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4C9AFCCB" w:rsidR="008C73CD" w:rsidRPr="004C79AD" w:rsidRDefault="00E01B0B">
      <w:pPr>
        <w:rPr>
          <w:b/>
        </w:rPr>
      </w:pPr>
      <w:r w:rsidRPr="00EA28F2">
        <w:rPr>
          <w:b/>
          <w:sz w:val="96"/>
          <w:szCs w:val="96"/>
          <w:u w:val="single"/>
        </w:rPr>
        <w:t>How to Plan an Effective Health</w:t>
      </w:r>
      <w:bookmarkStart w:id="0" w:name="_GoBack"/>
      <w:bookmarkEnd w:id="0"/>
      <w:r w:rsidRPr="00EA28F2">
        <w:rPr>
          <w:b/>
          <w:sz w:val="96"/>
          <w:szCs w:val="96"/>
          <w:u w:val="single"/>
        </w:rPr>
        <w:t xml:space="preserve"> Campaign</w:t>
      </w:r>
      <w:r w:rsidR="00EA28F2">
        <w:rPr>
          <w:b/>
          <w:sz w:val="96"/>
          <w:szCs w:val="96"/>
          <w:u w:val="single"/>
        </w:rPr>
        <w:br/>
      </w:r>
      <w:r w:rsidR="00EA28F2">
        <w:rPr>
          <w:b/>
          <w:sz w:val="96"/>
          <w:szCs w:val="96"/>
          <w:u w:val="single"/>
        </w:rPr>
        <w:br/>
      </w:r>
      <w:r w:rsidR="00EA28F2">
        <w:rPr>
          <w:b/>
          <w:sz w:val="96"/>
          <w:szCs w:val="96"/>
          <w:u w:val="single"/>
        </w:rPr>
        <w:br/>
      </w:r>
      <w:r w:rsidR="00EA28F2">
        <w:rPr>
          <w:b/>
          <w:sz w:val="96"/>
          <w:szCs w:val="96"/>
          <w:u w:val="single"/>
        </w:rPr>
        <w:br/>
      </w:r>
      <w:r w:rsidR="00EA28F2">
        <w:rPr>
          <w:b/>
          <w:sz w:val="96"/>
          <w:szCs w:val="96"/>
          <w:u w:val="single"/>
        </w:rPr>
        <w:br/>
      </w:r>
      <w:r w:rsidR="00EA28F2">
        <w:rPr>
          <w:b/>
          <w:sz w:val="96"/>
          <w:szCs w:val="96"/>
          <w:u w:val="single"/>
        </w:rPr>
        <w:br/>
      </w:r>
      <w:r w:rsidR="00EA28F2" w:rsidRPr="00EA28F2">
        <w:rPr>
          <w:b/>
          <w:sz w:val="56"/>
          <w:szCs w:val="56"/>
          <w:u w:val="single"/>
        </w:rPr>
        <w:t>By Zoe Thomas</w:t>
      </w:r>
      <w:r w:rsidR="00EA28F2" w:rsidRPr="00EA28F2">
        <w:rPr>
          <w:b/>
          <w:sz w:val="56"/>
          <w:szCs w:val="56"/>
          <w:u w:val="single"/>
        </w:rPr>
        <w:br/>
        <w:t>(1707905)</w:t>
      </w:r>
      <w:r>
        <w:rPr>
          <w:b/>
          <w:u w:val="single"/>
        </w:rPr>
        <w:br/>
      </w:r>
      <w:r>
        <w:rPr>
          <w:b/>
          <w:color w:val="FF005E"/>
        </w:rPr>
        <w:br/>
      </w:r>
      <w:r w:rsidR="003F05B2">
        <w:rPr>
          <w:b/>
          <w:shd w:val="clear" w:color="auto" w:fill="CFE2F3"/>
        </w:rPr>
        <w:br/>
      </w:r>
      <w:r w:rsidR="00EA28F2">
        <w:rPr>
          <w:b/>
          <w:shd w:val="clear" w:color="auto" w:fill="CFE2F3"/>
        </w:rPr>
        <w:br/>
      </w:r>
      <w:r w:rsidR="003F05B2">
        <w:rPr>
          <w:b/>
          <w:shd w:val="clear" w:color="auto" w:fill="CFE2F3"/>
        </w:rPr>
        <w:br/>
      </w:r>
      <w:r w:rsidR="00EA28F2" w:rsidRPr="004C79AD">
        <w:rPr>
          <w:b/>
          <w:bCs/>
          <w:u w:val="single"/>
        </w:rPr>
        <w:lastRenderedPageBreak/>
        <w:t>Contents Page</w:t>
      </w:r>
      <w:r w:rsidR="00EA28F2" w:rsidRPr="004C79AD">
        <w:br/>
      </w:r>
      <w:r w:rsidR="00EA28F2" w:rsidRPr="004C79AD">
        <w:br/>
      </w:r>
      <w:r w:rsidRPr="004C79AD">
        <w:t>1. Front Cover</w:t>
      </w:r>
      <w:r w:rsidRPr="004C79AD">
        <w:br/>
        <w:t>2. Contents Page</w:t>
      </w:r>
      <w:r w:rsidRPr="004C79AD">
        <w:br/>
        <w:t>3. Introduction</w:t>
      </w:r>
      <w:r w:rsidRPr="004C79AD">
        <w:br/>
        <w:t>4. Background Information</w:t>
      </w:r>
      <w:r w:rsidRPr="004C79AD">
        <w:br/>
        <w:t>5. Characteristics of Effective Health Campaigns</w:t>
      </w:r>
      <w:r w:rsidRPr="004C79AD">
        <w:br/>
        <w:t xml:space="preserve">6. </w:t>
      </w:r>
      <w:r w:rsidR="00EA28F2" w:rsidRPr="004C79AD">
        <w:t xml:space="preserve">Targeted </w:t>
      </w:r>
      <w:r w:rsidRPr="004C79AD">
        <w:t>Demographics</w:t>
      </w:r>
      <w:r w:rsidRPr="004C79AD">
        <w:br/>
        <w:t xml:space="preserve">7. </w:t>
      </w:r>
      <w:r w:rsidR="00EA28F2" w:rsidRPr="004C79AD">
        <w:t>Targeted Demographics</w:t>
      </w:r>
      <w:r w:rsidR="00EA28F2" w:rsidRPr="004C79AD">
        <w:t xml:space="preserve"> Continued</w:t>
      </w:r>
      <w:r w:rsidR="00EA28F2" w:rsidRPr="004C79AD">
        <w:br/>
        <w:t xml:space="preserve">8. </w:t>
      </w:r>
      <w:r w:rsidRPr="004C79AD">
        <w:t xml:space="preserve">Health </w:t>
      </w:r>
      <w:proofErr w:type="spellStart"/>
      <w:r w:rsidRPr="004C79AD">
        <w:t>Behaviours</w:t>
      </w:r>
      <w:proofErr w:type="spellEnd"/>
      <w:r w:rsidRPr="004C79AD">
        <w:br/>
      </w:r>
      <w:r w:rsidR="00EA28F2" w:rsidRPr="004C79AD">
        <w:t>9</w:t>
      </w:r>
      <w:r w:rsidRPr="004C79AD">
        <w:t>. Public Health Wales</w:t>
      </w:r>
      <w:r w:rsidRPr="004C79AD">
        <w:br/>
      </w:r>
      <w:r w:rsidR="00EA28F2" w:rsidRPr="004C79AD">
        <w:t>10</w:t>
      </w:r>
      <w:r w:rsidRPr="004C79AD">
        <w:t>. What Methods and Strategies do other Countries use in Terms of Health Promotion and Campaigns</w:t>
      </w:r>
      <w:r w:rsidRPr="004C79AD">
        <w:br/>
      </w:r>
      <w:r w:rsidR="00EA28F2" w:rsidRPr="004C79AD">
        <w:t>11</w:t>
      </w:r>
      <w:r w:rsidRPr="004C79AD">
        <w:t>. Conclusion</w:t>
      </w:r>
      <w:r w:rsidRPr="004C79AD">
        <w:br/>
        <w:t>1</w:t>
      </w:r>
      <w:r w:rsidR="00EA28F2" w:rsidRPr="004C79AD">
        <w:t>2</w:t>
      </w:r>
      <w:r w:rsidRPr="004C79AD">
        <w:t>. References</w:t>
      </w:r>
      <w:r w:rsidRPr="004C79AD">
        <w:br/>
        <w:t>1</w:t>
      </w:r>
      <w:r w:rsidR="00EA28F2" w:rsidRPr="004C79AD">
        <w:t>3</w:t>
      </w:r>
      <w:r w:rsidRPr="004C79AD">
        <w:t xml:space="preserve">. </w:t>
      </w:r>
      <w:bookmarkStart w:id="1" w:name="_Hlk30190376"/>
      <w:r w:rsidRPr="004C79AD">
        <w:t>References</w:t>
      </w:r>
      <w:r w:rsidR="00EA28F2" w:rsidRPr="004C79AD">
        <w:t xml:space="preserve"> Continued</w:t>
      </w:r>
      <w:bookmarkEnd w:id="1"/>
      <w:r w:rsidRPr="004C79AD">
        <w:br/>
      </w:r>
      <w:r w:rsidR="00EA28F2" w:rsidRPr="004C79AD">
        <w:t xml:space="preserve">14. </w:t>
      </w:r>
      <w:r w:rsidR="00EA28F2" w:rsidRPr="004C79AD">
        <w:t>References Continued</w:t>
      </w:r>
      <w:r w:rsidRPr="004C79AD">
        <w:br/>
      </w:r>
      <w:r w:rsidR="003F05B2" w:rsidRPr="004C79AD">
        <w:br/>
      </w:r>
      <w:r w:rsidR="003F05B2" w:rsidRPr="004C79AD">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Pr="004C79AD">
        <w:rPr>
          <w:b/>
        </w:rPr>
        <w:lastRenderedPageBreak/>
        <w:t>Introduction</w:t>
      </w:r>
      <w:r w:rsidRPr="004C79AD">
        <w:rPr>
          <w:b/>
        </w:rPr>
        <w:br/>
      </w:r>
      <w:r w:rsidRPr="004C79AD">
        <w:t>This written report will outline the process and planning that is needed to p</w:t>
      </w:r>
      <w:r w:rsidRPr="004C79AD">
        <w:t xml:space="preserve">roduce an effective health campaign, while showing the importance of each significant element. It will start by looking into the definitions of the key words used </w:t>
      </w:r>
      <w:r w:rsidR="00EA28F2" w:rsidRPr="004C79AD">
        <w:t>throughout and</w:t>
      </w:r>
      <w:r w:rsidRPr="004C79AD">
        <w:t xml:space="preserve"> introduce why campaigns need thorough planning in order to be effective.</w:t>
      </w:r>
      <w:r w:rsidR="003F05B2" w:rsidRPr="004C79AD">
        <w:t xml:space="preserve"> </w:t>
      </w:r>
      <w:r w:rsidRPr="004C79AD">
        <w:t>It w</w:t>
      </w:r>
      <w:r w:rsidRPr="004C79AD">
        <w:t xml:space="preserve">ill then go on to research background information regarding campaigns, such as why health promotion and preventative initiatives are needed, and how campaigns prove to be useful to do this. It will then look at public health as a whole before looking into </w:t>
      </w:r>
      <w:r w:rsidRPr="004C79AD">
        <w:t>public health campaigns and whether they have been successful.</w:t>
      </w:r>
      <w:r w:rsidRPr="004C79AD">
        <w:br/>
      </w:r>
      <w:r w:rsidR="003F05B2" w:rsidRPr="004C79AD">
        <w:t>Following on from this it will then</w:t>
      </w:r>
      <w:r w:rsidRPr="004C79AD">
        <w:t xml:space="preserve"> look at the characteristics of a campaign, including each element which needs to be considered in the thorough planning process of an effective campaign. In this section </w:t>
      </w:r>
      <w:r w:rsidRPr="004C79AD">
        <w:t>it will also consider factors which could hinder the success of an effective campaign, or help it succeed. Continuing on from the important elements in the planning of a campaign, the report will then discuss in further detail the importance of having a ta</w:t>
      </w:r>
      <w:r w:rsidRPr="004C79AD">
        <w:t>rget demographic in a campaign, and what factors need to be considered with this element, such as the type of media used for advertisement of the campaign.</w:t>
      </w:r>
      <w:r w:rsidRPr="004C79AD">
        <w:br/>
      </w:r>
      <w:r w:rsidR="003F05B2" w:rsidRPr="004C79AD">
        <w:t>The</w:t>
      </w:r>
      <w:r w:rsidRPr="004C79AD">
        <w:t xml:space="preserve"> report will then discuss </w:t>
      </w:r>
      <w:r w:rsidR="008855E9" w:rsidRPr="004C79AD">
        <w:t>h</w:t>
      </w:r>
      <w:r w:rsidRPr="004C79AD">
        <w:t xml:space="preserve">ealth </w:t>
      </w:r>
      <w:proofErr w:type="spellStart"/>
      <w:r w:rsidRPr="004C79AD">
        <w:t>behaviour</w:t>
      </w:r>
      <w:proofErr w:type="spellEnd"/>
      <w:r w:rsidRPr="004C79AD">
        <w:t xml:space="preserve">, and the theory of planned </w:t>
      </w:r>
      <w:proofErr w:type="spellStart"/>
      <w:r w:rsidRPr="004C79AD">
        <w:t>beh</w:t>
      </w:r>
      <w:r w:rsidRPr="004C79AD">
        <w:t>aviour</w:t>
      </w:r>
      <w:proofErr w:type="spellEnd"/>
      <w:r w:rsidRPr="004C79AD">
        <w:t>, before researching Public Health Wales specifically and how the United Kingdom</w:t>
      </w:r>
      <w:r w:rsidR="003F05B2" w:rsidRPr="004C79AD">
        <w:t>’</w:t>
      </w:r>
      <w:r w:rsidRPr="004C79AD">
        <w:t>s campaigns, standards and methods compared to those from around the world. Finally the report will conclude the information presented to demonstrate a thorough understan</w:t>
      </w:r>
      <w:r w:rsidRPr="004C79AD">
        <w:t>ding of the consideration required to produce an effective health campaign.</w:t>
      </w:r>
      <w:r w:rsidRPr="004C79AD">
        <w:br/>
      </w:r>
      <w:r w:rsidRPr="004C79AD">
        <w:br/>
        <w:t xml:space="preserve">Health campaigns are described as “advocacy initiatives” by </w:t>
      </w:r>
      <w:r w:rsidRPr="004C79AD">
        <w:t>Freudenberg (2010</w:t>
      </w:r>
      <w:r w:rsidRPr="004C79AD">
        <w:t xml:space="preserve">) where one or more </w:t>
      </w:r>
      <w:proofErr w:type="spellStart"/>
      <w:r w:rsidRPr="004C79AD">
        <w:t>organisations</w:t>
      </w:r>
      <w:proofErr w:type="spellEnd"/>
      <w:r w:rsidRPr="004C79AD">
        <w:t xml:space="preserve"> promote activities targeted towards particular demographics, which a</w:t>
      </w:r>
      <w:r w:rsidRPr="004C79AD">
        <w:t>re designed to achieve positive changes in practice perceived to influence health.</w:t>
      </w:r>
      <w:r w:rsidRPr="004C79AD">
        <w:br/>
      </w:r>
      <w:proofErr w:type="spellStart"/>
      <w:r w:rsidRPr="004C79AD">
        <w:t>Campostrini</w:t>
      </w:r>
      <w:proofErr w:type="spellEnd"/>
      <w:r w:rsidRPr="004C79AD">
        <w:t xml:space="preserve"> and </w:t>
      </w:r>
      <w:proofErr w:type="spellStart"/>
      <w:r w:rsidRPr="004C79AD">
        <w:t>Gerzeli</w:t>
      </w:r>
      <w:proofErr w:type="spellEnd"/>
      <w:r w:rsidRPr="004C79AD">
        <w:t xml:space="preserve"> (2007</w:t>
      </w:r>
      <w:r w:rsidRPr="004C79AD">
        <w:t>) defines effectiveness as the successfulness of meeting the objectives of your desired outcome. In terms of public health campaigns, effectiven</w:t>
      </w:r>
      <w:r w:rsidRPr="004C79AD">
        <w:t xml:space="preserve">ess is where the exposure of the campaign to individuals of targeted demographics have resulted in a positive change in their health </w:t>
      </w:r>
      <w:proofErr w:type="spellStart"/>
      <w:r w:rsidRPr="004C79AD">
        <w:t>behaviour</w:t>
      </w:r>
      <w:proofErr w:type="spellEnd"/>
      <w:r w:rsidRPr="004C79AD">
        <w:t xml:space="preserve"> and lifestyle (</w:t>
      </w:r>
      <w:r w:rsidRPr="004C79AD">
        <w:t>United States Senate et al, 2002</w:t>
      </w:r>
      <w:r w:rsidRPr="004C79AD">
        <w:t>). There are different ways to measure the effectiveness of a camp</w:t>
      </w:r>
      <w:r w:rsidRPr="004C79AD">
        <w:t>aign, with some examples being conducting surveys (</w:t>
      </w:r>
      <w:r w:rsidRPr="004C79AD">
        <w:t>United States Senate et al, 2002</w:t>
      </w:r>
      <w:r w:rsidRPr="004C79AD">
        <w:t>) or using more updated research methods via newer technologies with settings to view data of individuals using the technology (</w:t>
      </w:r>
      <w:r w:rsidRPr="004C79AD">
        <w:t>Lazar et al, 2017</w:t>
      </w:r>
      <w:r w:rsidRPr="004C79AD">
        <w:t>). An example of this is how</w:t>
      </w:r>
      <w:r w:rsidRPr="004C79AD">
        <w:t xml:space="preserve"> Instagram gives business accounts the option to view insights of their page’s activity, such as how many people have viewed and shared their post, what age demographic is more common, and their visitors geographical location is such as their city or count</w:t>
      </w:r>
      <w:r w:rsidRPr="004C79AD">
        <w:t>ry (</w:t>
      </w:r>
      <w:r w:rsidRPr="004C79AD">
        <w:t>Instagram, 2020a., Instagram, 2020b</w:t>
      </w:r>
      <w:r w:rsidRPr="004C79AD">
        <w:t>).</w:t>
      </w:r>
      <w:r w:rsidRPr="004C79AD">
        <w:br/>
      </w:r>
      <w:r w:rsidRPr="004C79AD">
        <w:br/>
        <w:t xml:space="preserve">According to </w:t>
      </w:r>
      <w:r w:rsidRPr="004C79AD">
        <w:t>Rose (2005</w:t>
      </w:r>
      <w:r w:rsidRPr="004C79AD">
        <w:t xml:space="preserve">) the success and overall effectiveness in a campaign not only lies in the actual campaign itself but how well it is planned beforehand, with the most effective campaigns being those which </w:t>
      </w:r>
      <w:r w:rsidRPr="004C79AD">
        <w:t xml:space="preserve">have been thoroughly planned from the outset and throughout. </w:t>
      </w:r>
      <w:r w:rsidRPr="004C79AD">
        <w:t>Rose (2005</w:t>
      </w:r>
      <w:r w:rsidRPr="004C79AD">
        <w:t xml:space="preserve">) also raises the awareness of just how important communication, not only through the planning process but also the communication between the campaign and its targeted demographic. </w:t>
      </w:r>
      <w:r w:rsidRPr="004C79AD">
        <w:t>Ros</w:t>
      </w:r>
      <w:r w:rsidRPr="004C79AD">
        <w:t>e (2005</w:t>
      </w:r>
      <w:r w:rsidRPr="004C79AD">
        <w:t>) also proclaims a valid point that effective campaigns are always well planned and use communication to engage with the public, with these factors playing a large part of whether a campaign would fail or succeed.</w:t>
      </w:r>
      <w:r w:rsidR="003F05B2" w:rsidRPr="004C79AD">
        <w:br/>
      </w:r>
      <w:r w:rsidRPr="004C79AD">
        <w:rPr>
          <w:b/>
        </w:rPr>
        <w:lastRenderedPageBreak/>
        <w:t>Background Informa</w:t>
      </w:r>
      <w:r w:rsidRPr="004C79AD">
        <w:rPr>
          <w:b/>
        </w:rPr>
        <w:t>tion</w:t>
      </w:r>
      <w:r w:rsidRPr="004C79AD">
        <w:rPr>
          <w:b/>
        </w:rPr>
        <w:br/>
      </w:r>
      <w:r w:rsidRPr="004C79AD">
        <w:t>Health problems are becoming an increasing concern, particularly chronic diseases such as cancer, diabetes, and obesity (</w:t>
      </w:r>
      <w:r w:rsidRPr="004C79AD">
        <w:t>Institute of Medicine of the National Academies, 2002</w:t>
      </w:r>
      <w:r w:rsidRPr="004C79AD">
        <w:t>), which with the correct knowledge can be prevented (</w:t>
      </w:r>
      <w:r w:rsidRPr="004C79AD">
        <w:t xml:space="preserve">World Health </w:t>
      </w:r>
      <w:proofErr w:type="spellStart"/>
      <w:r w:rsidRPr="004C79AD">
        <w:t>Organisati</w:t>
      </w:r>
      <w:r w:rsidRPr="004C79AD">
        <w:t>on</w:t>
      </w:r>
      <w:proofErr w:type="spellEnd"/>
      <w:r w:rsidRPr="004C79AD">
        <w:t>, 2020</w:t>
      </w:r>
      <w:r w:rsidRPr="004C79AD">
        <w:t xml:space="preserve">). However, there is also an increase of new research about health </w:t>
      </w:r>
      <w:proofErr w:type="spellStart"/>
      <w:r w:rsidRPr="004C79AD">
        <w:t>behaviour</w:t>
      </w:r>
      <w:proofErr w:type="spellEnd"/>
      <w:r w:rsidRPr="004C79AD">
        <w:t xml:space="preserve"> in addition to new communication strategies through enhanced technologies such as the media which can be tailored to reach a diverse range of individuals (</w:t>
      </w:r>
      <w:r w:rsidRPr="004C79AD">
        <w:t>Institute of Med</w:t>
      </w:r>
      <w:r w:rsidRPr="004C79AD">
        <w:t>icine of the National Academies, 2002</w:t>
      </w:r>
      <w:r w:rsidRPr="004C79AD">
        <w:t>).</w:t>
      </w:r>
      <w:r w:rsidR="003F05B2" w:rsidRPr="004C79AD">
        <w:t xml:space="preserve"> </w:t>
      </w:r>
      <w:r w:rsidRPr="004C79AD">
        <w:t>This is where campaigns come in useful as due to new techniques and strategies being used, campaigns are able to reach a broader spectrum of people including both their targeted demographic while also informing those</w:t>
      </w:r>
      <w:r w:rsidRPr="004C79AD">
        <w:t xml:space="preserve"> who do not necessarily need to be informed (</w:t>
      </w:r>
      <w:r w:rsidRPr="004C79AD">
        <w:t xml:space="preserve">Atkin and </w:t>
      </w:r>
      <w:proofErr w:type="spellStart"/>
      <w:r w:rsidRPr="004C79AD">
        <w:t>Freimuth</w:t>
      </w:r>
      <w:proofErr w:type="spellEnd"/>
      <w:r w:rsidRPr="004C79AD">
        <w:t>, 2013</w:t>
      </w:r>
      <w:r w:rsidRPr="004C79AD">
        <w:t>), therefore providing preventative measures as well as promotive.</w:t>
      </w:r>
      <w:r w:rsidRPr="004C79AD">
        <w:br/>
      </w:r>
      <w:r w:rsidRPr="004C79AD">
        <w:br/>
        <w:t xml:space="preserve">Public health refers to all </w:t>
      </w:r>
      <w:proofErr w:type="spellStart"/>
      <w:r w:rsidRPr="004C79AD">
        <w:t>organised</w:t>
      </w:r>
      <w:proofErr w:type="spellEnd"/>
      <w:r w:rsidRPr="004C79AD">
        <w:t xml:space="preserve"> measures, both public and private, to promote health, prevent disease, and prolon</w:t>
      </w:r>
      <w:r w:rsidRPr="004C79AD">
        <w:t>g life among the population (</w:t>
      </w:r>
      <w:r w:rsidRPr="004C79AD">
        <w:t>Royal College of Nursing, 2020</w:t>
      </w:r>
      <w:r w:rsidRPr="004C79AD">
        <w:t xml:space="preserve">). </w:t>
      </w:r>
      <w:r w:rsidRPr="004C79AD">
        <w:br/>
      </w:r>
      <w:proofErr w:type="spellStart"/>
      <w:r w:rsidRPr="004C79AD">
        <w:t>Tulchinsky</w:t>
      </w:r>
      <w:proofErr w:type="spellEnd"/>
      <w:r w:rsidRPr="004C79AD">
        <w:t xml:space="preserve"> and </w:t>
      </w:r>
      <w:proofErr w:type="spellStart"/>
      <w:r w:rsidRPr="004C79AD">
        <w:t>Varavikova</w:t>
      </w:r>
      <w:proofErr w:type="spellEnd"/>
      <w:r w:rsidRPr="004C79AD">
        <w:t xml:space="preserve"> (2014)</w:t>
      </w:r>
      <w:r w:rsidRPr="004C79AD">
        <w:t xml:space="preserve"> does however highlight that over the past century there has been many different definitions for public health due to the evolving field of research and needs of</w:t>
      </w:r>
      <w:r w:rsidRPr="004C79AD">
        <w:t xml:space="preserve"> the community. Public health has however come a long way throughout history, evolving strategies and methods through scientific knowledge and trial and error, </w:t>
      </w:r>
      <w:proofErr w:type="spellStart"/>
      <w:r w:rsidRPr="004C79AD">
        <w:t>visualising</w:t>
      </w:r>
      <w:proofErr w:type="spellEnd"/>
      <w:r w:rsidRPr="004C79AD">
        <w:t xml:space="preserve"> how past societies has dealt with the health of the public to improve future service</w:t>
      </w:r>
      <w:r w:rsidRPr="004C79AD">
        <w:t>s (</w:t>
      </w:r>
      <w:proofErr w:type="spellStart"/>
      <w:r w:rsidRPr="004C79AD">
        <w:t>Tulchinsky</w:t>
      </w:r>
      <w:proofErr w:type="spellEnd"/>
      <w:r w:rsidRPr="004C79AD">
        <w:t xml:space="preserve"> and </w:t>
      </w:r>
      <w:proofErr w:type="spellStart"/>
      <w:r w:rsidRPr="004C79AD">
        <w:t>Varavikova</w:t>
      </w:r>
      <w:proofErr w:type="spellEnd"/>
      <w:r w:rsidRPr="004C79AD">
        <w:t>, 2014</w:t>
      </w:r>
      <w:r w:rsidRPr="004C79AD">
        <w:t>). It is from doing so that curative and preventive interventions have been developed in an effort to continue improving the health of the communities and overall population</w:t>
      </w:r>
      <w:r w:rsidRPr="004C79AD">
        <w:t xml:space="preserve"> (</w:t>
      </w:r>
      <w:proofErr w:type="spellStart"/>
      <w:r w:rsidRPr="004C79AD">
        <w:t>Tulchinsky</w:t>
      </w:r>
      <w:proofErr w:type="spellEnd"/>
      <w:r w:rsidRPr="004C79AD">
        <w:t xml:space="preserve"> and </w:t>
      </w:r>
      <w:proofErr w:type="spellStart"/>
      <w:r w:rsidRPr="004C79AD">
        <w:t>Varavikova</w:t>
      </w:r>
      <w:proofErr w:type="spellEnd"/>
      <w:r w:rsidRPr="004C79AD">
        <w:t>, 2014</w:t>
      </w:r>
      <w:r w:rsidRPr="004C79AD">
        <w:t>).</w:t>
      </w:r>
      <w:r w:rsidRPr="004C79AD">
        <w:br/>
        <w:t>As well as th</w:t>
      </w:r>
      <w:r w:rsidRPr="004C79AD">
        <w:t>ese curative and preventive interventions, health promotion is also prevalent in today’s health care initiatives with the United Kingdom having drafted education proposals, to make health education compulsory in all schools from September 2020 (</w:t>
      </w:r>
      <w:r w:rsidRPr="004C79AD">
        <w:t xml:space="preserve">Kumar and </w:t>
      </w:r>
      <w:proofErr w:type="spellStart"/>
      <w:r w:rsidRPr="004C79AD">
        <w:t>P</w:t>
      </w:r>
      <w:r w:rsidRPr="004C79AD">
        <w:t>reetha</w:t>
      </w:r>
      <w:proofErr w:type="spellEnd"/>
      <w:r w:rsidRPr="004C79AD">
        <w:t>, 2012</w:t>
      </w:r>
      <w:r w:rsidRPr="004C79AD">
        <w:t>). The documentation has been introduced with the efforts that it will educate children in schools of healthier lifestyle choices, continuing health promotion throughout the United Kingdom (</w:t>
      </w:r>
      <w:r w:rsidRPr="004C79AD">
        <w:t xml:space="preserve">Kumar and </w:t>
      </w:r>
      <w:proofErr w:type="spellStart"/>
      <w:r w:rsidRPr="004C79AD">
        <w:t>Preetha</w:t>
      </w:r>
      <w:proofErr w:type="spellEnd"/>
      <w:r w:rsidRPr="004C79AD">
        <w:t>, 2012</w:t>
      </w:r>
      <w:r w:rsidRPr="004C79AD">
        <w:t>).</w:t>
      </w:r>
      <w:r w:rsidRPr="004C79AD">
        <w:br/>
      </w:r>
      <w:r w:rsidRPr="004C79AD">
        <w:br/>
        <w:t xml:space="preserve">As previously mentioned by </w:t>
      </w:r>
      <w:proofErr w:type="spellStart"/>
      <w:r w:rsidRPr="004C79AD">
        <w:t>Tulchinsky</w:t>
      </w:r>
      <w:proofErr w:type="spellEnd"/>
      <w:r w:rsidRPr="004C79AD">
        <w:t xml:space="preserve"> and </w:t>
      </w:r>
      <w:proofErr w:type="spellStart"/>
      <w:r w:rsidRPr="004C79AD">
        <w:t>Varavikova</w:t>
      </w:r>
      <w:proofErr w:type="spellEnd"/>
      <w:r w:rsidRPr="004C79AD">
        <w:t xml:space="preserve"> (2014</w:t>
      </w:r>
      <w:r w:rsidRPr="004C79AD">
        <w:t xml:space="preserve">) and </w:t>
      </w:r>
      <w:r w:rsidRPr="004C79AD">
        <w:t>Lazar et al (2017</w:t>
      </w:r>
      <w:r w:rsidRPr="004C79AD">
        <w:t>), public health has developed significantly from older methods, with more updated methods being available to research the public health of local communities, and more initiatives being brought into the</w:t>
      </w:r>
      <w:r w:rsidRPr="004C79AD">
        <w:t xml:space="preserve"> communities throughout the United Kingdom.</w:t>
      </w:r>
      <w:r w:rsidRPr="004C79AD">
        <w:br/>
      </w:r>
      <w:r w:rsidRPr="004C79AD">
        <w:t>BBC News (2018</w:t>
      </w:r>
      <w:r w:rsidRPr="004C79AD">
        <w:t>) comments however would contradict the above statements as they question whether public health campaigns and other public awareness initiatives are actually having any desired outcome. It is howeve</w:t>
      </w:r>
      <w:r w:rsidRPr="004C79AD">
        <w:t xml:space="preserve">r stated in the </w:t>
      </w:r>
      <w:r w:rsidRPr="004C79AD">
        <w:t>BBC News (2018</w:t>
      </w:r>
      <w:r w:rsidRPr="004C79AD">
        <w:t xml:space="preserve">) argument, that there is a decrease in certain poor lifestyle choices over the last few years, but it is highlighted that this could be a direct result of new policies being introduced, such as the Government banning smoking </w:t>
      </w:r>
      <w:r w:rsidRPr="004C79AD">
        <w:t>in enclosed public places and workplaces back in 2007.</w:t>
      </w:r>
      <w:r w:rsidRPr="004C79AD">
        <w:br/>
      </w:r>
      <w:r w:rsidRPr="004C79AD">
        <w:br/>
      </w:r>
      <w:r w:rsidR="003F05B2" w:rsidRPr="004C79AD">
        <w:rPr>
          <w:b/>
        </w:rPr>
        <w:br/>
      </w:r>
      <w:r w:rsidR="003F05B2" w:rsidRPr="004C79AD">
        <w:rPr>
          <w:b/>
        </w:rPr>
        <w:br/>
      </w:r>
      <w:r w:rsidR="003F05B2" w:rsidRPr="004C79AD">
        <w:rPr>
          <w:b/>
        </w:rPr>
        <w:br/>
      </w:r>
      <w:r w:rsidR="003F05B2" w:rsidRPr="004C79AD">
        <w:rPr>
          <w:b/>
        </w:rPr>
        <w:br/>
      </w:r>
      <w:r w:rsidRPr="004C79AD">
        <w:rPr>
          <w:b/>
        </w:rPr>
        <w:lastRenderedPageBreak/>
        <w:t>Characteristics of Effective Health Campaigns</w:t>
      </w:r>
      <w:r w:rsidRPr="004C79AD">
        <w:br/>
        <w:t>In order to create a successful health campaign, research of already existing health campaigns can prove to be helpful (</w:t>
      </w:r>
      <w:r w:rsidRPr="004C79AD">
        <w:t>Freudenberg, 2010</w:t>
      </w:r>
      <w:r w:rsidRPr="004C79AD">
        <w:t>). Researching al</w:t>
      </w:r>
      <w:r w:rsidRPr="004C79AD">
        <w:t xml:space="preserve">ready existing public health campaigns can help identify their characteristics of effective methods, therefore enabling those who are planning a health campaign to adopt successful outcomes, and re-evaluate less successful methods in an effort to create a </w:t>
      </w:r>
      <w:r w:rsidRPr="004C79AD">
        <w:t>more effective health campaign (</w:t>
      </w:r>
      <w:r w:rsidRPr="004C79AD">
        <w:t>Freudenberg, 2010</w:t>
      </w:r>
      <w:r w:rsidRPr="004C79AD">
        <w:t>).</w:t>
      </w:r>
      <w:r w:rsidRPr="004C79AD">
        <w:br/>
      </w:r>
      <w:r w:rsidRPr="004C79AD">
        <w:br/>
        <w:t>Some of these characteristics include the campaigns main goals, the target of change they are enforcing, and the kind of tactics and strategies they are using to promote the information (</w:t>
      </w:r>
      <w:r w:rsidRPr="004C79AD">
        <w:t>Freudenberg, 201</w:t>
      </w:r>
      <w:r w:rsidRPr="004C79AD">
        <w:t>0</w:t>
      </w:r>
      <w:r w:rsidRPr="004C79AD">
        <w:t>). It is then the response to these characteristics which can help evaluate the outcome of the health campaign (</w:t>
      </w:r>
      <w:r w:rsidRPr="004C79AD">
        <w:t>Freudenberg, 2010</w:t>
      </w:r>
      <w:r w:rsidRPr="004C79AD">
        <w:t xml:space="preserve">). </w:t>
      </w:r>
      <w:r w:rsidRPr="004C79AD">
        <w:t>Freudenberg (2010</w:t>
      </w:r>
      <w:r w:rsidRPr="004C79AD">
        <w:t>) does however highlight that the intensity and duration of these campaigns can also affect the outcome, a</w:t>
      </w:r>
      <w:r w:rsidRPr="004C79AD">
        <w:t xml:space="preserve">s well as the social, economic and political context of the demographic targeted. </w:t>
      </w:r>
      <w:r w:rsidRPr="004C79AD">
        <w:br/>
        <w:t xml:space="preserve">The </w:t>
      </w:r>
      <w:r w:rsidRPr="004C79AD">
        <w:t>Institute of Medicine of the National Academies (2002</w:t>
      </w:r>
      <w:r w:rsidRPr="004C79AD">
        <w:t xml:space="preserve">) comments would also support </w:t>
      </w:r>
      <w:r w:rsidRPr="004C79AD">
        <w:t>Freudenberg (2010</w:t>
      </w:r>
      <w:r w:rsidRPr="004C79AD">
        <w:t xml:space="preserve">) notes as the </w:t>
      </w:r>
      <w:r w:rsidRPr="004C79AD">
        <w:t>Institute of Medicine of the National Academies (</w:t>
      </w:r>
      <w:r w:rsidRPr="004C79AD">
        <w:t>2002</w:t>
      </w:r>
      <w:r w:rsidRPr="004C79AD">
        <w:t>)</w:t>
      </w:r>
      <w:r w:rsidRPr="004C79AD">
        <w:t xml:space="preserve"> states that an understanding of the social and cultural contexts is needed to help shape the </w:t>
      </w:r>
      <w:proofErr w:type="spellStart"/>
      <w:r w:rsidRPr="004C79AD">
        <w:t>behaviour</w:t>
      </w:r>
      <w:proofErr w:type="spellEnd"/>
      <w:r w:rsidRPr="004C79AD">
        <w:t xml:space="preserve"> of individuals and families within communities, and needs to be considered when planning a public health campaign to effectively influence individuals </w:t>
      </w:r>
      <w:r w:rsidRPr="004C79AD">
        <w:t>in diverse populations. This is because many political, social and economic forces affect the health status of a population, including lifestyle factors such as smoking, alcohol use, and diets (</w:t>
      </w:r>
      <w:r w:rsidRPr="004C79AD">
        <w:t>Institute of Medicine of the National Academies, 2002)</w:t>
      </w:r>
      <w:r w:rsidRPr="004C79AD">
        <w:t>.</w:t>
      </w:r>
      <w:r w:rsidRPr="004C79AD">
        <w:br/>
      </w:r>
      <w:r w:rsidRPr="004C79AD">
        <w:br/>
      </w:r>
      <w:proofErr w:type="spellStart"/>
      <w:r w:rsidRPr="004C79AD">
        <w:t>Hochb</w:t>
      </w:r>
      <w:r w:rsidRPr="004C79AD">
        <w:t>aum</w:t>
      </w:r>
      <w:proofErr w:type="spellEnd"/>
      <w:r w:rsidRPr="004C79AD">
        <w:t xml:space="preserve"> (1928</w:t>
      </w:r>
      <w:r w:rsidRPr="004C79AD">
        <w:t xml:space="preserve">) findings would support </w:t>
      </w:r>
      <w:r w:rsidRPr="004C79AD">
        <w:t>Freudenberg (2010</w:t>
      </w:r>
      <w:r w:rsidRPr="004C79AD">
        <w:t xml:space="preserve">) comments on the intensity and duration of a campaign having an impact on its effectiveness, as </w:t>
      </w:r>
      <w:proofErr w:type="spellStart"/>
      <w:r w:rsidRPr="004C79AD">
        <w:t>Hochbaum</w:t>
      </w:r>
      <w:proofErr w:type="spellEnd"/>
      <w:r w:rsidRPr="004C79AD">
        <w:t xml:space="preserve"> (1928</w:t>
      </w:r>
      <w:r w:rsidRPr="004C79AD">
        <w:t>) findings stated that it is the continuing cycle of teaching which can make a campaign succes</w:t>
      </w:r>
      <w:r w:rsidRPr="004C79AD">
        <w:t>sful. This is because when the same information is repeated it persuades more individuals to take more notice to the information being taught to them (</w:t>
      </w:r>
      <w:proofErr w:type="spellStart"/>
      <w:r w:rsidRPr="004C79AD">
        <w:t>Hochbaum</w:t>
      </w:r>
      <w:proofErr w:type="spellEnd"/>
      <w:r w:rsidRPr="004C79AD">
        <w:t>, 1928</w:t>
      </w:r>
      <w:r w:rsidRPr="004C79AD">
        <w:t>).</w:t>
      </w:r>
      <w:r w:rsidR="003F05B2" w:rsidRPr="004C79AD">
        <w:t xml:space="preserve"> </w:t>
      </w:r>
      <w:r w:rsidR="003F05B2" w:rsidRPr="004C79AD">
        <w:br/>
      </w:r>
      <w:r w:rsidRPr="004C79AD">
        <w:t>Previous research shows considerable variability on the named elements above in a healt</w:t>
      </w:r>
      <w:r w:rsidRPr="004C79AD">
        <w:t>h campaign, and therefore the association between these characteristics and a campaign structure may yield insights on how the effectiveness can be improved (</w:t>
      </w:r>
      <w:r w:rsidRPr="004C79AD">
        <w:t>Freudenberg, 2010</w:t>
      </w:r>
      <w:r w:rsidRPr="004C79AD">
        <w:t>).</w:t>
      </w:r>
      <w:r w:rsidRPr="004C79AD">
        <w:br/>
      </w:r>
      <w:r w:rsidRPr="004C79AD">
        <w:br/>
      </w:r>
      <w:r w:rsidRPr="004C79AD">
        <w:t xml:space="preserve">Despite the pre-planning of a campaign being time consuming in some </w:t>
      </w:r>
      <w:r w:rsidR="004C79AD" w:rsidRPr="004C79AD">
        <w:t>aspects</w:t>
      </w:r>
      <w:r w:rsidRPr="004C79AD">
        <w:t xml:space="preserve">, according </w:t>
      </w:r>
      <w:proofErr w:type="spellStart"/>
      <w:r w:rsidRPr="004C79AD">
        <w:t>Hochbaum</w:t>
      </w:r>
      <w:proofErr w:type="spellEnd"/>
      <w:r w:rsidRPr="004C79AD">
        <w:t xml:space="preserve"> (1928</w:t>
      </w:r>
      <w:r w:rsidRPr="004C79AD">
        <w:t>) it is worth the planning in the long run as the outcome will be more successful and reach a larger audience.</w:t>
      </w:r>
      <w:r w:rsidRPr="004C79AD">
        <w:br/>
      </w:r>
      <w:r w:rsidRPr="004C79AD">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EA28F2" w:rsidRPr="004C79AD">
        <w:rPr>
          <w:b/>
        </w:rPr>
        <w:lastRenderedPageBreak/>
        <w:t xml:space="preserve">Targeted </w:t>
      </w:r>
      <w:r w:rsidRPr="004C79AD">
        <w:rPr>
          <w:b/>
        </w:rPr>
        <w:t>Demographic</w:t>
      </w:r>
      <w:r w:rsidRPr="004C79AD">
        <w:br/>
        <w:t>The term demographic is defined b</w:t>
      </w:r>
      <w:r w:rsidRPr="004C79AD">
        <w:t xml:space="preserve">y </w:t>
      </w:r>
      <w:r w:rsidRPr="004C79AD">
        <w:t>Cambridge Dictionary (2020</w:t>
      </w:r>
      <w:r w:rsidRPr="004C79AD">
        <w:t>) as the structure of populations, with the term often being used in studies relating to groups with similar interests or things in common. Whilst using demographics can prove to be helpful and resourceful in a range of topic ar</w:t>
      </w:r>
      <w:r w:rsidRPr="004C79AD">
        <w:t>eas, such as studies, health research, and advertisement, demographic segmentation also allows you to be more specific when trying to reach a certain audience within campaign planning (</w:t>
      </w:r>
      <w:r w:rsidRPr="004C79AD">
        <w:t>Cambridge Dictionary, 2020., and Tonkin et al, 2010</w:t>
      </w:r>
      <w:r w:rsidRPr="004C79AD">
        <w:t>). It is also argued</w:t>
      </w:r>
      <w:r w:rsidRPr="004C79AD">
        <w:t xml:space="preserve"> by </w:t>
      </w:r>
      <w:proofErr w:type="spellStart"/>
      <w:r w:rsidRPr="004C79AD">
        <w:t>Parente</w:t>
      </w:r>
      <w:proofErr w:type="spellEnd"/>
      <w:r w:rsidRPr="004C79AD">
        <w:t xml:space="preserve"> and </w:t>
      </w:r>
      <w:proofErr w:type="spellStart"/>
      <w:r w:rsidRPr="004C79AD">
        <w:t>Strausbaugh</w:t>
      </w:r>
      <w:proofErr w:type="spellEnd"/>
      <w:r w:rsidRPr="004C79AD">
        <w:t>-Hutchinson (2015</w:t>
      </w:r>
      <w:r w:rsidRPr="004C79AD">
        <w:t>) that identifying a target demographic for a campaign is a critical decision to make in the planning process, in order for the campaign to be successful in its outcome.</w:t>
      </w:r>
      <w:r w:rsidRPr="004C79AD">
        <w:br/>
      </w:r>
      <w:r w:rsidRPr="004C79AD">
        <w:br/>
        <w:t xml:space="preserve">According to </w:t>
      </w:r>
      <w:r w:rsidRPr="004C79AD">
        <w:t>Tonkin et al (2010</w:t>
      </w:r>
      <w:r w:rsidRPr="004C79AD">
        <w:t>), by crea</w:t>
      </w:r>
      <w:r w:rsidRPr="004C79AD">
        <w:t>ting campaigns with a specific demographic targeted, whether focused on geographic location, age range, or media preference, it enables campaign creators to focus more on the content of the campaign, and manage budgeting more efficiently if necessary. Medi</w:t>
      </w:r>
      <w:r w:rsidRPr="004C79AD">
        <w:t>a preferences are not usually considered as much as other demographic segments, however, consideration of this factor can prove to be helpful for a campaign, as particularly different age groups use different forms of media which can result in whether your</w:t>
      </w:r>
      <w:r w:rsidRPr="004C79AD">
        <w:t xml:space="preserve"> target demographic is being reached (</w:t>
      </w:r>
      <w:r w:rsidRPr="004C79AD">
        <w:t>Tonkin et al, 2010</w:t>
      </w:r>
      <w:r w:rsidRPr="004C79AD">
        <w:t>).</w:t>
      </w:r>
      <w:r w:rsidRPr="004C79AD">
        <w:br/>
      </w:r>
      <w:r w:rsidRPr="004C79AD">
        <w:br/>
        <w:t>The content of a campaign may depend on which demographic may be fitting for them specifically, however most campaigns will target a specific location or age group as most campaigns are designed t</w:t>
      </w:r>
      <w:r w:rsidRPr="004C79AD">
        <w:t>o target a group with similar interests rather than everyone as a whole (</w:t>
      </w:r>
      <w:proofErr w:type="spellStart"/>
      <w:r w:rsidRPr="004C79AD">
        <w:t>Parente</w:t>
      </w:r>
      <w:proofErr w:type="spellEnd"/>
      <w:r w:rsidRPr="004C79AD">
        <w:t xml:space="preserve"> and </w:t>
      </w:r>
      <w:proofErr w:type="spellStart"/>
      <w:r w:rsidRPr="004C79AD">
        <w:t>Strausbaugh</w:t>
      </w:r>
      <w:proofErr w:type="spellEnd"/>
      <w:r w:rsidRPr="004C79AD">
        <w:t>-Hutchinson, 2015</w:t>
      </w:r>
      <w:r w:rsidRPr="004C79AD">
        <w:t>). An example of this is how statistically the demographic of those who smoke tobacco tend to come from low income areas (</w:t>
      </w:r>
      <w:r w:rsidRPr="004C79AD">
        <w:t>Truth Initiative, 201</w:t>
      </w:r>
      <w:r w:rsidRPr="004C79AD">
        <w:t>7</w:t>
      </w:r>
      <w:r w:rsidRPr="004C79AD">
        <w:t xml:space="preserve">), therefore </w:t>
      </w:r>
      <w:r w:rsidR="003F05B2" w:rsidRPr="004C79AD">
        <w:t>low-income</w:t>
      </w:r>
      <w:r w:rsidRPr="004C79AD">
        <w:t xml:space="preserve"> areas being a specific demographic for smoking campaigns to target (</w:t>
      </w:r>
      <w:r w:rsidRPr="004C79AD">
        <w:t>Tracey, 2008</w:t>
      </w:r>
      <w:r w:rsidRPr="004C79AD">
        <w:t>). However if other demographics such as higher income areas are informed of the campaign, it will not necessarily create negative outcome as it will b</w:t>
      </w:r>
      <w:r w:rsidRPr="004C79AD">
        <w:t>e promoting a healthier lifestyle (</w:t>
      </w:r>
      <w:r w:rsidRPr="004C79AD">
        <w:t>Tracey, 2008</w:t>
      </w:r>
      <w:r w:rsidRPr="004C79AD">
        <w:t>).</w:t>
      </w:r>
      <w:r w:rsidRPr="004C79AD">
        <w:br/>
        <w:t xml:space="preserve">It is also highlighted by </w:t>
      </w:r>
      <w:proofErr w:type="spellStart"/>
      <w:r w:rsidRPr="004C79AD">
        <w:t>Parente</w:t>
      </w:r>
      <w:proofErr w:type="spellEnd"/>
      <w:r w:rsidRPr="004C79AD">
        <w:t xml:space="preserve"> and </w:t>
      </w:r>
      <w:proofErr w:type="spellStart"/>
      <w:r w:rsidRPr="004C79AD">
        <w:t>Strausbaugh</w:t>
      </w:r>
      <w:proofErr w:type="spellEnd"/>
      <w:r w:rsidRPr="004C79AD">
        <w:t>-Hutchinson (2015</w:t>
      </w:r>
      <w:r w:rsidRPr="004C79AD">
        <w:t>) that these particular demographics already have extensive research published on them based on varying topics, meaning it is easier to fin</w:t>
      </w:r>
      <w:r w:rsidRPr="004C79AD">
        <w:t>d the base of information of the targeted audience. An example of this is how healthcare campaigns which are focused on a specific health problem prevalent within a certain age group or location, will target that demographic specifically in order to try to</w:t>
      </w:r>
      <w:r w:rsidRPr="004C79AD">
        <w:t xml:space="preserve"> change the health </w:t>
      </w:r>
      <w:proofErr w:type="spellStart"/>
      <w:r w:rsidRPr="004C79AD">
        <w:t>behaviour</w:t>
      </w:r>
      <w:proofErr w:type="spellEnd"/>
      <w:r w:rsidRPr="004C79AD">
        <w:t xml:space="preserve"> of that group (</w:t>
      </w:r>
      <w:r w:rsidRPr="004C79AD">
        <w:t>Institute of Medicine of the National Academies, 2002</w:t>
      </w:r>
      <w:r w:rsidRPr="004C79AD">
        <w:t xml:space="preserve">). This information from the </w:t>
      </w:r>
      <w:r w:rsidRPr="004C79AD">
        <w:t>Institute of Medicine of the National Academies (2002</w:t>
      </w:r>
      <w:r w:rsidRPr="004C79AD">
        <w:t xml:space="preserve">) would therefore support </w:t>
      </w:r>
      <w:r w:rsidRPr="004C79AD">
        <w:t>Tracey (2008</w:t>
      </w:r>
      <w:r w:rsidRPr="004C79AD">
        <w:t>) comments on smoking campaigns being t</w:t>
      </w:r>
      <w:r w:rsidRPr="004C79AD">
        <w:t>argeted to low income areas.</w:t>
      </w:r>
      <w:r w:rsidRPr="004C79AD">
        <w:br/>
      </w:r>
      <w:r w:rsidR="004C79AD" w:rsidRPr="004C79AD">
        <w:br/>
        <w:t xml:space="preserve">Regarding the type of media to be considered for a targeted </w:t>
      </w:r>
      <w:proofErr w:type="spellStart"/>
      <w:r w:rsidR="004C79AD" w:rsidRPr="004C79AD">
        <w:t>demograpic</w:t>
      </w:r>
      <w:proofErr w:type="spellEnd"/>
      <w:r w:rsidR="004C79AD" w:rsidRPr="004C79AD">
        <w:t xml:space="preserve">, </w:t>
      </w:r>
      <w:r w:rsidRPr="004C79AD">
        <w:t>Knuth et al (2011</w:t>
      </w:r>
      <w:r w:rsidRPr="004C79AD">
        <w:t>) highlights a valid point</w:t>
      </w:r>
      <w:r w:rsidRPr="004C79AD">
        <w:t xml:space="preserve"> that internet based media networks are often linked to younger generations, however newer research shows that this form of media are now increasingly being used by  all age g</w:t>
      </w:r>
      <w:r w:rsidRPr="004C79AD">
        <w:t xml:space="preserve">roups, including those of the older generations. This </w:t>
      </w:r>
      <w:proofErr w:type="spellStart"/>
      <w:r w:rsidRPr="004C79AD">
        <w:t>emphasises</w:t>
      </w:r>
      <w:proofErr w:type="spellEnd"/>
      <w:r w:rsidRPr="004C79AD">
        <w:t xml:space="preserve"> the reasoning behind research in the pre planning stage of a campaign, as it is increasingly important due to the developing society of the country (</w:t>
      </w:r>
      <w:r w:rsidRPr="004C79AD">
        <w:t>Knuth et al, 2011)</w:t>
      </w:r>
      <w:r w:rsidRPr="004C79AD">
        <w:t>.</w:t>
      </w:r>
      <w:r w:rsidR="004C79AD" w:rsidRPr="004C79AD">
        <w:t xml:space="preserve"> </w:t>
      </w:r>
      <w:r w:rsidRPr="004C79AD">
        <w:t>Rose (2005</w:t>
      </w:r>
      <w:r w:rsidRPr="004C79AD">
        <w:t>) proclaims</w:t>
      </w:r>
      <w:r w:rsidRPr="004C79AD">
        <w:t xml:space="preserve"> that campaigns therefore need to ensure they are communicating appropriately to </w:t>
      </w:r>
      <w:r w:rsidRPr="004C79AD">
        <w:lastRenderedPageBreak/>
        <w:t>their chosen target demographic</w:t>
      </w:r>
      <w:r w:rsidR="004C79AD" w:rsidRPr="004C79AD">
        <w:t>, such as media preference,</w:t>
      </w:r>
      <w:r w:rsidRPr="004C79AD">
        <w:t xml:space="preserve"> as communication is needed in order to persuade them to act urgently to change their health </w:t>
      </w:r>
      <w:proofErr w:type="spellStart"/>
      <w:r w:rsidRPr="004C79AD">
        <w:t>behaviours</w:t>
      </w:r>
      <w:proofErr w:type="spellEnd"/>
      <w:r w:rsidRPr="004C79AD">
        <w:t xml:space="preserve">. </w:t>
      </w:r>
      <w:r w:rsidRPr="004C79AD">
        <w:t>Rose (2005</w:t>
      </w:r>
      <w:r w:rsidRPr="004C79AD">
        <w:t xml:space="preserve">) comments are supported by </w:t>
      </w:r>
      <w:proofErr w:type="spellStart"/>
      <w:r w:rsidRPr="004C79AD">
        <w:t>H</w:t>
      </w:r>
      <w:r w:rsidRPr="004C79AD">
        <w:t>ochbaum</w:t>
      </w:r>
      <w:proofErr w:type="spellEnd"/>
      <w:r w:rsidRPr="004C79AD">
        <w:t xml:space="preserve"> (1928</w:t>
      </w:r>
      <w:r w:rsidRPr="004C79AD">
        <w:t xml:space="preserve">) as he states that communication between the campaign and the target demographic will be most effective through a </w:t>
      </w:r>
      <w:r w:rsidR="003F05B2" w:rsidRPr="004C79AD">
        <w:t>well-planned</w:t>
      </w:r>
      <w:r w:rsidRPr="004C79AD">
        <w:t xml:space="preserve"> out campaign.</w:t>
      </w:r>
      <w:r w:rsidRPr="004C79AD">
        <w:br/>
      </w:r>
      <w:r w:rsidRPr="004C79AD">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Pr="004C79AD">
        <w:rPr>
          <w:b/>
        </w:rPr>
        <w:lastRenderedPageBreak/>
        <w:t xml:space="preserve">Health </w:t>
      </w:r>
      <w:proofErr w:type="spellStart"/>
      <w:r w:rsidRPr="004C79AD">
        <w:rPr>
          <w:b/>
        </w:rPr>
        <w:t>Behaviours</w:t>
      </w:r>
      <w:proofErr w:type="spellEnd"/>
      <w:r w:rsidRPr="004C79AD">
        <w:br/>
        <w:t xml:space="preserve">Health </w:t>
      </w:r>
      <w:proofErr w:type="spellStart"/>
      <w:r w:rsidRPr="004C79AD">
        <w:t>behaviour</w:t>
      </w:r>
      <w:proofErr w:type="spellEnd"/>
      <w:r w:rsidRPr="004C79AD">
        <w:t xml:space="preserve"> is defined by </w:t>
      </w:r>
      <w:proofErr w:type="spellStart"/>
      <w:r w:rsidRPr="004C79AD">
        <w:t>Gochman</w:t>
      </w:r>
      <w:proofErr w:type="spellEnd"/>
      <w:r w:rsidRPr="004C79AD">
        <w:t xml:space="preserve"> (1997</w:t>
      </w:r>
      <w:r w:rsidRPr="004C79AD">
        <w:t xml:space="preserve">) as an </w:t>
      </w:r>
      <w:r w:rsidR="003F05B2" w:rsidRPr="004C79AD">
        <w:t>individual’s</w:t>
      </w:r>
      <w:r w:rsidRPr="004C79AD">
        <w:t xml:space="preserve"> </w:t>
      </w:r>
      <w:proofErr w:type="spellStart"/>
      <w:r w:rsidRPr="004C79AD">
        <w:t>behaviour</w:t>
      </w:r>
      <w:proofErr w:type="spellEnd"/>
      <w:r w:rsidRPr="004C79AD">
        <w:t xml:space="preserve"> which is</w:t>
      </w:r>
      <w:r w:rsidRPr="004C79AD">
        <w:t xml:space="preserve"> directed by their beliefs, motives, values, health habits, and perceptions, which impact their health. </w:t>
      </w:r>
      <w:r w:rsidRPr="004C79AD">
        <w:t>Tracey (2008</w:t>
      </w:r>
      <w:r w:rsidRPr="004C79AD">
        <w:t xml:space="preserve">) provides examples of this </w:t>
      </w:r>
      <w:proofErr w:type="spellStart"/>
      <w:r w:rsidRPr="004C79AD">
        <w:t>behaviour</w:t>
      </w:r>
      <w:proofErr w:type="spellEnd"/>
      <w:r w:rsidRPr="004C79AD">
        <w:t xml:space="preserve"> such as smoking tobacco, an unhealthy diet, exceeding recommended amounts of alcohol, and a sedentary </w:t>
      </w:r>
      <w:r w:rsidRPr="004C79AD">
        <w:t xml:space="preserve">lifestyle which can lead to obesity. Health interventions such as health campaigns are most likely to benefit targeted communities by changing their health choices when guided by a health </w:t>
      </w:r>
      <w:proofErr w:type="spellStart"/>
      <w:r w:rsidRPr="004C79AD">
        <w:t>behaviour</w:t>
      </w:r>
      <w:proofErr w:type="spellEnd"/>
      <w:r w:rsidRPr="004C79AD">
        <w:t xml:space="preserve"> theory according to </w:t>
      </w:r>
      <w:r w:rsidRPr="004C79AD">
        <w:t>Glanz et al (2008</w:t>
      </w:r>
      <w:r w:rsidRPr="004C79AD">
        <w:t xml:space="preserve">). </w:t>
      </w:r>
      <w:r w:rsidRPr="004C79AD">
        <w:br/>
      </w:r>
      <w:r w:rsidRPr="004C79AD">
        <w:br/>
        <w:t>Several health c</w:t>
      </w:r>
      <w:r w:rsidRPr="004C79AD">
        <w:t xml:space="preserve">ampaigns have adopted such health </w:t>
      </w:r>
      <w:proofErr w:type="spellStart"/>
      <w:r w:rsidRPr="004C79AD">
        <w:t>behaviour</w:t>
      </w:r>
      <w:proofErr w:type="spellEnd"/>
      <w:r w:rsidRPr="004C79AD">
        <w:t xml:space="preserve"> theories in a desire to </w:t>
      </w:r>
      <w:proofErr w:type="spellStart"/>
      <w:r w:rsidRPr="004C79AD">
        <w:t>maximise</w:t>
      </w:r>
      <w:proofErr w:type="spellEnd"/>
      <w:r w:rsidRPr="004C79AD">
        <w:t xml:space="preserve"> positive outcomes (</w:t>
      </w:r>
      <w:proofErr w:type="spellStart"/>
      <w:r w:rsidRPr="004C79AD">
        <w:t>Contento</w:t>
      </w:r>
      <w:proofErr w:type="spellEnd"/>
      <w:r w:rsidRPr="004C79AD">
        <w:t>, 2007)</w:t>
      </w:r>
      <w:r w:rsidRPr="004C79AD">
        <w:t xml:space="preserve">. This has resulted in success as </w:t>
      </w:r>
      <w:proofErr w:type="spellStart"/>
      <w:r w:rsidRPr="004C79AD">
        <w:t>Contento</w:t>
      </w:r>
      <w:proofErr w:type="spellEnd"/>
      <w:r w:rsidRPr="004C79AD">
        <w:t xml:space="preserve"> (2007</w:t>
      </w:r>
      <w:r w:rsidRPr="004C79AD">
        <w:t xml:space="preserve">) findings state that in the long run the positive outcomes of changing certain health </w:t>
      </w:r>
      <w:proofErr w:type="spellStart"/>
      <w:r w:rsidRPr="004C79AD">
        <w:t>behaviours</w:t>
      </w:r>
      <w:proofErr w:type="spellEnd"/>
      <w:r w:rsidRPr="004C79AD">
        <w:t xml:space="preserve"> outweigh the negative, therefore </w:t>
      </w:r>
      <w:proofErr w:type="spellStart"/>
      <w:r w:rsidRPr="004C79AD">
        <w:t>reenforcing</w:t>
      </w:r>
      <w:proofErr w:type="spellEnd"/>
      <w:r w:rsidRPr="004C79AD">
        <w:t xml:space="preserve"> the positive change throughout communities.</w:t>
      </w:r>
      <w:r w:rsidRPr="004C79AD">
        <w:br/>
      </w:r>
      <w:r w:rsidRPr="004C79AD">
        <w:br/>
        <w:t xml:space="preserve">The theory of planned </w:t>
      </w:r>
      <w:proofErr w:type="spellStart"/>
      <w:r w:rsidRPr="004C79AD">
        <w:t>behaviour</w:t>
      </w:r>
      <w:proofErr w:type="spellEnd"/>
      <w:r w:rsidRPr="004C79AD">
        <w:t xml:space="preserve"> in particular, focuses on the perceived </w:t>
      </w:r>
      <w:proofErr w:type="spellStart"/>
      <w:r w:rsidRPr="004C79AD">
        <w:t>behavioural</w:t>
      </w:r>
      <w:proofErr w:type="spellEnd"/>
      <w:r w:rsidRPr="004C79AD">
        <w:t xml:space="preserve"> control one has, which is where one has the ability to carry out the change in </w:t>
      </w:r>
      <w:proofErr w:type="spellStart"/>
      <w:r w:rsidRPr="004C79AD">
        <w:t>be</w:t>
      </w:r>
      <w:r w:rsidRPr="004C79AD">
        <w:t>haviour</w:t>
      </w:r>
      <w:proofErr w:type="spellEnd"/>
      <w:r w:rsidRPr="004C79AD">
        <w:t xml:space="preserve">, and by educating them on the positive reason to change their </w:t>
      </w:r>
      <w:proofErr w:type="spellStart"/>
      <w:r w:rsidRPr="004C79AD">
        <w:t>behaviour</w:t>
      </w:r>
      <w:proofErr w:type="spellEnd"/>
      <w:r w:rsidRPr="004C79AD">
        <w:t xml:space="preserve"> (</w:t>
      </w:r>
      <w:r w:rsidRPr="004C79AD">
        <w:t>Madsen, 2019</w:t>
      </w:r>
      <w:r w:rsidRPr="004C79AD">
        <w:t>). The two should correlate in terms of the theory, and therefore motivate the individual to form a plan to change their lifestyle choices when it comes to their h</w:t>
      </w:r>
      <w:r w:rsidRPr="004C79AD">
        <w:t>ealth (</w:t>
      </w:r>
      <w:r w:rsidRPr="004C79AD">
        <w:t>Madsen, 2019</w:t>
      </w:r>
      <w:r w:rsidRPr="004C79AD">
        <w:t>).</w:t>
      </w:r>
      <w:r w:rsidRPr="004C79AD">
        <w:br/>
      </w:r>
      <w:r w:rsidR="003F05B2" w:rsidRPr="004C79AD">
        <w:t>An example of this theory is how d</w:t>
      </w:r>
      <w:r w:rsidRPr="004C79AD">
        <w:t>espite a high percentage of individuals having stopped smoking after new policies were introduced back in 2007 (</w:t>
      </w:r>
      <w:r w:rsidRPr="004C79AD">
        <w:t>BBC News, 2018</w:t>
      </w:r>
      <w:r w:rsidRPr="004C79AD">
        <w:t xml:space="preserve">), according to </w:t>
      </w:r>
      <w:r w:rsidRPr="004C79AD">
        <w:t>Brown et al (2014</w:t>
      </w:r>
      <w:r w:rsidRPr="004C79AD">
        <w:t>), a public health campaign launched in 2012 which proved successful, had</w:t>
      </w:r>
      <w:r w:rsidRPr="004C79AD">
        <w:t xml:space="preserve"> followed a </w:t>
      </w:r>
      <w:proofErr w:type="spellStart"/>
      <w:r w:rsidRPr="004C79AD">
        <w:t>behavioural</w:t>
      </w:r>
      <w:proofErr w:type="spellEnd"/>
      <w:r w:rsidRPr="004C79AD">
        <w:t xml:space="preserve"> change theory.</w:t>
      </w:r>
      <w:r w:rsidRPr="004C79AD">
        <w:br/>
      </w:r>
      <w:r w:rsidRPr="004C79AD">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3F05B2" w:rsidRPr="004C79AD">
        <w:rPr>
          <w:b/>
        </w:rPr>
        <w:br/>
      </w:r>
      <w:r w:rsidR="004C79AD" w:rsidRPr="004C79AD">
        <w:rPr>
          <w:b/>
        </w:rPr>
        <w:br/>
      </w:r>
      <w:r w:rsidR="003F05B2" w:rsidRPr="004C79AD">
        <w:rPr>
          <w:b/>
        </w:rPr>
        <w:br/>
      </w:r>
      <w:r w:rsidR="003F05B2" w:rsidRPr="004C79AD">
        <w:rPr>
          <w:b/>
        </w:rPr>
        <w:br/>
      </w:r>
      <w:r w:rsidRPr="004C79AD">
        <w:rPr>
          <w:b/>
        </w:rPr>
        <w:lastRenderedPageBreak/>
        <w:t>Public Health Wales</w:t>
      </w:r>
      <w:r w:rsidRPr="004C79AD">
        <w:br/>
        <w:t xml:space="preserve">Public Health Wales is a public health </w:t>
      </w:r>
      <w:proofErr w:type="spellStart"/>
      <w:r w:rsidRPr="004C79AD">
        <w:t>organisation</w:t>
      </w:r>
      <w:proofErr w:type="spellEnd"/>
      <w:r w:rsidRPr="004C79AD">
        <w:t>, which makes up part of the National Health Service (NHS) in Wales (</w:t>
      </w:r>
      <w:r w:rsidRPr="004C79AD">
        <w:t>Public Health Wales, 2020a</w:t>
      </w:r>
      <w:r w:rsidRPr="004C79AD">
        <w:t xml:space="preserve">). Public Health Wales delivers specialist public </w:t>
      </w:r>
      <w:r w:rsidRPr="004C79AD">
        <w:t>health services to the Welsh government and supports local health boards in Wales (</w:t>
      </w:r>
      <w:r w:rsidRPr="004C79AD">
        <w:t>Wright et al, 2016</w:t>
      </w:r>
      <w:r w:rsidRPr="004C79AD">
        <w:t>).</w:t>
      </w:r>
      <w:r w:rsidRPr="004C79AD">
        <w:br/>
      </w:r>
      <w:r w:rsidRPr="004C79AD">
        <w:br/>
        <w:t>One of the things Public Health Wales does within the NHS in Wales is support local campaigns, and use their platform to educate the country, promote h</w:t>
      </w:r>
      <w:r w:rsidRPr="004C79AD">
        <w:t>ealthy lifestyles and help enforce new change within the NHS system (</w:t>
      </w:r>
      <w:r w:rsidRPr="004C79AD">
        <w:t>Public Health Wales, 2020c</w:t>
      </w:r>
      <w:r w:rsidRPr="004C79AD">
        <w:t>). An example of this is how they are currently supporting the “Nursing Now” campaign, which is campaigning for better investment in improving standards, regulat</w:t>
      </w:r>
      <w:r w:rsidRPr="004C79AD">
        <w:t>ion and employment conditions for nurses within the National Health Service in Wales (</w:t>
      </w:r>
      <w:r w:rsidRPr="004C79AD">
        <w:t>Public Health Wales, 2020c</w:t>
      </w:r>
      <w:r w:rsidRPr="004C79AD">
        <w:t>).</w:t>
      </w:r>
      <w:r w:rsidRPr="004C79AD">
        <w:br/>
      </w:r>
      <w:r w:rsidRPr="004C79AD">
        <w:br/>
        <w:t>The main aim of Public Health Wales is to achieve a healthier future for Wales by supporting and improving services, whilst protecting the p</w:t>
      </w:r>
      <w:r w:rsidRPr="004C79AD">
        <w:t>ublic from health threats, and building knowledge within local communities (</w:t>
      </w:r>
      <w:r w:rsidRPr="004C79AD">
        <w:t>Public Health Wales, 2020b</w:t>
      </w:r>
      <w:r w:rsidRPr="004C79AD">
        <w:t>). Some of the ways Public Health Wales do</w:t>
      </w:r>
      <w:r w:rsidR="004C79AD" w:rsidRPr="004C79AD">
        <w:t>es</w:t>
      </w:r>
      <w:r w:rsidRPr="004C79AD">
        <w:t xml:space="preserve"> this is by promoting healthy </w:t>
      </w:r>
      <w:proofErr w:type="spellStart"/>
      <w:r w:rsidRPr="004C79AD">
        <w:t>behaviours</w:t>
      </w:r>
      <w:proofErr w:type="spellEnd"/>
      <w:r w:rsidRPr="004C79AD">
        <w:t xml:space="preserve">, influencing the wider determinants of health, educating the public on </w:t>
      </w:r>
      <w:r w:rsidRPr="004C79AD">
        <w:t>health promotion and prevention, and supporting the development of a more sustainable health care system (</w:t>
      </w:r>
      <w:r w:rsidRPr="004C79AD">
        <w:t>Public Health Wales, 2020b</w:t>
      </w:r>
      <w:r w:rsidRPr="004C79AD">
        <w:t>).</w:t>
      </w:r>
      <w:r w:rsidRPr="004C79AD">
        <w:br/>
      </w:r>
      <w:r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Pr="004C79AD">
        <w:rPr>
          <w:b/>
        </w:rPr>
        <w:lastRenderedPageBreak/>
        <w:t>What Methods and Strategies do other Countries use in Terms of Health Promotion and Campaigns</w:t>
      </w:r>
      <w:r w:rsidRPr="004C79AD">
        <w:br/>
        <w:t>As previously mentioned th</w:t>
      </w:r>
      <w:r w:rsidRPr="004C79AD">
        <w:t>roughout this report, health promotion and positive lifestyle choices are very relevant in today’s society around the world, with multiple factors helping or hindering different communities from reaching a more positive lifestyle (</w:t>
      </w:r>
      <w:r w:rsidRPr="004C79AD">
        <w:t xml:space="preserve">Kumar and </w:t>
      </w:r>
      <w:proofErr w:type="spellStart"/>
      <w:r w:rsidRPr="004C79AD">
        <w:t>Preetha</w:t>
      </w:r>
      <w:proofErr w:type="spellEnd"/>
      <w:r w:rsidRPr="004C79AD">
        <w:t>, 2012</w:t>
      </w:r>
      <w:r w:rsidRPr="004C79AD">
        <w:t>).</w:t>
      </w:r>
      <w:r w:rsidRPr="004C79AD">
        <w:t xml:space="preserve"> Health promotion has also advanced in communities around the world, with schools and workplaces especially, adopting health promotion into the learning and working environment (</w:t>
      </w:r>
      <w:r w:rsidRPr="004C79AD">
        <w:t xml:space="preserve">Kumar and </w:t>
      </w:r>
      <w:proofErr w:type="spellStart"/>
      <w:r w:rsidRPr="004C79AD">
        <w:t>Preetha</w:t>
      </w:r>
      <w:proofErr w:type="spellEnd"/>
      <w:r w:rsidRPr="004C79AD">
        <w:t>, 2012</w:t>
      </w:r>
      <w:r w:rsidRPr="004C79AD">
        <w:t xml:space="preserve">). </w:t>
      </w:r>
      <w:r w:rsidRPr="004C79AD">
        <w:br/>
      </w:r>
      <w:r w:rsidRPr="004C79AD">
        <w:br/>
        <w:t>It is due to updated health promotion advances, an</w:t>
      </w:r>
      <w:r w:rsidRPr="004C79AD">
        <w:t>d the ongoing development of our technology and systems (</w:t>
      </w:r>
      <w:r w:rsidRPr="004C79AD">
        <w:t>Institute of Medicine of the National Academies, 2002</w:t>
      </w:r>
      <w:r w:rsidRPr="004C79AD">
        <w:t xml:space="preserve">) however, that the </w:t>
      </w:r>
      <w:r w:rsidRPr="004C79AD">
        <w:t>United States Department of Human and Health Services (2012)</w:t>
      </w:r>
      <w:r w:rsidRPr="004C79AD">
        <w:t xml:space="preserve"> proclaims that despite rates of young smokers dropping between th</w:t>
      </w:r>
      <w:r w:rsidRPr="004C79AD">
        <w:t>e years 1997 and 2010, they found that after 2004 their methods and strategies became outdated and were no longer proving to be effective in promoting health and decreasing rates. One of their strategies to promote health and positive lifestyle choices, we</w:t>
      </w:r>
      <w:r w:rsidRPr="004C79AD">
        <w:t>re community-based initiatives targeting particular geographic areas, which depending on the location proved to be effective, however the use of a single campaign alone did not prove to be as effective, rather than using both community-based initiatives an</w:t>
      </w:r>
      <w:r w:rsidRPr="004C79AD">
        <w:t>d a campaign together (</w:t>
      </w:r>
      <w:r w:rsidRPr="004C79AD">
        <w:t>United States Department of Human and Health Services, 2012</w:t>
      </w:r>
      <w:r w:rsidRPr="004C79AD">
        <w:t>).</w:t>
      </w:r>
      <w:r w:rsidRPr="004C79AD">
        <w:br/>
        <w:t>America’s motives going forward to continue promoting health, is to not use a single method by itself, but to incorporate policy, campaigns and community-based initiatives</w:t>
      </w:r>
      <w:r w:rsidRPr="004C79AD">
        <w:t xml:space="preserve"> together to form a strong strategy for creating large and rapid declines in poor lifestyle choices (</w:t>
      </w:r>
      <w:r w:rsidRPr="004C79AD">
        <w:t>United States Department of Human and Health Services, 2012</w:t>
      </w:r>
      <w:r w:rsidRPr="004C79AD">
        <w:t>).</w:t>
      </w:r>
      <w:r w:rsidRPr="004C79AD">
        <w:br/>
      </w:r>
      <w:r w:rsidRPr="004C79AD">
        <w:br/>
        <w:t xml:space="preserve">The French government however adopted the principle recommendations of the </w:t>
      </w:r>
      <w:r w:rsidRPr="004C79AD">
        <w:t xml:space="preserve">World Health </w:t>
      </w:r>
      <w:proofErr w:type="spellStart"/>
      <w:r w:rsidRPr="004C79AD">
        <w:t>Orga</w:t>
      </w:r>
      <w:r w:rsidRPr="004C79AD">
        <w:t>nisation</w:t>
      </w:r>
      <w:proofErr w:type="spellEnd"/>
      <w:r w:rsidRPr="004C79AD">
        <w:t xml:space="preserve"> (2010</w:t>
      </w:r>
      <w:r w:rsidRPr="004C79AD">
        <w:t xml:space="preserve">) alcohol action plan back in 1995, where they began to process the planning for a national campaign on reducing damaging </w:t>
      </w:r>
      <w:proofErr w:type="spellStart"/>
      <w:r w:rsidRPr="004C79AD">
        <w:t>behaviour</w:t>
      </w:r>
      <w:proofErr w:type="spellEnd"/>
      <w:r w:rsidRPr="004C79AD">
        <w:t xml:space="preserve"> (</w:t>
      </w:r>
      <w:proofErr w:type="spellStart"/>
      <w:r w:rsidRPr="004C79AD">
        <w:t>Demossier</w:t>
      </w:r>
      <w:proofErr w:type="spellEnd"/>
      <w:r w:rsidRPr="004C79AD">
        <w:t>, 2010</w:t>
      </w:r>
      <w:r w:rsidRPr="004C79AD">
        <w:t>). One of the target focuses of this campaign was banning the advertisement of wine throughout</w:t>
      </w:r>
      <w:r w:rsidRPr="004C79AD">
        <w:t xml:space="preserve"> France, which was carried out in 2004 (</w:t>
      </w:r>
      <w:proofErr w:type="spellStart"/>
      <w:r w:rsidRPr="004C79AD">
        <w:t>Demossier</w:t>
      </w:r>
      <w:proofErr w:type="spellEnd"/>
      <w:r w:rsidRPr="004C79AD">
        <w:t>, 2010</w:t>
      </w:r>
      <w:r w:rsidRPr="004C79AD">
        <w:t>).</w:t>
      </w:r>
      <w:r w:rsidRPr="004C79AD">
        <w:br/>
      </w:r>
      <w:r w:rsidRPr="004C79AD">
        <w:br/>
        <w:t xml:space="preserve">The </w:t>
      </w:r>
      <w:r w:rsidRPr="004C79AD">
        <w:t xml:space="preserve">World Health </w:t>
      </w:r>
      <w:proofErr w:type="spellStart"/>
      <w:r w:rsidRPr="004C79AD">
        <w:t>Organisation</w:t>
      </w:r>
      <w:proofErr w:type="spellEnd"/>
      <w:r w:rsidRPr="004C79AD">
        <w:t xml:space="preserve"> (2010</w:t>
      </w:r>
      <w:r w:rsidRPr="004C79AD">
        <w:t>) alcohol action plan which provides recommendations, still proves useful today minus the need for certain updates, with it providing varying methods and structures for different countries to follow in terms of promoting health and encouraging positive, pr</w:t>
      </w:r>
      <w:r w:rsidRPr="004C79AD">
        <w:t>oviding recommendations for future health campaigns.</w:t>
      </w:r>
      <w:r w:rsidRPr="004C79AD">
        <w:br/>
      </w:r>
      <w:r w:rsidRPr="004C79AD">
        <w:br/>
      </w:r>
      <w:r w:rsidRPr="004C79AD">
        <w:br/>
      </w:r>
      <w:r w:rsidRPr="004C79AD">
        <w:br/>
      </w:r>
      <w:r w:rsidRPr="004C79AD">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Pr="004C79AD">
        <w:rPr>
          <w:b/>
        </w:rPr>
        <w:lastRenderedPageBreak/>
        <w:t>Conclusions</w:t>
      </w:r>
      <w:r w:rsidRPr="004C79AD">
        <w:br/>
        <w:t>To conclude this report, it is clear that there are multiple steps that need to be considered when planning a campaign in order to have a successful, and effective outcome. While there a</w:t>
      </w:r>
      <w:r w:rsidRPr="004C79AD">
        <w:t>re numerous factors to be considered, and characteristics of a campaign which can help, or hinder, its development and progress, each must be considered with equal importance in order for the targeted demographic to benefit the most. The research shows tha</w:t>
      </w:r>
      <w:r w:rsidRPr="004C79AD">
        <w:t xml:space="preserve">t despite chronic health problems rising, technology is also evolving with new methods and strategies being available for those planning a campaign, giving the hope that there will be new innovative ways to persuade communities to change their health </w:t>
      </w:r>
      <w:proofErr w:type="spellStart"/>
      <w:r w:rsidRPr="004C79AD">
        <w:t>behav</w:t>
      </w:r>
      <w:r w:rsidRPr="004C79AD">
        <w:t>iours</w:t>
      </w:r>
      <w:proofErr w:type="spellEnd"/>
      <w:r w:rsidRPr="004C79AD">
        <w:t xml:space="preserve"> and broadcast campaigns. Research also found that a key research tactic is to evaluate previous and already existing campaigns and adapt the most effective strategies.</w:t>
      </w:r>
      <w:r w:rsidRPr="004C79AD">
        <w:br/>
        <w:t>It was also found in the research of this report, that missing out stages in the p</w:t>
      </w:r>
      <w:r w:rsidRPr="004C79AD">
        <w:t>lanning process and not considering each element can result in a campaign lacking vital information, and could result in the targeted audience being misinformed, or not reaching the target audience at all.</w:t>
      </w:r>
      <w:r w:rsidRPr="004C79AD">
        <w:br/>
      </w:r>
      <w:r w:rsidRPr="004C79AD">
        <w:br/>
        <w:t>The research has also shown usefulness in underta</w:t>
      </w:r>
      <w:r w:rsidRPr="004C79AD">
        <w:t>king considerate planning and research before conducting a campaign, to not only build the knowledge of the chosen subject, but to enable the campaign creator to evaluate previous and ongoing campaigns to consider what has previously worked well and what h</w:t>
      </w:r>
      <w:r w:rsidRPr="004C79AD">
        <w:t>as not, giving the campaign the best chance at succeeding.</w:t>
      </w:r>
      <w:r w:rsidRPr="004C79AD">
        <w:br/>
        <w:t>This includes researching campaigns around the world and not just those created within the United Kingdom, as it gives one the opportunity to seek new methods and structures, which may not have bee</w:t>
      </w:r>
      <w:r w:rsidRPr="004C79AD">
        <w:t>n used within the United Kingdom before.</w:t>
      </w:r>
    </w:p>
    <w:p w14:paraId="00000002" w14:textId="1199BC4D" w:rsidR="008C73CD" w:rsidRPr="004C79AD" w:rsidRDefault="00E01B0B">
      <w:r w:rsidRPr="004C79AD">
        <w:t xml:space="preserve"> </w:t>
      </w:r>
      <w:r w:rsidRPr="004C79AD">
        <w:br/>
      </w:r>
      <w:r w:rsidRPr="004C79AD">
        <w:br/>
      </w:r>
      <w:r w:rsidRPr="004C79AD">
        <w:rPr>
          <w:shd w:val="clear" w:color="auto" w:fill="D9D2E9"/>
        </w:rPr>
        <w:br/>
      </w:r>
      <w:r w:rsidRPr="004C79AD">
        <w:br/>
      </w:r>
      <w:r w:rsidRPr="004C79AD">
        <w:br/>
      </w:r>
      <w:r w:rsidRPr="004C79AD">
        <w:br/>
      </w:r>
      <w:r w:rsidRPr="004C79AD">
        <w:br/>
      </w:r>
      <w:r w:rsidRPr="004C79AD">
        <w:br/>
      </w:r>
      <w:r w:rsidRPr="004C79AD">
        <w:br/>
      </w:r>
      <w:r w:rsidRPr="004C79AD">
        <w:br/>
      </w:r>
      <w:r w:rsidRPr="004C79AD">
        <w:br/>
      </w:r>
      <w:r w:rsidRPr="004C79AD">
        <w:br/>
      </w:r>
      <w:r w:rsidRPr="004C79AD">
        <w:br/>
      </w:r>
      <w:r w:rsidRPr="004C79AD">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00EA28F2" w:rsidRPr="004C79AD">
        <w:rPr>
          <w:b/>
        </w:rPr>
        <w:br/>
      </w:r>
      <w:r w:rsidRPr="004C79AD">
        <w:rPr>
          <w:b/>
        </w:rPr>
        <w:lastRenderedPageBreak/>
        <w:t>Reference List</w:t>
      </w:r>
      <w:r w:rsidR="00EA28F2" w:rsidRPr="004C79AD">
        <w:br/>
      </w:r>
      <w:r w:rsidRPr="004C79AD">
        <w:br/>
        <w:t xml:space="preserve">Atkin, C.K., and </w:t>
      </w:r>
      <w:proofErr w:type="spellStart"/>
      <w:r w:rsidRPr="004C79AD">
        <w:t>Freimuth</w:t>
      </w:r>
      <w:proofErr w:type="spellEnd"/>
      <w:r w:rsidRPr="004C79AD">
        <w:t>, V. (2013). Part II: Design and Evaluation, Chapter 4: Guidelines for Formative Evaluation Research in Campaign Design. In Rice, R.E., and Atkin, C.K. (Eds.),</w:t>
      </w:r>
      <w:r w:rsidRPr="004C79AD">
        <w:t xml:space="preserve"> </w:t>
      </w:r>
      <w:r w:rsidRPr="004C79AD">
        <w:rPr>
          <w:i/>
          <w:iCs/>
        </w:rPr>
        <w:t>Public Communication Campaign</w:t>
      </w:r>
      <w:r w:rsidRPr="004C79AD">
        <w:t>. Fourth Edition. London, Sage Publications. Page 1-60.</w:t>
      </w:r>
      <w:r w:rsidRPr="004C79AD">
        <w:br/>
      </w:r>
      <w:r w:rsidRPr="004C79AD">
        <w:br/>
        <w:t xml:space="preserve">BBC News. (2018). </w:t>
      </w:r>
      <w:r w:rsidRPr="004C79AD">
        <w:rPr>
          <w:i/>
        </w:rPr>
        <w:t>Reality Check: Are Public Health Campaigns Working</w:t>
      </w:r>
      <w:r w:rsidRPr="004C79AD">
        <w:t xml:space="preserve">. Online blog available </w:t>
      </w:r>
      <w:r w:rsidRPr="004C79AD">
        <w:t xml:space="preserve">at </w:t>
      </w:r>
      <w:r w:rsidRPr="004C79AD">
        <w:t>https://www.</w:t>
      </w:r>
      <w:r w:rsidRPr="004C79AD">
        <w:t>bbc.co.uk/news/health-46097028</w:t>
      </w:r>
      <w:r w:rsidRPr="004C79AD">
        <w:t xml:space="preserve"> [Accessed on 10/01/20] </w:t>
      </w:r>
      <w:r w:rsidRPr="004C79AD">
        <w:br/>
      </w:r>
      <w:r w:rsidRPr="004C79AD">
        <w:rPr>
          <w:highlight w:val="white"/>
        </w:rPr>
        <w:br/>
        <w:t xml:space="preserve">Brown, J., </w:t>
      </w:r>
      <w:proofErr w:type="spellStart"/>
      <w:r w:rsidRPr="004C79AD">
        <w:rPr>
          <w:highlight w:val="white"/>
        </w:rPr>
        <w:t>Kotz</w:t>
      </w:r>
      <w:proofErr w:type="spellEnd"/>
      <w:r w:rsidRPr="004C79AD">
        <w:rPr>
          <w:highlight w:val="white"/>
        </w:rPr>
        <w:t xml:space="preserve">, D., </w:t>
      </w:r>
      <w:proofErr w:type="spellStart"/>
      <w:r w:rsidRPr="004C79AD">
        <w:rPr>
          <w:highlight w:val="white"/>
        </w:rPr>
        <w:t>Michie</w:t>
      </w:r>
      <w:proofErr w:type="spellEnd"/>
      <w:r w:rsidRPr="004C79AD">
        <w:rPr>
          <w:highlight w:val="white"/>
        </w:rPr>
        <w:t>, S., Stapleton, J., Walmsley, M., &amp; West, R. (2014). How effective and cost-effective was the national mass media smoking cessation campaign 'Stoptober</w:t>
      </w:r>
      <w:r w:rsidR="008855E9" w:rsidRPr="004C79AD">
        <w:rPr>
          <w:highlight w:val="white"/>
        </w:rPr>
        <w:t>’.</w:t>
      </w:r>
      <w:r w:rsidRPr="004C79AD">
        <w:rPr>
          <w:highlight w:val="white"/>
        </w:rPr>
        <w:t xml:space="preserve"> </w:t>
      </w:r>
      <w:r w:rsidRPr="004C79AD">
        <w:rPr>
          <w:i/>
          <w:highlight w:val="white"/>
        </w:rPr>
        <w:t xml:space="preserve">Drug and alcohol </w:t>
      </w:r>
      <w:r w:rsidRPr="004C79AD">
        <w:rPr>
          <w:i/>
          <w:highlight w:val="white"/>
        </w:rPr>
        <w:t>dependence</w:t>
      </w:r>
      <w:r w:rsidRPr="004C79AD">
        <w:rPr>
          <w:highlight w:val="white"/>
        </w:rPr>
        <w:t xml:space="preserve">, </w:t>
      </w:r>
      <w:r w:rsidRPr="004C79AD">
        <w:rPr>
          <w:i/>
          <w:highlight w:val="white"/>
        </w:rPr>
        <w:t>135</w:t>
      </w:r>
      <w:r w:rsidRPr="004C79AD">
        <w:rPr>
          <w:highlight w:val="white"/>
        </w:rPr>
        <w:t xml:space="preserve">(100), 52–58. </w:t>
      </w:r>
      <w:proofErr w:type="gramStart"/>
      <w:r w:rsidRPr="004C79AD">
        <w:rPr>
          <w:highlight w:val="white"/>
        </w:rPr>
        <w:t>doi:10.1016/j.drugalcdep</w:t>
      </w:r>
      <w:proofErr w:type="gramEnd"/>
      <w:r w:rsidRPr="004C79AD">
        <w:rPr>
          <w:highlight w:val="white"/>
        </w:rPr>
        <w:t>.2013.11.003</w:t>
      </w:r>
      <w:r w:rsidRPr="004C79AD">
        <w:rPr>
          <w:highlight w:val="white"/>
        </w:rPr>
        <w:br/>
      </w:r>
      <w:r w:rsidRPr="004C79AD">
        <w:br/>
        <w:t>Cambridge Dictionary. (2020).</w:t>
      </w:r>
      <w:r w:rsidRPr="004C79AD">
        <w:rPr>
          <w:i/>
        </w:rPr>
        <w:t xml:space="preserve"> Demographic</w:t>
      </w:r>
      <w:r w:rsidRPr="004C79AD">
        <w:t xml:space="preserve">. Available online at </w:t>
      </w:r>
      <w:r w:rsidRPr="004C79AD">
        <w:t>https://dictionary.cambridge.org/dictionary</w:t>
      </w:r>
      <w:r w:rsidRPr="004C79AD">
        <w:t>/english/demographic</w:t>
      </w:r>
      <w:r w:rsidRPr="004C79AD">
        <w:t xml:space="preserve"> [Accessed on 10/01/20]</w:t>
      </w:r>
      <w:r w:rsidRPr="004C79AD">
        <w:br/>
      </w:r>
      <w:r w:rsidRPr="004C79AD">
        <w:br/>
      </w:r>
      <w:proofErr w:type="spellStart"/>
      <w:r w:rsidRPr="004C79AD">
        <w:t>Campostrini</w:t>
      </w:r>
      <w:proofErr w:type="spellEnd"/>
      <w:r w:rsidRPr="004C79AD">
        <w:t xml:space="preserve">, S. and </w:t>
      </w:r>
      <w:proofErr w:type="spellStart"/>
      <w:r w:rsidRPr="004C79AD">
        <w:t>Gerzeli</w:t>
      </w:r>
      <w:proofErr w:type="spellEnd"/>
      <w:r w:rsidRPr="004C79AD">
        <w:t xml:space="preserve">, S. (2007). Chapter 1: Informative Sources for the Evaluation of the University Education Effectiveness in Italy, Part 1: The Evaluation of Effectiveness. In </w:t>
      </w:r>
      <w:proofErr w:type="spellStart"/>
      <w:r w:rsidRPr="004C79AD">
        <w:t>Fabbris</w:t>
      </w:r>
      <w:proofErr w:type="spellEnd"/>
      <w:r w:rsidRPr="004C79AD">
        <w:t xml:space="preserve">, L. (Ed.), </w:t>
      </w:r>
      <w:r w:rsidRPr="004C79AD">
        <w:rPr>
          <w:i/>
        </w:rPr>
        <w:t>Effect</w:t>
      </w:r>
      <w:r w:rsidRPr="004C79AD">
        <w:rPr>
          <w:i/>
        </w:rPr>
        <w:t>iveness in University Education in Italy</w:t>
      </w:r>
      <w:r w:rsidRPr="004C79AD">
        <w:t xml:space="preserve">. Pages 1-3. New York, </w:t>
      </w:r>
      <w:proofErr w:type="spellStart"/>
      <w:r w:rsidRPr="004C79AD">
        <w:t>Physica</w:t>
      </w:r>
      <w:proofErr w:type="spellEnd"/>
      <w:r w:rsidRPr="004C79AD">
        <w:t xml:space="preserve">-Verlag Heidelberg. </w:t>
      </w:r>
      <w:r w:rsidRPr="004C79AD">
        <w:br/>
      </w:r>
      <w:r w:rsidRPr="004C79AD">
        <w:br/>
      </w:r>
      <w:proofErr w:type="spellStart"/>
      <w:r w:rsidRPr="004C79AD">
        <w:t>Contento</w:t>
      </w:r>
      <w:proofErr w:type="spellEnd"/>
      <w:r w:rsidRPr="004C79AD">
        <w:t xml:space="preserve">, I.R. (2007). </w:t>
      </w:r>
      <w:r w:rsidRPr="004C79AD">
        <w:rPr>
          <w:i/>
        </w:rPr>
        <w:t>Nutrition Education</w:t>
      </w:r>
      <w:r w:rsidRPr="004C79AD">
        <w:t>. Sudbury, Jones and Bartlett Publishers. Page 1-98.</w:t>
      </w:r>
      <w:r w:rsidRPr="004C79AD">
        <w:br/>
      </w:r>
      <w:r w:rsidRPr="004C79AD">
        <w:br/>
      </w:r>
      <w:proofErr w:type="spellStart"/>
      <w:r w:rsidRPr="004C79AD">
        <w:t>Demossier</w:t>
      </w:r>
      <w:proofErr w:type="spellEnd"/>
      <w:r w:rsidRPr="004C79AD">
        <w:t xml:space="preserve">, M. (2010). </w:t>
      </w:r>
      <w:r w:rsidRPr="004C79AD">
        <w:rPr>
          <w:i/>
        </w:rPr>
        <w:t>Wine Drinking Culture in France</w:t>
      </w:r>
      <w:r w:rsidRPr="004C79AD">
        <w:t>. Cardiff, Univ</w:t>
      </w:r>
      <w:r w:rsidRPr="004C79AD">
        <w:t>ersity of Wales Press. Pages - Chapter 3: A new wine drinking culture [no page numbers].</w:t>
      </w:r>
      <w:r w:rsidRPr="004C79AD">
        <w:br/>
      </w:r>
      <w:r w:rsidRPr="004C79AD">
        <w:br/>
        <w:t xml:space="preserve">Freudenberg, N. (2010). Chapter 3: Tactics to Counter the Cooperation, Part 16: Campaigns to Change Health-Damaging Corporate </w:t>
      </w:r>
      <w:proofErr w:type="spellStart"/>
      <w:r w:rsidRPr="004C79AD">
        <w:t>Practises</w:t>
      </w:r>
      <w:proofErr w:type="spellEnd"/>
      <w:r w:rsidRPr="004C79AD">
        <w:t xml:space="preserve">. In </w:t>
      </w:r>
      <w:proofErr w:type="spellStart"/>
      <w:r w:rsidRPr="004C79AD">
        <w:t>Wiist</w:t>
      </w:r>
      <w:proofErr w:type="spellEnd"/>
      <w:r w:rsidRPr="004C79AD">
        <w:t xml:space="preserve">, W.H. (Ed.), </w:t>
      </w:r>
      <w:r w:rsidRPr="004C79AD">
        <w:rPr>
          <w:i/>
        </w:rPr>
        <w:t>The Bot</w:t>
      </w:r>
      <w:r w:rsidRPr="004C79AD">
        <w:rPr>
          <w:i/>
        </w:rPr>
        <w:t>tom Line or Public Health</w:t>
      </w:r>
      <w:r w:rsidRPr="004C79AD">
        <w:t xml:space="preserve">. Page 423-427. New York, Oxford University Press. </w:t>
      </w:r>
      <w:r w:rsidRPr="004C79AD">
        <w:br/>
      </w:r>
      <w:r w:rsidRPr="004C79AD">
        <w:br/>
        <w:t xml:space="preserve">Glanz, K., </w:t>
      </w:r>
      <w:proofErr w:type="spellStart"/>
      <w:r w:rsidRPr="004C79AD">
        <w:t>Rimer</w:t>
      </w:r>
      <w:proofErr w:type="spellEnd"/>
      <w:r w:rsidRPr="004C79AD">
        <w:t xml:space="preserve">, B.K., and Viswanath, K. (2008). Preface. In Glanz, K., </w:t>
      </w:r>
      <w:proofErr w:type="spellStart"/>
      <w:r w:rsidRPr="004C79AD">
        <w:t>Rimer</w:t>
      </w:r>
      <w:proofErr w:type="spellEnd"/>
      <w:r w:rsidRPr="004C79AD">
        <w:t xml:space="preserve">, B.K., and Viswanath, K. (Eds). </w:t>
      </w:r>
      <w:r w:rsidRPr="004C79AD">
        <w:rPr>
          <w:i/>
        </w:rPr>
        <w:t xml:space="preserve">Health </w:t>
      </w:r>
      <w:proofErr w:type="spellStart"/>
      <w:r w:rsidRPr="004C79AD">
        <w:rPr>
          <w:i/>
        </w:rPr>
        <w:t>Behaviour</w:t>
      </w:r>
      <w:proofErr w:type="spellEnd"/>
      <w:r w:rsidRPr="004C79AD">
        <w:rPr>
          <w:i/>
        </w:rPr>
        <w:t xml:space="preserve"> and Health Education</w:t>
      </w:r>
      <w:r w:rsidRPr="004C79AD">
        <w:t>. Fourth Edition. Page Preface</w:t>
      </w:r>
      <w:r w:rsidRPr="004C79AD">
        <w:t>. San Francisco, Jossey-Bass Publishing.</w:t>
      </w:r>
      <w:r w:rsidRPr="004C79AD">
        <w:br/>
      </w:r>
      <w:r w:rsidRPr="004C79AD">
        <w:br/>
      </w:r>
      <w:proofErr w:type="spellStart"/>
      <w:r w:rsidRPr="004C79AD">
        <w:t>Gochman</w:t>
      </w:r>
      <w:proofErr w:type="spellEnd"/>
      <w:r w:rsidRPr="004C79AD">
        <w:t xml:space="preserve">, D.S. (1997). Chapter 1: Health </w:t>
      </w:r>
      <w:proofErr w:type="spellStart"/>
      <w:r w:rsidRPr="004C79AD">
        <w:t>Behaviour</w:t>
      </w:r>
      <w:proofErr w:type="spellEnd"/>
      <w:r w:rsidRPr="004C79AD">
        <w:t xml:space="preserve"> Research. In </w:t>
      </w:r>
      <w:proofErr w:type="spellStart"/>
      <w:r w:rsidRPr="004C79AD">
        <w:t>Gochman</w:t>
      </w:r>
      <w:proofErr w:type="spellEnd"/>
      <w:r w:rsidRPr="004C79AD">
        <w:t xml:space="preserve">, D.S. (Ed), </w:t>
      </w:r>
      <w:r w:rsidRPr="004C79AD">
        <w:rPr>
          <w:i/>
        </w:rPr>
        <w:t xml:space="preserve">Handbook of Health </w:t>
      </w:r>
      <w:proofErr w:type="spellStart"/>
      <w:r w:rsidRPr="004C79AD">
        <w:rPr>
          <w:i/>
        </w:rPr>
        <w:t>Behaviour</w:t>
      </w:r>
      <w:proofErr w:type="spellEnd"/>
      <w:r w:rsidRPr="004C79AD">
        <w:rPr>
          <w:i/>
        </w:rPr>
        <w:t xml:space="preserve"> Research I</w:t>
      </w:r>
      <w:r w:rsidRPr="004C79AD">
        <w:t>. Pages 1-10. New York, Plenum Press.</w:t>
      </w:r>
      <w:r w:rsidRPr="004C79AD">
        <w:br/>
      </w:r>
      <w:r w:rsidRPr="004C79AD">
        <w:br/>
      </w:r>
      <w:proofErr w:type="spellStart"/>
      <w:r w:rsidRPr="004C79AD">
        <w:rPr>
          <w:highlight w:val="white"/>
        </w:rPr>
        <w:t>Hochbaum</w:t>
      </w:r>
      <w:proofErr w:type="spellEnd"/>
      <w:r w:rsidRPr="004C79AD">
        <w:rPr>
          <w:highlight w:val="white"/>
        </w:rPr>
        <w:t>, H.W. (1928). “Planning and Conducting Exten</w:t>
      </w:r>
      <w:r w:rsidRPr="004C79AD">
        <w:rPr>
          <w:highlight w:val="white"/>
        </w:rPr>
        <w:t xml:space="preserve">sion Campaigns”. Volume 58. Page 1-7. </w:t>
      </w:r>
      <w:r w:rsidRPr="004C79AD">
        <w:t xml:space="preserve">Washington, United States Department of Agriculture. Also </w:t>
      </w:r>
      <w:r w:rsidRPr="004C79AD">
        <w:rPr>
          <w:highlight w:val="white"/>
        </w:rPr>
        <w:t>available online at: https://books.google.co.uk/books?id=QlWRo88sdZIC&amp;pg=PA5&amp;dq=a+successful+campaign+is+planned+well&amp;hl=en&amp;sa=X&amp;ved=0ahUKEwjH6vDut4bnAhWswsQBHa</w:t>
      </w:r>
      <w:r w:rsidRPr="004C79AD">
        <w:rPr>
          <w:highlight w:val="white"/>
        </w:rPr>
        <w:t>eTAAIQ6AEIOjAC#v=onepage&amp;q=a%20successful%20campaign%20is%20planned%20well&amp;f=false [Accessed 10/01/2020].</w:t>
      </w:r>
      <w:r w:rsidRPr="004C79AD">
        <w:br/>
      </w:r>
      <w:r w:rsidRPr="004C79AD">
        <w:br/>
      </w:r>
      <w:r w:rsidRPr="004C79AD">
        <w:lastRenderedPageBreak/>
        <w:t xml:space="preserve">Knuth, D., </w:t>
      </w:r>
      <w:proofErr w:type="spellStart"/>
      <w:r w:rsidRPr="004C79AD">
        <w:t>Booch</w:t>
      </w:r>
      <w:proofErr w:type="spellEnd"/>
      <w:r w:rsidRPr="004C79AD">
        <w:t xml:space="preserve">, G., Torvalds, L., Wozniak, S., Cerf, V., Jones, K.S., Berners-Lee, T., Wales, J., and Shirley, S. (2011). </w:t>
      </w:r>
      <w:r w:rsidRPr="004C79AD">
        <w:rPr>
          <w:i/>
        </w:rPr>
        <w:t>Leaders in Computing</w:t>
      </w:r>
      <w:r w:rsidRPr="004C79AD">
        <w:t>. Swi</w:t>
      </w:r>
      <w:r w:rsidRPr="004C79AD">
        <w:t>ndon, British Informatics Society. Page 1-54.</w:t>
      </w:r>
      <w:r w:rsidRPr="004C79AD">
        <w:br/>
      </w:r>
      <w:r w:rsidRPr="004C79AD">
        <w:rPr>
          <w:highlight w:val="white"/>
        </w:rPr>
        <w:br/>
        <w:t xml:space="preserve">Kumar, S., &amp; </w:t>
      </w:r>
      <w:proofErr w:type="spellStart"/>
      <w:r w:rsidRPr="004C79AD">
        <w:rPr>
          <w:highlight w:val="white"/>
        </w:rPr>
        <w:t>Preetha</w:t>
      </w:r>
      <w:proofErr w:type="spellEnd"/>
      <w:r w:rsidRPr="004C79AD">
        <w:rPr>
          <w:highlight w:val="white"/>
        </w:rPr>
        <w:t xml:space="preserve">, G. (2012). Health promotion: an effective tool for global health. </w:t>
      </w:r>
      <w:r w:rsidRPr="004C79AD">
        <w:rPr>
          <w:i/>
          <w:highlight w:val="white"/>
        </w:rPr>
        <w:t xml:space="preserve">Indian journal of community </w:t>
      </w:r>
      <w:proofErr w:type="gramStart"/>
      <w:r w:rsidRPr="004C79AD">
        <w:rPr>
          <w:i/>
          <w:highlight w:val="white"/>
        </w:rPr>
        <w:t>medicine :</w:t>
      </w:r>
      <w:proofErr w:type="gramEnd"/>
      <w:r w:rsidRPr="004C79AD">
        <w:rPr>
          <w:i/>
          <w:highlight w:val="white"/>
        </w:rPr>
        <w:t xml:space="preserve"> official publication of Indian Association of Preventive &amp; Social Medicine</w:t>
      </w:r>
      <w:r w:rsidRPr="004C79AD">
        <w:rPr>
          <w:highlight w:val="white"/>
        </w:rPr>
        <w:t xml:space="preserve">, </w:t>
      </w:r>
      <w:r w:rsidRPr="004C79AD">
        <w:rPr>
          <w:i/>
          <w:highlight w:val="white"/>
        </w:rPr>
        <w:t>37</w:t>
      </w:r>
      <w:r w:rsidRPr="004C79AD">
        <w:rPr>
          <w:highlight w:val="white"/>
        </w:rPr>
        <w:t>(1),</w:t>
      </w:r>
      <w:r w:rsidRPr="004C79AD">
        <w:rPr>
          <w:highlight w:val="white"/>
        </w:rPr>
        <w:t xml:space="preserve"> 5–12. doi:10.4103/0970-0218.94009</w:t>
      </w:r>
      <w:r w:rsidRPr="004C79AD">
        <w:br/>
      </w:r>
      <w:r w:rsidRPr="004C79AD">
        <w:br/>
        <w:t xml:space="preserve">Instagram. (2020a). </w:t>
      </w:r>
      <w:r w:rsidRPr="004C79AD">
        <w:rPr>
          <w:i/>
        </w:rPr>
        <w:t>About Instagram Insights</w:t>
      </w:r>
      <w:r w:rsidRPr="004C79AD">
        <w:t xml:space="preserve">. Available online at </w:t>
      </w:r>
      <w:r w:rsidRPr="004C79AD">
        <w:t>https://help.instagram.com/788388387972460</w:t>
      </w:r>
      <w:r w:rsidRPr="004C79AD">
        <w:t xml:space="preserve"> [Accessed on 08/01/20]</w:t>
      </w:r>
      <w:r w:rsidRPr="004C79AD">
        <w:br/>
      </w:r>
      <w:r w:rsidRPr="004C79AD">
        <w:br/>
        <w:t xml:space="preserve">Instagram. (2020b). </w:t>
      </w:r>
      <w:r w:rsidRPr="004C79AD">
        <w:rPr>
          <w:i/>
        </w:rPr>
        <w:t xml:space="preserve">Data </w:t>
      </w:r>
      <w:r w:rsidRPr="004C79AD">
        <w:rPr>
          <w:i/>
        </w:rPr>
        <w:t>Policy</w:t>
      </w:r>
      <w:r w:rsidRPr="004C79AD">
        <w:t xml:space="preserve">. Available online at </w:t>
      </w:r>
      <w:r w:rsidRPr="004C79AD">
        <w:t>https://help.instagram.com/519522125107875</w:t>
      </w:r>
      <w:r w:rsidRPr="004C79AD">
        <w:t xml:space="preserve"> [Accessed on 08/01/20]</w:t>
      </w:r>
      <w:r w:rsidRPr="004C79AD">
        <w:br/>
      </w:r>
      <w:r w:rsidRPr="004C79AD">
        <w:br/>
        <w:t xml:space="preserve">Institute of Medicine of the National Academies. (2002). </w:t>
      </w:r>
      <w:r w:rsidRPr="004C79AD">
        <w:rPr>
          <w:i/>
        </w:rPr>
        <w:t>Speaking of Health</w:t>
      </w:r>
      <w:r w:rsidRPr="004C79AD">
        <w:t>. Washington, The Nation</w:t>
      </w:r>
      <w:r w:rsidRPr="004C79AD">
        <w:t>al Academies Press. Page 1-250.</w:t>
      </w:r>
      <w:r w:rsidRPr="004C79AD">
        <w:br/>
      </w:r>
      <w:r w:rsidRPr="004C79AD">
        <w:br/>
        <w:t xml:space="preserve">Lazar, J., Feng, J.H., and </w:t>
      </w:r>
      <w:proofErr w:type="spellStart"/>
      <w:r w:rsidRPr="004C79AD">
        <w:t>Hochheiser</w:t>
      </w:r>
      <w:proofErr w:type="spellEnd"/>
      <w:r w:rsidRPr="004C79AD">
        <w:t xml:space="preserve">, J. (2017). </w:t>
      </w:r>
      <w:r w:rsidRPr="004C79AD">
        <w:rPr>
          <w:i/>
        </w:rPr>
        <w:t>Research Methods in Human-Computer Interaction</w:t>
      </w:r>
      <w:r w:rsidRPr="004C79AD">
        <w:t>. Second Edition. Cambridge, Morgan Kaufmann Publishers. Pages 1-18.</w:t>
      </w:r>
      <w:r w:rsidRPr="004C79AD">
        <w:br/>
      </w:r>
      <w:r w:rsidRPr="004C79AD">
        <w:br/>
        <w:t xml:space="preserve">Madsen, J.K. (2019). </w:t>
      </w:r>
      <w:r w:rsidRPr="004C79AD">
        <w:rPr>
          <w:i/>
        </w:rPr>
        <w:t>The Psychology of Micro-Targeted Ele</w:t>
      </w:r>
      <w:r w:rsidRPr="004C79AD">
        <w:rPr>
          <w:i/>
        </w:rPr>
        <w:t>ction Campaigns</w:t>
      </w:r>
      <w:r w:rsidRPr="004C79AD">
        <w:t>. Switzerland, Palgrave Macmillan. Page 1-140.</w:t>
      </w:r>
      <w:r w:rsidRPr="004C79AD">
        <w:br/>
      </w:r>
      <w:r w:rsidRPr="004C79AD">
        <w:br/>
      </w:r>
      <w:proofErr w:type="spellStart"/>
      <w:r w:rsidRPr="004C79AD">
        <w:t>Parente</w:t>
      </w:r>
      <w:proofErr w:type="spellEnd"/>
      <w:r w:rsidRPr="004C79AD">
        <w:t xml:space="preserve">, D.E., and </w:t>
      </w:r>
      <w:proofErr w:type="spellStart"/>
      <w:r w:rsidRPr="004C79AD">
        <w:t>Strausbaugh</w:t>
      </w:r>
      <w:proofErr w:type="spellEnd"/>
      <w:r w:rsidRPr="004C79AD">
        <w:t xml:space="preserve">-Hutchinson, K.L. (2015). </w:t>
      </w:r>
      <w:r w:rsidRPr="004C79AD">
        <w:rPr>
          <w:i/>
        </w:rPr>
        <w:t>Advertising Campaign Strategy</w:t>
      </w:r>
      <w:r w:rsidRPr="004C79AD">
        <w:t>. Fifth Edition. Boston, Cengage Learning. Page 1-262.</w:t>
      </w:r>
      <w:r w:rsidRPr="004C79AD">
        <w:br/>
      </w:r>
      <w:r w:rsidRPr="004C79AD">
        <w:br/>
      </w:r>
      <w:r w:rsidRPr="004C79AD">
        <w:t xml:space="preserve">Public Health Wales. (2020a). </w:t>
      </w:r>
      <w:r w:rsidRPr="004C79AD">
        <w:rPr>
          <w:i/>
        </w:rPr>
        <w:t>About Us</w:t>
      </w:r>
      <w:r w:rsidRPr="004C79AD">
        <w:t xml:space="preserve">. Available online at </w:t>
      </w:r>
      <w:r w:rsidRPr="004C79AD">
        <w:t>https://phw.nhs.wales/about-us/</w:t>
      </w:r>
      <w:r w:rsidRPr="004C79AD">
        <w:t xml:space="preserve"> [Accessed on 08/01/20]</w:t>
      </w:r>
      <w:r w:rsidRPr="004C79AD">
        <w:br/>
      </w:r>
      <w:r w:rsidRPr="004C79AD">
        <w:br/>
        <w:t xml:space="preserve">Public Health Wales. (2020b). </w:t>
      </w:r>
      <w:r w:rsidRPr="004C79AD">
        <w:rPr>
          <w:i/>
          <w:iCs/>
        </w:rPr>
        <w:t>O</w:t>
      </w:r>
      <w:r w:rsidRPr="004C79AD">
        <w:rPr>
          <w:i/>
          <w:iCs/>
        </w:rPr>
        <w:t>ur Priorities</w:t>
      </w:r>
      <w:r w:rsidRPr="004C79AD">
        <w:t xml:space="preserve">. Available online at </w:t>
      </w:r>
      <w:r w:rsidRPr="004C79AD">
        <w:t>https://phw.nhs.wales/about-us/our-priorities/</w:t>
      </w:r>
      <w:r w:rsidRPr="004C79AD">
        <w:t xml:space="preserve"> </w:t>
      </w:r>
      <w:r w:rsidRPr="004C79AD">
        <w:t>[Accessed on 10/01/20]</w:t>
      </w:r>
      <w:r w:rsidRPr="004C79AD">
        <w:br/>
      </w:r>
      <w:r w:rsidRPr="004C79AD">
        <w:br/>
        <w:t xml:space="preserve">Public Health Wales. (2020c). </w:t>
      </w:r>
      <w:r w:rsidRPr="004C79AD">
        <w:rPr>
          <w:i/>
        </w:rPr>
        <w:t>Public Health Wales Supports Nursing Now Campaign</w:t>
      </w:r>
      <w:r w:rsidRPr="004C79AD">
        <w:t xml:space="preserve">. Available online </w:t>
      </w:r>
      <w:r w:rsidRPr="004C79AD">
        <w:t xml:space="preserve">at </w:t>
      </w:r>
      <w:r w:rsidRPr="004C79AD">
        <w:t>https://phw.nhs.wales/news/public-health-wales-supports-nursing-now-campaign/</w:t>
      </w:r>
      <w:r w:rsidRPr="004C79AD">
        <w:t xml:space="preserve"> [Accessed on 10/01/20]</w:t>
      </w:r>
      <w:r w:rsidRPr="004C79AD">
        <w:br/>
      </w:r>
      <w:r w:rsidRPr="004C79AD">
        <w:br/>
        <w:t xml:space="preserve">Rose, C. (2005). </w:t>
      </w:r>
      <w:r w:rsidRPr="004C79AD">
        <w:rPr>
          <w:i/>
        </w:rPr>
        <w:t>How to Win Campaigns</w:t>
      </w:r>
      <w:r w:rsidRPr="004C79AD">
        <w:t>. London, Earthscan Publishing. Page 1-20.</w:t>
      </w:r>
      <w:r w:rsidRPr="004C79AD">
        <w:br/>
      </w:r>
      <w:r w:rsidRPr="004C79AD">
        <w:br/>
        <w:t xml:space="preserve">Royal College of </w:t>
      </w:r>
      <w:r w:rsidRPr="004C79AD">
        <w:t xml:space="preserve">Nursing. (2020). </w:t>
      </w:r>
      <w:r w:rsidRPr="004C79AD">
        <w:rPr>
          <w:i/>
        </w:rPr>
        <w:t>Public Health</w:t>
      </w:r>
      <w:r w:rsidRPr="004C79AD">
        <w:t xml:space="preserve">. Available online at </w:t>
      </w:r>
      <w:r w:rsidRPr="004C79AD">
        <w:t>https://www.rcn.org.uk/clinical-topics/public-health</w:t>
      </w:r>
      <w:r w:rsidRPr="004C79AD">
        <w:t xml:space="preserve"> [Accessed on 08/01/20]</w:t>
      </w:r>
      <w:r w:rsidRPr="004C79AD">
        <w:br/>
      </w:r>
      <w:r w:rsidRPr="004C79AD">
        <w:br/>
        <w:t xml:space="preserve">Tonkin, S., Whitmore, C., and </w:t>
      </w:r>
      <w:proofErr w:type="spellStart"/>
      <w:r w:rsidRPr="004C79AD">
        <w:t>Cutroni</w:t>
      </w:r>
      <w:proofErr w:type="spellEnd"/>
      <w:r w:rsidRPr="004C79AD">
        <w:t>, J. (2010).</w:t>
      </w:r>
      <w:r w:rsidRPr="004C79AD">
        <w:rPr>
          <w:i/>
        </w:rPr>
        <w:t xml:space="preserve"> Perfo</w:t>
      </w:r>
      <w:r w:rsidRPr="004C79AD">
        <w:rPr>
          <w:i/>
        </w:rPr>
        <w:t>rmance Marketing with Google Analytics</w:t>
      </w:r>
      <w:r w:rsidRPr="004C79AD">
        <w:t>. Hoboken, Wiley Publishing. Page 225-235.</w:t>
      </w:r>
      <w:r w:rsidRPr="004C79AD">
        <w:br/>
      </w:r>
      <w:r w:rsidRPr="004C79AD">
        <w:br/>
      </w:r>
      <w:r w:rsidRPr="004C79AD">
        <w:lastRenderedPageBreak/>
        <w:t xml:space="preserve">Tracey, C. (2008). Foreword. In Glanz, K., </w:t>
      </w:r>
      <w:proofErr w:type="spellStart"/>
      <w:r w:rsidRPr="004C79AD">
        <w:t>Rimer</w:t>
      </w:r>
      <w:proofErr w:type="spellEnd"/>
      <w:r w:rsidRPr="004C79AD">
        <w:t xml:space="preserve">, B.K., and Viswanath, K. (Eds). </w:t>
      </w:r>
      <w:r w:rsidRPr="004C79AD">
        <w:rPr>
          <w:i/>
        </w:rPr>
        <w:t xml:space="preserve">Health </w:t>
      </w:r>
      <w:proofErr w:type="spellStart"/>
      <w:r w:rsidRPr="004C79AD">
        <w:rPr>
          <w:i/>
        </w:rPr>
        <w:t>Behaviour</w:t>
      </w:r>
      <w:proofErr w:type="spellEnd"/>
      <w:r w:rsidRPr="004C79AD">
        <w:rPr>
          <w:i/>
        </w:rPr>
        <w:t xml:space="preserve"> and Health Education</w:t>
      </w:r>
      <w:r w:rsidRPr="004C79AD">
        <w:t>. Fourth Edition. Page Foreword. San Francisco, Jossey-B</w:t>
      </w:r>
      <w:r w:rsidRPr="004C79AD">
        <w:t>ass Publishing.</w:t>
      </w:r>
      <w:r w:rsidRPr="004C79AD">
        <w:br/>
      </w:r>
      <w:r w:rsidRPr="004C79AD">
        <w:br/>
        <w:t xml:space="preserve">Truth Initiative. (2017). </w:t>
      </w:r>
      <w:r w:rsidRPr="004C79AD">
        <w:rPr>
          <w:i/>
        </w:rPr>
        <w:t>Tobacco is a Social Justice Issue</w:t>
      </w:r>
      <w:r w:rsidRPr="004C79AD">
        <w:t xml:space="preserve">. Available online at </w:t>
      </w:r>
      <w:r w:rsidRPr="004C79AD">
        <w:t>https://truthinitia</w:t>
      </w:r>
      <w:r w:rsidRPr="004C79AD">
        <w:t>tive.org/research-resources/targeted-communities/tobacco-social-justice-issue-low-income-communities</w:t>
      </w:r>
      <w:r w:rsidRPr="004C79AD">
        <w:t xml:space="preserve"> [accessed on 10/01/20]</w:t>
      </w:r>
      <w:r w:rsidRPr="004C79AD">
        <w:br/>
      </w:r>
      <w:r w:rsidRPr="004C79AD">
        <w:br/>
      </w:r>
      <w:proofErr w:type="spellStart"/>
      <w:r w:rsidRPr="004C79AD">
        <w:t>Tulchinsky</w:t>
      </w:r>
      <w:proofErr w:type="spellEnd"/>
      <w:r w:rsidRPr="004C79AD">
        <w:t xml:space="preserve">, T., and </w:t>
      </w:r>
      <w:proofErr w:type="spellStart"/>
      <w:r w:rsidRPr="004C79AD">
        <w:t>Varavikova</w:t>
      </w:r>
      <w:proofErr w:type="spellEnd"/>
      <w:r w:rsidRPr="004C79AD">
        <w:t xml:space="preserve">, E. (2014). </w:t>
      </w:r>
      <w:r w:rsidRPr="004C79AD">
        <w:rPr>
          <w:i/>
        </w:rPr>
        <w:t>The New Public Health</w:t>
      </w:r>
      <w:r w:rsidRPr="004C79AD">
        <w:t>. Third Edition. London, Academic Press. Pages 1-4.</w:t>
      </w:r>
      <w:r w:rsidRPr="004C79AD">
        <w:br/>
      </w:r>
      <w:r w:rsidRPr="004C79AD">
        <w:br/>
        <w:t xml:space="preserve">United States </w:t>
      </w:r>
      <w:r w:rsidRPr="004C79AD">
        <w:t xml:space="preserve">Department of Human and Health Services. (2012). </w:t>
      </w:r>
      <w:r w:rsidRPr="004C79AD">
        <w:rPr>
          <w:i/>
        </w:rPr>
        <w:t xml:space="preserve">Preventing Tobacco Use </w:t>
      </w:r>
      <w:r w:rsidRPr="004C79AD">
        <w:rPr>
          <w:i/>
        </w:rPr>
        <w:t>Among Youths and Young Adults</w:t>
      </w:r>
      <w:r w:rsidRPr="004C79AD">
        <w:t xml:space="preserve">. Pages 690-693. Online report available at </w:t>
      </w:r>
      <w:r w:rsidRPr="004C79AD">
        <w:t>https://books.google.co.uk/books?id=BJ_OLUcnJGgC&amp;printsec=frontcover&amp;dq=does+america+have+hi</w:t>
      </w:r>
      <w:r w:rsidRPr="004C79AD">
        <w:t>gh+tobacco+smoking+rates&amp;hl=en&amp;sa=X&amp;ved=0ahUKEwiXuuK_-YjnAhWFQUEAHT_CC0wQ6AEIKTAA#v=onepage&amp;q=does%20america%20have%20high%20tobacco%20smoking%20rates&amp;f=false</w:t>
      </w:r>
      <w:r w:rsidRPr="004C79AD">
        <w:t xml:space="preserve"> [</w:t>
      </w:r>
      <w:r w:rsidRPr="004C79AD">
        <w:t>Accessed on 10/01/20]</w:t>
      </w:r>
      <w:r w:rsidRPr="004C79AD">
        <w:br/>
      </w:r>
      <w:r w:rsidRPr="004C79AD">
        <w:br/>
        <w:t>United States Senate, Subcommittee on Treasury and General Government, Co</w:t>
      </w:r>
      <w:r w:rsidRPr="004C79AD">
        <w:t xml:space="preserve">mmittee on Appropriations. (2002). </w:t>
      </w:r>
      <w:r w:rsidRPr="004C79AD">
        <w:rPr>
          <w:i/>
        </w:rPr>
        <w:t>Effectiveness of the National Youth Anti-Drug Media Campaign</w:t>
      </w:r>
      <w:r w:rsidRPr="004C79AD">
        <w:t xml:space="preserve">. </w:t>
      </w:r>
      <w:r w:rsidR="008855E9" w:rsidRPr="004C79AD">
        <w:t>W</w:t>
      </w:r>
      <w:r w:rsidRPr="004C79AD">
        <w:t>ashington, U.S Government Printing Office. Pages 1-12.</w:t>
      </w:r>
      <w:r w:rsidRPr="004C79AD">
        <w:br/>
      </w:r>
      <w:r w:rsidRPr="004C79AD">
        <w:br/>
        <w:t xml:space="preserve">World Health </w:t>
      </w:r>
      <w:proofErr w:type="spellStart"/>
      <w:r w:rsidRPr="004C79AD">
        <w:t>Organisation</w:t>
      </w:r>
      <w:proofErr w:type="spellEnd"/>
      <w:r w:rsidRPr="004C79AD">
        <w:t>. (2020).</w:t>
      </w:r>
      <w:r w:rsidRPr="004C79AD">
        <w:rPr>
          <w:i/>
        </w:rPr>
        <w:t xml:space="preserve"> Chronic Diseases and Health Promotion</w:t>
      </w:r>
      <w:r w:rsidRPr="004C79AD">
        <w:t xml:space="preserve">. Available online at </w:t>
      </w:r>
      <w:r w:rsidRPr="004C79AD">
        <w:t>https://www.who.int/chp/chronic_disease_report/part1/en/index11.html</w:t>
      </w:r>
      <w:r w:rsidRPr="004C79AD">
        <w:t xml:space="preserve"> [</w:t>
      </w:r>
      <w:r w:rsidRPr="004C79AD">
        <w:t>Accessed on 08/01/20]</w:t>
      </w:r>
      <w:r w:rsidRPr="004C79AD">
        <w:br/>
      </w:r>
      <w:r w:rsidRPr="004C79AD">
        <w:br/>
        <w:t xml:space="preserve">World Health </w:t>
      </w:r>
      <w:proofErr w:type="spellStart"/>
      <w:r w:rsidRPr="004C79AD">
        <w:t>Organisation</w:t>
      </w:r>
      <w:proofErr w:type="spellEnd"/>
      <w:r w:rsidRPr="004C79AD">
        <w:t xml:space="preserve">. (2010). </w:t>
      </w:r>
      <w:r w:rsidRPr="004C79AD">
        <w:rPr>
          <w:i/>
        </w:rPr>
        <w:t>Global Strategy to Reduce the Harmful Use of Al</w:t>
      </w:r>
      <w:r w:rsidRPr="004C79AD">
        <w:rPr>
          <w:i/>
        </w:rPr>
        <w:t>cohol</w:t>
      </w:r>
      <w:r w:rsidRPr="004C79AD">
        <w:t xml:space="preserve">. Geneva, World Health </w:t>
      </w:r>
      <w:proofErr w:type="spellStart"/>
      <w:r w:rsidRPr="004C79AD">
        <w:t>Organisation</w:t>
      </w:r>
      <w:proofErr w:type="spellEnd"/>
      <w:r w:rsidRPr="004C79AD">
        <w:t xml:space="preserve"> Press. Pages 1-38.</w:t>
      </w:r>
      <w:r w:rsidRPr="004C79AD">
        <w:br/>
      </w:r>
      <w:r w:rsidRPr="004C79AD">
        <w:br/>
        <w:t xml:space="preserve">Wright, J., Sim, F., and Ferguson, K. (2016). </w:t>
      </w:r>
      <w:r w:rsidRPr="004C79AD">
        <w:rPr>
          <w:i/>
        </w:rPr>
        <w:t>Multidisciplinary Public Health</w:t>
      </w:r>
      <w:r w:rsidRPr="004C79AD">
        <w:t>. Bristol, Policy Press. Page 1-157.</w:t>
      </w:r>
      <w:r w:rsidRPr="004C79AD">
        <w:br/>
      </w:r>
    </w:p>
    <w:sectPr w:rsidR="008C73CD" w:rsidRPr="004C79AD" w:rsidSect="003F05B2">
      <w:footerReference w:type="default" r:id="rId6"/>
      <w:footerReference w:type="firs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85D38A" w14:textId="77777777" w:rsidR="00E01B0B" w:rsidRDefault="00E01B0B">
      <w:pPr>
        <w:spacing w:line="240" w:lineRule="auto"/>
      </w:pPr>
      <w:r>
        <w:separator/>
      </w:r>
    </w:p>
  </w:endnote>
  <w:endnote w:type="continuationSeparator" w:id="0">
    <w:p w14:paraId="0B191118" w14:textId="77777777" w:rsidR="00E01B0B" w:rsidRDefault="00E01B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1455695"/>
      <w:docPartObj>
        <w:docPartGallery w:val="Page Numbers (Bottom of Page)"/>
        <w:docPartUnique/>
      </w:docPartObj>
    </w:sdtPr>
    <w:sdtEndPr>
      <w:rPr>
        <w:noProof/>
      </w:rPr>
    </w:sdtEndPr>
    <w:sdtContent>
      <w:p w14:paraId="5867DB4C" w14:textId="085F1C01" w:rsidR="003F05B2" w:rsidRDefault="003F05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981D36" w14:textId="77777777" w:rsidR="003F05B2" w:rsidRDefault="003F05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2871930"/>
      <w:docPartObj>
        <w:docPartGallery w:val="Page Numbers (Bottom of Page)"/>
        <w:docPartUnique/>
      </w:docPartObj>
    </w:sdtPr>
    <w:sdtEndPr>
      <w:rPr>
        <w:noProof/>
      </w:rPr>
    </w:sdtEndPr>
    <w:sdtContent>
      <w:p w14:paraId="13A85233" w14:textId="5830722A" w:rsidR="003F05B2" w:rsidRDefault="003F05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90716B" w14:textId="77777777" w:rsidR="003F05B2" w:rsidRDefault="003F0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0366E3" w14:textId="77777777" w:rsidR="00E01B0B" w:rsidRDefault="00E01B0B">
      <w:pPr>
        <w:spacing w:line="240" w:lineRule="auto"/>
      </w:pPr>
      <w:r>
        <w:separator/>
      </w:r>
    </w:p>
  </w:footnote>
  <w:footnote w:type="continuationSeparator" w:id="0">
    <w:p w14:paraId="296C1ECD" w14:textId="77777777" w:rsidR="00E01B0B" w:rsidRDefault="00E01B0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73CD"/>
    <w:rsid w:val="003F05B2"/>
    <w:rsid w:val="004C79AD"/>
    <w:rsid w:val="008855E9"/>
    <w:rsid w:val="008C73CD"/>
    <w:rsid w:val="00E01B0B"/>
    <w:rsid w:val="00EA2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4FC4A"/>
  <w15:docId w15:val="{6F16F35F-9860-4625-AAAE-285A0F44B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F05B2"/>
    <w:pPr>
      <w:tabs>
        <w:tab w:val="center" w:pos="4513"/>
        <w:tab w:val="right" w:pos="9026"/>
      </w:tabs>
      <w:spacing w:line="240" w:lineRule="auto"/>
    </w:pPr>
  </w:style>
  <w:style w:type="character" w:customStyle="1" w:styleId="HeaderChar">
    <w:name w:val="Header Char"/>
    <w:basedOn w:val="DefaultParagraphFont"/>
    <w:link w:val="Header"/>
    <w:uiPriority w:val="99"/>
    <w:rsid w:val="003F05B2"/>
  </w:style>
  <w:style w:type="paragraph" w:styleId="Footer">
    <w:name w:val="footer"/>
    <w:basedOn w:val="Normal"/>
    <w:link w:val="FooterChar"/>
    <w:uiPriority w:val="99"/>
    <w:unhideWhenUsed/>
    <w:rsid w:val="003F05B2"/>
    <w:pPr>
      <w:tabs>
        <w:tab w:val="center" w:pos="4513"/>
        <w:tab w:val="right" w:pos="9026"/>
      </w:tabs>
      <w:spacing w:line="240" w:lineRule="auto"/>
    </w:pPr>
  </w:style>
  <w:style w:type="character" w:customStyle="1" w:styleId="FooterChar">
    <w:name w:val="Footer Char"/>
    <w:basedOn w:val="DefaultParagraphFont"/>
    <w:link w:val="Footer"/>
    <w:uiPriority w:val="99"/>
    <w:rsid w:val="003F0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14</Pages>
  <Words>4112</Words>
  <Characters>23440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Zoé Thomas Kift</dc:creator>
  <cp:lastModifiedBy>Zoé Thomas Kift</cp:lastModifiedBy>
  <cp:revision>2</cp:revision>
  <dcterms:created xsi:type="dcterms:W3CDTF">2020-01-17T22:09:00Z</dcterms:created>
  <dcterms:modified xsi:type="dcterms:W3CDTF">2020-01-17T22:09:00Z</dcterms:modified>
</cp:coreProperties>
</file>