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D3DBA7" w14:textId="429DCD6F" w:rsidR="007D329B" w:rsidRPr="00F86E34" w:rsidRDefault="007D329B">
      <w:pPr>
        <w:rPr>
          <w:rFonts w:cstheme="minorHAnsi"/>
          <w:b/>
          <w:bCs/>
          <w:sz w:val="24"/>
          <w:szCs w:val="24"/>
        </w:rPr>
      </w:pPr>
      <w:r w:rsidRPr="00F86E34">
        <w:rPr>
          <w:rFonts w:cstheme="minorHAnsi"/>
          <w:b/>
          <w:bCs/>
          <w:sz w:val="24"/>
          <w:szCs w:val="24"/>
        </w:rPr>
        <w:t>Readings for MACR</w:t>
      </w:r>
    </w:p>
    <w:p w14:paraId="3ADEFEC1" w14:textId="556937D9" w:rsidR="007D329B" w:rsidRPr="00F86E34" w:rsidRDefault="007D329B">
      <w:pPr>
        <w:rPr>
          <w:rFonts w:cstheme="minorHAnsi"/>
          <w:b/>
          <w:bCs/>
          <w:sz w:val="24"/>
          <w:szCs w:val="24"/>
        </w:rPr>
      </w:pPr>
      <w:r w:rsidRPr="00F86E34">
        <w:rPr>
          <w:rFonts w:cstheme="minorHAnsi"/>
          <w:b/>
          <w:bCs/>
          <w:sz w:val="24"/>
          <w:szCs w:val="24"/>
        </w:rPr>
        <w:t>Academic:</w:t>
      </w:r>
    </w:p>
    <w:p w14:paraId="1CED3382" w14:textId="19779546" w:rsidR="00151C8D" w:rsidRPr="00DD36DA" w:rsidRDefault="00151C8D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Abrams, LS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Juvenile justice at a crossroads: Science, evidence, and twenty-first century reform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Social Service Review 87(4):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725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752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1BA666AA" w14:textId="4206857D" w:rsidR="000C0ADE" w:rsidRPr="00DD36DA" w:rsidRDefault="000C0ADE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Abrams, L. S., Jordan, S. P., &amp; Montero, L. A. (2018). What Is a Juvenile? A Cross-National Comparison of Youth Justice Systems. </w:t>
      </w:r>
      <w:r w:rsidRPr="00DD36DA">
        <w:rPr>
          <w:rFonts w:cstheme="minorHAnsi"/>
          <w:i/>
          <w:iCs/>
          <w:color w:val="333333"/>
          <w:sz w:val="24"/>
          <w:szCs w:val="24"/>
        </w:rPr>
        <w:t>Youth Justice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r w:rsidRPr="00DD36DA">
        <w:rPr>
          <w:rFonts w:cstheme="minorHAnsi"/>
          <w:i/>
          <w:iCs/>
          <w:color w:val="333333"/>
          <w:sz w:val="24"/>
          <w:szCs w:val="24"/>
        </w:rPr>
        <w:t>18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(2), 111–130.</w:t>
      </w:r>
    </w:p>
    <w:p w14:paraId="69840F06" w14:textId="775542B6" w:rsidR="001E2CC5" w:rsidRPr="00DD36DA" w:rsidRDefault="001E2CC5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Allen, R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From Punishment to Problem Solving: A New Approach to Children in Trouble.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Centre for Crime and Justice Studies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</w:t>
      </w:r>
    </w:p>
    <w:p w14:paraId="10EB024F" w14:textId="77777777" w:rsidR="001E2CC5" w:rsidRPr="00DD36DA" w:rsidRDefault="001E2CC5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Arthur, R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The age of criminal responsibility and the defence of </w:t>
      </w:r>
      <w:proofErr w:type="spellStart"/>
      <w:r w:rsidRPr="00DD36DA">
        <w:rPr>
          <w:rStyle w:val="nlmarticle-title"/>
          <w:rFonts w:cstheme="minorHAnsi"/>
          <w:i/>
          <w:iCs/>
          <w:color w:val="333333"/>
          <w:sz w:val="24"/>
          <w:szCs w:val="24"/>
        </w:rPr>
        <w:t>doli</w:t>
      </w:r>
      <w:proofErr w:type="spellEnd"/>
      <w:r w:rsidRPr="00DD36DA">
        <w:rPr>
          <w:rStyle w:val="nlmarticle-title"/>
          <w:rFonts w:cstheme="minorHAnsi"/>
          <w:i/>
          <w:iCs/>
          <w:color w:val="333333"/>
          <w:sz w:val="24"/>
          <w:szCs w:val="24"/>
        </w:rPr>
        <w:t xml:space="preserve"> incapax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Arthur, R (ed.) Young Offenders and the Law: How the Law Responds to Youth Offending.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Hoboken, NJ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Taylor and Francis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</w:t>
      </w:r>
    </w:p>
    <w:p w14:paraId="1C1B6967" w14:textId="68E0E9D1" w:rsidR="00C13572" w:rsidRPr="00DD36DA" w:rsidRDefault="00C13572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Arthur, R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Rethinking the criminal responsibility of young people in England and Wales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European Journal of Crime, Criminal Law and Criminal Justice 20(1):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29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1776F422" w14:textId="0A49073C" w:rsidR="00D274A7" w:rsidRPr="00DD36DA" w:rsidRDefault="00D274A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Ashford, M.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Making Criminals out of Children: Abolishing the Presumption of </w:t>
      </w:r>
      <w:proofErr w:type="spellStart"/>
      <w:r w:rsidRPr="00DD36DA">
        <w:rPr>
          <w:rStyle w:val="nlmarticle-title"/>
          <w:rFonts w:cstheme="minorHAnsi"/>
          <w:color w:val="333333"/>
          <w:sz w:val="24"/>
          <w:szCs w:val="24"/>
        </w:rPr>
        <w:t>Doli</w:t>
      </w:r>
      <w:proofErr w:type="spellEnd"/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 </w:t>
      </w:r>
      <w:proofErr w:type="gramStart"/>
      <w:r w:rsidRPr="00DD36DA">
        <w:rPr>
          <w:rStyle w:val="nlmarticle-title"/>
          <w:rFonts w:cstheme="minorHAnsi"/>
          <w:color w:val="333333"/>
          <w:sz w:val="24"/>
          <w:szCs w:val="24"/>
        </w:rPr>
        <w:t>Incapax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.</w:t>
      </w:r>
      <w:proofErr w:type="gram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Criminal Justice. 16: </w:t>
      </w:r>
      <w:proofErr w:type="gramStart"/>
      <w:r w:rsidRPr="00DD36DA">
        <w:rPr>
          <w:rStyle w:val="nlmfpage"/>
          <w:rFonts w:cstheme="minorHAnsi"/>
          <w:color w:val="333333"/>
          <w:sz w:val="24"/>
          <w:szCs w:val="24"/>
        </w:rPr>
        <w:t>16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.</w:t>
      </w:r>
      <w:proofErr w:type="gramEnd"/>
    </w:p>
    <w:p w14:paraId="5308F879" w14:textId="429ABCBA" w:rsidR="009E7763" w:rsidRPr="00DD36DA" w:rsidRDefault="009E7763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Bandalli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S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Abolition of the presumption of </w:t>
      </w:r>
      <w:proofErr w:type="spellStart"/>
      <w:r w:rsidRPr="00DD36DA">
        <w:rPr>
          <w:rStyle w:val="nlmarticle-title"/>
          <w:rFonts w:cstheme="minorHAnsi"/>
          <w:color w:val="333333"/>
          <w:sz w:val="24"/>
          <w:szCs w:val="24"/>
        </w:rPr>
        <w:t>doli</w:t>
      </w:r>
      <w:proofErr w:type="spellEnd"/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 incapax and the criminalisation of children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Howard Journal of Criminal Justice 37(2):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114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123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090691B" w14:textId="1739B682" w:rsidR="007D329B" w:rsidRPr="00DD36DA" w:rsidRDefault="0031745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Bandalli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S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Children, </w:t>
      </w:r>
      <w:proofErr w:type="gramStart"/>
      <w:r w:rsidRPr="00DD36DA">
        <w:rPr>
          <w:rStyle w:val="nlmarticle-title"/>
          <w:rFonts w:cstheme="minorHAnsi"/>
          <w:color w:val="333333"/>
          <w:sz w:val="24"/>
          <w:szCs w:val="24"/>
        </w:rPr>
        <w:t>responsibility</w:t>
      </w:r>
      <w:proofErr w:type="gramEnd"/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 and the new youth justice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Goldson, B (ed.) The New Youth Justice.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Lyme Regis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Russell House Publishing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65B8FE2C" w14:textId="4F316171" w:rsidR="00317450" w:rsidRPr="00DD36DA" w:rsidRDefault="0031745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Bateman, T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2012b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Who pulled the plug? Towards an explanation of the fall in child imprisonment in England and Wales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Youth Justice: An International Journal 12(1):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36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52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3473F8B4" w14:textId="772B6FFD" w:rsidR="00317450" w:rsidRPr="00DD36DA" w:rsidRDefault="0031745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Bateman, T, Pitts, J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Conclusion: What the evidence tells us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Bateman, T, Pitts, J (eds) The RHP Companion to Youth Justice.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Lyme Regis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Russell House Publishing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58744175" w14:textId="2A77117B" w:rsidR="00317450" w:rsidRPr="00DD36DA" w:rsidRDefault="0031745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Becker, H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1963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Outsiders: Studies in the Sociology of Deviance.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Macmillan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35F9B422" w14:textId="61A8EEBF" w:rsidR="00317450" w:rsidRPr="00DD36DA" w:rsidRDefault="0031745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Becroft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A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How to turn a child offender into an adult criminal - in 10 easy steps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</w:t>
      </w:r>
      <w:r w:rsidRPr="00DD36DA">
        <w:rPr>
          <w:rStyle w:val="nlmconf-name"/>
          <w:rFonts w:cstheme="minorHAnsi"/>
          <w:color w:val="333333"/>
          <w:sz w:val="24"/>
          <w:szCs w:val="24"/>
        </w:rPr>
        <w:t>Paper presented at Children and the Law International Conference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r w:rsidRPr="00DD36DA">
        <w:rPr>
          <w:rStyle w:val="nlmconf-loc"/>
          <w:rFonts w:cstheme="minorHAnsi"/>
          <w:color w:val="333333"/>
          <w:sz w:val="24"/>
          <w:szCs w:val="24"/>
        </w:rPr>
        <w:t>Prato, Italy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Available at: </w:t>
      </w:r>
      <w:hyperlink r:id="rId6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http://www.rethinking.org.nz/assets/Young_People_and_Crime/10_Easy_Steps.pdf</w:t>
        </w:r>
      </w:hyperlink>
    </w:p>
    <w:p w14:paraId="2157C8E6" w14:textId="42A602CA" w:rsidR="00317450" w:rsidRPr="00DD36DA" w:rsidRDefault="0031745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Bernberg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J,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Krohn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M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proofErr w:type="spellStart"/>
      <w:r w:rsidRPr="00DD36DA">
        <w:rPr>
          <w:rStyle w:val="nlmarticle-title"/>
          <w:rFonts w:cstheme="minorHAnsi"/>
          <w:color w:val="333333"/>
          <w:sz w:val="24"/>
          <w:szCs w:val="24"/>
        </w:rPr>
        <w:t>Labeling</w:t>
      </w:r>
      <w:proofErr w:type="spellEnd"/>
      <w:r w:rsidRPr="00DD36DA">
        <w:rPr>
          <w:rStyle w:val="nlmarticle-title"/>
          <w:rFonts w:cstheme="minorHAnsi"/>
          <w:color w:val="333333"/>
          <w:sz w:val="24"/>
          <w:szCs w:val="24"/>
        </w:rPr>
        <w:t>, life chances and adult crime: The direct and indirect effects of official intervention in adolescence on crime in early adulthood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Criminology 41(4):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1287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1318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75C5E79B" w14:textId="7D32B493" w:rsidR="00317450" w:rsidRPr="00DD36DA" w:rsidRDefault="0031745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Bottoms, A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1974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On the decriminalisation of English juvenile courts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Hood, R (ed.) Crime, Criminology and Public Policy.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Heinemann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1D4664A4" w14:textId="28DE8CD4" w:rsidR="00317450" w:rsidRPr="00DD36DA" w:rsidRDefault="0031745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Brewer, M, Browne, J, Joyce, R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Child and Working Age Poverty from 2010 to 2020.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Institute for Fiscal Studies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7CCD5A8F" w14:textId="61D17FB6" w:rsidR="00215DCF" w:rsidRPr="00DD36DA" w:rsidRDefault="00215DCF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lastRenderedPageBreak/>
        <w:t xml:space="preserve">Brown, A., &amp; Charles, A. (2019). The Minimum Age of Criminal Responsibility: The Need for a Holistic Approach. </w:t>
      </w:r>
      <w:r w:rsidRPr="00DD36DA">
        <w:rPr>
          <w:rFonts w:cstheme="minorHAnsi"/>
          <w:i/>
          <w:iCs/>
          <w:color w:val="333333"/>
          <w:sz w:val="24"/>
          <w:szCs w:val="24"/>
        </w:rPr>
        <w:t>Youth Justice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3D1D5072" w14:textId="6385DCA9" w:rsidR="00A67F67" w:rsidRPr="00DD36DA" w:rsidRDefault="00A67F6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Campbell, B.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Criminalising </w:t>
      </w:r>
      <w:proofErr w:type="gramStart"/>
      <w:r w:rsidRPr="00DD36DA">
        <w:rPr>
          <w:rStyle w:val="nlmarticle-title"/>
          <w:rFonts w:cstheme="minorHAnsi"/>
          <w:color w:val="333333"/>
          <w:sz w:val="24"/>
          <w:szCs w:val="24"/>
        </w:rPr>
        <w:t>Children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.</w:t>
      </w:r>
      <w:proofErr w:type="gram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Community Care. 29 Jul. </w:t>
      </w:r>
      <w:proofErr w:type="gramStart"/>
      <w:r w:rsidRPr="00DD36DA">
        <w:rPr>
          <w:rStyle w:val="nlmfpage"/>
          <w:rFonts w:cstheme="minorHAnsi"/>
          <w:color w:val="333333"/>
          <w:sz w:val="24"/>
          <w:szCs w:val="24"/>
        </w:rPr>
        <w:t>14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.</w:t>
      </w:r>
      <w:proofErr w:type="gramEnd"/>
    </w:p>
    <w:p w14:paraId="24726E7D" w14:textId="12615385" w:rsidR="00D967F0" w:rsidRPr="00DD36DA" w:rsidRDefault="00D967F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Cipriani, D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Children’s Rights and the Minimum Age of Criminal Responsibility: A Global Perspective.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Aldershot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Ashgate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2E19AC9" w14:textId="420C9C71" w:rsidR="00317450" w:rsidRPr="00DD36DA" w:rsidRDefault="00D967F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Coleman, J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The Nature of Adolescence.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Routledge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520EEFDC" w14:textId="1DF4AA8E" w:rsidR="00317450" w:rsidRPr="00DD36DA" w:rsidRDefault="00EC4746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Corsaro, WA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The Sociology of Childhood.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California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Pine Forge Press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E3FD8B6" w14:textId="1FC367C2" w:rsidR="00EC4746" w:rsidRPr="00DD36DA" w:rsidRDefault="00EC4746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Crook, F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2000 under-12s arrested last year, says charity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The Guardian, </w:t>
      </w:r>
      <w:r w:rsidRPr="00DD36DA">
        <w:rPr>
          <w:rStyle w:val="nlmday"/>
          <w:rFonts w:cstheme="minorHAnsi"/>
          <w:color w:val="333333"/>
          <w:sz w:val="24"/>
          <w:szCs w:val="24"/>
        </w:rPr>
        <w:t>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r w:rsidRPr="00DD36DA">
        <w:rPr>
          <w:rStyle w:val="nlmmonth"/>
          <w:rFonts w:cstheme="minorHAnsi"/>
          <w:color w:val="333333"/>
          <w:sz w:val="24"/>
          <w:szCs w:val="24"/>
        </w:rPr>
        <w:t>December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Accessible at: </w:t>
      </w:r>
      <w:hyperlink r:id="rId7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http://www.guardian.co.uk/society/2012/dec/03/under-12s-arrested-children</w:t>
        </w:r>
      </w:hyperlink>
    </w:p>
    <w:p w14:paraId="4502F1C8" w14:textId="1945FC35" w:rsidR="00EC4746" w:rsidRPr="00DD36DA" w:rsidRDefault="00EC4746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Crofts, T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Catching up with Europe: Taking the age of criminal responsibility seriously in England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European Journal of Crime, Criminal Law and Criminal Justice 17(4):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267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291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059F6B3E" w14:textId="77777777" w:rsidR="00151C8D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Davis, H, Bourhill, M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‘Crisis’: The demonization of children and young people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Scraton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P (ed.) Childhood’ in ‘Crisis’?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UCL Press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  <w:r w:rsidR="00151C8D"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</w:p>
    <w:p w14:paraId="7CEB95C4" w14:textId="4FE1E9A9" w:rsidR="00EC4746" w:rsidRPr="00DD36DA" w:rsidRDefault="00151C8D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Delmage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E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The minimum age of criminal responsibility: A medico-legal perspective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Youth Justice 13(2):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102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110.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</w:p>
    <w:p w14:paraId="5EAE45EF" w14:textId="0B63E466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Douglas, G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The child’s right to make mistakes: Criminal responsibility and the immature minor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Douglas, G,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Sebba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L (eds) Children’s Rights and Traditional Values.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Aldershot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Ashgate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318A26C6" w14:textId="4FB85673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Dünkel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F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Current directions in criminal policy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McCarney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W (ed.) Juvenile Delinquents and Young People in Danger in an Open Environment.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Winchester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Waterside Books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6DD94AEC" w14:textId="568ED61F" w:rsidR="00C13572" w:rsidRPr="00DD36DA" w:rsidRDefault="00C13572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Elliott, C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Criminal responsibility and children: A new defence required to acknowledge the absence of capacity and choice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Journal of Criminal Law 75(4):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289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308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0B947F7" w14:textId="112A78AB" w:rsidR="00C13572" w:rsidRPr="00DD36DA" w:rsidRDefault="00C13572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Erikson, EH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1963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Childhood and Society.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New York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WW Norton &amp; Co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2ED48D94" w14:textId="77777777" w:rsidR="00151C8D" w:rsidRPr="00DD36DA" w:rsidRDefault="001D156A">
      <w:pPr>
        <w:rPr>
          <w:rStyle w:val="nlmlpage"/>
          <w:rFonts w:cstheme="minorHAnsi"/>
          <w:color w:val="333333"/>
          <w:sz w:val="24"/>
          <w:szCs w:val="24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Farmer, E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The age of criminal responsibility: Developmental science and human rights perspectives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Journal of Children’s Services 6(2):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86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95</w:t>
      </w:r>
      <w:r w:rsidR="00151C8D" w:rsidRPr="00DD36DA">
        <w:rPr>
          <w:rStyle w:val="nlmlpage"/>
          <w:rFonts w:cstheme="minorHAnsi"/>
          <w:color w:val="333333"/>
          <w:sz w:val="24"/>
          <w:szCs w:val="24"/>
        </w:rPr>
        <w:t>.</w:t>
      </w:r>
    </w:p>
    <w:p w14:paraId="5DCD17B2" w14:textId="46D7C72E" w:rsidR="001D156A" w:rsidRPr="00DD36DA" w:rsidRDefault="00151C8D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Farrington, D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Criminal career research in the United Kingdom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The British Journal of Criminology 32(4):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521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536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5F00F910" w14:textId="50FFDDE4" w:rsidR="003E40EB" w:rsidRPr="00DD36DA" w:rsidRDefault="003E40EB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gram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Fitz-Gibbon</w:t>
      </w:r>
      <w:proofErr w:type="gram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K. (2016). Protections for children before the law: An empirical analysis of the age of criminal responsibility, the abolition of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doli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incapax and the merits of a developmental immaturity defence in England and Wales. </w:t>
      </w:r>
      <w:r w:rsidRPr="00DD36DA">
        <w:rPr>
          <w:rFonts w:cstheme="minorHAnsi"/>
          <w:i/>
          <w:iCs/>
          <w:color w:val="333333"/>
          <w:sz w:val="24"/>
          <w:szCs w:val="24"/>
        </w:rPr>
        <w:t>Criminology &amp; Criminal Justice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r w:rsidRPr="00DD36DA">
        <w:rPr>
          <w:rFonts w:cstheme="minorHAnsi"/>
          <w:i/>
          <w:iCs/>
          <w:color w:val="333333"/>
          <w:sz w:val="24"/>
          <w:szCs w:val="24"/>
        </w:rPr>
        <w:t>16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(4), 391–409.</w:t>
      </w:r>
    </w:p>
    <w:p w14:paraId="32EB2821" w14:textId="772198CA" w:rsidR="00C13572" w:rsidRPr="00DD36DA" w:rsidRDefault="00C13572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Flavell, JH, Miller, PH, Miller, SA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Cognitive Development, </w:t>
      </w:r>
      <w:r w:rsidRPr="00DD36DA">
        <w:rPr>
          <w:rStyle w:val="nlmedition"/>
          <w:rFonts w:cstheme="minorHAnsi"/>
          <w:color w:val="333333"/>
          <w:sz w:val="24"/>
          <w:szCs w:val="24"/>
        </w:rPr>
        <w:t>4th edition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Prentice-Hall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04EC54BF" w14:textId="4D18C9C6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lastRenderedPageBreak/>
        <w:t xml:space="preserve">Franklin, B,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Petley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J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Killing the age of innocence: Newspaper reporting of the death of James Bulger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Pilcher, J, Wagg, S (eds) Thatcher’s Children: Politics, Childhood and Society in the 1980s and 1990s.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proofErr w:type="spellStart"/>
      <w:r w:rsidRPr="00DD36DA">
        <w:rPr>
          <w:rStyle w:val="nlmpublisher-name"/>
          <w:rFonts w:cstheme="minorHAnsi"/>
          <w:color w:val="333333"/>
          <w:sz w:val="24"/>
          <w:szCs w:val="24"/>
        </w:rPr>
        <w:t>RoutledgeFalmer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3DD048B3" w14:textId="270941FB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Gatti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U, Tremblay, R,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Vitaro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F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Iatrogenic effect of juvenile justice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Journal of Child Psychology and Psychiatry 50(8):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991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998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29350B08" w14:textId="6CC0747E" w:rsidR="00D56C22" w:rsidRPr="00DD36DA" w:rsidRDefault="00D56C22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Gelsthorpe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L. and Morris, A.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Much Ado About Nothing: A Critical Comment on Key Provisions Relating to Children in The Crime and Disorder Act </w:t>
      </w:r>
      <w:proofErr w:type="gramStart"/>
      <w:r w:rsidRPr="00DD36DA">
        <w:rPr>
          <w:rStyle w:val="nlmarticle-title"/>
          <w:rFonts w:cstheme="minorHAnsi"/>
          <w:color w:val="333333"/>
          <w:sz w:val="24"/>
          <w:szCs w:val="24"/>
        </w:rPr>
        <w:t>1998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.</w:t>
      </w:r>
      <w:proofErr w:type="gram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Child and Family Law Quarterly. 11: 3.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209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-</w:t>
      </w:r>
      <w:proofErr w:type="gramStart"/>
      <w:r w:rsidRPr="00DD36DA">
        <w:rPr>
          <w:rStyle w:val="nlmlpage"/>
          <w:rFonts w:cstheme="minorHAnsi"/>
          <w:color w:val="333333"/>
          <w:sz w:val="24"/>
          <w:szCs w:val="24"/>
        </w:rPr>
        <w:t>221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.</w:t>
      </w:r>
      <w:proofErr w:type="gramEnd"/>
    </w:p>
    <w:p w14:paraId="59072BE2" w14:textId="4C6D9CA5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Gelsthorpe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L, Sharpe, G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Gender, youth crime and justice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Goldson, B, Muncie, J (eds) Youth Crime and Justice.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Sage Publications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241F50DE" w14:textId="6A9955B9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Gillen, J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The Age of Criminal Responsibility: ‘The Frontier between Care and Justice’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Child Care in Practice 12(2):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129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139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796297F9" w14:textId="17D489A2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Glover, J, Hibbert, P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Locking Up or Giving </w:t>
      </w:r>
      <w:proofErr w:type="gram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Up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?</w:t>
      </w:r>
      <w:proofErr w:type="gramEnd"/>
      <w:r w:rsidRPr="00DD36DA">
        <w:rPr>
          <w:rStyle w:val="nlmpublisher-loc"/>
          <w:rFonts w:cstheme="minorHAnsi"/>
          <w:color w:val="333333"/>
          <w:sz w:val="24"/>
          <w:szCs w:val="24"/>
        </w:rPr>
        <w:t xml:space="preserve"> 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Barnardo’s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FB0C2C6" w14:textId="7191787C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1997a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‘Childhood’: An introduction to historical and theoretical analyses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Scraton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P (ed.) ‘Childhood’ in ‘Crisis’?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UCL Press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2305B2A1" w14:textId="68A55983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1997b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Children in trouble: State responses to juvenile crime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Scraton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P (ed.) ‘Childhood’ in ‘Crisis’?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UCL Press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6C65DE29" w14:textId="415DCE21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Wither diversion? Interventionism and the new youth justice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Goldson, B (ed.) The New Youth Justice.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Lyme Regis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Russell House Publishing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6B9996F" w14:textId="7013EE3A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The demonisation of children: From the symbolic to the institutional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Foley, P, Roche, J, Tucker, S (eds) Children in Society: Contemporary Theory, Policy and Practice.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Basingstoke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Palgrave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7A70F38" w14:textId="0D885AE2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New Labour, social </w:t>
      </w:r>
      <w:proofErr w:type="gramStart"/>
      <w:r w:rsidRPr="00DD36DA">
        <w:rPr>
          <w:rStyle w:val="nlmarticle-title"/>
          <w:rFonts w:cstheme="minorHAnsi"/>
          <w:color w:val="333333"/>
          <w:sz w:val="24"/>
          <w:szCs w:val="24"/>
        </w:rPr>
        <w:t>justice</w:t>
      </w:r>
      <w:proofErr w:type="gramEnd"/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 and children: political calculation and the deserving-undeserving schism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British Journal of Social Work 32(6):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683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695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3898901B" w14:textId="3FA72AA9" w:rsidR="001D156A" w:rsidRPr="00DD36DA" w:rsidRDefault="001D156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Early intervention in the youth justice sphere: A knowledge-based critique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Blyth, M, Solomon, E (eds) Prevention and Youth Crime,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Researching Criminal Justice Series. Bristol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The Policy Press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0B1C7D06" w14:textId="14CF1898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2009a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Child incarceration: Institutional abuse, the violent </w:t>
      </w:r>
      <w:proofErr w:type="gramStart"/>
      <w:r w:rsidRPr="00DD36DA">
        <w:rPr>
          <w:rStyle w:val="nlmarticle-title"/>
          <w:rFonts w:cstheme="minorHAnsi"/>
          <w:color w:val="333333"/>
          <w:sz w:val="24"/>
          <w:szCs w:val="24"/>
        </w:rPr>
        <w:t>state</w:t>
      </w:r>
      <w:proofErr w:type="gramEnd"/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 and the politics of impunity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Scraton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P, McCulloch, J (eds) The Violence of Incarceration.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Routledge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79A74ADD" w14:textId="438CF04D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2009b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‘Difficult to understand or defend’: A reasoned case for raising the age of criminal responsibility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Howard Journal of Criminal Justice 48(5):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514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521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0C670E95" w14:textId="74B025C6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The sleep of (criminological) reason: Knowledge-policy rupture and New Labour’s youth justice legacy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Criminology and Criminal Justice 10(2):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155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178</w:t>
      </w:r>
    </w:p>
    <w:p w14:paraId="6D10C186" w14:textId="2903CAF8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 (ed.)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Youth in Crisis? ‘Gangs’, Territoriality and Violence.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Routledge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118E4797" w14:textId="677E1F7A" w:rsidR="00CA0400" w:rsidRPr="00DD36DA" w:rsidRDefault="00CA040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lastRenderedPageBreak/>
        <w:t>Goldson, B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‘Unsafe, unjust and harmful to wider society’: Grounds for raising the minimum age of criminal responsibility in England and Wales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Youth Justice 13(2):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111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130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52704F41" w14:textId="319722C7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B, Muncie, J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Critical anatomy: Towards a principled youth justice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Goldson, B, Muncie, J (eds) Youth Crime and Justice: Critical issues.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Sage Publications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0E1DEE02" w14:textId="76BE3EC8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B, Peters, E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Tough Justice: Responding to Children in Trouble.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The Children’s Society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7B7B88D2" w14:textId="119434E3" w:rsidR="00F65141" w:rsidRPr="00DD36DA" w:rsidRDefault="00F65141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Goldson, B, Muncie, J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Towards a global ‘child friendly’ juvenile justice?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International Journal of Law, Crime and Justice 40: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47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64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7E2E640" w14:textId="3E8F14F3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Graham, J, Perrott, S, Marshall, K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A Review of the Youth Justice System in Northern Ireland.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Belfast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Department of Justice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12238D7A" w14:textId="324761D2" w:rsidR="00ED25B1" w:rsidRPr="00DD36DA" w:rsidRDefault="00ED25B1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Harrikari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T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Exploring risk governance in the Nordic context: Finnish juvenile crime and child welfare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Current Issues in Criminal Justice 20: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29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42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77808DED" w14:textId="7B3F3B0B" w:rsidR="00376D3E" w:rsidRPr="00DD36DA" w:rsidRDefault="00376D3E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Hart, D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Corrections or Care? The Use of Custody for Children in Trouble (Report).,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Prisoner Education Trust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74F28C61" w14:textId="64C73CAA" w:rsidR="001D156A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Hay, C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Mobilisation through interpellation: James Bulger, juvenile </w:t>
      </w:r>
      <w:proofErr w:type="gramStart"/>
      <w:r w:rsidRPr="00DD36DA">
        <w:rPr>
          <w:rStyle w:val="nlmarticle-title"/>
          <w:rFonts w:cstheme="minorHAnsi"/>
          <w:color w:val="333333"/>
          <w:sz w:val="24"/>
          <w:szCs w:val="24"/>
        </w:rPr>
        <w:t>crime</w:t>
      </w:r>
      <w:proofErr w:type="gramEnd"/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 and the construction of a moral panic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Social and Legal Studies 4(2):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197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223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A6F22E5" w14:textId="7934AB72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Haydon, D,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Scraton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P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‘Condemn a little more, understand a little less’: The political context and rights implications of the domestic and European rulings in the Venables-Thompson case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Journal of Law and Society 27(3):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416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448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C934401" w14:textId="34BFA68A" w:rsidR="00C13572" w:rsidRPr="00DD36DA" w:rsidRDefault="00C13572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Hollingsworth, K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Responsibility and rights: Children and their parents in the youth justice system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International Journal of Law, </w:t>
      </w:r>
      <w:proofErr w:type="gram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Policy</w:t>
      </w:r>
      <w:proofErr w:type="gram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and the Family 21(2):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190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219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7233666F" w14:textId="7DC984B7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James, A,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Prout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A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Constructing and Reconstructing Childhood.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Falmer Press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D55D224" w14:textId="3E9C528B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Jeffs, T, Smith, M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‘Getting the Dirt-Bags off the Street’: Curfews and Other Solutions to Juvenile Crime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Youth and Policy 53: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14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34EBFC99" w14:textId="1E63E869" w:rsidR="001D156A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Jenks, C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Childhood.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Routledge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79D7C3D5" w14:textId="1C23A207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Kitsuse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J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1962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Societal reaction to deviant </w:t>
      </w:r>
      <w:proofErr w:type="spellStart"/>
      <w:r w:rsidRPr="00DD36DA">
        <w:rPr>
          <w:rStyle w:val="nlmarticle-title"/>
          <w:rFonts w:cstheme="minorHAnsi"/>
          <w:color w:val="333333"/>
          <w:sz w:val="24"/>
          <w:szCs w:val="24"/>
        </w:rPr>
        <w:t>behavior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Social Problems 9: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247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256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1E0BA257" w14:textId="40BA3527" w:rsidR="002C1BF7" w:rsidRPr="00DD36DA" w:rsidRDefault="002C1BF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Lappi-Seppälä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T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Finland: A model of tolerance?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In: Muncie, J, Goldson, B (eds) Comparative Youth Justice.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Thousand Oaks, CA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SAGE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177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195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764315D0" w14:textId="7DA7BE6A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McAra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L, McVie, S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Youth justice? The impact of system </w:t>
      </w:r>
      <w:proofErr w:type="gramStart"/>
      <w:r w:rsidRPr="00DD36DA">
        <w:rPr>
          <w:rStyle w:val="nlmarticle-title"/>
          <w:rFonts w:cstheme="minorHAnsi"/>
          <w:color w:val="333333"/>
          <w:sz w:val="24"/>
          <w:szCs w:val="24"/>
        </w:rPr>
        <w:t>contact</w:t>
      </w:r>
      <w:proofErr w:type="gramEnd"/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 on patterns of desistance from offending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European Journal of Criminology 4(3):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315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345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2740E09F" w14:textId="2769BE98" w:rsidR="00C13572" w:rsidRPr="00DD36DA" w:rsidRDefault="00C13572">
      <w:pPr>
        <w:rPr>
          <w:rStyle w:val="nlmpublisher-name"/>
          <w:rFonts w:cstheme="minorHAnsi"/>
          <w:color w:val="333333"/>
          <w:sz w:val="24"/>
          <w:szCs w:val="24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McDiarmid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C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Childhood and Crime.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Dundee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Dundee University Press</w:t>
      </w:r>
      <w:r w:rsidR="00B8415E" w:rsidRPr="00DD36DA">
        <w:rPr>
          <w:rStyle w:val="nlmpublisher-name"/>
          <w:rFonts w:cstheme="minorHAnsi"/>
          <w:color w:val="333333"/>
          <w:sz w:val="24"/>
          <w:szCs w:val="24"/>
        </w:rPr>
        <w:t>.</w:t>
      </w:r>
    </w:p>
    <w:p w14:paraId="1EC1A569" w14:textId="1D87A655" w:rsidR="00B8415E" w:rsidRPr="00DD36DA" w:rsidRDefault="00B8415E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McDiarmid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C. (2013). An Age of Complexity: Children and Criminal Responsibility in Law. </w:t>
      </w:r>
      <w:r w:rsidRPr="00DD36DA">
        <w:rPr>
          <w:rFonts w:cstheme="minorHAnsi"/>
          <w:i/>
          <w:iCs/>
          <w:color w:val="333333"/>
          <w:sz w:val="24"/>
          <w:szCs w:val="24"/>
        </w:rPr>
        <w:t>Youth Justice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r w:rsidRPr="00DD36DA">
        <w:rPr>
          <w:rFonts w:cstheme="minorHAnsi"/>
          <w:i/>
          <w:iCs/>
          <w:color w:val="333333"/>
          <w:sz w:val="24"/>
          <w:szCs w:val="24"/>
        </w:rPr>
        <w:t>13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(2), 145–160.</w:t>
      </w:r>
    </w:p>
    <w:p w14:paraId="072D44EE" w14:textId="0AA37C13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lastRenderedPageBreak/>
        <w:t>Maher, G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Age and criminal responsibility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Ohio State Journal of Criminal Law 2(2):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493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512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3CDB9FCC" w14:textId="27469BDC" w:rsidR="00C13572" w:rsidRPr="00DD36DA" w:rsidRDefault="00C13572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Midson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B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Risky business: Developmental neuroscience and the culpability of young killers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Psychiatry, Psychology and Law: 19(5):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692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710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143A87F8" w14:textId="65E11E84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Muncie, J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Institutionalised intolerance: Youth justice and the 1998 Crime and Disorder Act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 Critical Social Policy 19(2):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147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175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3661BB8B" w14:textId="0FA23E8A" w:rsidR="003F1D07" w:rsidRPr="00DD36DA" w:rsidRDefault="00010DBE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Muncie, J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Youth and Crime, </w:t>
      </w:r>
      <w:r w:rsidRPr="00DD36DA">
        <w:rPr>
          <w:rStyle w:val="nlmedition"/>
          <w:rFonts w:cstheme="minorHAnsi"/>
          <w:color w:val="333333"/>
          <w:sz w:val="24"/>
          <w:szCs w:val="24"/>
        </w:rPr>
        <w:t>3rd Edition.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Sage Publications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5E45FD69" w14:textId="10A8FEA5" w:rsidR="008A2404" w:rsidRPr="00DD36DA" w:rsidRDefault="008A2404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Newburn, T.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 xml:space="preserve">Tackling Youth Crime and Reforming Youth Justice: the Origins and Nature of ‘New Labour’ </w:t>
      </w:r>
      <w:proofErr w:type="gramStart"/>
      <w:r w:rsidRPr="00DD36DA">
        <w:rPr>
          <w:rStyle w:val="nlmarticle-title"/>
          <w:rFonts w:cstheme="minorHAnsi"/>
          <w:color w:val="333333"/>
          <w:sz w:val="24"/>
          <w:szCs w:val="24"/>
        </w:rPr>
        <w:t>Policy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.</w:t>
      </w:r>
      <w:proofErr w:type="gram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Policy Studies. 19: 3.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199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-</w:t>
      </w:r>
      <w:r w:rsidRPr="00DD36DA">
        <w:rPr>
          <w:rStyle w:val="nlmlpage"/>
          <w:rFonts w:cstheme="minorHAnsi"/>
          <w:color w:val="333333"/>
          <w:sz w:val="24"/>
          <w:szCs w:val="24"/>
        </w:rPr>
        <w:t>213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68ACE7B8" w14:textId="3089075B" w:rsidR="000520E1" w:rsidRPr="00DD36DA" w:rsidRDefault="000520E1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Piaget, J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1932/ 1975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The Moral Judgment of the Child.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Routledge and Kegan Paul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195AD8F1" w14:textId="1EDC4BB8" w:rsidR="00010DBE" w:rsidRPr="00DD36DA" w:rsidRDefault="00010DBE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Pickett, K, Wilkinson, R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Child wellbeing and income inequality in rich countries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Poverty 133: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−</w:t>
      </w:r>
      <w:r w:rsidRPr="00DD36DA">
        <w:rPr>
          <w:rStyle w:val="nlmlpage"/>
          <w:rFonts w:cstheme="minorHAnsi"/>
          <w:color w:val="333333"/>
          <w:sz w:val="24"/>
          <w:szCs w:val="24"/>
        </w:rPr>
        <w:t>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0451980E" w14:textId="5107B680" w:rsidR="00010DBE" w:rsidRPr="00DD36DA" w:rsidRDefault="00010DBE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Richards, K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What makes juvenile offenders different from adult offenders?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Trends &amp; Issues in Crime and Criminal Justice, No. 409.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Canberra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Australian Institute of Criminology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2FF123CB" w14:textId="6022B0D9" w:rsidR="00010DBE" w:rsidRPr="00DD36DA" w:rsidRDefault="006807A4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Rutherford, A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Growing Out of Crime: The New Era.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Winchester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Waterside Press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60D71275" w14:textId="1CBAE6A2" w:rsidR="00010DBE" w:rsidRPr="00DD36DA" w:rsidRDefault="006807A4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Sampson, R,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Laub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H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2004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A life course theory of cumulative disadvantage and the stability of delinquency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Thornberry, T (ed.) Developmental Theories of Crime and Delinquency.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New Brunswick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Transaction Publishers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92E9BCF" w14:textId="50787843" w:rsidR="006807A4" w:rsidRPr="00DD36DA" w:rsidRDefault="006807A4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Schur, E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1973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Radical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Nonintervention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Rethinking the Delinquency Problem.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Englewood Cliffs, NJ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Prentice Hall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39A83D2E" w14:textId="3E3BE6F1" w:rsidR="00010DBE" w:rsidRPr="00DD36DA" w:rsidRDefault="006807A4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Scraton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P (ed.)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‘Childhood’ in ‘Crisis’?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UCL Press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1B1781CC" w14:textId="7EB865AA" w:rsidR="00D37A04" w:rsidRPr="00DD36DA" w:rsidRDefault="00D37A04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Skardhamar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T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Reconsidering the theory on adolescent-limited and life-course persistent anti-social behaviour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British Journal of Criminology 49(6):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863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878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5A6A84D7" w14:textId="7AE2F66A" w:rsidR="00312F1A" w:rsidRPr="00DD36DA" w:rsidRDefault="00D1331B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Sutherland, EE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The age of reason or the reasons for an age? The age of criminal responsibility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Scots Law Times 1: </w:t>
      </w:r>
      <w:r w:rsidRPr="00DD36DA">
        <w:rPr>
          <w:rStyle w:val="nlmfpage"/>
          <w:rFonts w:cstheme="minorHAnsi"/>
          <w:color w:val="333333"/>
          <w:sz w:val="24"/>
          <w:szCs w:val="24"/>
        </w:rPr>
        <w:t>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–</w:t>
      </w:r>
      <w:r w:rsidRPr="00DD36DA">
        <w:rPr>
          <w:rStyle w:val="nlmlpage"/>
          <w:rFonts w:cstheme="minorHAnsi"/>
          <w:color w:val="333333"/>
          <w:sz w:val="24"/>
          <w:szCs w:val="24"/>
        </w:rPr>
        <w:t>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  <w:r w:rsidR="00312F1A"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</w:p>
    <w:p w14:paraId="70144BF2" w14:textId="0B3BFBDE" w:rsidR="002C1BF7" w:rsidRPr="00DD36DA" w:rsidRDefault="002C1BF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Tannenhaus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DS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2004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Juvenile Justice in the Making.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Oxford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Oxford University Press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5AAE190E" w14:textId="2D1359D8" w:rsidR="00312F1A" w:rsidRPr="00DD36DA" w:rsidRDefault="00312F1A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Urbas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G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The age of criminal responsibility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Trends and Issues in Crime and Criminal Justice, no. 181.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Canberra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Australian Institute of Criminology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5CC83C36" w14:textId="3F789AD2" w:rsidR="00010DBE" w:rsidRPr="00DD36DA" w:rsidRDefault="00A80249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Webster, C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‘Race’, youth crime and justice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In: Goldson, B, Muncie, J (eds) Youth Crime and Justice.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Sage Publications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10D83F7C" w14:textId="2B06721B" w:rsidR="002C1BF7" w:rsidRPr="00DD36DA" w:rsidRDefault="002C1BF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Wynterdyk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J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Juvenile Justice: International Perspectives, Models, and Trends.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New York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Taylor &amp; Francis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6D1DE100" w14:textId="5838FFD1" w:rsidR="00317450" w:rsidRPr="00F86E34" w:rsidRDefault="00317450">
      <w:pPr>
        <w:rPr>
          <w:rFonts w:cstheme="minorHAnsi"/>
          <w:b/>
          <w:bCs/>
          <w:color w:val="333333"/>
          <w:sz w:val="24"/>
          <w:szCs w:val="24"/>
          <w:shd w:val="clear" w:color="auto" w:fill="FFFFFF"/>
        </w:rPr>
      </w:pPr>
      <w:r w:rsidRPr="00F86E34">
        <w:rPr>
          <w:rFonts w:cstheme="minorHAnsi"/>
          <w:b/>
          <w:bCs/>
          <w:color w:val="333333"/>
          <w:sz w:val="24"/>
          <w:szCs w:val="24"/>
          <w:shd w:val="clear" w:color="auto" w:fill="FFFFFF"/>
        </w:rPr>
        <w:t>Govt &amp; NGO:</w:t>
      </w:r>
    </w:p>
    <w:p w14:paraId="1DBAD429" w14:textId="2E7C578B" w:rsidR="00317450" w:rsidRPr="00DD36DA" w:rsidRDefault="00317450">
      <w:pPr>
        <w:rPr>
          <w:rFonts w:cstheme="minorHAnsi"/>
          <w:sz w:val="24"/>
          <w:szCs w:val="24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lastRenderedPageBreak/>
        <w:t>Bateman, T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2012a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Criminalising children for no good purpose: The age of criminal responsibility in England and Wales,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National Association for Youth Justice Campaign Paper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Available at: </w:t>
      </w:r>
      <w:hyperlink r:id="rId8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http://thenayj.org.uk/wp-content/files_mf/criminalisingchildrennov12.pdf</w:t>
        </w:r>
      </w:hyperlink>
    </w:p>
    <w:p w14:paraId="733738A0" w14:textId="29547043" w:rsidR="00317450" w:rsidRPr="00DD36DA" w:rsidRDefault="0031745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Centre for Social Justice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Rules of Engagement: Changing the Heart of Youth Justice.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Centre for Social Justice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27637C81" w14:textId="1CB93F43" w:rsidR="00D967F0" w:rsidRPr="00DD36DA" w:rsidRDefault="00D967F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Commission of the European Communities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Towards an EU Strategy on the Rights of the Child.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Brussels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Commission of the European Communities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1CD1258B" w14:textId="6D26E3E2" w:rsidR="00D967F0" w:rsidRPr="00DD36DA" w:rsidRDefault="00EC4746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Council of Europe Commissioner for Human Rights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Children and Juvenile Justice: Proposals for Improvements.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Strasbourg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Council of Europe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1774F1A7" w14:textId="191819FF" w:rsidR="00D967F0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Hazel, N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Cross-national Comparison of Youth Justice.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Youth Justice Board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CAA1B0F" w14:textId="610C73C9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Hendrick, H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1994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Child Welfare: England 1872−1989.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Routledge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35C2BF69" w14:textId="3200F7CF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Home Office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No More Excuses: A New Approach to Tackling Youth Crime.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Home Office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6A2F8548" w14:textId="7FEDABA8" w:rsidR="003F1D07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House of Lords House of Commons Joint Committee on Human Rights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The UN Convention on the Rights of the Child, Tenth Report of Session 2002−03.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HMSO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3251ACA8" w14:textId="0788AD88" w:rsidR="00317450" w:rsidRPr="00DD36DA" w:rsidRDefault="003F1D07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Howard League for Penal Reform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Punishing Children: A Survey of Criminal Responsibility and Approaches across Europe.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The Howard League for Penal Reform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2175E904" w14:textId="301454CD" w:rsidR="00C13572" w:rsidRPr="00DD36DA" w:rsidRDefault="00C13572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Independent Commission on Youth Crime and </w:t>
      </w: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Anti Social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Behaviour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Time for a Fresh Start.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The Police Foundation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6EEE5099" w14:textId="0EFEA017" w:rsidR="003F1D07" w:rsidRPr="00DD36DA" w:rsidRDefault="003F1D07">
      <w:pPr>
        <w:rPr>
          <w:rFonts w:cstheme="minorHAnsi"/>
          <w:sz w:val="24"/>
          <w:szCs w:val="24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Magistrates Association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Should the age of criminal responsibility be raised to 14? Press Notice November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Available at: </w:t>
      </w:r>
      <w:hyperlink r:id="rId9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http://www.magistrates-association.org.uk/dox/Press%20Statements/1352997061_should_the_age_of_criminal_responsibility_be_raised_to_14_-_15_november_2012.pdf</w:t>
        </w:r>
      </w:hyperlink>
    </w:p>
    <w:p w14:paraId="59505424" w14:textId="3A660526" w:rsidR="00A10E0C" w:rsidRPr="00DD36DA" w:rsidRDefault="00A10E0C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Royal College of Psychiatrists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2006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Child Defendants, Occasional Paper 56.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London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Royal College of Psychiatrists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05062B9E" w14:textId="09078E99" w:rsidR="003F1D07" w:rsidRPr="00DD36DA" w:rsidRDefault="006807A4">
      <w:pPr>
        <w:rPr>
          <w:rFonts w:cstheme="minorHAnsi"/>
          <w:sz w:val="24"/>
          <w:szCs w:val="24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Scottish Government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Criminal age to be raised to 12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Available at: </w:t>
      </w:r>
      <w:hyperlink r:id="rId10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http://www.scotland.gov.uk/News/Releases/2009/03/27140804</w:t>
        </w:r>
      </w:hyperlink>
    </w:p>
    <w:p w14:paraId="01F62EAB" w14:textId="71B141DD" w:rsidR="006807A4" w:rsidRPr="00DD36DA" w:rsidRDefault="006807A4">
      <w:pPr>
        <w:rPr>
          <w:rFonts w:cstheme="minorHAnsi"/>
          <w:sz w:val="24"/>
          <w:szCs w:val="24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Scottish Law Commission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Report on Age of Criminal Responsibility.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Edinburgh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The Stationery Office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72E86E6" w14:textId="165CED47" w:rsidR="006807A4" w:rsidRPr="00DD36DA" w:rsidRDefault="006807A4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United Nations Committee on the Rights of the Child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Eighth Session: Consideration of Reports Submitted by States Parties under Article 44 of the Convention − Concluding Observations of the Committee on the Rights of the Child: United Kingdom of Great Britain and Northern Ireland.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Geneva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United Nations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060783FB" w14:textId="29E62439" w:rsidR="006807A4" w:rsidRPr="00DD36DA" w:rsidRDefault="006807A4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United Nations Committee on the Rights of the Child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Thirty-first Session: Consideration of Reports Submitted by States Parties under Article 44 of the Convention − 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lastRenderedPageBreak/>
        <w:t xml:space="preserve">Concluding observations: United Kingdom of Great Britain and Northern Ireland.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Geneva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United Nations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7D085973" w14:textId="00DCB95E" w:rsidR="006807A4" w:rsidRPr="00DD36DA" w:rsidRDefault="006807A4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United Nations Committee on the Rights of the Child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2007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General Comment No. 10: Children’s Rights in Juvenile Justice.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Geneva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United Nations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2EC007EB" w14:textId="13684386" w:rsidR="006807A4" w:rsidRPr="00DD36DA" w:rsidRDefault="006807A4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United Nations Committee on the Rights of the Child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2008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Forty-ninth Session: Consideration of Reports Submitted by States Parties under Article 44 of the Convention − Concluding observations: United Kingdom of Great Britain and Northern Ireland.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Geneva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United Nations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21F31C03" w14:textId="04EE3C0B" w:rsidR="006807A4" w:rsidRPr="00DD36DA" w:rsidRDefault="006807A4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United Nations Committee on the Rights of the Child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Sixty-seventh Session, Supplement No. 41: Report of the Committee on the Rights of the Child (A/67/41). </w:t>
      </w:r>
      <w:r w:rsidRPr="00DD36DA">
        <w:rPr>
          <w:rStyle w:val="nlmpublisher-loc"/>
          <w:rFonts w:cstheme="minorHAnsi"/>
          <w:color w:val="333333"/>
          <w:sz w:val="24"/>
          <w:szCs w:val="24"/>
        </w:rPr>
        <w:t>New York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: </w:t>
      </w:r>
      <w:r w:rsidRPr="00DD36DA">
        <w:rPr>
          <w:rStyle w:val="nlmpublisher-name"/>
          <w:rFonts w:cstheme="minorHAnsi"/>
          <w:color w:val="333333"/>
          <w:sz w:val="24"/>
          <w:szCs w:val="24"/>
        </w:rPr>
        <w:t>United Nations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.</w:t>
      </w:r>
    </w:p>
    <w:p w14:paraId="42822E17" w14:textId="77777777" w:rsidR="006807A4" w:rsidRPr="00DD36DA" w:rsidRDefault="006807A4">
      <w:pPr>
        <w:rPr>
          <w:rFonts w:cstheme="minorHAnsi"/>
          <w:color w:val="333333"/>
          <w:sz w:val="24"/>
          <w:szCs w:val="24"/>
          <w:shd w:val="clear" w:color="auto" w:fill="FFFFFF"/>
        </w:rPr>
      </w:pPr>
    </w:p>
    <w:p w14:paraId="3E4C3EB4" w14:textId="6ACC3132" w:rsidR="00317450" w:rsidRPr="00F86E34" w:rsidRDefault="00317450">
      <w:pPr>
        <w:rPr>
          <w:rFonts w:cstheme="minorHAnsi"/>
          <w:b/>
          <w:bCs/>
          <w:color w:val="333333"/>
          <w:sz w:val="24"/>
          <w:szCs w:val="24"/>
          <w:shd w:val="clear" w:color="auto" w:fill="FFFFFF"/>
        </w:rPr>
      </w:pPr>
      <w:r w:rsidRPr="00F86E34">
        <w:rPr>
          <w:rFonts w:cstheme="minorHAnsi"/>
          <w:b/>
          <w:bCs/>
          <w:color w:val="333333"/>
          <w:sz w:val="24"/>
          <w:szCs w:val="24"/>
          <w:shd w:val="clear" w:color="auto" w:fill="FFFFFF"/>
        </w:rPr>
        <w:t>Blogs etc.</w:t>
      </w:r>
    </w:p>
    <w:p w14:paraId="557CAC63" w14:textId="5B9EE034" w:rsidR="00317450" w:rsidRPr="00DD36DA" w:rsidRDefault="00317450">
      <w:pPr>
        <w:rPr>
          <w:rFonts w:cstheme="minorHAnsi"/>
          <w:sz w:val="24"/>
          <w:szCs w:val="24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Children’s Rights International Network (n.d.)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Making children criminals…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Available at: </w:t>
      </w:r>
      <w:hyperlink r:id="rId11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http://www.crin.org/resources/infodetail.asp?id=27829</w:t>
        </w:r>
      </w:hyperlink>
    </w:p>
    <w:p w14:paraId="733561DA" w14:textId="5C4248BD" w:rsidR="00317450" w:rsidRPr="00DD36DA" w:rsidRDefault="00D967F0">
      <w:pPr>
        <w:rPr>
          <w:rFonts w:cstheme="minorHAnsi"/>
          <w:sz w:val="24"/>
          <w:szCs w:val="24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Children’s Rights International Network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2012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Juvenile justice: States lowering the minimum age of criminal responsibility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Available at: </w:t>
      </w:r>
      <w:hyperlink r:id="rId12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http://www.crin.org/resources/infodetail.asp?id=27826#</w:t>
        </w:r>
      </w:hyperlink>
    </w:p>
    <w:p w14:paraId="7CE396A9" w14:textId="5AD2FB20" w:rsidR="00317450" w:rsidRPr="00DD36DA" w:rsidRDefault="003F1D07">
      <w:pPr>
        <w:rPr>
          <w:rFonts w:cstheme="minorHAnsi"/>
          <w:sz w:val="24"/>
          <w:szCs w:val="24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Lib Dem Lords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Lib Dem Lord bids to increase age of criminal responsibility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Available at: </w:t>
      </w:r>
      <w:hyperlink r:id="rId13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http://libdemlords.wordpress.com/2013/01/17/lib-dem-lord-bids-to-increase-age-of-criminal-responsibility/</w:t>
        </w:r>
      </w:hyperlink>
    </w:p>
    <w:p w14:paraId="25975A81" w14:textId="77777777" w:rsidR="00317450" w:rsidRPr="00DD36DA" w:rsidRDefault="00317450">
      <w:pPr>
        <w:rPr>
          <w:rFonts w:cstheme="minorHAnsi"/>
          <w:sz w:val="24"/>
          <w:szCs w:val="24"/>
        </w:rPr>
      </w:pPr>
    </w:p>
    <w:p w14:paraId="287DE2FA" w14:textId="7F1D1283" w:rsidR="007D329B" w:rsidRPr="00F86E34" w:rsidRDefault="007D329B">
      <w:pPr>
        <w:rPr>
          <w:rFonts w:cstheme="minorHAnsi"/>
          <w:b/>
          <w:bCs/>
          <w:sz w:val="24"/>
          <w:szCs w:val="24"/>
        </w:rPr>
      </w:pPr>
      <w:r w:rsidRPr="00F86E34">
        <w:rPr>
          <w:rFonts w:cstheme="minorHAnsi"/>
          <w:b/>
          <w:bCs/>
          <w:sz w:val="24"/>
          <w:szCs w:val="24"/>
        </w:rPr>
        <w:t>Media:</w:t>
      </w:r>
    </w:p>
    <w:p w14:paraId="1D9EA42F" w14:textId="6785F43C" w:rsidR="007D329B" w:rsidRPr="00DD36DA" w:rsidRDefault="007D329B">
      <w:pPr>
        <w:rPr>
          <w:rFonts w:cstheme="minorHAnsi"/>
          <w:sz w:val="24"/>
          <w:szCs w:val="24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Atkinson, M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) ‘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Even Bulger killers were just children, says Maggie Atkinson, Children’s Commissioner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’, The Times, </w:t>
      </w:r>
      <w:r w:rsidRPr="00DD36DA">
        <w:rPr>
          <w:rStyle w:val="nlmday"/>
          <w:rFonts w:cstheme="minorHAnsi"/>
          <w:color w:val="333333"/>
          <w:sz w:val="24"/>
          <w:szCs w:val="24"/>
        </w:rPr>
        <w:t>13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r w:rsidRPr="00DD36DA">
        <w:rPr>
          <w:rStyle w:val="nlmmonth"/>
          <w:rFonts w:cstheme="minorHAnsi"/>
          <w:color w:val="333333"/>
          <w:sz w:val="24"/>
          <w:szCs w:val="24"/>
        </w:rPr>
        <w:t>March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Available at: </w:t>
      </w:r>
      <w:hyperlink r:id="rId14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http://www.thetimes.co.uk/tto/life/families/article2464698.ece</w:t>
        </w:r>
      </w:hyperlink>
    </w:p>
    <w:p w14:paraId="18F79A49" w14:textId="7A81D7C9" w:rsidR="00317450" w:rsidRPr="00DD36DA" w:rsidRDefault="00317450">
      <w:pPr>
        <w:rPr>
          <w:rFonts w:cstheme="minorHAnsi"/>
          <w:sz w:val="24"/>
          <w:szCs w:val="24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Brooks, L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An ugly totem for the abject failure of our criminal justice system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The Guardian, </w:t>
      </w:r>
      <w:r w:rsidRPr="00DD36DA">
        <w:rPr>
          <w:rStyle w:val="nlmday"/>
          <w:rFonts w:cstheme="minorHAnsi"/>
          <w:color w:val="333333"/>
          <w:sz w:val="24"/>
          <w:szCs w:val="24"/>
        </w:rPr>
        <w:t>18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r w:rsidRPr="00DD36DA">
        <w:rPr>
          <w:rStyle w:val="nlmmonth"/>
          <w:rFonts w:cstheme="minorHAnsi"/>
          <w:color w:val="333333"/>
          <w:sz w:val="24"/>
          <w:szCs w:val="24"/>
        </w:rPr>
        <w:t>March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Available at: </w:t>
      </w:r>
      <w:hyperlink r:id="rId15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http://www.guardian.co.uk/commentisfree/2011/mar/18/justice-10-age-criminal-responsibility</w:t>
        </w:r>
      </w:hyperlink>
    </w:p>
    <w:p w14:paraId="62403546" w14:textId="0B35ED60" w:rsidR="001D156A" w:rsidRPr="00DD36DA" w:rsidRDefault="001D156A">
      <w:pPr>
        <w:rPr>
          <w:rFonts w:cstheme="minorHAnsi"/>
          <w:sz w:val="24"/>
          <w:szCs w:val="24"/>
        </w:rPr>
      </w:pPr>
      <w:proofErr w:type="spellStart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Gabbatt</w:t>
      </w:r>
      <w:proofErr w:type="spellEnd"/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, A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2010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Balls rejects call to raise age of criminal responsibility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The Guardian, </w:t>
      </w:r>
      <w:r w:rsidRPr="00DD36DA">
        <w:rPr>
          <w:rStyle w:val="nlmday"/>
          <w:rFonts w:cstheme="minorHAnsi"/>
          <w:color w:val="333333"/>
          <w:sz w:val="24"/>
          <w:szCs w:val="24"/>
        </w:rPr>
        <w:t>15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r w:rsidRPr="00DD36DA">
        <w:rPr>
          <w:rStyle w:val="nlmmonth"/>
          <w:rFonts w:cstheme="minorHAnsi"/>
          <w:color w:val="333333"/>
          <w:sz w:val="24"/>
          <w:szCs w:val="24"/>
        </w:rPr>
        <w:t>March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Available at: </w:t>
      </w:r>
      <w:hyperlink r:id="rId16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http://www.guardian.co.uk/uk/2010/mar/15/balls-rejects-bulger-killers-call</w:t>
        </w:r>
      </w:hyperlink>
    </w:p>
    <w:p w14:paraId="2EE02144" w14:textId="49430C21" w:rsidR="003F1D07" w:rsidRPr="00DD36DA" w:rsidRDefault="003F1D07">
      <w:pPr>
        <w:rPr>
          <w:rFonts w:cstheme="minorHAnsi"/>
          <w:sz w:val="24"/>
          <w:szCs w:val="24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>Hill, A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2011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Fourteen: The age of responsibility?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The Argentina Independent, </w:t>
      </w:r>
      <w:r w:rsidRPr="00DD36DA">
        <w:rPr>
          <w:rStyle w:val="nlmday"/>
          <w:rFonts w:cstheme="minorHAnsi"/>
          <w:color w:val="333333"/>
          <w:sz w:val="24"/>
          <w:szCs w:val="24"/>
        </w:rPr>
        <w:t>9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r w:rsidRPr="00DD36DA">
        <w:rPr>
          <w:rStyle w:val="nlmmonth"/>
          <w:rFonts w:cstheme="minorHAnsi"/>
          <w:color w:val="333333"/>
          <w:sz w:val="24"/>
          <w:szCs w:val="24"/>
        </w:rPr>
        <w:t>March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Available at: </w:t>
      </w:r>
      <w:hyperlink r:id="rId17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http://www.argentinaindependent.com/currentaffairs/newsfromargentina/fourteen-the-age-of-responsibility/</w:t>
        </w:r>
      </w:hyperlink>
    </w:p>
    <w:p w14:paraId="2C352CED" w14:textId="12779AE1" w:rsidR="00010DBE" w:rsidRPr="00DD36DA" w:rsidRDefault="00010DBE">
      <w:pPr>
        <w:rPr>
          <w:rFonts w:cstheme="minorHAnsi"/>
          <w:sz w:val="24"/>
          <w:szCs w:val="24"/>
        </w:rPr>
      </w:pP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lastRenderedPageBreak/>
        <w:t>Pilkington, E (</w:t>
      </w:r>
      <w:r w:rsidRPr="00DD36DA">
        <w:rPr>
          <w:rStyle w:val="nlmyear"/>
          <w:rFonts w:cstheme="minorHAnsi"/>
          <w:color w:val="333333"/>
          <w:sz w:val="24"/>
          <w:szCs w:val="24"/>
        </w:rPr>
        <w:t>1993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) </w:t>
      </w:r>
      <w:r w:rsidRPr="00DD36DA">
        <w:rPr>
          <w:rStyle w:val="nlmarticle-title"/>
          <w:rFonts w:cstheme="minorHAnsi"/>
          <w:color w:val="333333"/>
          <w:sz w:val="24"/>
          <w:szCs w:val="24"/>
        </w:rPr>
        <w:t>Boys guilty of Bulger murder - Detention without limit for ‘unparalleled evil’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, The Guardian, </w:t>
      </w:r>
      <w:r w:rsidRPr="00DD36DA">
        <w:rPr>
          <w:rStyle w:val="nlmday"/>
          <w:rFonts w:cstheme="minorHAnsi"/>
          <w:color w:val="333333"/>
          <w:sz w:val="24"/>
          <w:szCs w:val="24"/>
        </w:rPr>
        <w:t>25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r w:rsidRPr="00DD36DA">
        <w:rPr>
          <w:rStyle w:val="nlmmonth"/>
          <w:rFonts w:cstheme="minorHAnsi"/>
          <w:color w:val="333333"/>
          <w:sz w:val="24"/>
          <w:szCs w:val="24"/>
        </w:rPr>
        <w:t>November</w:t>
      </w:r>
      <w:r w:rsidRPr="00DD36DA">
        <w:rPr>
          <w:rFonts w:cstheme="minorHAnsi"/>
          <w:color w:val="333333"/>
          <w:sz w:val="24"/>
          <w:szCs w:val="24"/>
          <w:shd w:val="clear" w:color="auto" w:fill="FFFFFF"/>
        </w:rPr>
        <w:t xml:space="preserve">. Available at: </w:t>
      </w:r>
      <w:hyperlink r:id="rId18" w:tgtFrame="_blank" w:history="1">
        <w:r w:rsidRPr="00DD36DA">
          <w:rPr>
            <w:rStyle w:val="Hyperlink"/>
            <w:rFonts w:cstheme="minorHAnsi"/>
            <w:color w:val="006ACC"/>
            <w:sz w:val="24"/>
            <w:szCs w:val="24"/>
          </w:rPr>
          <w:t>http://www.guardian.co.uk/uk/1993/nov/25/bulger1</w:t>
        </w:r>
      </w:hyperlink>
    </w:p>
    <w:p w14:paraId="117D6F0D" w14:textId="77777777" w:rsidR="00010DBE" w:rsidRPr="00DD36DA" w:rsidRDefault="00010DBE">
      <w:pPr>
        <w:rPr>
          <w:rFonts w:cstheme="minorHAnsi"/>
          <w:sz w:val="24"/>
          <w:szCs w:val="24"/>
        </w:rPr>
      </w:pPr>
    </w:p>
    <w:sectPr w:rsidR="00010DBE" w:rsidRPr="00DD36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17EA41" w14:textId="77777777" w:rsidR="0055044D" w:rsidRDefault="0055044D" w:rsidP="00F86E34">
      <w:pPr>
        <w:spacing w:after="0" w:line="240" w:lineRule="auto"/>
      </w:pPr>
      <w:r>
        <w:separator/>
      </w:r>
    </w:p>
  </w:endnote>
  <w:endnote w:type="continuationSeparator" w:id="0">
    <w:p w14:paraId="4AAB94DB" w14:textId="77777777" w:rsidR="0055044D" w:rsidRDefault="0055044D" w:rsidP="00F86E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0697C6" w14:textId="77777777" w:rsidR="0055044D" w:rsidRDefault="0055044D" w:rsidP="00F86E34">
      <w:pPr>
        <w:spacing w:after="0" w:line="240" w:lineRule="auto"/>
      </w:pPr>
      <w:r>
        <w:separator/>
      </w:r>
    </w:p>
  </w:footnote>
  <w:footnote w:type="continuationSeparator" w:id="0">
    <w:p w14:paraId="2A6449DD" w14:textId="77777777" w:rsidR="0055044D" w:rsidRDefault="0055044D" w:rsidP="00F86E3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29B"/>
    <w:rsid w:val="00010DBE"/>
    <w:rsid w:val="000520E1"/>
    <w:rsid w:val="000C0ADE"/>
    <w:rsid w:val="00151C8D"/>
    <w:rsid w:val="001D156A"/>
    <w:rsid w:val="001E2CC5"/>
    <w:rsid w:val="00215DCF"/>
    <w:rsid w:val="002C1BF7"/>
    <w:rsid w:val="00312F1A"/>
    <w:rsid w:val="00317450"/>
    <w:rsid w:val="00376D3E"/>
    <w:rsid w:val="003E40EB"/>
    <w:rsid w:val="003F1D07"/>
    <w:rsid w:val="004B625D"/>
    <w:rsid w:val="0055044D"/>
    <w:rsid w:val="006807A4"/>
    <w:rsid w:val="006B5E1F"/>
    <w:rsid w:val="007D329B"/>
    <w:rsid w:val="008A2404"/>
    <w:rsid w:val="009E7763"/>
    <w:rsid w:val="00A10E0C"/>
    <w:rsid w:val="00A67F67"/>
    <w:rsid w:val="00A80249"/>
    <w:rsid w:val="00AE2BDD"/>
    <w:rsid w:val="00B8415E"/>
    <w:rsid w:val="00C13572"/>
    <w:rsid w:val="00CA0400"/>
    <w:rsid w:val="00D1331B"/>
    <w:rsid w:val="00D274A7"/>
    <w:rsid w:val="00D37A04"/>
    <w:rsid w:val="00D56C22"/>
    <w:rsid w:val="00D93AE8"/>
    <w:rsid w:val="00D967F0"/>
    <w:rsid w:val="00DD36DA"/>
    <w:rsid w:val="00EC4746"/>
    <w:rsid w:val="00ED25B1"/>
    <w:rsid w:val="00F65141"/>
    <w:rsid w:val="00F86E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22376"/>
  <w15:chartTrackingRefBased/>
  <w15:docId w15:val="{161BEA35-27D2-41C9-9BCF-153A9C1F5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lmyear">
    <w:name w:val="nlm_year"/>
    <w:basedOn w:val="DefaultParagraphFont"/>
    <w:rsid w:val="007D329B"/>
  </w:style>
  <w:style w:type="character" w:customStyle="1" w:styleId="nlmarticle-title">
    <w:name w:val="nlm_article-title"/>
    <w:basedOn w:val="DefaultParagraphFont"/>
    <w:rsid w:val="007D329B"/>
  </w:style>
  <w:style w:type="character" w:customStyle="1" w:styleId="nlmday">
    <w:name w:val="nlm_day"/>
    <w:basedOn w:val="DefaultParagraphFont"/>
    <w:rsid w:val="007D329B"/>
  </w:style>
  <w:style w:type="character" w:customStyle="1" w:styleId="nlmmonth">
    <w:name w:val="nlm_month"/>
    <w:basedOn w:val="DefaultParagraphFont"/>
    <w:rsid w:val="007D329B"/>
  </w:style>
  <w:style w:type="character" w:styleId="Hyperlink">
    <w:name w:val="Hyperlink"/>
    <w:basedOn w:val="DefaultParagraphFont"/>
    <w:uiPriority w:val="99"/>
    <w:semiHidden/>
    <w:unhideWhenUsed/>
    <w:rsid w:val="007D329B"/>
    <w:rPr>
      <w:color w:val="0000FF"/>
      <w:u w:val="single"/>
    </w:rPr>
  </w:style>
  <w:style w:type="character" w:customStyle="1" w:styleId="nlmpublisher-loc">
    <w:name w:val="nlm_publisher-loc"/>
    <w:basedOn w:val="DefaultParagraphFont"/>
    <w:rsid w:val="00317450"/>
  </w:style>
  <w:style w:type="character" w:customStyle="1" w:styleId="nlmpublisher-name">
    <w:name w:val="nlm_publisher-name"/>
    <w:basedOn w:val="DefaultParagraphFont"/>
    <w:rsid w:val="00317450"/>
  </w:style>
  <w:style w:type="character" w:customStyle="1" w:styleId="nlmfpage">
    <w:name w:val="nlm_fpage"/>
    <w:basedOn w:val="DefaultParagraphFont"/>
    <w:rsid w:val="00317450"/>
  </w:style>
  <w:style w:type="character" w:customStyle="1" w:styleId="nlmlpage">
    <w:name w:val="nlm_lpage"/>
    <w:basedOn w:val="DefaultParagraphFont"/>
    <w:rsid w:val="00317450"/>
  </w:style>
  <w:style w:type="character" w:customStyle="1" w:styleId="nlmconf-name">
    <w:name w:val="nlm_conf-name"/>
    <w:basedOn w:val="DefaultParagraphFont"/>
    <w:rsid w:val="00317450"/>
  </w:style>
  <w:style w:type="character" w:customStyle="1" w:styleId="nlmconf-loc">
    <w:name w:val="nlm_conf-loc"/>
    <w:basedOn w:val="DefaultParagraphFont"/>
    <w:rsid w:val="00317450"/>
  </w:style>
  <w:style w:type="character" w:customStyle="1" w:styleId="nlmedition">
    <w:name w:val="nlm_edition"/>
    <w:basedOn w:val="DefaultParagraphFont"/>
    <w:rsid w:val="00010DBE"/>
  </w:style>
  <w:style w:type="paragraph" w:styleId="Header">
    <w:name w:val="header"/>
    <w:basedOn w:val="Normal"/>
    <w:link w:val="HeaderChar"/>
    <w:uiPriority w:val="99"/>
    <w:unhideWhenUsed/>
    <w:rsid w:val="00F86E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6E34"/>
  </w:style>
  <w:style w:type="paragraph" w:styleId="Footer">
    <w:name w:val="footer"/>
    <w:basedOn w:val="Normal"/>
    <w:link w:val="FooterChar"/>
    <w:uiPriority w:val="99"/>
    <w:unhideWhenUsed/>
    <w:rsid w:val="00F86E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6E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674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5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36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8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03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0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thenayj.org.uk/wp-content/files_mf/criminalisingchildrennov12.pdf" TargetMode="External"/><Relationship Id="rId13" Type="http://schemas.openxmlformats.org/officeDocument/2006/relationships/hyperlink" Target="http://libdemlords.wordpress.com/2013/01/17/lib-dem-lord-bids-to-increase-age-of-criminal-responsibility/" TargetMode="External"/><Relationship Id="rId18" Type="http://schemas.openxmlformats.org/officeDocument/2006/relationships/hyperlink" Target="http://www.guardian.co.uk/uk/1993/nov/25/bulger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guardian.co.uk/society/2012/dec/03/under-12s-arrested-children" TargetMode="External"/><Relationship Id="rId12" Type="http://schemas.openxmlformats.org/officeDocument/2006/relationships/hyperlink" Target="http://www.crin.org/resources/infodetail.asp?id=27826" TargetMode="External"/><Relationship Id="rId17" Type="http://schemas.openxmlformats.org/officeDocument/2006/relationships/hyperlink" Target="http://www.argentinaindependent.com/currentaffairs/newsfromargentina/fourteen-the-age-of-responsibility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guardian.co.uk/uk/2010/mar/15/balls-rejects-bulger-killers-call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rethinking.org.nz/assets/Young_People_and_Crime/10_Easy_Steps.pdf" TargetMode="External"/><Relationship Id="rId11" Type="http://schemas.openxmlformats.org/officeDocument/2006/relationships/hyperlink" Target="http://www.crin.org/resources/infodetail.asp?id=27829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guardian.co.uk/commentisfree/2011/mar/18/justice-10-age-criminal-responsibility" TargetMode="External"/><Relationship Id="rId10" Type="http://schemas.openxmlformats.org/officeDocument/2006/relationships/hyperlink" Target="http://www.scotland.gov.uk/News/Releases/2009/03/27140804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magistrates-association.org.uk/dox/Press%20Statements/1352997061_should_the_age_of_criminal_responsibility_be_raised_to_14_-_15_november_2012.pdf" TargetMode="External"/><Relationship Id="rId14" Type="http://schemas.openxmlformats.org/officeDocument/2006/relationships/hyperlink" Target="http://www.thetimes.co.uk/tto/life/families/article2464698.e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</TotalTime>
  <Pages>8</Pages>
  <Words>2740</Words>
  <Characters>15624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Claudine Young</dc:creator>
  <cp:keywords/>
  <dc:description/>
  <cp:lastModifiedBy>Claudine Young</cp:lastModifiedBy>
  <cp:revision>54</cp:revision>
  <dcterms:created xsi:type="dcterms:W3CDTF">2020-05-07T12:27:00Z</dcterms:created>
  <dcterms:modified xsi:type="dcterms:W3CDTF">2020-05-07T19:44:00Z</dcterms:modified>
</cp:coreProperties>
</file>