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7727990"/>
        <w:docPartObj>
          <w:docPartGallery w:val="Cover Pages"/>
          <w:docPartUnique/>
        </w:docPartObj>
      </w:sdtPr>
      <w:sdtContent>
        <w:p w14:paraId="79115DC8" w14:textId="041A7A0E" w:rsidR="008C2E37" w:rsidRDefault="008C2E37">
          <w:r>
            <w:rPr>
              <w:noProof/>
            </w:rPr>
            <mc:AlternateContent>
              <mc:Choice Requires="wpg">
                <w:drawing>
                  <wp:anchor distT="0" distB="0" distL="114300" distR="114300" simplePos="0" relativeHeight="251659264" behindDoc="1" locked="0" layoutInCell="1" allowOverlap="1" wp14:anchorId="2A47C66E" wp14:editId="1E943EB5">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CB8ECBC" w14:textId="0EF8711D" w:rsidR="008C2E37" w:rsidRDefault="008C2E37">
                                      <w:pPr>
                                        <w:pStyle w:val="NoSpacing"/>
                                        <w:rPr>
                                          <w:color w:val="FFFFFF" w:themeColor="background1"/>
                                          <w:sz w:val="32"/>
                                          <w:szCs w:val="32"/>
                                        </w:rPr>
                                      </w:pPr>
                                      <w:r>
                                        <w:rPr>
                                          <w:color w:val="FFFFFF" w:themeColor="background1"/>
                                          <w:sz w:val="32"/>
                                          <w:szCs w:val="32"/>
                                        </w:rPr>
                                        <w:t>Neve Evans 2000119</w:t>
                                      </w:r>
                                    </w:p>
                                  </w:sdtContent>
                                </w:sdt>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104CA63" w14:textId="386BE6B8" w:rsidR="008C2E37" w:rsidRDefault="008C2E37">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Marketing in Practice – Streaming Media Campaign Report</w:t>
                                      </w:r>
                                    </w:p>
                                  </w:sdtContent>
                                </w:sdt>
                                <w:sdt>
                                  <w:sdtPr>
                                    <w:rPr>
                                      <w:caps/>
                                      <w:color w:val="1F497D"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FD4F4F4" w14:textId="28431BA7" w:rsidR="008C2E37" w:rsidRDefault="008C2E37">
                                      <w:pPr>
                                        <w:pStyle w:val="NoSpacing"/>
                                        <w:spacing w:before="240"/>
                                        <w:rPr>
                                          <w:caps/>
                                          <w:color w:val="1F497D" w:themeColor="text2"/>
                                          <w:sz w:val="36"/>
                                          <w:szCs w:val="36"/>
                                        </w:rPr>
                                      </w:pPr>
                                      <w:r>
                                        <w:rPr>
                                          <w:caps/>
                                          <w:color w:val="1F497D" w:themeColor="text2"/>
                                          <w:sz w:val="36"/>
                                          <w:szCs w:val="36"/>
                                        </w:rPr>
                                        <w:t>BMBM5013</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A47C66E"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f81bd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c0504d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CB8ECBC" w14:textId="0EF8711D" w:rsidR="008C2E37" w:rsidRDefault="008C2E37">
                                <w:pPr>
                                  <w:pStyle w:val="NoSpacing"/>
                                  <w:rPr>
                                    <w:color w:val="FFFFFF" w:themeColor="background1"/>
                                    <w:sz w:val="32"/>
                                    <w:szCs w:val="32"/>
                                  </w:rPr>
                                </w:pPr>
                                <w:r>
                                  <w:rPr>
                                    <w:color w:val="FFFFFF" w:themeColor="background1"/>
                                    <w:sz w:val="32"/>
                                    <w:szCs w:val="32"/>
                                  </w:rPr>
                                  <w:t>Neve Evans 2000119</w:t>
                                </w:r>
                              </w:p>
                            </w:sdtContent>
                          </w:sdt>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104CA63" w14:textId="386BE6B8" w:rsidR="008C2E37" w:rsidRDefault="008C2E37">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Marketing in Practice – Streaming Media Campaign Report</w:t>
                                </w:r>
                              </w:p>
                            </w:sdtContent>
                          </w:sdt>
                          <w:sdt>
                            <w:sdtPr>
                              <w:rPr>
                                <w:caps/>
                                <w:color w:val="1F497D"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FD4F4F4" w14:textId="28431BA7" w:rsidR="008C2E37" w:rsidRDefault="008C2E37">
                                <w:pPr>
                                  <w:pStyle w:val="NoSpacing"/>
                                  <w:spacing w:before="240"/>
                                  <w:rPr>
                                    <w:caps/>
                                    <w:color w:val="1F497D" w:themeColor="text2"/>
                                    <w:sz w:val="36"/>
                                    <w:szCs w:val="36"/>
                                  </w:rPr>
                                </w:pPr>
                                <w:r>
                                  <w:rPr>
                                    <w:caps/>
                                    <w:color w:val="1F497D" w:themeColor="text2"/>
                                    <w:sz w:val="36"/>
                                    <w:szCs w:val="36"/>
                                  </w:rPr>
                                  <w:t>BMBM5013</w:t>
                                </w:r>
                              </w:p>
                            </w:sdtContent>
                          </w:sdt>
                        </w:txbxContent>
                      </v:textbox>
                    </v:shape>
                    <w10:wrap anchorx="page" anchory="page"/>
                  </v:group>
                </w:pict>
              </mc:Fallback>
            </mc:AlternateContent>
          </w:r>
        </w:p>
        <w:p w14:paraId="00B08ED3" w14:textId="383669F1" w:rsidR="008C2E37" w:rsidRDefault="008C2E37">
          <w:r>
            <w:br w:type="page"/>
          </w:r>
        </w:p>
      </w:sdtContent>
    </w:sdt>
    <w:sdt>
      <w:sdtPr>
        <w:id w:val="7254274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ACC6EDA" w14:textId="3ED1E731" w:rsidR="008C2E37" w:rsidRDefault="008C2E37">
          <w:pPr>
            <w:pStyle w:val="TOCHeading"/>
          </w:pPr>
          <w:r>
            <w:t>Table of Contents</w:t>
          </w:r>
        </w:p>
        <w:p w14:paraId="5CB8F214" w14:textId="21B3945C" w:rsidR="00827CE0" w:rsidRDefault="008C2E3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3344816" w:history="1">
            <w:r w:rsidR="00827CE0" w:rsidRPr="007861F4">
              <w:rPr>
                <w:rStyle w:val="Hyperlink"/>
                <w:noProof/>
              </w:rPr>
              <w:t>Executive Summary</w:t>
            </w:r>
            <w:r w:rsidR="00827CE0">
              <w:rPr>
                <w:noProof/>
                <w:webHidden/>
              </w:rPr>
              <w:tab/>
            </w:r>
            <w:r w:rsidR="00827CE0">
              <w:rPr>
                <w:noProof/>
                <w:webHidden/>
              </w:rPr>
              <w:fldChar w:fldCharType="begin"/>
            </w:r>
            <w:r w:rsidR="00827CE0">
              <w:rPr>
                <w:noProof/>
                <w:webHidden/>
              </w:rPr>
              <w:instrText xml:space="preserve"> PAGEREF _Toc103344816 \h </w:instrText>
            </w:r>
            <w:r w:rsidR="00827CE0">
              <w:rPr>
                <w:noProof/>
                <w:webHidden/>
              </w:rPr>
            </w:r>
            <w:r w:rsidR="00827CE0">
              <w:rPr>
                <w:noProof/>
                <w:webHidden/>
              </w:rPr>
              <w:fldChar w:fldCharType="separate"/>
            </w:r>
            <w:r w:rsidR="00827CE0">
              <w:rPr>
                <w:noProof/>
                <w:webHidden/>
              </w:rPr>
              <w:t>2</w:t>
            </w:r>
            <w:r w:rsidR="00827CE0">
              <w:rPr>
                <w:noProof/>
                <w:webHidden/>
              </w:rPr>
              <w:fldChar w:fldCharType="end"/>
            </w:r>
          </w:hyperlink>
        </w:p>
        <w:p w14:paraId="3E2BC7E7" w14:textId="10E79876" w:rsidR="00827CE0" w:rsidRDefault="00827CE0">
          <w:pPr>
            <w:pStyle w:val="TOC1"/>
            <w:tabs>
              <w:tab w:val="right" w:leader="dot" w:pos="9016"/>
            </w:tabs>
            <w:rPr>
              <w:rFonts w:eastAsiaTheme="minorEastAsia"/>
              <w:noProof/>
              <w:lang w:eastAsia="en-GB"/>
            </w:rPr>
          </w:pPr>
          <w:hyperlink w:anchor="_Toc103344817" w:history="1">
            <w:r w:rsidRPr="007861F4">
              <w:rPr>
                <w:rStyle w:val="Hyperlink"/>
                <w:noProof/>
              </w:rPr>
              <w:t>Introduction</w:t>
            </w:r>
            <w:r>
              <w:rPr>
                <w:noProof/>
                <w:webHidden/>
              </w:rPr>
              <w:tab/>
            </w:r>
            <w:r>
              <w:rPr>
                <w:noProof/>
                <w:webHidden/>
              </w:rPr>
              <w:fldChar w:fldCharType="begin"/>
            </w:r>
            <w:r>
              <w:rPr>
                <w:noProof/>
                <w:webHidden/>
              </w:rPr>
              <w:instrText xml:space="preserve"> PAGEREF _Toc103344817 \h </w:instrText>
            </w:r>
            <w:r>
              <w:rPr>
                <w:noProof/>
                <w:webHidden/>
              </w:rPr>
            </w:r>
            <w:r>
              <w:rPr>
                <w:noProof/>
                <w:webHidden/>
              </w:rPr>
              <w:fldChar w:fldCharType="separate"/>
            </w:r>
            <w:r>
              <w:rPr>
                <w:noProof/>
                <w:webHidden/>
              </w:rPr>
              <w:t>3</w:t>
            </w:r>
            <w:r>
              <w:rPr>
                <w:noProof/>
                <w:webHidden/>
              </w:rPr>
              <w:fldChar w:fldCharType="end"/>
            </w:r>
          </w:hyperlink>
        </w:p>
        <w:p w14:paraId="30A0AC34" w14:textId="1BAB74BB" w:rsidR="00827CE0" w:rsidRDefault="00827CE0">
          <w:pPr>
            <w:pStyle w:val="TOC3"/>
            <w:tabs>
              <w:tab w:val="right" w:leader="dot" w:pos="9016"/>
            </w:tabs>
            <w:rPr>
              <w:rFonts w:eastAsiaTheme="minorEastAsia"/>
              <w:noProof/>
              <w:lang w:eastAsia="en-GB"/>
            </w:rPr>
          </w:pPr>
          <w:hyperlink w:anchor="_Toc103344818" w:history="1">
            <w:r w:rsidRPr="007861F4">
              <w:rPr>
                <w:rStyle w:val="Hyperlink"/>
                <w:noProof/>
              </w:rPr>
              <w:t>Report Remit</w:t>
            </w:r>
            <w:r>
              <w:rPr>
                <w:noProof/>
                <w:webHidden/>
              </w:rPr>
              <w:tab/>
            </w:r>
            <w:r>
              <w:rPr>
                <w:noProof/>
                <w:webHidden/>
              </w:rPr>
              <w:fldChar w:fldCharType="begin"/>
            </w:r>
            <w:r>
              <w:rPr>
                <w:noProof/>
                <w:webHidden/>
              </w:rPr>
              <w:instrText xml:space="preserve"> PAGEREF _Toc103344818 \h </w:instrText>
            </w:r>
            <w:r>
              <w:rPr>
                <w:noProof/>
                <w:webHidden/>
              </w:rPr>
            </w:r>
            <w:r>
              <w:rPr>
                <w:noProof/>
                <w:webHidden/>
              </w:rPr>
              <w:fldChar w:fldCharType="separate"/>
            </w:r>
            <w:r>
              <w:rPr>
                <w:noProof/>
                <w:webHidden/>
              </w:rPr>
              <w:t>3</w:t>
            </w:r>
            <w:r>
              <w:rPr>
                <w:noProof/>
                <w:webHidden/>
              </w:rPr>
              <w:fldChar w:fldCharType="end"/>
            </w:r>
          </w:hyperlink>
        </w:p>
        <w:p w14:paraId="1EFB2514" w14:textId="59FA9DF0" w:rsidR="00827CE0" w:rsidRDefault="00827CE0">
          <w:pPr>
            <w:pStyle w:val="TOC3"/>
            <w:tabs>
              <w:tab w:val="right" w:leader="dot" w:pos="9016"/>
            </w:tabs>
            <w:rPr>
              <w:rFonts w:eastAsiaTheme="minorEastAsia"/>
              <w:noProof/>
              <w:lang w:eastAsia="en-GB"/>
            </w:rPr>
          </w:pPr>
          <w:hyperlink w:anchor="_Toc103344819" w:history="1">
            <w:r w:rsidRPr="007861F4">
              <w:rPr>
                <w:rStyle w:val="Hyperlink"/>
                <w:noProof/>
              </w:rPr>
              <w:t>Organisation Background</w:t>
            </w:r>
            <w:r>
              <w:rPr>
                <w:noProof/>
                <w:webHidden/>
              </w:rPr>
              <w:tab/>
            </w:r>
            <w:r>
              <w:rPr>
                <w:noProof/>
                <w:webHidden/>
              </w:rPr>
              <w:fldChar w:fldCharType="begin"/>
            </w:r>
            <w:r>
              <w:rPr>
                <w:noProof/>
                <w:webHidden/>
              </w:rPr>
              <w:instrText xml:space="preserve"> PAGEREF _Toc103344819 \h </w:instrText>
            </w:r>
            <w:r>
              <w:rPr>
                <w:noProof/>
                <w:webHidden/>
              </w:rPr>
            </w:r>
            <w:r>
              <w:rPr>
                <w:noProof/>
                <w:webHidden/>
              </w:rPr>
              <w:fldChar w:fldCharType="separate"/>
            </w:r>
            <w:r>
              <w:rPr>
                <w:noProof/>
                <w:webHidden/>
              </w:rPr>
              <w:t>3</w:t>
            </w:r>
            <w:r>
              <w:rPr>
                <w:noProof/>
                <w:webHidden/>
              </w:rPr>
              <w:fldChar w:fldCharType="end"/>
            </w:r>
          </w:hyperlink>
        </w:p>
        <w:p w14:paraId="23CA301B" w14:textId="21BF18DF" w:rsidR="00827CE0" w:rsidRDefault="00827CE0">
          <w:pPr>
            <w:pStyle w:val="TOC1"/>
            <w:tabs>
              <w:tab w:val="right" w:leader="dot" w:pos="9016"/>
            </w:tabs>
            <w:rPr>
              <w:rFonts w:eastAsiaTheme="minorEastAsia"/>
              <w:noProof/>
              <w:lang w:eastAsia="en-GB"/>
            </w:rPr>
          </w:pPr>
          <w:hyperlink w:anchor="_Toc103344820" w:history="1">
            <w:r w:rsidRPr="007861F4">
              <w:rPr>
                <w:rStyle w:val="Hyperlink"/>
                <w:noProof/>
              </w:rPr>
              <w:t>Main Findings</w:t>
            </w:r>
            <w:r>
              <w:rPr>
                <w:noProof/>
                <w:webHidden/>
              </w:rPr>
              <w:tab/>
            </w:r>
            <w:r>
              <w:rPr>
                <w:noProof/>
                <w:webHidden/>
              </w:rPr>
              <w:fldChar w:fldCharType="begin"/>
            </w:r>
            <w:r>
              <w:rPr>
                <w:noProof/>
                <w:webHidden/>
              </w:rPr>
              <w:instrText xml:space="preserve"> PAGEREF _Toc103344820 \h </w:instrText>
            </w:r>
            <w:r>
              <w:rPr>
                <w:noProof/>
                <w:webHidden/>
              </w:rPr>
            </w:r>
            <w:r>
              <w:rPr>
                <w:noProof/>
                <w:webHidden/>
              </w:rPr>
              <w:fldChar w:fldCharType="separate"/>
            </w:r>
            <w:r>
              <w:rPr>
                <w:noProof/>
                <w:webHidden/>
              </w:rPr>
              <w:t>4</w:t>
            </w:r>
            <w:r>
              <w:rPr>
                <w:noProof/>
                <w:webHidden/>
              </w:rPr>
              <w:fldChar w:fldCharType="end"/>
            </w:r>
          </w:hyperlink>
        </w:p>
        <w:p w14:paraId="1EA44C5C" w14:textId="209E6D74" w:rsidR="00827CE0" w:rsidRDefault="00827CE0">
          <w:pPr>
            <w:pStyle w:val="TOC3"/>
            <w:tabs>
              <w:tab w:val="right" w:leader="dot" w:pos="9016"/>
            </w:tabs>
            <w:rPr>
              <w:rFonts w:eastAsiaTheme="minorEastAsia"/>
              <w:noProof/>
              <w:lang w:eastAsia="en-GB"/>
            </w:rPr>
          </w:pPr>
          <w:hyperlink w:anchor="_Toc103344821" w:history="1">
            <w:r w:rsidRPr="007861F4">
              <w:rPr>
                <w:rStyle w:val="Hyperlink"/>
                <w:noProof/>
              </w:rPr>
              <w:t>Communication Channels</w:t>
            </w:r>
            <w:r>
              <w:rPr>
                <w:noProof/>
                <w:webHidden/>
              </w:rPr>
              <w:tab/>
            </w:r>
            <w:r>
              <w:rPr>
                <w:noProof/>
                <w:webHidden/>
              </w:rPr>
              <w:fldChar w:fldCharType="begin"/>
            </w:r>
            <w:r>
              <w:rPr>
                <w:noProof/>
                <w:webHidden/>
              </w:rPr>
              <w:instrText xml:space="preserve"> PAGEREF _Toc103344821 \h </w:instrText>
            </w:r>
            <w:r>
              <w:rPr>
                <w:noProof/>
                <w:webHidden/>
              </w:rPr>
            </w:r>
            <w:r>
              <w:rPr>
                <w:noProof/>
                <w:webHidden/>
              </w:rPr>
              <w:fldChar w:fldCharType="separate"/>
            </w:r>
            <w:r>
              <w:rPr>
                <w:noProof/>
                <w:webHidden/>
              </w:rPr>
              <w:t>4</w:t>
            </w:r>
            <w:r>
              <w:rPr>
                <w:noProof/>
                <w:webHidden/>
              </w:rPr>
              <w:fldChar w:fldCharType="end"/>
            </w:r>
          </w:hyperlink>
        </w:p>
        <w:p w14:paraId="20122304" w14:textId="02C0384B" w:rsidR="00827CE0" w:rsidRDefault="00827CE0">
          <w:pPr>
            <w:pStyle w:val="TOC3"/>
            <w:tabs>
              <w:tab w:val="right" w:leader="dot" w:pos="9016"/>
            </w:tabs>
            <w:rPr>
              <w:rFonts w:eastAsiaTheme="minorEastAsia"/>
              <w:noProof/>
              <w:lang w:eastAsia="en-GB"/>
            </w:rPr>
          </w:pPr>
          <w:hyperlink w:anchor="_Toc103344822" w:history="1">
            <w:r w:rsidRPr="007861F4">
              <w:rPr>
                <w:rStyle w:val="Hyperlink"/>
                <w:noProof/>
              </w:rPr>
              <w:t>Campaign Ideas</w:t>
            </w:r>
            <w:r>
              <w:rPr>
                <w:noProof/>
                <w:webHidden/>
              </w:rPr>
              <w:tab/>
            </w:r>
            <w:r>
              <w:rPr>
                <w:noProof/>
                <w:webHidden/>
              </w:rPr>
              <w:fldChar w:fldCharType="begin"/>
            </w:r>
            <w:r>
              <w:rPr>
                <w:noProof/>
                <w:webHidden/>
              </w:rPr>
              <w:instrText xml:space="preserve"> PAGEREF _Toc103344822 \h </w:instrText>
            </w:r>
            <w:r>
              <w:rPr>
                <w:noProof/>
                <w:webHidden/>
              </w:rPr>
            </w:r>
            <w:r>
              <w:rPr>
                <w:noProof/>
                <w:webHidden/>
              </w:rPr>
              <w:fldChar w:fldCharType="separate"/>
            </w:r>
            <w:r>
              <w:rPr>
                <w:noProof/>
                <w:webHidden/>
              </w:rPr>
              <w:t>5</w:t>
            </w:r>
            <w:r>
              <w:rPr>
                <w:noProof/>
                <w:webHidden/>
              </w:rPr>
              <w:fldChar w:fldCharType="end"/>
            </w:r>
          </w:hyperlink>
        </w:p>
        <w:p w14:paraId="72D60FC4" w14:textId="4DC4DCD6" w:rsidR="00827CE0" w:rsidRDefault="00827CE0">
          <w:pPr>
            <w:pStyle w:val="TOC3"/>
            <w:tabs>
              <w:tab w:val="right" w:leader="dot" w:pos="9016"/>
            </w:tabs>
            <w:rPr>
              <w:rFonts w:eastAsiaTheme="minorEastAsia"/>
              <w:noProof/>
              <w:lang w:eastAsia="en-GB"/>
            </w:rPr>
          </w:pPr>
          <w:hyperlink w:anchor="_Toc103344823" w:history="1">
            <w:r w:rsidRPr="007861F4">
              <w:rPr>
                <w:rStyle w:val="Hyperlink"/>
                <w:noProof/>
              </w:rPr>
              <w:t>Budget Splits</w:t>
            </w:r>
            <w:r>
              <w:rPr>
                <w:noProof/>
                <w:webHidden/>
              </w:rPr>
              <w:tab/>
            </w:r>
            <w:r>
              <w:rPr>
                <w:noProof/>
                <w:webHidden/>
              </w:rPr>
              <w:fldChar w:fldCharType="begin"/>
            </w:r>
            <w:r>
              <w:rPr>
                <w:noProof/>
                <w:webHidden/>
              </w:rPr>
              <w:instrText xml:space="preserve"> PAGEREF _Toc103344823 \h </w:instrText>
            </w:r>
            <w:r>
              <w:rPr>
                <w:noProof/>
                <w:webHidden/>
              </w:rPr>
            </w:r>
            <w:r>
              <w:rPr>
                <w:noProof/>
                <w:webHidden/>
              </w:rPr>
              <w:fldChar w:fldCharType="separate"/>
            </w:r>
            <w:r>
              <w:rPr>
                <w:noProof/>
                <w:webHidden/>
              </w:rPr>
              <w:t>5</w:t>
            </w:r>
            <w:r>
              <w:rPr>
                <w:noProof/>
                <w:webHidden/>
              </w:rPr>
              <w:fldChar w:fldCharType="end"/>
            </w:r>
          </w:hyperlink>
        </w:p>
        <w:p w14:paraId="1927BEB4" w14:textId="52BF0DFD" w:rsidR="00827CE0" w:rsidRDefault="00827CE0">
          <w:pPr>
            <w:pStyle w:val="TOC3"/>
            <w:tabs>
              <w:tab w:val="right" w:leader="dot" w:pos="9016"/>
            </w:tabs>
            <w:rPr>
              <w:rFonts w:eastAsiaTheme="minorEastAsia"/>
              <w:noProof/>
              <w:lang w:eastAsia="en-GB"/>
            </w:rPr>
          </w:pPr>
          <w:hyperlink w:anchor="_Toc103344824" w:history="1">
            <w:r w:rsidRPr="007861F4">
              <w:rPr>
                <w:rStyle w:val="Hyperlink"/>
                <w:noProof/>
              </w:rPr>
              <w:t>Measures of Success</w:t>
            </w:r>
            <w:r>
              <w:rPr>
                <w:noProof/>
                <w:webHidden/>
              </w:rPr>
              <w:tab/>
            </w:r>
            <w:r>
              <w:rPr>
                <w:noProof/>
                <w:webHidden/>
              </w:rPr>
              <w:fldChar w:fldCharType="begin"/>
            </w:r>
            <w:r>
              <w:rPr>
                <w:noProof/>
                <w:webHidden/>
              </w:rPr>
              <w:instrText xml:space="preserve"> PAGEREF _Toc103344824 \h </w:instrText>
            </w:r>
            <w:r>
              <w:rPr>
                <w:noProof/>
                <w:webHidden/>
              </w:rPr>
            </w:r>
            <w:r>
              <w:rPr>
                <w:noProof/>
                <w:webHidden/>
              </w:rPr>
              <w:fldChar w:fldCharType="separate"/>
            </w:r>
            <w:r>
              <w:rPr>
                <w:noProof/>
                <w:webHidden/>
              </w:rPr>
              <w:t>5</w:t>
            </w:r>
            <w:r>
              <w:rPr>
                <w:noProof/>
                <w:webHidden/>
              </w:rPr>
              <w:fldChar w:fldCharType="end"/>
            </w:r>
          </w:hyperlink>
        </w:p>
        <w:p w14:paraId="24CBB378" w14:textId="708AB5F4" w:rsidR="00827CE0" w:rsidRDefault="00827CE0">
          <w:pPr>
            <w:pStyle w:val="TOC1"/>
            <w:tabs>
              <w:tab w:val="right" w:leader="dot" w:pos="9016"/>
            </w:tabs>
            <w:rPr>
              <w:rFonts w:eastAsiaTheme="minorEastAsia"/>
              <w:noProof/>
              <w:lang w:eastAsia="en-GB"/>
            </w:rPr>
          </w:pPr>
          <w:hyperlink w:anchor="_Toc103344825" w:history="1">
            <w:r w:rsidRPr="007861F4">
              <w:rPr>
                <w:rStyle w:val="Hyperlink"/>
                <w:noProof/>
              </w:rPr>
              <w:t>Conclusion</w:t>
            </w:r>
            <w:r>
              <w:rPr>
                <w:noProof/>
                <w:webHidden/>
              </w:rPr>
              <w:tab/>
            </w:r>
            <w:r>
              <w:rPr>
                <w:noProof/>
                <w:webHidden/>
              </w:rPr>
              <w:fldChar w:fldCharType="begin"/>
            </w:r>
            <w:r>
              <w:rPr>
                <w:noProof/>
                <w:webHidden/>
              </w:rPr>
              <w:instrText xml:space="preserve"> PAGEREF _Toc103344825 \h </w:instrText>
            </w:r>
            <w:r>
              <w:rPr>
                <w:noProof/>
                <w:webHidden/>
              </w:rPr>
            </w:r>
            <w:r>
              <w:rPr>
                <w:noProof/>
                <w:webHidden/>
              </w:rPr>
              <w:fldChar w:fldCharType="separate"/>
            </w:r>
            <w:r>
              <w:rPr>
                <w:noProof/>
                <w:webHidden/>
              </w:rPr>
              <w:t>6</w:t>
            </w:r>
            <w:r>
              <w:rPr>
                <w:noProof/>
                <w:webHidden/>
              </w:rPr>
              <w:fldChar w:fldCharType="end"/>
            </w:r>
          </w:hyperlink>
        </w:p>
        <w:p w14:paraId="35B0BF49" w14:textId="1CBB0CBF" w:rsidR="00827CE0" w:rsidRDefault="00827CE0">
          <w:pPr>
            <w:pStyle w:val="TOC3"/>
            <w:tabs>
              <w:tab w:val="right" w:leader="dot" w:pos="9016"/>
            </w:tabs>
            <w:rPr>
              <w:rFonts w:eastAsiaTheme="minorEastAsia"/>
              <w:noProof/>
              <w:lang w:eastAsia="en-GB"/>
            </w:rPr>
          </w:pPr>
          <w:hyperlink w:anchor="_Toc103344826" w:history="1">
            <w:r w:rsidRPr="007861F4">
              <w:rPr>
                <w:rStyle w:val="Hyperlink"/>
                <w:noProof/>
              </w:rPr>
              <w:t>Recommendations</w:t>
            </w:r>
            <w:r>
              <w:rPr>
                <w:noProof/>
                <w:webHidden/>
              </w:rPr>
              <w:tab/>
            </w:r>
            <w:r>
              <w:rPr>
                <w:noProof/>
                <w:webHidden/>
              </w:rPr>
              <w:fldChar w:fldCharType="begin"/>
            </w:r>
            <w:r>
              <w:rPr>
                <w:noProof/>
                <w:webHidden/>
              </w:rPr>
              <w:instrText xml:space="preserve"> PAGEREF _Toc103344826 \h </w:instrText>
            </w:r>
            <w:r>
              <w:rPr>
                <w:noProof/>
                <w:webHidden/>
              </w:rPr>
            </w:r>
            <w:r>
              <w:rPr>
                <w:noProof/>
                <w:webHidden/>
              </w:rPr>
              <w:fldChar w:fldCharType="separate"/>
            </w:r>
            <w:r>
              <w:rPr>
                <w:noProof/>
                <w:webHidden/>
              </w:rPr>
              <w:t>6</w:t>
            </w:r>
            <w:r>
              <w:rPr>
                <w:noProof/>
                <w:webHidden/>
              </w:rPr>
              <w:fldChar w:fldCharType="end"/>
            </w:r>
          </w:hyperlink>
        </w:p>
        <w:p w14:paraId="58A7324D" w14:textId="37C7D7BB" w:rsidR="00827CE0" w:rsidRDefault="00827CE0">
          <w:pPr>
            <w:pStyle w:val="TOC1"/>
            <w:tabs>
              <w:tab w:val="right" w:leader="dot" w:pos="9016"/>
            </w:tabs>
            <w:rPr>
              <w:rFonts w:eastAsiaTheme="minorEastAsia"/>
              <w:noProof/>
              <w:lang w:eastAsia="en-GB"/>
            </w:rPr>
          </w:pPr>
          <w:hyperlink w:anchor="_Toc103344827" w:history="1">
            <w:r w:rsidRPr="007861F4">
              <w:rPr>
                <w:rStyle w:val="Hyperlink"/>
                <w:noProof/>
              </w:rPr>
              <w:t>References</w:t>
            </w:r>
            <w:r>
              <w:rPr>
                <w:noProof/>
                <w:webHidden/>
              </w:rPr>
              <w:tab/>
            </w:r>
            <w:r>
              <w:rPr>
                <w:noProof/>
                <w:webHidden/>
              </w:rPr>
              <w:fldChar w:fldCharType="begin"/>
            </w:r>
            <w:r>
              <w:rPr>
                <w:noProof/>
                <w:webHidden/>
              </w:rPr>
              <w:instrText xml:space="preserve"> PAGEREF _Toc103344827 \h </w:instrText>
            </w:r>
            <w:r>
              <w:rPr>
                <w:noProof/>
                <w:webHidden/>
              </w:rPr>
            </w:r>
            <w:r>
              <w:rPr>
                <w:noProof/>
                <w:webHidden/>
              </w:rPr>
              <w:fldChar w:fldCharType="separate"/>
            </w:r>
            <w:r>
              <w:rPr>
                <w:noProof/>
                <w:webHidden/>
              </w:rPr>
              <w:t>7</w:t>
            </w:r>
            <w:r>
              <w:rPr>
                <w:noProof/>
                <w:webHidden/>
              </w:rPr>
              <w:fldChar w:fldCharType="end"/>
            </w:r>
          </w:hyperlink>
        </w:p>
        <w:p w14:paraId="5FC54BD4" w14:textId="2141AB8F" w:rsidR="008C2E37" w:rsidRDefault="008C2E37">
          <w:r>
            <w:rPr>
              <w:b/>
              <w:bCs/>
              <w:noProof/>
            </w:rPr>
            <w:fldChar w:fldCharType="end"/>
          </w:r>
        </w:p>
      </w:sdtContent>
    </w:sdt>
    <w:p w14:paraId="4D0B5A53" w14:textId="1EB2650A" w:rsidR="008C2E37" w:rsidRDefault="008C2E37"/>
    <w:p w14:paraId="3CDAFE7C" w14:textId="77777777" w:rsidR="008C2E37" w:rsidRDefault="008C2E37">
      <w:r>
        <w:br w:type="page"/>
      </w:r>
    </w:p>
    <w:p w14:paraId="7FBD5D54" w14:textId="20583B33" w:rsidR="008C2E37" w:rsidRDefault="008C2E37" w:rsidP="008C2E37">
      <w:pPr>
        <w:pStyle w:val="Heading1"/>
      </w:pPr>
      <w:bookmarkStart w:id="0" w:name="_Toc103344816"/>
      <w:r>
        <w:lastRenderedPageBreak/>
        <w:t>Executive Summary</w:t>
      </w:r>
      <w:bookmarkEnd w:id="0"/>
    </w:p>
    <w:p w14:paraId="2F77EF72" w14:textId="77777777" w:rsidR="008C2E37" w:rsidRDefault="008C2E37">
      <w:r>
        <w:br w:type="page"/>
      </w:r>
    </w:p>
    <w:p w14:paraId="15CFEC60" w14:textId="3A861CCB" w:rsidR="008C2E37" w:rsidRDefault="008C2E37" w:rsidP="008C2E37">
      <w:pPr>
        <w:pStyle w:val="Heading1"/>
      </w:pPr>
      <w:bookmarkStart w:id="1" w:name="_Toc103344817"/>
      <w:r>
        <w:lastRenderedPageBreak/>
        <w:t>Introduction</w:t>
      </w:r>
      <w:bookmarkEnd w:id="1"/>
    </w:p>
    <w:p w14:paraId="2D5A00C7" w14:textId="77777777" w:rsidR="000E02E3" w:rsidRDefault="000E02E3"/>
    <w:p w14:paraId="16E92F5C" w14:textId="542AA63A" w:rsidR="000E02E3" w:rsidRDefault="000E02E3" w:rsidP="000E02E3">
      <w:pPr>
        <w:pStyle w:val="Heading3"/>
      </w:pPr>
      <w:bookmarkStart w:id="2" w:name="_Toc103344818"/>
      <w:r>
        <w:t>Report Remit</w:t>
      </w:r>
      <w:bookmarkEnd w:id="2"/>
    </w:p>
    <w:p w14:paraId="0337D7A4" w14:textId="10585685" w:rsidR="000E02E3" w:rsidRDefault="000E02E3" w:rsidP="000E02E3"/>
    <w:p w14:paraId="27FBD8AE" w14:textId="1F1126C5" w:rsidR="000E02E3" w:rsidRPr="000E02E3" w:rsidRDefault="00E54F87" w:rsidP="00562BCE">
      <w:pPr>
        <w:spacing w:line="480" w:lineRule="auto"/>
        <w:rPr>
          <w:sz w:val="24"/>
          <w:szCs w:val="24"/>
        </w:rPr>
      </w:pPr>
      <w:r>
        <w:rPr>
          <w:sz w:val="24"/>
          <w:szCs w:val="24"/>
        </w:rPr>
        <w:t xml:space="preserve">In this report it will explain in detail the marketing campaign proposal prepared for the new product launch for </w:t>
      </w:r>
      <w:r w:rsidR="00A60B21">
        <w:rPr>
          <w:sz w:val="24"/>
          <w:szCs w:val="24"/>
        </w:rPr>
        <w:t xml:space="preserve">Spookphrase. </w:t>
      </w:r>
      <w:r w:rsidR="00191760">
        <w:rPr>
          <w:sz w:val="24"/>
          <w:szCs w:val="24"/>
        </w:rPr>
        <w:t xml:space="preserve">This is an extension of the already launched streaming </w:t>
      </w:r>
      <w:r w:rsidR="0050026E">
        <w:rPr>
          <w:sz w:val="24"/>
          <w:szCs w:val="24"/>
        </w:rPr>
        <w:t>service,</w:t>
      </w:r>
      <w:r w:rsidR="00191760">
        <w:rPr>
          <w:sz w:val="24"/>
          <w:szCs w:val="24"/>
        </w:rPr>
        <w:t xml:space="preserve"> but this launch will include e-books and audiobooks. This report will show how a subsidiary company will be launched. There is a </w:t>
      </w:r>
      <w:r w:rsidR="0050026E">
        <w:rPr>
          <w:sz w:val="24"/>
          <w:szCs w:val="24"/>
        </w:rPr>
        <w:t>six-month</w:t>
      </w:r>
      <w:r w:rsidR="00191760">
        <w:rPr>
          <w:sz w:val="24"/>
          <w:szCs w:val="24"/>
        </w:rPr>
        <w:t xml:space="preserve"> timeline and a budget of £500,000, </w:t>
      </w:r>
      <w:proofErr w:type="gramStart"/>
      <w:r w:rsidR="00191760">
        <w:rPr>
          <w:sz w:val="24"/>
          <w:szCs w:val="24"/>
        </w:rPr>
        <w:t>both of these</w:t>
      </w:r>
      <w:proofErr w:type="gramEnd"/>
      <w:r w:rsidR="00191760">
        <w:rPr>
          <w:sz w:val="24"/>
          <w:szCs w:val="24"/>
        </w:rPr>
        <w:t xml:space="preserve"> figures will be used to show a breakdown of the time and budget so that it is clear how this product should be launched best.</w:t>
      </w:r>
    </w:p>
    <w:p w14:paraId="184FB89C" w14:textId="77777777" w:rsidR="000E02E3" w:rsidRDefault="000E02E3" w:rsidP="000E02E3">
      <w:pPr>
        <w:pStyle w:val="Heading3"/>
      </w:pPr>
    </w:p>
    <w:p w14:paraId="685C5B4E" w14:textId="77777777" w:rsidR="00A60B21" w:rsidRDefault="000E02E3" w:rsidP="000E02E3">
      <w:pPr>
        <w:pStyle w:val="Heading3"/>
      </w:pPr>
      <w:bookmarkStart w:id="3" w:name="_Toc103344819"/>
      <w:r>
        <w:t>Organisation Background</w:t>
      </w:r>
      <w:bookmarkEnd w:id="3"/>
    </w:p>
    <w:p w14:paraId="1ECFA6A1" w14:textId="77777777" w:rsidR="00A60B21" w:rsidRDefault="00A60B21" w:rsidP="000E02E3">
      <w:pPr>
        <w:pStyle w:val="Heading3"/>
      </w:pPr>
    </w:p>
    <w:p w14:paraId="15A3D2DF" w14:textId="4F0EBABA" w:rsidR="008C2E37" w:rsidRDefault="00A60B21" w:rsidP="00562BCE">
      <w:pPr>
        <w:spacing w:line="480" w:lineRule="auto"/>
      </w:pPr>
      <w:r>
        <w:rPr>
          <w:sz w:val="24"/>
          <w:szCs w:val="24"/>
        </w:rPr>
        <w:t>Spookphrase is a subsidiary of AltTones that is aiming to create a space for horror fans to enjoy reading and listening to their favourite horror books. From fan favourites such as Stephen King to more independent writers such as Kealan Patrick Burke, Spookphrase has everything in one place for horror fanatics.</w:t>
      </w:r>
      <w:r w:rsidR="00191760">
        <w:rPr>
          <w:sz w:val="24"/>
          <w:szCs w:val="24"/>
        </w:rPr>
        <w:t xml:space="preserve"> The </w:t>
      </w:r>
      <w:r w:rsidR="005E237C">
        <w:rPr>
          <w:sz w:val="24"/>
          <w:szCs w:val="24"/>
        </w:rPr>
        <w:t>reason Spookphrase was made a subsidiary company of AltTones was because according to Chron (n.d) subsidiaries allow a company to keep its brand identities separate which means that each brand can maintain separate relationships with different customers and vendors. It is also useful as it can help raise capital as stock can be offered separate from the parent company’s stock prices. Since AltTones is focused on music it did not make sense for an e-book/audiobook launch to come under the same company therefore Spookphrase was made with the intention of having a separate brand identity.</w:t>
      </w:r>
      <w:r w:rsidR="00562BCE">
        <w:rPr>
          <w:sz w:val="24"/>
          <w:szCs w:val="24"/>
        </w:rPr>
        <w:t xml:space="preserve"> Spookphrase’s target audience is going to be</w:t>
      </w:r>
      <w:r w:rsidR="00CF1DA9">
        <w:rPr>
          <w:sz w:val="24"/>
          <w:szCs w:val="24"/>
        </w:rPr>
        <w:t xml:space="preserve">, according to Civic Science (2017), </w:t>
      </w:r>
      <w:r w:rsidR="00562BCE">
        <w:rPr>
          <w:sz w:val="24"/>
          <w:szCs w:val="24"/>
        </w:rPr>
        <w:t xml:space="preserve">primarily </w:t>
      </w:r>
      <w:r w:rsidR="00CF1DA9">
        <w:rPr>
          <w:sz w:val="24"/>
          <w:szCs w:val="24"/>
        </w:rPr>
        <w:t xml:space="preserve">millennials and </w:t>
      </w:r>
      <w:r w:rsidR="00F42CE6">
        <w:rPr>
          <w:sz w:val="24"/>
          <w:szCs w:val="24"/>
        </w:rPr>
        <w:t>G</w:t>
      </w:r>
      <w:r w:rsidR="00CF1DA9">
        <w:rPr>
          <w:sz w:val="24"/>
          <w:szCs w:val="24"/>
        </w:rPr>
        <w:t xml:space="preserve">eneration X so around </w:t>
      </w:r>
      <w:r w:rsidR="00562BCE">
        <w:rPr>
          <w:sz w:val="24"/>
          <w:szCs w:val="24"/>
        </w:rPr>
        <w:t xml:space="preserve">18-45, 60% female and 40% male, C1C2DE social class, </w:t>
      </w:r>
      <w:r w:rsidR="00CF1DA9">
        <w:rPr>
          <w:sz w:val="24"/>
          <w:szCs w:val="24"/>
        </w:rPr>
        <w:t>also they are naturally fans of reading, games and movies.</w:t>
      </w:r>
      <w:r w:rsidR="008C2E37">
        <w:br w:type="page"/>
      </w:r>
    </w:p>
    <w:p w14:paraId="059E455A" w14:textId="5326DD2B" w:rsidR="008C2E37" w:rsidRDefault="008C2E37" w:rsidP="008C2E37">
      <w:pPr>
        <w:pStyle w:val="Heading1"/>
      </w:pPr>
      <w:bookmarkStart w:id="4" w:name="_Toc103344820"/>
      <w:r>
        <w:lastRenderedPageBreak/>
        <w:t>Main Findings</w:t>
      </w:r>
      <w:bookmarkEnd w:id="4"/>
    </w:p>
    <w:p w14:paraId="72D1BD51" w14:textId="77777777" w:rsidR="000E02E3" w:rsidRDefault="000E02E3"/>
    <w:p w14:paraId="441CBE19" w14:textId="77777777" w:rsidR="000E02E3" w:rsidRDefault="000E02E3" w:rsidP="000E02E3">
      <w:pPr>
        <w:pStyle w:val="Heading3"/>
      </w:pPr>
      <w:bookmarkStart w:id="5" w:name="_Toc103344821"/>
      <w:r>
        <w:t>Communication Channels</w:t>
      </w:r>
      <w:bookmarkEnd w:id="5"/>
    </w:p>
    <w:p w14:paraId="5E33B7A9" w14:textId="4805447D" w:rsidR="000E02E3" w:rsidRDefault="000E02E3" w:rsidP="000E02E3">
      <w:pPr>
        <w:pStyle w:val="Heading3"/>
      </w:pPr>
    </w:p>
    <w:p w14:paraId="0D2141FC" w14:textId="6AC6BC9E" w:rsidR="00CF1DA9" w:rsidRDefault="0048008A" w:rsidP="0050026E">
      <w:pPr>
        <w:spacing w:line="480" w:lineRule="auto"/>
        <w:rPr>
          <w:sz w:val="24"/>
          <w:szCs w:val="24"/>
        </w:rPr>
      </w:pPr>
      <w:r>
        <w:rPr>
          <w:sz w:val="24"/>
          <w:szCs w:val="24"/>
        </w:rPr>
        <w:t>In order to promote the new product launch in the best way it’s important to consider the target audience and what will draw them in the most.</w:t>
      </w:r>
    </w:p>
    <w:p w14:paraId="653EF75A" w14:textId="0809305A" w:rsidR="0048008A" w:rsidRDefault="0048008A" w:rsidP="0050026E">
      <w:pPr>
        <w:spacing w:line="480" w:lineRule="auto"/>
        <w:rPr>
          <w:sz w:val="24"/>
          <w:szCs w:val="24"/>
        </w:rPr>
      </w:pPr>
      <w:r>
        <w:rPr>
          <w:sz w:val="24"/>
          <w:szCs w:val="24"/>
        </w:rPr>
        <w:t xml:space="preserve">When considering e-books and audiobooks, according to Good E Reader (2020), the demographic for these digital products </w:t>
      </w:r>
      <w:r w:rsidR="0050026E">
        <w:rPr>
          <w:sz w:val="24"/>
          <w:szCs w:val="24"/>
        </w:rPr>
        <w:t>shows</w:t>
      </w:r>
      <w:r>
        <w:rPr>
          <w:sz w:val="24"/>
          <w:szCs w:val="24"/>
        </w:rPr>
        <w:t xml:space="preserve"> that 44.5% of adults read or listen to digital books whereas only 25.1% of adults read physical copies of books. Of these adults those aged 18-24 are more likely to read digital books than over 65s who prefer print copies. This means that when promoting Spookphrase it’s important to note that not only is the target audience 18-45 but the general audience for e-books and audiobooks is millennials. This means that one of the best ways to promote Spookphrase is likely going to be through social media rather than any face-to-face marketing or </w:t>
      </w:r>
      <w:r w:rsidR="00F42CE6">
        <w:rPr>
          <w:sz w:val="24"/>
          <w:szCs w:val="24"/>
        </w:rPr>
        <w:t>advertisements in newspapers for example.</w:t>
      </w:r>
    </w:p>
    <w:p w14:paraId="53BA6912" w14:textId="4D2C9465" w:rsidR="00F42CE6" w:rsidRDefault="00F42CE6" w:rsidP="0050026E">
      <w:pPr>
        <w:spacing w:line="480" w:lineRule="auto"/>
        <w:rPr>
          <w:sz w:val="24"/>
          <w:szCs w:val="24"/>
        </w:rPr>
      </w:pPr>
      <w:r>
        <w:rPr>
          <w:sz w:val="24"/>
          <w:szCs w:val="24"/>
        </w:rPr>
        <w:t>Since it is not only millennials that fall under the target audience for Spookphrase it’s important to consider that Generation X may not be on social media as much, however, according to the data from Entrepreneur (</w:t>
      </w:r>
      <w:r w:rsidR="0050026E">
        <w:rPr>
          <w:sz w:val="24"/>
          <w:szCs w:val="24"/>
        </w:rPr>
        <w:t>2020</w:t>
      </w:r>
      <w:r>
        <w:rPr>
          <w:sz w:val="24"/>
          <w:szCs w:val="24"/>
        </w:rPr>
        <w:t xml:space="preserve">) millennials spend almost a quarter of their day on their phones, coming in around 23.1% daily usage. Generation X surprisingly are quite active on their phones as well spending around a sixth of their day on their phone (16.5%). </w:t>
      </w:r>
      <w:r w:rsidR="009A63E5">
        <w:rPr>
          <w:sz w:val="24"/>
          <w:szCs w:val="24"/>
        </w:rPr>
        <w:t>Therefore,</w:t>
      </w:r>
      <w:r>
        <w:rPr>
          <w:sz w:val="24"/>
          <w:szCs w:val="24"/>
        </w:rPr>
        <w:t xml:space="preserve"> it is safe to assume that one of the most important ways to promote will be through social media.</w:t>
      </w:r>
    </w:p>
    <w:p w14:paraId="3D39381B" w14:textId="40AAA1F8" w:rsidR="00F42CE6" w:rsidRDefault="00F42CE6" w:rsidP="0050026E">
      <w:pPr>
        <w:spacing w:line="480" w:lineRule="auto"/>
        <w:rPr>
          <w:sz w:val="24"/>
          <w:szCs w:val="24"/>
        </w:rPr>
      </w:pPr>
      <w:r>
        <w:rPr>
          <w:sz w:val="24"/>
          <w:szCs w:val="24"/>
        </w:rPr>
        <w:t xml:space="preserve">Social media has become a powerful tool for marketing over the years, each social media application has a varying demographic meaning </w:t>
      </w:r>
      <w:r w:rsidR="009A63E5">
        <w:rPr>
          <w:sz w:val="24"/>
          <w:szCs w:val="24"/>
        </w:rPr>
        <w:t xml:space="preserve">marketers can easily pick their top 3 every time when they need to market, for example, TikTok is a social media primarily used by a very young audience, Instagram tends to be millennial audiences and Facebook for example tends to be used by a slightly older audience. One of the main reasons social media is such a </w:t>
      </w:r>
      <w:r w:rsidR="009A63E5">
        <w:rPr>
          <w:sz w:val="24"/>
          <w:szCs w:val="24"/>
        </w:rPr>
        <w:lastRenderedPageBreak/>
        <w:t>powerful tool is that it saves an incredible amount of money when promoting a product to an audience. According to Forbes (</w:t>
      </w:r>
      <w:r w:rsidR="0050026E">
        <w:rPr>
          <w:sz w:val="24"/>
          <w:szCs w:val="24"/>
        </w:rPr>
        <w:t>2021</w:t>
      </w:r>
      <w:r w:rsidR="009A63E5">
        <w:rPr>
          <w:sz w:val="24"/>
          <w:szCs w:val="24"/>
        </w:rPr>
        <w:t>) they can target users based on age, gender, location, interests, behaviours, website visitors, email lists and more. This kind of extensive data is made readily available to them by the social media site itself whenever they publish campaigns. In the case of Spookphrase, using social media not only targets the specific demographic but it will give the tools in order to improve promotions each time a lot faster than older marketing methods would; the analysing is done for the marketer.</w:t>
      </w:r>
    </w:p>
    <w:p w14:paraId="77E73AA1" w14:textId="0B6613C3" w:rsidR="009A63E5" w:rsidRPr="0048008A" w:rsidRDefault="009A63E5" w:rsidP="0050026E">
      <w:pPr>
        <w:spacing w:line="480" w:lineRule="auto"/>
        <w:rPr>
          <w:sz w:val="24"/>
          <w:szCs w:val="24"/>
        </w:rPr>
      </w:pPr>
      <w:r>
        <w:rPr>
          <w:sz w:val="24"/>
          <w:szCs w:val="24"/>
        </w:rPr>
        <w:t>Due to Spookphrase’s target demographic and the demographic detailed above for those who prefer digital books, it would be sensible to use social media sites such an Instagram and Twitter as the users on the</w:t>
      </w:r>
      <w:r w:rsidR="0050026E">
        <w:rPr>
          <w:sz w:val="24"/>
          <w:szCs w:val="24"/>
        </w:rPr>
        <w:t xml:space="preserve"> platform</w:t>
      </w:r>
      <w:r>
        <w:rPr>
          <w:sz w:val="24"/>
          <w:szCs w:val="24"/>
        </w:rPr>
        <w:t xml:space="preserve"> fit with the demographic</w:t>
      </w:r>
      <w:r w:rsidR="000704F5">
        <w:rPr>
          <w:sz w:val="24"/>
          <w:szCs w:val="24"/>
        </w:rPr>
        <w:t xml:space="preserve">s needed. According to Hootsuite (2022), 30.1% of Instagram users are 18-24 years old, 31.5% are 25-34 and 16.1% are 35-44, these are the highest percentages across all ages, the general takeaway is that </w:t>
      </w:r>
      <w:r w:rsidR="0050026E">
        <w:rPr>
          <w:sz w:val="24"/>
          <w:szCs w:val="24"/>
        </w:rPr>
        <w:t>most</w:t>
      </w:r>
      <w:r w:rsidR="000704F5">
        <w:rPr>
          <w:sz w:val="24"/>
          <w:szCs w:val="24"/>
        </w:rPr>
        <w:t xml:space="preserve"> Instagram users are millennials and Generation Z. As for Twitter, also according to Hootsuite (2020) 44% of US adults aged 18-24 use Twitter </w:t>
      </w:r>
      <w:r w:rsidR="0050026E">
        <w:rPr>
          <w:sz w:val="24"/>
          <w:szCs w:val="24"/>
        </w:rPr>
        <w:t xml:space="preserve">which means millennials are the most popular users of Twitter. </w:t>
      </w:r>
    </w:p>
    <w:p w14:paraId="17E88C66" w14:textId="68087E0C" w:rsidR="000E02E3" w:rsidRDefault="000E02E3" w:rsidP="000E02E3">
      <w:pPr>
        <w:pStyle w:val="Heading3"/>
      </w:pPr>
      <w:bookmarkStart w:id="6" w:name="_Toc103344822"/>
      <w:r>
        <w:t>Campaign Ideas</w:t>
      </w:r>
      <w:bookmarkEnd w:id="6"/>
    </w:p>
    <w:p w14:paraId="28D88EF8" w14:textId="77777777" w:rsidR="00827CE0" w:rsidRPr="00827CE0" w:rsidRDefault="00827CE0" w:rsidP="00827CE0"/>
    <w:p w14:paraId="07FE448B" w14:textId="77777777" w:rsidR="000E02E3" w:rsidRDefault="000E02E3" w:rsidP="000E02E3">
      <w:pPr>
        <w:pStyle w:val="Heading3"/>
      </w:pPr>
    </w:p>
    <w:p w14:paraId="31B2E72D" w14:textId="16F17632" w:rsidR="000E02E3" w:rsidRDefault="000E02E3" w:rsidP="000E02E3">
      <w:pPr>
        <w:pStyle w:val="Heading3"/>
      </w:pPr>
      <w:bookmarkStart w:id="7" w:name="_Toc103344823"/>
      <w:r>
        <w:t>Budget Splits</w:t>
      </w:r>
      <w:bookmarkEnd w:id="7"/>
    </w:p>
    <w:p w14:paraId="4850152F" w14:textId="77777777" w:rsidR="00827CE0" w:rsidRPr="00827CE0" w:rsidRDefault="00827CE0" w:rsidP="00827CE0"/>
    <w:p w14:paraId="49C23CC5" w14:textId="77777777" w:rsidR="000E02E3" w:rsidRDefault="000E02E3" w:rsidP="000E02E3">
      <w:pPr>
        <w:pStyle w:val="Heading3"/>
      </w:pPr>
    </w:p>
    <w:p w14:paraId="77F3848C" w14:textId="77777777" w:rsidR="00827CE0" w:rsidRDefault="000E02E3" w:rsidP="000E02E3">
      <w:pPr>
        <w:pStyle w:val="Heading3"/>
      </w:pPr>
      <w:bookmarkStart w:id="8" w:name="_Toc103344824"/>
      <w:r>
        <w:t>Measures of Success</w:t>
      </w:r>
      <w:bookmarkEnd w:id="8"/>
    </w:p>
    <w:p w14:paraId="5C85976C" w14:textId="43498EAE" w:rsidR="008C2E37" w:rsidRDefault="008C2E37" w:rsidP="000E02E3">
      <w:pPr>
        <w:pStyle w:val="Heading3"/>
      </w:pPr>
      <w:r>
        <w:br w:type="page"/>
      </w:r>
    </w:p>
    <w:p w14:paraId="742BD07B" w14:textId="5430D8CF" w:rsidR="008C2E37" w:rsidRDefault="008C2E37" w:rsidP="008C2E37">
      <w:pPr>
        <w:pStyle w:val="Heading1"/>
      </w:pPr>
      <w:bookmarkStart w:id="9" w:name="_Toc103344825"/>
      <w:r>
        <w:lastRenderedPageBreak/>
        <w:t>Conclusion</w:t>
      </w:r>
      <w:bookmarkEnd w:id="9"/>
    </w:p>
    <w:p w14:paraId="70FA510B" w14:textId="77777777" w:rsidR="00827CE0" w:rsidRPr="00827CE0" w:rsidRDefault="00827CE0" w:rsidP="00827CE0"/>
    <w:p w14:paraId="0815D19B" w14:textId="77777777" w:rsidR="000E02E3" w:rsidRDefault="000E02E3"/>
    <w:p w14:paraId="091A2EA0" w14:textId="77777777" w:rsidR="00827CE0" w:rsidRDefault="000E02E3" w:rsidP="000E02E3">
      <w:pPr>
        <w:pStyle w:val="Heading3"/>
      </w:pPr>
      <w:bookmarkStart w:id="10" w:name="_Toc103344826"/>
      <w:r>
        <w:t>Recommendations</w:t>
      </w:r>
      <w:bookmarkEnd w:id="10"/>
    </w:p>
    <w:p w14:paraId="652C7BE5" w14:textId="4E03F6A6" w:rsidR="008C2E37" w:rsidRDefault="008C2E37" w:rsidP="000E02E3">
      <w:pPr>
        <w:pStyle w:val="Heading3"/>
      </w:pPr>
      <w:r>
        <w:br w:type="page"/>
      </w:r>
    </w:p>
    <w:p w14:paraId="36137340" w14:textId="00602581" w:rsidR="008C2E37" w:rsidRDefault="008C2E37" w:rsidP="008C2E37">
      <w:pPr>
        <w:pStyle w:val="Heading1"/>
      </w:pPr>
      <w:bookmarkStart w:id="11" w:name="_Toc103344827"/>
      <w:r>
        <w:lastRenderedPageBreak/>
        <w:t>References</w:t>
      </w:r>
      <w:bookmarkEnd w:id="11"/>
    </w:p>
    <w:p w14:paraId="038B6F44" w14:textId="173831AD" w:rsidR="000E02E3" w:rsidRDefault="000E02E3" w:rsidP="000E02E3"/>
    <w:p w14:paraId="1B9DB673" w14:textId="77777777" w:rsidR="0050026E" w:rsidRDefault="0050026E" w:rsidP="000E02E3">
      <w:r w:rsidRPr="00562BCE">
        <w:t>Chron (no date) Reasons Companies Have Subsidiaries. Available at: https://smallbusiness.chron.com/reasons-companies-subsidiaries-81965.html (Accessed: 13 May 2022)</w:t>
      </w:r>
    </w:p>
    <w:p w14:paraId="0C6D26CF" w14:textId="77777777" w:rsidR="0050026E" w:rsidRDefault="0050026E" w:rsidP="000E02E3">
      <w:r w:rsidRPr="00CF1DA9">
        <w:t>Civic Science (2017) 13 Insights about Horror Movie Fans. Available at: https://civicscience.com/horror-movie-fan-facts/ (Accessed: 13 May 2022)</w:t>
      </w:r>
    </w:p>
    <w:p w14:paraId="52767C2F" w14:textId="77777777" w:rsidR="0050026E" w:rsidRDefault="0050026E" w:rsidP="000E02E3">
      <w:r w:rsidRPr="0050026E">
        <w:t>Entrepreneur (2020) Which Generation Is Most Dependent on Smartphones? (Hint: They're Young.). Available at: https://www.entrepreneur.com/article/360098 (Accessed: 13 May 2022)</w:t>
      </w:r>
    </w:p>
    <w:p w14:paraId="2686FEA1" w14:textId="77777777" w:rsidR="0050026E" w:rsidRDefault="0050026E" w:rsidP="000E02E3">
      <w:r w:rsidRPr="0050026E">
        <w:t xml:space="preserve">Forbes (2021) Three Reasons You Should Be Advertising </w:t>
      </w:r>
      <w:proofErr w:type="gramStart"/>
      <w:r w:rsidRPr="0050026E">
        <w:t>On</w:t>
      </w:r>
      <w:proofErr w:type="gramEnd"/>
      <w:r w:rsidRPr="0050026E">
        <w:t xml:space="preserve"> Social Media In 2021. Available at: https://www.forbes.com/sites/forbesagencycouncil/2021/03/12/three-reasons-you-should-be-advertising-on-social-media-in-2021/?sh=115b13ab3f52 (Accessed: 13 May 2022)</w:t>
      </w:r>
    </w:p>
    <w:p w14:paraId="23E31B04" w14:textId="77777777" w:rsidR="0050026E" w:rsidRDefault="0050026E" w:rsidP="000E02E3">
      <w:r w:rsidRPr="0050026E">
        <w:t xml:space="preserve">Good E Reader (2020) People who read </w:t>
      </w:r>
      <w:proofErr w:type="spellStart"/>
      <w:r w:rsidRPr="0050026E">
        <w:t>ebooks</w:t>
      </w:r>
      <w:proofErr w:type="spellEnd"/>
      <w:r w:rsidRPr="0050026E">
        <w:t>, read more. Available at: https://goodereader.com/blog/e-book-news/people-who-read-ebooks-read-more (Accessed: 13 May 2022)</w:t>
      </w:r>
    </w:p>
    <w:p w14:paraId="5A902897" w14:textId="77777777" w:rsidR="0050026E" w:rsidRPr="000E02E3" w:rsidRDefault="0050026E" w:rsidP="000E02E3">
      <w:r w:rsidRPr="0050026E">
        <w:t>Hootsuite (2020) Top Twitter Demographics That Matter to Social Media Marketers. Available at: https://blog.hootsuite.com/twitter-demographics/ (Accessed: 13 May 2022)</w:t>
      </w:r>
    </w:p>
    <w:p w14:paraId="67721546" w14:textId="77777777" w:rsidR="0050026E" w:rsidRDefault="0050026E" w:rsidP="000E02E3">
      <w:r w:rsidRPr="0050026E">
        <w:t>Hootsuite (2022) Instagram Demographics in 2022: Most Important User Stats for Marketers. Available at: https://blog.hootsuite.com/instagram-demographics/ (Accessed: 13 May 2022)</w:t>
      </w:r>
    </w:p>
    <w:sectPr w:rsidR="0050026E" w:rsidSect="008C2E37">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8089C" w14:textId="77777777" w:rsidR="00D93CB7" w:rsidRDefault="00D93CB7" w:rsidP="008C2E37">
      <w:pPr>
        <w:spacing w:after="0" w:line="240" w:lineRule="auto"/>
      </w:pPr>
      <w:r>
        <w:separator/>
      </w:r>
    </w:p>
  </w:endnote>
  <w:endnote w:type="continuationSeparator" w:id="0">
    <w:p w14:paraId="7B890A3E" w14:textId="77777777" w:rsidR="00D93CB7" w:rsidRDefault="00D93CB7" w:rsidP="008C2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5910717"/>
      <w:docPartObj>
        <w:docPartGallery w:val="Page Numbers (Bottom of Page)"/>
        <w:docPartUnique/>
      </w:docPartObj>
    </w:sdtPr>
    <w:sdtContent>
      <w:p w14:paraId="178391E2" w14:textId="30431385" w:rsidR="008C2E37" w:rsidRDefault="008C2E3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63DDDF3" w14:textId="77777777" w:rsidR="008C2E37" w:rsidRDefault="008C2E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BE7FB" w14:textId="77777777" w:rsidR="00D93CB7" w:rsidRDefault="00D93CB7" w:rsidP="008C2E37">
      <w:pPr>
        <w:spacing w:after="0" w:line="240" w:lineRule="auto"/>
      </w:pPr>
      <w:r>
        <w:separator/>
      </w:r>
    </w:p>
  </w:footnote>
  <w:footnote w:type="continuationSeparator" w:id="0">
    <w:p w14:paraId="09AB235F" w14:textId="77777777" w:rsidR="00D93CB7" w:rsidRDefault="00D93CB7" w:rsidP="008C2E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E37"/>
    <w:rsid w:val="000704F5"/>
    <w:rsid w:val="000E02E3"/>
    <w:rsid w:val="00191760"/>
    <w:rsid w:val="0048008A"/>
    <w:rsid w:val="0050026E"/>
    <w:rsid w:val="00562BCE"/>
    <w:rsid w:val="005E237C"/>
    <w:rsid w:val="00827CE0"/>
    <w:rsid w:val="008C2E37"/>
    <w:rsid w:val="009A63E5"/>
    <w:rsid w:val="00A60B21"/>
    <w:rsid w:val="00CF1DA9"/>
    <w:rsid w:val="00D93CB7"/>
    <w:rsid w:val="00E54F87"/>
    <w:rsid w:val="00F42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67885"/>
  <w15:chartTrackingRefBased/>
  <w15:docId w15:val="{F2348193-0833-406E-87FA-DAD5893D6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E3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E02E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E02E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2E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2E37"/>
    <w:rPr>
      <w:rFonts w:eastAsiaTheme="minorEastAsia"/>
      <w:lang w:val="en-US"/>
    </w:rPr>
  </w:style>
  <w:style w:type="character" w:customStyle="1" w:styleId="Heading1Char">
    <w:name w:val="Heading 1 Char"/>
    <w:basedOn w:val="DefaultParagraphFont"/>
    <w:link w:val="Heading1"/>
    <w:uiPriority w:val="9"/>
    <w:rsid w:val="008C2E3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8C2E37"/>
    <w:pPr>
      <w:outlineLvl w:val="9"/>
    </w:pPr>
    <w:rPr>
      <w:lang w:val="en-US"/>
    </w:rPr>
  </w:style>
  <w:style w:type="paragraph" w:styleId="Header">
    <w:name w:val="header"/>
    <w:basedOn w:val="Normal"/>
    <w:link w:val="HeaderChar"/>
    <w:uiPriority w:val="99"/>
    <w:unhideWhenUsed/>
    <w:rsid w:val="008C2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E37"/>
  </w:style>
  <w:style w:type="paragraph" w:styleId="Footer">
    <w:name w:val="footer"/>
    <w:basedOn w:val="Normal"/>
    <w:link w:val="FooterChar"/>
    <w:uiPriority w:val="99"/>
    <w:unhideWhenUsed/>
    <w:rsid w:val="008C2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E37"/>
  </w:style>
  <w:style w:type="paragraph" w:styleId="TOC1">
    <w:name w:val="toc 1"/>
    <w:basedOn w:val="Normal"/>
    <w:next w:val="Normal"/>
    <w:autoRedefine/>
    <w:uiPriority w:val="39"/>
    <w:unhideWhenUsed/>
    <w:rsid w:val="008C2E37"/>
    <w:pPr>
      <w:spacing w:after="100"/>
    </w:pPr>
  </w:style>
  <w:style w:type="character" w:styleId="Hyperlink">
    <w:name w:val="Hyperlink"/>
    <w:basedOn w:val="DefaultParagraphFont"/>
    <w:uiPriority w:val="99"/>
    <w:unhideWhenUsed/>
    <w:rsid w:val="008C2E37"/>
    <w:rPr>
      <w:color w:val="0000FF" w:themeColor="hyperlink"/>
      <w:u w:val="single"/>
    </w:rPr>
  </w:style>
  <w:style w:type="character" w:customStyle="1" w:styleId="Heading2Char">
    <w:name w:val="Heading 2 Char"/>
    <w:basedOn w:val="DefaultParagraphFont"/>
    <w:link w:val="Heading2"/>
    <w:uiPriority w:val="9"/>
    <w:rsid w:val="000E02E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0E02E3"/>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0E02E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52F83-A2CE-4C9E-A3C7-3E2BD0209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Pages>
  <Words>1090</Words>
  <Characters>6217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in Practice – Streaming Media Campaign Report</dc:title>
  <dc:subject>BMBM5013</dc:subject>
  <dc:creator>Neve Evans 2000119</dc:creator>
  <cp:keywords/>
  <dc:description/>
  <cp:lastModifiedBy>Neve</cp:lastModifiedBy>
  <cp:revision>1</cp:revision>
  <dcterms:created xsi:type="dcterms:W3CDTF">2022-05-13T11:50:00Z</dcterms:created>
  <dcterms:modified xsi:type="dcterms:W3CDTF">2022-05-13T13:33:00Z</dcterms:modified>
</cp:coreProperties>
</file>