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4A2C1" w14:textId="58A4A28E" w:rsidR="003B0D2D" w:rsidRPr="003B0D2D" w:rsidRDefault="003B0D2D" w:rsidP="003B0D2D">
      <w:pPr>
        <w:spacing w:after="0" w:line="240" w:lineRule="auto"/>
        <w:ind w:left="602"/>
        <w:rPr>
          <w:rFonts w:ascii="Times New Roman" w:eastAsia="Times New Roman" w:hAnsi="Times New Roman" w:cs="Times New Roman"/>
          <w:sz w:val="24"/>
          <w:szCs w:val="24"/>
          <w:lang w:val="en-GB" w:eastAsia="en-GB"/>
        </w:rPr>
      </w:pPr>
      <w:r w:rsidRPr="003B0D2D">
        <w:rPr>
          <w:rFonts w:ascii="Arial" w:eastAsia="Times New Roman" w:hAnsi="Arial" w:cs="Arial"/>
          <w:noProof/>
          <w:color w:val="000000"/>
          <w:bdr w:val="none" w:sz="0" w:space="0" w:color="auto" w:frame="1"/>
          <w:lang w:val="en-GB" w:eastAsia="en-GB"/>
        </w:rPr>
        <w:drawing>
          <wp:inline distT="0" distB="0" distL="0" distR="0" wp14:anchorId="5D5E1767" wp14:editId="6239A610">
            <wp:extent cx="2686050" cy="1190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6050" cy="1190625"/>
                    </a:xfrm>
                    <a:prstGeom prst="rect">
                      <a:avLst/>
                    </a:prstGeom>
                    <a:noFill/>
                    <a:ln>
                      <a:noFill/>
                    </a:ln>
                  </pic:spPr>
                </pic:pic>
              </a:graphicData>
            </a:graphic>
          </wp:inline>
        </w:drawing>
      </w:r>
    </w:p>
    <w:p w14:paraId="15D4CC3D" w14:textId="77777777" w:rsidR="003B0D2D" w:rsidRPr="003B0D2D" w:rsidRDefault="003B0D2D" w:rsidP="003B0D2D">
      <w:pPr>
        <w:spacing w:before="100" w:beforeAutospacing="1" w:after="100" w:afterAutospacing="1" w:line="360" w:lineRule="auto"/>
        <w:ind w:left="3364"/>
        <w:rPr>
          <w:rFonts w:ascii="Arial" w:eastAsia="Times New Roman" w:hAnsi="Arial" w:cs="Arial"/>
          <w:lang w:val="en-GB" w:eastAsia="en-GB"/>
        </w:rPr>
      </w:pPr>
      <w:r w:rsidRPr="003B0D2D">
        <w:rPr>
          <w:rFonts w:ascii="Arial" w:eastAsia="Times New Roman" w:hAnsi="Arial" w:cs="Arial"/>
          <w:b/>
          <w:bCs/>
          <w:color w:val="000000"/>
          <w:lang w:val="en-GB" w:eastAsia="en-GB"/>
        </w:rPr>
        <w:t>Assessment Component 2 </w:t>
      </w:r>
    </w:p>
    <w:p w14:paraId="1FABF908" w14:textId="77777777" w:rsidR="003B0D2D" w:rsidRPr="003B0D2D" w:rsidRDefault="003B0D2D" w:rsidP="003B0D2D">
      <w:pPr>
        <w:spacing w:before="100" w:beforeAutospacing="1" w:after="100" w:afterAutospacing="1" w:line="360" w:lineRule="auto"/>
        <w:ind w:left="4193"/>
        <w:rPr>
          <w:rFonts w:ascii="Arial" w:eastAsia="Times New Roman" w:hAnsi="Arial" w:cs="Arial"/>
          <w:lang w:val="en-GB" w:eastAsia="en-GB"/>
        </w:rPr>
      </w:pPr>
      <w:r w:rsidRPr="003B0D2D">
        <w:rPr>
          <w:rFonts w:ascii="Arial" w:eastAsia="Times New Roman" w:hAnsi="Arial" w:cs="Arial"/>
          <w:b/>
          <w:bCs/>
          <w:color w:val="000000"/>
          <w:lang w:val="en-GB" w:eastAsia="en-GB"/>
        </w:rPr>
        <w:t>Written Essay </w:t>
      </w:r>
    </w:p>
    <w:p w14:paraId="237D7C94" w14:textId="77777777" w:rsidR="003B0D2D" w:rsidRPr="003B0D2D" w:rsidRDefault="003B0D2D" w:rsidP="003B0D2D">
      <w:pPr>
        <w:spacing w:before="100" w:beforeAutospacing="1" w:after="100" w:afterAutospacing="1" w:line="360" w:lineRule="auto"/>
        <w:ind w:left="602"/>
        <w:rPr>
          <w:rFonts w:ascii="Arial" w:eastAsia="Times New Roman" w:hAnsi="Arial" w:cs="Arial"/>
          <w:lang w:val="en-GB" w:eastAsia="en-GB"/>
        </w:rPr>
      </w:pPr>
      <w:r w:rsidRPr="003B0D2D">
        <w:rPr>
          <w:rFonts w:ascii="Arial" w:eastAsia="Times New Roman" w:hAnsi="Arial" w:cs="Arial"/>
          <w:b/>
          <w:bCs/>
          <w:color w:val="000000"/>
          <w:lang w:val="en-GB" w:eastAsia="en-GB"/>
        </w:rPr>
        <w:t>  </w:t>
      </w:r>
    </w:p>
    <w:p w14:paraId="2020F6FC" w14:textId="77777777" w:rsidR="003B0D2D" w:rsidRPr="003B0D2D" w:rsidRDefault="003B0D2D" w:rsidP="003B0D2D">
      <w:pPr>
        <w:spacing w:before="100" w:beforeAutospacing="1" w:after="100" w:afterAutospacing="1" w:line="360" w:lineRule="auto"/>
        <w:ind w:left="613"/>
        <w:rPr>
          <w:rFonts w:ascii="Arial" w:eastAsia="Times New Roman" w:hAnsi="Arial" w:cs="Arial"/>
          <w:lang w:val="en-GB" w:eastAsia="en-GB"/>
        </w:rPr>
      </w:pPr>
      <w:r w:rsidRPr="003B0D2D">
        <w:rPr>
          <w:rFonts w:ascii="Arial" w:eastAsia="Times New Roman" w:hAnsi="Arial" w:cs="Arial"/>
          <w:b/>
          <w:bCs/>
          <w:color w:val="000000"/>
          <w:lang w:val="en-GB" w:eastAsia="en-GB"/>
        </w:rPr>
        <w:t>Student name: EMMANUELLA DESTINY SESAY</w:t>
      </w:r>
    </w:p>
    <w:p w14:paraId="2BAFE462" w14:textId="77777777" w:rsidR="003B0D2D" w:rsidRPr="003B0D2D" w:rsidRDefault="003B0D2D" w:rsidP="003B0D2D">
      <w:pPr>
        <w:spacing w:before="100" w:beforeAutospacing="1" w:after="100" w:afterAutospacing="1" w:line="360" w:lineRule="auto"/>
        <w:ind w:left="613"/>
        <w:rPr>
          <w:rFonts w:ascii="Arial" w:eastAsia="Times New Roman" w:hAnsi="Arial" w:cs="Arial"/>
          <w:lang w:val="en-GB" w:eastAsia="en-GB"/>
        </w:rPr>
      </w:pPr>
      <w:r w:rsidRPr="003B0D2D">
        <w:rPr>
          <w:rFonts w:ascii="Arial" w:eastAsia="Times New Roman" w:hAnsi="Arial" w:cs="Arial"/>
          <w:b/>
          <w:bCs/>
          <w:color w:val="000000"/>
          <w:lang w:val="en-GB" w:eastAsia="en-GB"/>
        </w:rPr>
        <w:t>Student ID: 1916051</w:t>
      </w:r>
    </w:p>
    <w:p w14:paraId="15D95E58" w14:textId="77777777" w:rsidR="003B0D2D" w:rsidRPr="003B0D2D" w:rsidRDefault="003B0D2D" w:rsidP="003B0D2D">
      <w:pPr>
        <w:spacing w:before="100" w:beforeAutospacing="1" w:after="100" w:afterAutospacing="1" w:line="360" w:lineRule="auto"/>
        <w:ind w:left="622" w:right="3415"/>
        <w:rPr>
          <w:rFonts w:ascii="Arial" w:eastAsia="Times New Roman" w:hAnsi="Arial" w:cs="Arial"/>
          <w:lang w:val="en-GB" w:eastAsia="en-GB"/>
        </w:rPr>
      </w:pPr>
      <w:r w:rsidRPr="003B0D2D">
        <w:rPr>
          <w:rFonts w:ascii="Arial" w:eastAsia="Times New Roman" w:hAnsi="Arial" w:cs="Arial"/>
          <w:b/>
          <w:bCs/>
          <w:color w:val="000000"/>
          <w:lang w:val="en-GB" w:eastAsia="en-GB"/>
        </w:rPr>
        <w:t xml:space="preserve">Module name: </w:t>
      </w:r>
      <w:r w:rsidRPr="003B0D2D">
        <w:rPr>
          <w:rFonts w:ascii="Arial" w:eastAsia="Times New Roman" w:hAnsi="Arial" w:cs="Arial"/>
          <w:color w:val="000000"/>
          <w:lang w:val="en-GB" w:eastAsia="en-GB"/>
        </w:rPr>
        <w:t xml:space="preserve">Children, Young People and Families </w:t>
      </w:r>
      <w:r w:rsidRPr="003B0D2D">
        <w:rPr>
          <w:rFonts w:ascii="Arial" w:eastAsia="Times New Roman" w:hAnsi="Arial" w:cs="Arial"/>
          <w:b/>
          <w:bCs/>
          <w:color w:val="000000"/>
          <w:lang w:val="en-GB" w:eastAsia="en-GB"/>
        </w:rPr>
        <w:t xml:space="preserve">Module code: </w:t>
      </w:r>
      <w:r w:rsidRPr="003B0D2D">
        <w:rPr>
          <w:rFonts w:ascii="Arial" w:eastAsia="Times New Roman" w:hAnsi="Arial" w:cs="Arial"/>
          <w:color w:val="000000"/>
          <w:lang w:val="en-GB" w:eastAsia="en-GB"/>
        </w:rPr>
        <w:t>(BMHP5004_LON) </w:t>
      </w:r>
    </w:p>
    <w:p w14:paraId="4F05082C" w14:textId="77777777" w:rsidR="003B0D2D" w:rsidRPr="003B0D2D" w:rsidRDefault="003B0D2D" w:rsidP="003B0D2D">
      <w:pPr>
        <w:spacing w:before="100" w:beforeAutospacing="1" w:after="100" w:afterAutospacing="1" w:line="360" w:lineRule="auto"/>
        <w:ind w:left="624"/>
        <w:rPr>
          <w:rFonts w:ascii="Arial" w:eastAsia="Times New Roman" w:hAnsi="Arial" w:cs="Arial"/>
          <w:lang w:val="en-GB" w:eastAsia="en-GB"/>
        </w:rPr>
      </w:pPr>
      <w:r w:rsidRPr="003B0D2D">
        <w:rPr>
          <w:rFonts w:ascii="Arial" w:eastAsia="Times New Roman" w:hAnsi="Arial" w:cs="Arial"/>
          <w:b/>
          <w:bCs/>
          <w:color w:val="000000"/>
          <w:lang w:val="en-GB" w:eastAsia="en-GB"/>
        </w:rPr>
        <w:t xml:space="preserve">Lecturer name: </w:t>
      </w:r>
      <w:r w:rsidRPr="003B0D2D">
        <w:rPr>
          <w:rFonts w:ascii="Arial" w:eastAsia="Times New Roman" w:hAnsi="Arial" w:cs="Arial"/>
          <w:color w:val="000000"/>
          <w:lang w:val="en-GB" w:eastAsia="en-GB"/>
        </w:rPr>
        <w:t>Bianca Sanfilippo </w:t>
      </w:r>
    </w:p>
    <w:p w14:paraId="0F174E4A" w14:textId="77777777" w:rsidR="003B0D2D" w:rsidRPr="003B0D2D" w:rsidRDefault="003B0D2D" w:rsidP="003B0D2D">
      <w:pPr>
        <w:spacing w:before="100" w:beforeAutospacing="1" w:after="100" w:afterAutospacing="1" w:line="360" w:lineRule="auto"/>
        <w:ind w:left="607"/>
        <w:rPr>
          <w:rFonts w:ascii="Arial" w:eastAsia="Times New Roman" w:hAnsi="Arial" w:cs="Arial"/>
          <w:lang w:val="en-GB" w:eastAsia="en-GB"/>
        </w:rPr>
      </w:pPr>
      <w:r w:rsidRPr="003B0D2D">
        <w:rPr>
          <w:rFonts w:ascii="Arial" w:eastAsia="Times New Roman" w:hAnsi="Arial" w:cs="Arial"/>
          <w:b/>
          <w:bCs/>
          <w:color w:val="000000"/>
          <w:lang w:val="en-GB" w:eastAsia="en-GB"/>
        </w:rPr>
        <w:t>Word count: 2500</w:t>
      </w:r>
    </w:p>
    <w:p w14:paraId="4368DF75" w14:textId="77777777" w:rsidR="00966F13" w:rsidRPr="003B0D2D" w:rsidRDefault="00966F13" w:rsidP="003B0D2D">
      <w:pPr>
        <w:spacing w:before="100" w:beforeAutospacing="1" w:after="100" w:afterAutospacing="1" w:line="360" w:lineRule="auto"/>
        <w:rPr>
          <w:rFonts w:ascii="Arial" w:hAnsi="Arial" w:cs="Arial"/>
          <w:b/>
          <w:bCs/>
        </w:rPr>
      </w:pPr>
    </w:p>
    <w:p w14:paraId="317060BD" w14:textId="77777777" w:rsidR="00966F13" w:rsidRPr="003B0D2D" w:rsidRDefault="00966F13" w:rsidP="003B0D2D">
      <w:pPr>
        <w:spacing w:before="100" w:beforeAutospacing="1" w:after="100" w:afterAutospacing="1" w:line="360" w:lineRule="auto"/>
        <w:jc w:val="center"/>
        <w:rPr>
          <w:rFonts w:ascii="Arial" w:hAnsi="Arial" w:cs="Arial"/>
          <w:b/>
          <w:bCs/>
        </w:rPr>
      </w:pPr>
    </w:p>
    <w:p w14:paraId="7BFAD037" w14:textId="417B5AA1" w:rsidR="00966F13" w:rsidRPr="003B0D2D" w:rsidRDefault="00966F13" w:rsidP="003B0D2D">
      <w:pPr>
        <w:spacing w:before="100" w:beforeAutospacing="1" w:after="100" w:afterAutospacing="1" w:line="360" w:lineRule="auto"/>
        <w:jc w:val="center"/>
        <w:rPr>
          <w:rFonts w:ascii="Arial" w:hAnsi="Arial" w:cs="Arial"/>
          <w:b/>
          <w:bCs/>
        </w:rPr>
      </w:pPr>
    </w:p>
    <w:p w14:paraId="3450A4E9" w14:textId="14D350FE" w:rsidR="00966F13" w:rsidRPr="003B0D2D" w:rsidRDefault="00966F13" w:rsidP="003B0D2D">
      <w:pPr>
        <w:spacing w:before="100" w:beforeAutospacing="1" w:after="100" w:afterAutospacing="1" w:line="360" w:lineRule="auto"/>
        <w:jc w:val="center"/>
        <w:rPr>
          <w:rFonts w:ascii="Arial" w:hAnsi="Arial" w:cs="Arial"/>
          <w:b/>
          <w:bCs/>
        </w:rPr>
      </w:pPr>
    </w:p>
    <w:p w14:paraId="09D6EBA8" w14:textId="77777777" w:rsidR="00966F13" w:rsidRPr="003B0D2D" w:rsidRDefault="00966F13" w:rsidP="003B0D2D">
      <w:pPr>
        <w:spacing w:before="100" w:beforeAutospacing="1" w:after="100" w:afterAutospacing="1" w:line="360" w:lineRule="auto"/>
        <w:jc w:val="center"/>
        <w:rPr>
          <w:rFonts w:ascii="Arial" w:hAnsi="Arial" w:cs="Arial"/>
          <w:b/>
          <w:bCs/>
        </w:rPr>
      </w:pPr>
    </w:p>
    <w:p w14:paraId="4A68EAD2" w14:textId="77777777" w:rsidR="00966F13" w:rsidRPr="003B0D2D" w:rsidRDefault="00966F13" w:rsidP="003B0D2D">
      <w:pPr>
        <w:spacing w:before="100" w:beforeAutospacing="1" w:after="100" w:afterAutospacing="1" w:line="360" w:lineRule="auto"/>
        <w:jc w:val="center"/>
        <w:rPr>
          <w:rFonts w:ascii="Arial" w:hAnsi="Arial" w:cs="Arial"/>
          <w:b/>
          <w:bCs/>
        </w:rPr>
      </w:pPr>
    </w:p>
    <w:p w14:paraId="795C8117" w14:textId="123020FA" w:rsidR="00F657D5" w:rsidRPr="003B0D2D" w:rsidRDefault="00F657D5" w:rsidP="003B0D2D">
      <w:pPr>
        <w:spacing w:before="100" w:beforeAutospacing="1" w:after="100" w:afterAutospacing="1" w:line="360" w:lineRule="auto"/>
        <w:rPr>
          <w:rFonts w:ascii="Arial" w:hAnsi="Arial" w:cs="Arial"/>
        </w:rPr>
      </w:pPr>
    </w:p>
    <w:p w14:paraId="5B6DC50D" w14:textId="1D2D6056" w:rsidR="00966F13" w:rsidRPr="003B0D2D" w:rsidRDefault="00966F13" w:rsidP="003B0D2D">
      <w:pPr>
        <w:spacing w:before="100" w:beforeAutospacing="1" w:after="100" w:afterAutospacing="1" w:line="360" w:lineRule="auto"/>
        <w:rPr>
          <w:rFonts w:ascii="Arial" w:hAnsi="Arial" w:cs="Arial"/>
        </w:rPr>
      </w:pPr>
    </w:p>
    <w:p w14:paraId="70D58A32" w14:textId="4B23A0E4" w:rsidR="00966F13" w:rsidRPr="003B0D2D" w:rsidRDefault="00966F13" w:rsidP="003B0D2D">
      <w:pPr>
        <w:spacing w:before="100" w:beforeAutospacing="1" w:after="100" w:afterAutospacing="1" w:line="360" w:lineRule="auto"/>
        <w:rPr>
          <w:rFonts w:ascii="Arial" w:hAnsi="Arial" w:cs="Arial"/>
        </w:rPr>
      </w:pPr>
    </w:p>
    <w:p w14:paraId="30E02711" w14:textId="224781A8" w:rsidR="00966F13" w:rsidRPr="003B0D2D" w:rsidRDefault="00966F13" w:rsidP="003B0D2D">
      <w:pPr>
        <w:spacing w:before="100" w:beforeAutospacing="1" w:after="100" w:afterAutospacing="1" w:line="360" w:lineRule="auto"/>
        <w:rPr>
          <w:rFonts w:ascii="Arial" w:hAnsi="Arial" w:cs="Arial"/>
        </w:rPr>
      </w:pPr>
    </w:p>
    <w:p w14:paraId="2C45D2A3" w14:textId="0DAE916F" w:rsidR="00966F13" w:rsidRPr="003B0D2D" w:rsidRDefault="00966F13" w:rsidP="003B0D2D">
      <w:pPr>
        <w:spacing w:before="100" w:beforeAutospacing="1" w:after="100" w:afterAutospacing="1" w:line="360" w:lineRule="auto"/>
        <w:rPr>
          <w:rFonts w:ascii="Arial" w:hAnsi="Arial" w:cs="Arial"/>
        </w:rPr>
      </w:pPr>
    </w:p>
    <w:p w14:paraId="7D0DF71C" w14:textId="1BCDD852" w:rsidR="00966F13" w:rsidRPr="003B0D2D" w:rsidRDefault="00966F13" w:rsidP="003B0D2D">
      <w:pPr>
        <w:spacing w:before="100" w:beforeAutospacing="1" w:after="100" w:afterAutospacing="1" w:line="360" w:lineRule="auto"/>
        <w:rPr>
          <w:rFonts w:ascii="Arial" w:hAnsi="Arial" w:cs="Arial"/>
        </w:rPr>
      </w:pPr>
    </w:p>
    <w:p w14:paraId="42F0920A" w14:textId="221F51B7" w:rsidR="00966F13" w:rsidRPr="003B0D2D" w:rsidRDefault="00966F13" w:rsidP="003B0D2D">
      <w:pPr>
        <w:spacing w:before="100" w:beforeAutospacing="1" w:after="100" w:afterAutospacing="1" w:line="360" w:lineRule="auto"/>
        <w:rPr>
          <w:rFonts w:ascii="Arial" w:hAnsi="Arial" w:cs="Arial"/>
        </w:rPr>
      </w:pPr>
    </w:p>
    <w:p w14:paraId="268EA948" w14:textId="4A00F3CA" w:rsidR="00966F13" w:rsidRPr="003B0D2D" w:rsidRDefault="00966F13" w:rsidP="003B0D2D">
      <w:pPr>
        <w:spacing w:before="100" w:beforeAutospacing="1" w:after="100" w:afterAutospacing="1" w:line="360" w:lineRule="auto"/>
        <w:rPr>
          <w:rFonts w:ascii="Arial" w:hAnsi="Arial" w:cs="Arial"/>
        </w:rPr>
      </w:pPr>
    </w:p>
    <w:p w14:paraId="219574E9" w14:textId="7DB2D107" w:rsidR="00966F13" w:rsidRPr="003B0D2D" w:rsidRDefault="00966F13" w:rsidP="003B0D2D">
      <w:pPr>
        <w:spacing w:before="100" w:beforeAutospacing="1" w:after="100" w:afterAutospacing="1" w:line="360" w:lineRule="auto"/>
        <w:rPr>
          <w:rFonts w:ascii="Arial" w:hAnsi="Arial" w:cs="Arial"/>
        </w:rPr>
      </w:pPr>
    </w:p>
    <w:p w14:paraId="69E0A350" w14:textId="151B352B" w:rsidR="00966F13" w:rsidRPr="003B0D2D" w:rsidRDefault="00966F13" w:rsidP="003B0D2D">
      <w:pPr>
        <w:spacing w:before="100" w:beforeAutospacing="1" w:after="100" w:afterAutospacing="1" w:line="360" w:lineRule="auto"/>
        <w:rPr>
          <w:rFonts w:ascii="Arial" w:hAnsi="Arial" w:cs="Arial"/>
        </w:rPr>
      </w:pPr>
    </w:p>
    <w:p w14:paraId="4FD381BF" w14:textId="77777777" w:rsidR="00966F13" w:rsidRPr="003B0D2D" w:rsidRDefault="00966F13" w:rsidP="003B0D2D">
      <w:pPr>
        <w:spacing w:before="100" w:beforeAutospacing="1" w:after="100" w:afterAutospacing="1" w:line="360" w:lineRule="auto"/>
        <w:rPr>
          <w:rFonts w:ascii="Arial" w:hAnsi="Arial" w:cs="Arial"/>
        </w:rPr>
      </w:pPr>
    </w:p>
    <w:p w14:paraId="3C1D0CA8" w14:textId="77777777" w:rsidR="00966F13" w:rsidRPr="003B0D2D" w:rsidRDefault="00966F13" w:rsidP="003B0D2D">
      <w:pPr>
        <w:spacing w:before="100" w:beforeAutospacing="1" w:after="100" w:afterAutospacing="1" w:line="360" w:lineRule="auto"/>
        <w:rPr>
          <w:rFonts w:ascii="Arial" w:hAnsi="Arial" w:cs="Arial"/>
        </w:rPr>
      </w:pPr>
    </w:p>
    <w:p w14:paraId="33CB57BB" w14:textId="0340D143" w:rsidR="006F7BBB" w:rsidRPr="003B0D2D" w:rsidRDefault="006F7BBB" w:rsidP="003B0D2D">
      <w:pPr>
        <w:spacing w:before="100" w:beforeAutospacing="1" w:after="100" w:afterAutospacing="1" w:line="360" w:lineRule="auto"/>
        <w:jc w:val="center"/>
        <w:rPr>
          <w:rFonts w:ascii="Arial" w:hAnsi="Arial" w:cs="Arial"/>
          <w:b/>
          <w:bCs/>
        </w:rPr>
      </w:pPr>
      <w:r w:rsidRPr="003B0D2D">
        <w:rPr>
          <w:rFonts w:ascii="Arial" w:hAnsi="Arial" w:cs="Arial"/>
          <w:b/>
          <w:bCs/>
        </w:rPr>
        <w:t>Children, Young People and Families</w:t>
      </w:r>
    </w:p>
    <w:p w14:paraId="264CB3D7" w14:textId="14252CEE" w:rsidR="003F151D" w:rsidRPr="003B0D2D" w:rsidRDefault="00FE2B92" w:rsidP="003B0D2D">
      <w:pPr>
        <w:spacing w:before="100" w:beforeAutospacing="1" w:after="100" w:afterAutospacing="1" w:line="360" w:lineRule="auto"/>
        <w:rPr>
          <w:rFonts w:ascii="Arial" w:hAnsi="Arial" w:cs="Arial"/>
          <w:b/>
          <w:bCs/>
        </w:rPr>
      </w:pPr>
      <w:r w:rsidRPr="003B0D2D">
        <w:rPr>
          <w:rFonts w:ascii="Arial" w:hAnsi="Arial" w:cs="Arial"/>
          <w:b/>
          <w:bCs/>
        </w:rPr>
        <w:t>Introduction</w:t>
      </w:r>
    </w:p>
    <w:p w14:paraId="22B160D0" w14:textId="660C1BC2" w:rsidR="00FE2B92" w:rsidRPr="003B0D2D" w:rsidRDefault="00836726" w:rsidP="003B0D2D">
      <w:pPr>
        <w:spacing w:before="100" w:beforeAutospacing="1" w:after="100" w:afterAutospacing="1" w:line="360" w:lineRule="auto"/>
        <w:rPr>
          <w:rFonts w:ascii="Arial" w:hAnsi="Arial" w:cs="Arial"/>
        </w:rPr>
      </w:pPr>
      <w:r w:rsidRPr="003B0D2D">
        <w:rPr>
          <w:rFonts w:ascii="Arial" w:hAnsi="Arial" w:cs="Arial"/>
        </w:rPr>
        <w:t>The essay explores the meaning of social construction of childhood.</w:t>
      </w:r>
      <w:r w:rsidR="00731676" w:rsidRPr="003B0D2D">
        <w:rPr>
          <w:rFonts w:ascii="Arial" w:hAnsi="Arial" w:cs="Arial"/>
        </w:rPr>
        <w:t xml:space="preserve"> It provides an overview of the various childhood development process</w:t>
      </w:r>
      <w:r w:rsidR="001709AA" w:rsidRPr="003B0D2D">
        <w:rPr>
          <w:rFonts w:ascii="Arial" w:hAnsi="Arial" w:cs="Arial"/>
        </w:rPr>
        <w:t>es</w:t>
      </w:r>
      <w:r w:rsidR="00731676" w:rsidRPr="003B0D2D">
        <w:rPr>
          <w:rFonts w:ascii="Arial" w:hAnsi="Arial" w:cs="Arial"/>
        </w:rPr>
        <w:t xml:space="preserve"> from</w:t>
      </w:r>
      <w:r w:rsidR="001709AA" w:rsidRPr="003B0D2D">
        <w:rPr>
          <w:rFonts w:ascii="Arial" w:hAnsi="Arial" w:cs="Arial"/>
        </w:rPr>
        <w:t xml:space="preserve"> both</w:t>
      </w:r>
      <w:r w:rsidR="00731676" w:rsidRPr="003B0D2D">
        <w:rPr>
          <w:rFonts w:ascii="Arial" w:hAnsi="Arial" w:cs="Arial"/>
        </w:rPr>
        <w:t xml:space="preserve"> the present and historical </w:t>
      </w:r>
      <w:r w:rsidR="001709AA" w:rsidRPr="003B0D2D">
        <w:rPr>
          <w:rFonts w:ascii="Arial" w:hAnsi="Arial" w:cs="Arial"/>
        </w:rPr>
        <w:t>perspective</w:t>
      </w:r>
      <w:r w:rsidR="00731676" w:rsidRPr="003B0D2D">
        <w:rPr>
          <w:rFonts w:ascii="Arial" w:hAnsi="Arial" w:cs="Arial"/>
        </w:rPr>
        <w:t>.</w:t>
      </w:r>
      <w:r w:rsidR="001709AA" w:rsidRPr="003B0D2D">
        <w:rPr>
          <w:rFonts w:ascii="Arial" w:hAnsi="Arial" w:cs="Arial"/>
        </w:rPr>
        <w:t xml:space="preserve"> It also </w:t>
      </w:r>
      <w:r w:rsidR="00F10BA5" w:rsidRPr="003B0D2D">
        <w:rPr>
          <w:rFonts w:ascii="Arial" w:hAnsi="Arial" w:cs="Arial"/>
        </w:rPr>
        <w:t>entails</w:t>
      </w:r>
      <w:r w:rsidR="001709AA" w:rsidRPr="003B0D2D">
        <w:rPr>
          <w:rFonts w:ascii="Arial" w:hAnsi="Arial" w:cs="Arial"/>
        </w:rPr>
        <w:t xml:space="preserve"> an evaluation of the family as a social constructed concept and the changes within families in the United Kingdom (UK). </w:t>
      </w:r>
      <w:r w:rsidR="00F10BA5" w:rsidRPr="003B0D2D">
        <w:rPr>
          <w:rFonts w:ascii="Arial" w:hAnsi="Arial" w:cs="Arial"/>
        </w:rPr>
        <w:t xml:space="preserve"> The essay evaluates the factors that have contributed in changing the lives of children and reducing inequalities in the current and historical period.</w:t>
      </w:r>
      <w:r w:rsidR="001E6100" w:rsidRPr="003B0D2D">
        <w:rPr>
          <w:rFonts w:ascii="Arial" w:hAnsi="Arial" w:cs="Arial"/>
        </w:rPr>
        <w:t xml:space="preserve"> In addition, the essay identifies on how these factors have enhanced </w:t>
      </w:r>
      <w:r w:rsidR="00F51ABD" w:rsidRPr="003B0D2D">
        <w:rPr>
          <w:rFonts w:ascii="Arial" w:hAnsi="Arial" w:cs="Arial"/>
        </w:rPr>
        <w:t>the lives of children.</w:t>
      </w:r>
      <w:r w:rsidR="00E12566" w:rsidRPr="003B0D2D">
        <w:rPr>
          <w:rFonts w:ascii="Arial" w:hAnsi="Arial" w:cs="Arial"/>
        </w:rPr>
        <w:t xml:space="preserve"> Lastly, it provides a discussion of the current interventions in the UK to support vulnerable from advantaged and disadvantaged background.</w:t>
      </w:r>
    </w:p>
    <w:p w14:paraId="7991D636" w14:textId="6AD3D5AB" w:rsidR="003B0D2D" w:rsidRPr="003B0D2D" w:rsidRDefault="003B0D2D" w:rsidP="003B0D2D">
      <w:pPr>
        <w:spacing w:before="100" w:beforeAutospacing="1" w:after="100" w:afterAutospacing="1" w:line="360" w:lineRule="auto"/>
        <w:rPr>
          <w:rFonts w:ascii="Arial" w:hAnsi="Arial" w:cs="Arial"/>
        </w:rPr>
      </w:pPr>
    </w:p>
    <w:p w14:paraId="5BB8EB4B" w14:textId="602784EB" w:rsidR="003B0D2D" w:rsidRPr="003B0D2D" w:rsidRDefault="003B0D2D" w:rsidP="003B0D2D">
      <w:pPr>
        <w:spacing w:before="100" w:beforeAutospacing="1" w:after="100" w:afterAutospacing="1" w:line="360" w:lineRule="auto"/>
        <w:rPr>
          <w:rFonts w:ascii="Arial" w:hAnsi="Arial" w:cs="Arial"/>
        </w:rPr>
      </w:pPr>
    </w:p>
    <w:p w14:paraId="6723220E" w14:textId="49DE6880" w:rsidR="003B0D2D" w:rsidRPr="003B0D2D" w:rsidRDefault="003B0D2D" w:rsidP="003B0D2D">
      <w:pPr>
        <w:spacing w:before="100" w:beforeAutospacing="1" w:after="100" w:afterAutospacing="1" w:line="360" w:lineRule="auto"/>
        <w:rPr>
          <w:rFonts w:ascii="Arial" w:hAnsi="Arial" w:cs="Arial"/>
        </w:rPr>
      </w:pPr>
    </w:p>
    <w:p w14:paraId="745BC22D" w14:textId="7F3523B7" w:rsidR="003B0D2D" w:rsidRPr="003B0D2D" w:rsidRDefault="003B0D2D" w:rsidP="003B0D2D">
      <w:pPr>
        <w:spacing w:before="100" w:beforeAutospacing="1" w:after="100" w:afterAutospacing="1" w:line="360" w:lineRule="auto"/>
        <w:rPr>
          <w:rFonts w:ascii="Arial" w:hAnsi="Arial" w:cs="Arial"/>
        </w:rPr>
      </w:pPr>
    </w:p>
    <w:p w14:paraId="34A82EEC" w14:textId="331CEEEC" w:rsidR="003B0D2D" w:rsidRPr="003B0D2D" w:rsidRDefault="003B0D2D" w:rsidP="003B0D2D">
      <w:pPr>
        <w:spacing w:before="100" w:beforeAutospacing="1" w:after="100" w:afterAutospacing="1" w:line="360" w:lineRule="auto"/>
        <w:rPr>
          <w:rFonts w:ascii="Arial" w:hAnsi="Arial" w:cs="Arial"/>
        </w:rPr>
      </w:pPr>
    </w:p>
    <w:p w14:paraId="7806AFBE" w14:textId="77777777" w:rsidR="003B0D2D" w:rsidRPr="003B0D2D" w:rsidRDefault="003B0D2D" w:rsidP="003B0D2D">
      <w:pPr>
        <w:spacing w:before="100" w:beforeAutospacing="1" w:after="100" w:afterAutospacing="1" w:line="360" w:lineRule="auto"/>
        <w:rPr>
          <w:rFonts w:ascii="Arial" w:hAnsi="Arial" w:cs="Arial"/>
        </w:rPr>
      </w:pPr>
    </w:p>
    <w:p w14:paraId="2A1B289C" w14:textId="208123F3" w:rsidR="00B923FA" w:rsidRPr="003B0D2D" w:rsidRDefault="00B923FA" w:rsidP="003B0D2D">
      <w:pPr>
        <w:spacing w:before="100" w:beforeAutospacing="1" w:after="100" w:afterAutospacing="1" w:line="360" w:lineRule="auto"/>
        <w:rPr>
          <w:rFonts w:ascii="Arial" w:hAnsi="Arial" w:cs="Arial"/>
          <w:b/>
          <w:bCs/>
        </w:rPr>
      </w:pPr>
      <w:r w:rsidRPr="003B0D2D">
        <w:rPr>
          <w:rFonts w:ascii="Arial" w:hAnsi="Arial" w:cs="Arial"/>
          <w:b/>
          <w:bCs/>
        </w:rPr>
        <w:t>Definitions of Childhood and key elements of family life and childhood (Construction of childhood)</w:t>
      </w:r>
    </w:p>
    <w:p w14:paraId="31D892DE" w14:textId="169B44F7" w:rsidR="00EB5E00" w:rsidRPr="003B0D2D" w:rsidRDefault="00393BB8" w:rsidP="003B0D2D">
      <w:pPr>
        <w:spacing w:before="100" w:beforeAutospacing="1" w:after="100" w:afterAutospacing="1" w:line="360" w:lineRule="auto"/>
        <w:rPr>
          <w:rFonts w:ascii="Arial" w:hAnsi="Arial" w:cs="Arial"/>
          <w:b/>
          <w:bCs/>
        </w:rPr>
      </w:pPr>
      <w:r w:rsidRPr="003B0D2D">
        <w:rPr>
          <w:rFonts w:ascii="Arial" w:hAnsi="Arial" w:cs="Arial"/>
          <w:b/>
          <w:bCs/>
        </w:rPr>
        <w:t>Generic Definition</w:t>
      </w:r>
    </w:p>
    <w:p w14:paraId="5DB180B6" w14:textId="0AB22793" w:rsidR="00393BB8" w:rsidRPr="003B0D2D" w:rsidRDefault="00E16F99" w:rsidP="003B0D2D">
      <w:pPr>
        <w:spacing w:before="100" w:beforeAutospacing="1" w:after="100" w:afterAutospacing="1" w:line="360" w:lineRule="auto"/>
        <w:rPr>
          <w:rFonts w:ascii="Arial" w:hAnsi="Arial" w:cs="Arial"/>
        </w:rPr>
      </w:pPr>
      <w:r w:rsidRPr="003B0D2D">
        <w:rPr>
          <w:rFonts w:ascii="Arial" w:hAnsi="Arial" w:cs="Arial"/>
        </w:rPr>
        <w:t xml:space="preserve">Generally, childhood refers to the state of being a child. </w:t>
      </w:r>
      <w:r w:rsidR="003D59AD" w:rsidRPr="003B0D2D">
        <w:rPr>
          <w:rFonts w:ascii="Arial" w:hAnsi="Arial" w:cs="Arial"/>
        </w:rPr>
        <w:t>According to the perspective, everyone is conversant with childhood experiences since they have been a child at some point in their life.</w:t>
      </w:r>
      <w:r w:rsidR="00AB4706" w:rsidRPr="003B0D2D">
        <w:rPr>
          <w:rFonts w:ascii="Arial" w:hAnsi="Arial" w:cs="Arial"/>
        </w:rPr>
        <w:t xml:space="preserve"> </w:t>
      </w:r>
      <w:r w:rsidR="005152D1" w:rsidRPr="003B0D2D">
        <w:rPr>
          <w:rFonts w:ascii="Arial" w:hAnsi="Arial" w:cs="Arial"/>
        </w:rPr>
        <w:t>These experiences</w:t>
      </w:r>
      <w:r w:rsidR="00AB4706" w:rsidRPr="003B0D2D">
        <w:rPr>
          <w:rFonts w:ascii="Arial" w:hAnsi="Arial" w:cs="Arial"/>
        </w:rPr>
        <w:t xml:space="preserve"> generate knowledge, memories, attitudes,</w:t>
      </w:r>
      <w:r w:rsidR="005152D1" w:rsidRPr="003B0D2D">
        <w:rPr>
          <w:rFonts w:ascii="Arial" w:hAnsi="Arial" w:cs="Arial"/>
        </w:rPr>
        <w:t xml:space="preserve"> cognitive and sensory perceptions. </w:t>
      </w:r>
      <w:r w:rsidR="00E6338F" w:rsidRPr="003B0D2D">
        <w:rPr>
          <w:rFonts w:ascii="Arial" w:hAnsi="Arial" w:cs="Arial"/>
        </w:rPr>
        <w:t>Others may be stuck in their childhood, some may seek to be rid of it, while others may long for childhood (</w:t>
      </w:r>
      <w:proofErr w:type="spellStart"/>
      <w:r w:rsidR="00E6338F" w:rsidRPr="003B0D2D">
        <w:rPr>
          <w:rFonts w:ascii="Arial" w:hAnsi="Arial" w:cs="Arial"/>
        </w:rPr>
        <w:t>Mouritsen</w:t>
      </w:r>
      <w:proofErr w:type="spellEnd"/>
      <w:r w:rsidR="00E6338F" w:rsidRPr="003B0D2D">
        <w:rPr>
          <w:rFonts w:ascii="Arial" w:hAnsi="Arial" w:cs="Arial"/>
        </w:rPr>
        <w:t xml:space="preserve"> 2002, p.37-38). </w:t>
      </w:r>
      <w:r w:rsidR="000758F6" w:rsidRPr="003B0D2D">
        <w:rPr>
          <w:rFonts w:ascii="Arial" w:hAnsi="Arial" w:cs="Arial"/>
        </w:rPr>
        <w:t xml:space="preserve"> Therefore, the concept of childhood in this case is not an abstract idea but a period within the life of an individual.</w:t>
      </w:r>
      <w:r w:rsidR="0061291E" w:rsidRPr="003B0D2D">
        <w:rPr>
          <w:rFonts w:ascii="Arial" w:hAnsi="Arial" w:cs="Arial"/>
        </w:rPr>
        <w:t xml:space="preserve"> Primarily, childhood is considered as the early phase in the development of human life across all societies and cultures.</w:t>
      </w:r>
      <w:r w:rsidR="00AB36FB" w:rsidRPr="003B0D2D">
        <w:rPr>
          <w:rFonts w:ascii="Arial" w:hAnsi="Arial" w:cs="Arial"/>
        </w:rPr>
        <w:t xml:space="preserve"> However, the term ’child’ is used differently in other contexts. For instance, </w:t>
      </w:r>
      <w:r w:rsidR="0032377E" w:rsidRPr="003B0D2D">
        <w:rPr>
          <w:rFonts w:ascii="Arial" w:hAnsi="Arial" w:cs="Arial"/>
        </w:rPr>
        <w:t>other people often consider a childhood as the age within which one is not able to speak properly.</w:t>
      </w:r>
      <w:r w:rsidR="00B35B85" w:rsidRPr="003B0D2D">
        <w:rPr>
          <w:rFonts w:ascii="Arial" w:hAnsi="Arial" w:cs="Arial"/>
        </w:rPr>
        <w:t xml:space="preserve"> In other cases, the term is used to refer to upcoming generations </w:t>
      </w:r>
      <w:r w:rsidR="009558CC" w:rsidRPr="003B0D2D">
        <w:rPr>
          <w:rFonts w:ascii="Arial" w:hAnsi="Arial" w:cs="Arial"/>
        </w:rPr>
        <w:t>(</w:t>
      </w:r>
      <w:proofErr w:type="spellStart"/>
      <w:r w:rsidR="009558CC" w:rsidRPr="003B0D2D">
        <w:rPr>
          <w:rFonts w:ascii="Arial" w:hAnsi="Arial" w:cs="Arial"/>
        </w:rPr>
        <w:t>Alanen</w:t>
      </w:r>
      <w:proofErr w:type="spellEnd"/>
      <w:r w:rsidR="009558CC" w:rsidRPr="003B0D2D">
        <w:rPr>
          <w:rFonts w:ascii="Arial" w:hAnsi="Arial" w:cs="Arial"/>
        </w:rPr>
        <w:t>, 2017)</w:t>
      </w:r>
      <w:r w:rsidR="00B35B85" w:rsidRPr="003B0D2D">
        <w:rPr>
          <w:rFonts w:ascii="Arial" w:hAnsi="Arial" w:cs="Arial"/>
        </w:rPr>
        <w:t>.</w:t>
      </w:r>
      <w:r w:rsidR="007A4B8F" w:rsidRPr="003B0D2D">
        <w:rPr>
          <w:rFonts w:ascii="Arial" w:hAnsi="Arial" w:cs="Arial"/>
        </w:rPr>
        <w:t xml:space="preserve"> The term may also refer to someone who is unable to be naturally independent. </w:t>
      </w:r>
      <w:r w:rsidR="005652C5" w:rsidRPr="003B0D2D">
        <w:rPr>
          <w:rFonts w:ascii="Arial" w:hAnsi="Arial" w:cs="Arial"/>
        </w:rPr>
        <w:t>In other cultures, older people may refer to other younger adults as children.</w:t>
      </w:r>
    </w:p>
    <w:p w14:paraId="5EDF5B32" w14:textId="77777777" w:rsidR="003B0D2D" w:rsidRPr="003B0D2D" w:rsidRDefault="003B0D2D" w:rsidP="003B0D2D">
      <w:pPr>
        <w:spacing w:before="100" w:beforeAutospacing="1" w:after="100" w:afterAutospacing="1" w:line="360" w:lineRule="auto"/>
        <w:rPr>
          <w:rFonts w:ascii="Arial" w:hAnsi="Arial" w:cs="Arial"/>
          <w:b/>
          <w:bCs/>
        </w:rPr>
      </w:pPr>
    </w:p>
    <w:p w14:paraId="3FFCF84D" w14:textId="77777777" w:rsidR="003B0D2D" w:rsidRPr="003B0D2D" w:rsidRDefault="003B0D2D" w:rsidP="003B0D2D">
      <w:pPr>
        <w:spacing w:before="100" w:beforeAutospacing="1" w:after="100" w:afterAutospacing="1" w:line="360" w:lineRule="auto"/>
        <w:rPr>
          <w:rFonts w:ascii="Arial" w:hAnsi="Arial" w:cs="Arial"/>
          <w:b/>
          <w:bCs/>
        </w:rPr>
      </w:pPr>
    </w:p>
    <w:p w14:paraId="1ADB0774" w14:textId="77777777" w:rsidR="003B0D2D" w:rsidRPr="003B0D2D" w:rsidRDefault="003B0D2D" w:rsidP="003B0D2D">
      <w:pPr>
        <w:spacing w:before="100" w:beforeAutospacing="1" w:after="100" w:afterAutospacing="1" w:line="360" w:lineRule="auto"/>
        <w:rPr>
          <w:rFonts w:ascii="Arial" w:hAnsi="Arial" w:cs="Arial"/>
          <w:b/>
          <w:bCs/>
        </w:rPr>
      </w:pPr>
    </w:p>
    <w:p w14:paraId="6F67BE2A" w14:textId="77777777" w:rsidR="003B0D2D" w:rsidRPr="003B0D2D" w:rsidRDefault="003B0D2D" w:rsidP="003B0D2D">
      <w:pPr>
        <w:spacing w:before="100" w:beforeAutospacing="1" w:after="100" w:afterAutospacing="1" w:line="360" w:lineRule="auto"/>
        <w:rPr>
          <w:rFonts w:ascii="Arial" w:hAnsi="Arial" w:cs="Arial"/>
          <w:b/>
          <w:bCs/>
        </w:rPr>
      </w:pPr>
    </w:p>
    <w:p w14:paraId="1B99001C" w14:textId="77777777" w:rsidR="003B0D2D" w:rsidRPr="003B0D2D" w:rsidRDefault="003B0D2D" w:rsidP="003B0D2D">
      <w:pPr>
        <w:spacing w:before="100" w:beforeAutospacing="1" w:after="100" w:afterAutospacing="1" w:line="360" w:lineRule="auto"/>
        <w:rPr>
          <w:rFonts w:ascii="Arial" w:hAnsi="Arial" w:cs="Arial"/>
          <w:b/>
          <w:bCs/>
        </w:rPr>
      </w:pPr>
    </w:p>
    <w:p w14:paraId="125C637F" w14:textId="77777777" w:rsidR="003B0D2D" w:rsidRPr="003B0D2D" w:rsidRDefault="003B0D2D" w:rsidP="003B0D2D">
      <w:pPr>
        <w:spacing w:before="100" w:beforeAutospacing="1" w:after="100" w:afterAutospacing="1" w:line="360" w:lineRule="auto"/>
        <w:rPr>
          <w:rFonts w:ascii="Arial" w:hAnsi="Arial" w:cs="Arial"/>
          <w:b/>
          <w:bCs/>
        </w:rPr>
      </w:pPr>
    </w:p>
    <w:p w14:paraId="2A752708" w14:textId="77777777" w:rsidR="003B0D2D" w:rsidRPr="003B0D2D" w:rsidRDefault="003B0D2D" w:rsidP="003B0D2D">
      <w:pPr>
        <w:spacing w:before="100" w:beforeAutospacing="1" w:after="100" w:afterAutospacing="1" w:line="360" w:lineRule="auto"/>
        <w:rPr>
          <w:rFonts w:ascii="Arial" w:hAnsi="Arial" w:cs="Arial"/>
          <w:b/>
          <w:bCs/>
        </w:rPr>
      </w:pPr>
    </w:p>
    <w:p w14:paraId="71D26C0E" w14:textId="77777777" w:rsidR="003B0D2D" w:rsidRPr="003B0D2D" w:rsidRDefault="003B0D2D" w:rsidP="003B0D2D">
      <w:pPr>
        <w:spacing w:before="100" w:beforeAutospacing="1" w:after="100" w:afterAutospacing="1" w:line="360" w:lineRule="auto"/>
        <w:rPr>
          <w:rFonts w:ascii="Arial" w:hAnsi="Arial" w:cs="Arial"/>
          <w:b/>
          <w:bCs/>
        </w:rPr>
      </w:pPr>
    </w:p>
    <w:p w14:paraId="79314A25" w14:textId="77777777" w:rsidR="003B0D2D" w:rsidRPr="003B0D2D" w:rsidRDefault="003B0D2D" w:rsidP="003B0D2D">
      <w:pPr>
        <w:spacing w:before="100" w:beforeAutospacing="1" w:after="100" w:afterAutospacing="1" w:line="360" w:lineRule="auto"/>
        <w:rPr>
          <w:rFonts w:ascii="Arial" w:hAnsi="Arial" w:cs="Arial"/>
          <w:b/>
          <w:bCs/>
        </w:rPr>
      </w:pPr>
    </w:p>
    <w:p w14:paraId="708BDF46" w14:textId="77777777" w:rsidR="003B0D2D" w:rsidRPr="003B0D2D" w:rsidRDefault="003B0D2D" w:rsidP="003B0D2D">
      <w:pPr>
        <w:spacing w:before="100" w:beforeAutospacing="1" w:after="100" w:afterAutospacing="1" w:line="360" w:lineRule="auto"/>
        <w:rPr>
          <w:rFonts w:ascii="Arial" w:hAnsi="Arial" w:cs="Arial"/>
          <w:b/>
          <w:bCs/>
        </w:rPr>
      </w:pPr>
    </w:p>
    <w:p w14:paraId="6E18C1FB" w14:textId="77777777" w:rsidR="003B0D2D" w:rsidRPr="003B0D2D" w:rsidRDefault="003B0D2D" w:rsidP="003B0D2D">
      <w:pPr>
        <w:spacing w:before="100" w:beforeAutospacing="1" w:after="100" w:afterAutospacing="1" w:line="360" w:lineRule="auto"/>
        <w:rPr>
          <w:rFonts w:ascii="Arial" w:hAnsi="Arial" w:cs="Arial"/>
          <w:b/>
          <w:bCs/>
        </w:rPr>
      </w:pPr>
    </w:p>
    <w:p w14:paraId="341B77EC" w14:textId="77777777" w:rsidR="003B0D2D" w:rsidRPr="003B0D2D" w:rsidRDefault="003B0D2D" w:rsidP="003B0D2D">
      <w:pPr>
        <w:spacing w:before="100" w:beforeAutospacing="1" w:after="100" w:afterAutospacing="1" w:line="360" w:lineRule="auto"/>
        <w:rPr>
          <w:rFonts w:ascii="Arial" w:hAnsi="Arial" w:cs="Arial"/>
          <w:b/>
          <w:bCs/>
        </w:rPr>
      </w:pPr>
    </w:p>
    <w:p w14:paraId="19AD0C13" w14:textId="77777777" w:rsidR="003B0D2D" w:rsidRPr="003B0D2D" w:rsidRDefault="003B0D2D" w:rsidP="003B0D2D">
      <w:pPr>
        <w:spacing w:before="100" w:beforeAutospacing="1" w:after="100" w:afterAutospacing="1" w:line="360" w:lineRule="auto"/>
        <w:rPr>
          <w:rFonts w:ascii="Arial" w:hAnsi="Arial" w:cs="Arial"/>
          <w:b/>
          <w:bCs/>
        </w:rPr>
      </w:pPr>
    </w:p>
    <w:p w14:paraId="08C3911C" w14:textId="1CD45AD3" w:rsidR="00393BB8" w:rsidRPr="003B0D2D" w:rsidRDefault="00393BB8" w:rsidP="003B0D2D">
      <w:pPr>
        <w:spacing w:before="100" w:beforeAutospacing="1" w:after="100" w:afterAutospacing="1" w:line="360" w:lineRule="auto"/>
        <w:rPr>
          <w:rFonts w:ascii="Arial" w:hAnsi="Arial" w:cs="Arial"/>
          <w:b/>
          <w:bCs/>
        </w:rPr>
      </w:pPr>
      <w:r w:rsidRPr="003B0D2D">
        <w:rPr>
          <w:rFonts w:ascii="Arial" w:hAnsi="Arial" w:cs="Arial"/>
          <w:b/>
          <w:bCs/>
        </w:rPr>
        <w:t xml:space="preserve"> A Journey to adulthood</w:t>
      </w:r>
    </w:p>
    <w:p w14:paraId="6AE0E0FE" w14:textId="1368D066" w:rsidR="00393BB8" w:rsidRPr="003B0D2D" w:rsidRDefault="00DC3EE4" w:rsidP="003B0D2D">
      <w:pPr>
        <w:spacing w:before="100" w:beforeAutospacing="1" w:after="100" w:afterAutospacing="1" w:line="360" w:lineRule="auto"/>
        <w:rPr>
          <w:rFonts w:ascii="Arial" w:hAnsi="Arial" w:cs="Arial"/>
        </w:rPr>
      </w:pPr>
      <w:r w:rsidRPr="003B0D2D">
        <w:rPr>
          <w:rFonts w:ascii="Arial" w:hAnsi="Arial" w:cs="Arial"/>
        </w:rPr>
        <w:t xml:space="preserve">Childhood may also be perceived as a process within which one advances in order to attain adulthood or maturity. </w:t>
      </w:r>
      <w:proofErr w:type="spellStart"/>
      <w:r w:rsidRPr="003B0D2D">
        <w:rPr>
          <w:rFonts w:ascii="Arial" w:hAnsi="Arial" w:cs="Arial"/>
        </w:rPr>
        <w:t>Qvortrup</w:t>
      </w:r>
      <w:proofErr w:type="spellEnd"/>
      <w:r w:rsidR="00A80BDA" w:rsidRPr="003B0D2D">
        <w:rPr>
          <w:rFonts w:ascii="Arial" w:hAnsi="Arial" w:cs="Arial"/>
        </w:rPr>
        <w:t xml:space="preserve"> </w:t>
      </w:r>
      <w:r w:rsidRPr="003B0D2D">
        <w:rPr>
          <w:rFonts w:ascii="Arial" w:hAnsi="Arial" w:cs="Arial"/>
        </w:rPr>
        <w:t>argues that this is the reason a child often emerges as</w:t>
      </w:r>
      <w:r w:rsidR="00E0029E" w:rsidRPr="003B0D2D">
        <w:rPr>
          <w:rFonts w:ascii="Arial" w:hAnsi="Arial" w:cs="Arial"/>
        </w:rPr>
        <w:t xml:space="preserve"> an individual entity influenced by</w:t>
      </w:r>
      <w:r w:rsidRPr="003B0D2D">
        <w:rPr>
          <w:rFonts w:ascii="Arial" w:hAnsi="Arial" w:cs="Arial"/>
        </w:rPr>
        <w:t xml:space="preserve"> social position</w:t>
      </w:r>
      <w:r w:rsidR="003636A1" w:rsidRPr="003B0D2D">
        <w:rPr>
          <w:rFonts w:ascii="Arial" w:hAnsi="Arial" w:cs="Arial"/>
        </w:rPr>
        <w:t>s</w:t>
      </w:r>
      <w:r w:rsidRPr="003B0D2D">
        <w:rPr>
          <w:rFonts w:ascii="Arial" w:hAnsi="Arial" w:cs="Arial"/>
        </w:rPr>
        <w:t xml:space="preserve"> </w:t>
      </w:r>
      <w:r w:rsidR="00E0029E" w:rsidRPr="003B0D2D">
        <w:rPr>
          <w:rFonts w:ascii="Arial" w:hAnsi="Arial" w:cs="Arial"/>
        </w:rPr>
        <w:t>such as the</w:t>
      </w:r>
      <w:r w:rsidRPr="003B0D2D">
        <w:rPr>
          <w:rFonts w:ascii="Arial" w:hAnsi="Arial" w:cs="Arial"/>
        </w:rPr>
        <w:t xml:space="preserve"> level of education or care</w:t>
      </w:r>
      <w:r w:rsidR="008F1F53" w:rsidRPr="003B0D2D">
        <w:rPr>
          <w:rFonts w:ascii="Arial" w:hAnsi="Arial" w:cs="Arial"/>
        </w:rPr>
        <w:t xml:space="preserve"> (</w:t>
      </w:r>
      <w:proofErr w:type="spellStart"/>
      <w:r w:rsidR="008F1F53" w:rsidRPr="003B0D2D">
        <w:rPr>
          <w:rFonts w:ascii="Arial" w:hAnsi="Arial" w:cs="Arial"/>
        </w:rPr>
        <w:t>Alanen</w:t>
      </w:r>
      <w:proofErr w:type="spellEnd"/>
      <w:r w:rsidR="008F1F53" w:rsidRPr="003B0D2D">
        <w:rPr>
          <w:rFonts w:ascii="Arial" w:hAnsi="Arial" w:cs="Arial"/>
        </w:rPr>
        <w:t>, 2017)</w:t>
      </w:r>
      <w:r w:rsidRPr="003B0D2D">
        <w:rPr>
          <w:rFonts w:ascii="Arial" w:hAnsi="Arial" w:cs="Arial"/>
        </w:rPr>
        <w:t xml:space="preserve">. </w:t>
      </w:r>
      <w:r w:rsidR="00A80BDA" w:rsidRPr="003B0D2D">
        <w:rPr>
          <w:rFonts w:ascii="Arial" w:hAnsi="Arial" w:cs="Arial"/>
        </w:rPr>
        <w:t xml:space="preserve">A 1998 study by James, Jenks and </w:t>
      </w:r>
      <w:proofErr w:type="spellStart"/>
      <w:r w:rsidR="00A80BDA" w:rsidRPr="003B0D2D">
        <w:rPr>
          <w:rFonts w:ascii="Arial" w:hAnsi="Arial" w:cs="Arial"/>
        </w:rPr>
        <w:t>Prout</w:t>
      </w:r>
      <w:proofErr w:type="spellEnd"/>
      <w:r w:rsidR="00A80BDA" w:rsidRPr="003B0D2D">
        <w:rPr>
          <w:rFonts w:ascii="Arial" w:hAnsi="Arial" w:cs="Arial"/>
        </w:rPr>
        <w:t xml:space="preserve"> also agree that child</w:t>
      </w:r>
      <w:r w:rsidR="00324E05" w:rsidRPr="003B0D2D">
        <w:rPr>
          <w:rFonts w:ascii="Arial" w:hAnsi="Arial" w:cs="Arial"/>
        </w:rPr>
        <w:t xml:space="preserve">hood may be perceived as a period of imperfection while adulthood is perceived as the </w:t>
      </w:r>
      <w:r w:rsidR="007F1B54" w:rsidRPr="003B0D2D">
        <w:rPr>
          <w:rFonts w:ascii="Arial" w:hAnsi="Arial" w:cs="Arial"/>
        </w:rPr>
        <w:t>period within which one advances from imperfection into perfection</w:t>
      </w:r>
      <w:r w:rsidR="00896D85" w:rsidRPr="003B0D2D">
        <w:rPr>
          <w:rFonts w:ascii="Arial" w:hAnsi="Arial" w:cs="Arial"/>
        </w:rPr>
        <w:t xml:space="preserve"> (</w:t>
      </w:r>
      <w:proofErr w:type="spellStart"/>
      <w:r w:rsidR="00896D85" w:rsidRPr="003B0D2D">
        <w:rPr>
          <w:rFonts w:ascii="Arial" w:hAnsi="Arial" w:cs="Arial"/>
        </w:rPr>
        <w:t>Strandell</w:t>
      </w:r>
      <w:proofErr w:type="spellEnd"/>
      <w:r w:rsidR="00896D85" w:rsidRPr="003B0D2D">
        <w:rPr>
          <w:rFonts w:ascii="Arial" w:hAnsi="Arial" w:cs="Arial"/>
        </w:rPr>
        <w:t>, 1998, p. 396)</w:t>
      </w:r>
      <w:r w:rsidR="007F1B54" w:rsidRPr="003B0D2D">
        <w:rPr>
          <w:rFonts w:ascii="Arial" w:hAnsi="Arial" w:cs="Arial"/>
        </w:rPr>
        <w:t>.</w:t>
      </w:r>
      <w:r w:rsidR="00102D01" w:rsidRPr="003B0D2D">
        <w:rPr>
          <w:rFonts w:ascii="Arial" w:hAnsi="Arial" w:cs="Arial"/>
        </w:rPr>
        <w:t xml:space="preserve"> </w:t>
      </w:r>
      <w:r w:rsidR="00504E88" w:rsidRPr="003B0D2D">
        <w:rPr>
          <w:rFonts w:ascii="Arial" w:hAnsi="Arial" w:cs="Arial"/>
        </w:rPr>
        <w:t xml:space="preserve"> Children are often considered to be less well-developed, weigh less, and are physically weaker compared to adults.</w:t>
      </w:r>
      <w:r w:rsidR="00CF0635" w:rsidRPr="003B0D2D">
        <w:rPr>
          <w:rFonts w:ascii="Arial" w:hAnsi="Arial" w:cs="Arial"/>
        </w:rPr>
        <w:t xml:space="preserve"> In other instances, children are those who need to advance in the biological developmental process to develop sexual features before they are considered adults.</w:t>
      </w:r>
      <w:r w:rsidR="00962AD3" w:rsidRPr="003B0D2D">
        <w:rPr>
          <w:rFonts w:ascii="Arial" w:hAnsi="Arial" w:cs="Arial"/>
        </w:rPr>
        <w:t xml:space="preserve"> In addition, children often tend to have </w:t>
      </w:r>
      <w:r w:rsidR="00BE0A6A" w:rsidRPr="003B0D2D">
        <w:rPr>
          <w:rFonts w:ascii="Arial" w:hAnsi="Arial" w:cs="Arial"/>
        </w:rPr>
        <w:t>fewer</w:t>
      </w:r>
      <w:r w:rsidR="00962AD3" w:rsidRPr="003B0D2D">
        <w:rPr>
          <w:rFonts w:ascii="Arial" w:hAnsi="Arial" w:cs="Arial"/>
        </w:rPr>
        <w:t xml:space="preserve"> intellectual abilities, less cognitive skills, less social skills, less emotional maturity, and less knowledge.</w:t>
      </w:r>
      <w:r w:rsidR="007B761B" w:rsidRPr="003B0D2D">
        <w:rPr>
          <w:rFonts w:ascii="Arial" w:hAnsi="Arial" w:cs="Arial"/>
        </w:rPr>
        <w:t xml:space="preserve"> Consequently, childhood can be considered as a period within which one is less competent in life skills and less expressive. </w:t>
      </w:r>
      <w:r w:rsidR="003D3903" w:rsidRPr="003B0D2D">
        <w:rPr>
          <w:rFonts w:ascii="Arial" w:hAnsi="Arial" w:cs="Arial"/>
        </w:rPr>
        <w:t>Children are often</w:t>
      </w:r>
      <w:r w:rsidR="00CB35B4" w:rsidRPr="003B0D2D">
        <w:rPr>
          <w:rFonts w:ascii="Arial" w:hAnsi="Arial" w:cs="Arial"/>
        </w:rPr>
        <w:t xml:space="preserve"> vulnerable since they are often</w:t>
      </w:r>
      <w:r w:rsidR="003D3903" w:rsidRPr="003B0D2D">
        <w:rPr>
          <w:rFonts w:ascii="Arial" w:hAnsi="Arial" w:cs="Arial"/>
        </w:rPr>
        <w:t xml:space="preserve"> less developed in both social and biological aspect</w:t>
      </w:r>
      <w:r w:rsidR="00D271D8" w:rsidRPr="003B0D2D">
        <w:rPr>
          <w:rFonts w:ascii="Arial" w:hAnsi="Arial" w:cs="Arial"/>
        </w:rPr>
        <w:t>s thus social policy requires that their needs are protected.</w:t>
      </w:r>
    </w:p>
    <w:p w14:paraId="1D800032" w14:textId="77777777" w:rsidR="003B0D2D" w:rsidRPr="003B0D2D" w:rsidRDefault="003B0D2D" w:rsidP="003B0D2D">
      <w:pPr>
        <w:spacing w:before="100" w:beforeAutospacing="1" w:after="100" w:afterAutospacing="1" w:line="360" w:lineRule="auto"/>
        <w:rPr>
          <w:rFonts w:ascii="Arial" w:hAnsi="Arial" w:cs="Arial"/>
          <w:b/>
          <w:bCs/>
        </w:rPr>
      </w:pPr>
    </w:p>
    <w:p w14:paraId="1E7721C1" w14:textId="77777777" w:rsidR="003B0D2D" w:rsidRPr="003B0D2D" w:rsidRDefault="003B0D2D" w:rsidP="003B0D2D">
      <w:pPr>
        <w:spacing w:before="100" w:beforeAutospacing="1" w:after="100" w:afterAutospacing="1" w:line="360" w:lineRule="auto"/>
        <w:rPr>
          <w:rFonts w:ascii="Arial" w:hAnsi="Arial" w:cs="Arial"/>
          <w:b/>
          <w:bCs/>
        </w:rPr>
      </w:pPr>
    </w:p>
    <w:p w14:paraId="28CFCFD8" w14:textId="77777777" w:rsidR="003B0D2D" w:rsidRPr="003B0D2D" w:rsidRDefault="003B0D2D" w:rsidP="003B0D2D">
      <w:pPr>
        <w:spacing w:before="100" w:beforeAutospacing="1" w:after="100" w:afterAutospacing="1" w:line="360" w:lineRule="auto"/>
        <w:rPr>
          <w:rFonts w:ascii="Arial" w:hAnsi="Arial" w:cs="Arial"/>
          <w:b/>
          <w:bCs/>
        </w:rPr>
      </w:pPr>
    </w:p>
    <w:p w14:paraId="14465BC0" w14:textId="77777777" w:rsidR="003B0D2D" w:rsidRPr="003B0D2D" w:rsidRDefault="003B0D2D" w:rsidP="003B0D2D">
      <w:pPr>
        <w:spacing w:before="100" w:beforeAutospacing="1" w:after="100" w:afterAutospacing="1" w:line="360" w:lineRule="auto"/>
        <w:rPr>
          <w:rFonts w:ascii="Arial" w:hAnsi="Arial" w:cs="Arial"/>
          <w:b/>
          <w:bCs/>
        </w:rPr>
      </w:pPr>
    </w:p>
    <w:p w14:paraId="65602A05" w14:textId="77777777" w:rsidR="003B0D2D" w:rsidRPr="003B0D2D" w:rsidRDefault="003B0D2D" w:rsidP="003B0D2D">
      <w:pPr>
        <w:spacing w:before="100" w:beforeAutospacing="1" w:after="100" w:afterAutospacing="1" w:line="360" w:lineRule="auto"/>
        <w:rPr>
          <w:rFonts w:ascii="Arial" w:hAnsi="Arial" w:cs="Arial"/>
          <w:b/>
          <w:bCs/>
        </w:rPr>
      </w:pPr>
    </w:p>
    <w:p w14:paraId="65F87808" w14:textId="77777777" w:rsidR="003B0D2D" w:rsidRPr="003B0D2D" w:rsidRDefault="003B0D2D" w:rsidP="003B0D2D">
      <w:pPr>
        <w:spacing w:before="100" w:beforeAutospacing="1" w:after="100" w:afterAutospacing="1" w:line="360" w:lineRule="auto"/>
        <w:rPr>
          <w:rFonts w:ascii="Arial" w:hAnsi="Arial" w:cs="Arial"/>
          <w:b/>
          <w:bCs/>
        </w:rPr>
      </w:pPr>
    </w:p>
    <w:p w14:paraId="1012CA08" w14:textId="77777777" w:rsidR="003B0D2D" w:rsidRPr="003B0D2D" w:rsidRDefault="003B0D2D" w:rsidP="003B0D2D">
      <w:pPr>
        <w:spacing w:before="100" w:beforeAutospacing="1" w:after="100" w:afterAutospacing="1" w:line="360" w:lineRule="auto"/>
        <w:rPr>
          <w:rFonts w:ascii="Arial" w:hAnsi="Arial" w:cs="Arial"/>
          <w:b/>
          <w:bCs/>
        </w:rPr>
      </w:pPr>
    </w:p>
    <w:p w14:paraId="364525B6" w14:textId="77777777" w:rsidR="003B0D2D" w:rsidRPr="003B0D2D" w:rsidRDefault="003B0D2D" w:rsidP="003B0D2D">
      <w:pPr>
        <w:spacing w:before="100" w:beforeAutospacing="1" w:after="100" w:afterAutospacing="1" w:line="360" w:lineRule="auto"/>
        <w:rPr>
          <w:rFonts w:ascii="Arial" w:hAnsi="Arial" w:cs="Arial"/>
          <w:b/>
          <w:bCs/>
        </w:rPr>
      </w:pPr>
    </w:p>
    <w:p w14:paraId="2DCC5D47" w14:textId="77777777" w:rsidR="003B0D2D" w:rsidRPr="003B0D2D" w:rsidRDefault="003B0D2D" w:rsidP="003B0D2D">
      <w:pPr>
        <w:spacing w:before="100" w:beforeAutospacing="1" w:after="100" w:afterAutospacing="1" w:line="360" w:lineRule="auto"/>
        <w:rPr>
          <w:rFonts w:ascii="Arial" w:hAnsi="Arial" w:cs="Arial"/>
          <w:b/>
          <w:bCs/>
        </w:rPr>
      </w:pPr>
    </w:p>
    <w:p w14:paraId="24D5CF01" w14:textId="77777777" w:rsidR="003B0D2D" w:rsidRPr="003B0D2D" w:rsidRDefault="003B0D2D" w:rsidP="003B0D2D">
      <w:pPr>
        <w:spacing w:before="100" w:beforeAutospacing="1" w:after="100" w:afterAutospacing="1" w:line="360" w:lineRule="auto"/>
        <w:rPr>
          <w:rFonts w:ascii="Arial" w:hAnsi="Arial" w:cs="Arial"/>
          <w:b/>
          <w:bCs/>
        </w:rPr>
      </w:pPr>
    </w:p>
    <w:p w14:paraId="11441D4D" w14:textId="77777777" w:rsidR="003B0D2D" w:rsidRPr="003B0D2D" w:rsidRDefault="003B0D2D" w:rsidP="003B0D2D">
      <w:pPr>
        <w:spacing w:before="100" w:beforeAutospacing="1" w:after="100" w:afterAutospacing="1" w:line="360" w:lineRule="auto"/>
        <w:rPr>
          <w:rFonts w:ascii="Arial" w:hAnsi="Arial" w:cs="Arial"/>
          <w:b/>
          <w:bCs/>
        </w:rPr>
      </w:pPr>
    </w:p>
    <w:p w14:paraId="08F78345" w14:textId="77777777" w:rsidR="003B0D2D" w:rsidRPr="003B0D2D" w:rsidRDefault="003B0D2D" w:rsidP="003B0D2D">
      <w:pPr>
        <w:spacing w:before="100" w:beforeAutospacing="1" w:after="100" w:afterAutospacing="1" w:line="360" w:lineRule="auto"/>
        <w:rPr>
          <w:rFonts w:ascii="Arial" w:hAnsi="Arial" w:cs="Arial"/>
          <w:b/>
          <w:bCs/>
        </w:rPr>
      </w:pPr>
    </w:p>
    <w:p w14:paraId="607969A2" w14:textId="77777777" w:rsidR="003B0D2D" w:rsidRPr="003B0D2D" w:rsidRDefault="003B0D2D" w:rsidP="003B0D2D">
      <w:pPr>
        <w:spacing w:before="100" w:beforeAutospacing="1" w:after="100" w:afterAutospacing="1" w:line="360" w:lineRule="auto"/>
        <w:rPr>
          <w:rFonts w:ascii="Arial" w:hAnsi="Arial" w:cs="Arial"/>
          <w:b/>
          <w:bCs/>
        </w:rPr>
      </w:pPr>
    </w:p>
    <w:p w14:paraId="1CF0F8A0" w14:textId="1A739DCC" w:rsidR="00393BB8" w:rsidRPr="003B0D2D" w:rsidRDefault="00393BB8" w:rsidP="003B0D2D">
      <w:pPr>
        <w:spacing w:before="100" w:beforeAutospacing="1" w:after="100" w:afterAutospacing="1" w:line="360" w:lineRule="auto"/>
        <w:rPr>
          <w:rFonts w:ascii="Arial" w:hAnsi="Arial" w:cs="Arial"/>
          <w:b/>
          <w:bCs/>
        </w:rPr>
      </w:pPr>
      <w:r w:rsidRPr="003B0D2D">
        <w:rPr>
          <w:rFonts w:ascii="Arial" w:hAnsi="Arial" w:cs="Arial"/>
          <w:b/>
          <w:bCs/>
        </w:rPr>
        <w:t>Age</w:t>
      </w:r>
    </w:p>
    <w:p w14:paraId="755F2F75" w14:textId="06E6FFF9" w:rsidR="00393BB8" w:rsidRPr="003B0D2D" w:rsidRDefault="0056062C" w:rsidP="003B0D2D">
      <w:pPr>
        <w:spacing w:before="100" w:beforeAutospacing="1" w:after="100" w:afterAutospacing="1" w:line="360" w:lineRule="auto"/>
        <w:rPr>
          <w:rFonts w:ascii="Arial" w:hAnsi="Arial" w:cs="Arial"/>
        </w:rPr>
      </w:pPr>
      <w:r w:rsidRPr="003B0D2D">
        <w:rPr>
          <w:rFonts w:ascii="Arial" w:hAnsi="Arial" w:cs="Arial"/>
        </w:rPr>
        <w:t>Childhood can also be define</w:t>
      </w:r>
      <w:r w:rsidR="005B452A" w:rsidRPr="003B0D2D">
        <w:rPr>
          <w:rFonts w:ascii="Arial" w:hAnsi="Arial" w:cs="Arial"/>
        </w:rPr>
        <w:t>d</w:t>
      </w:r>
      <w:r w:rsidRPr="003B0D2D">
        <w:rPr>
          <w:rFonts w:ascii="Arial" w:hAnsi="Arial" w:cs="Arial"/>
        </w:rPr>
        <w:t xml:space="preserve"> in terms of age</w:t>
      </w:r>
      <w:r w:rsidR="005B452A" w:rsidRPr="003B0D2D">
        <w:rPr>
          <w:rFonts w:ascii="Arial" w:hAnsi="Arial" w:cs="Arial"/>
        </w:rPr>
        <w:t xml:space="preserve"> in many contemporary societies, especially within western societies. </w:t>
      </w:r>
      <w:r w:rsidR="00B36C6B" w:rsidRPr="003B0D2D">
        <w:rPr>
          <w:rFonts w:ascii="Arial" w:hAnsi="Arial" w:cs="Arial"/>
        </w:rPr>
        <w:t xml:space="preserve">In terms of age, childhood is considered as a specific number of years from birth. </w:t>
      </w:r>
      <w:r w:rsidR="00E73FC9" w:rsidRPr="003B0D2D">
        <w:rPr>
          <w:rFonts w:ascii="Arial" w:hAnsi="Arial" w:cs="Arial"/>
        </w:rPr>
        <w:t>I</w:t>
      </w:r>
      <w:r w:rsidR="00B36C6B" w:rsidRPr="003B0D2D">
        <w:rPr>
          <w:rFonts w:ascii="Arial" w:hAnsi="Arial" w:cs="Arial"/>
        </w:rPr>
        <w:t>n the UK</w:t>
      </w:r>
      <w:r w:rsidR="00E73FC9" w:rsidRPr="003B0D2D">
        <w:rPr>
          <w:rFonts w:ascii="Arial" w:hAnsi="Arial" w:cs="Arial"/>
        </w:rPr>
        <w:t>,</w:t>
      </w:r>
      <w:r w:rsidR="00B36C6B" w:rsidRPr="003B0D2D">
        <w:rPr>
          <w:rFonts w:ascii="Arial" w:hAnsi="Arial" w:cs="Arial"/>
        </w:rPr>
        <w:t xml:space="preserve"> a child is defined as anyone who is below 18 years old.</w:t>
      </w:r>
      <w:r w:rsidR="00E73FC9" w:rsidRPr="003B0D2D">
        <w:rPr>
          <w:rFonts w:ascii="Arial" w:hAnsi="Arial" w:cs="Arial"/>
        </w:rPr>
        <w:t xml:space="preserve"> Th</w:t>
      </w:r>
      <w:r w:rsidR="0024224B" w:rsidRPr="003B0D2D">
        <w:rPr>
          <w:rFonts w:ascii="Arial" w:hAnsi="Arial" w:cs="Arial"/>
        </w:rPr>
        <w:t>e</w:t>
      </w:r>
      <w:r w:rsidR="00AC37B4" w:rsidRPr="003B0D2D">
        <w:rPr>
          <w:rFonts w:ascii="Arial" w:hAnsi="Arial" w:cs="Arial"/>
        </w:rPr>
        <w:t xml:space="preserve"> United Nations Convention on the Rights of Child (UNCRC)</w:t>
      </w:r>
      <w:r w:rsidR="0024224B" w:rsidRPr="003B0D2D">
        <w:rPr>
          <w:rFonts w:ascii="Arial" w:hAnsi="Arial" w:cs="Arial"/>
        </w:rPr>
        <w:t xml:space="preserve"> also defines a child </w:t>
      </w:r>
      <w:r w:rsidR="005425E6" w:rsidRPr="003B0D2D">
        <w:rPr>
          <w:rFonts w:ascii="Arial" w:hAnsi="Arial" w:cs="Arial"/>
        </w:rPr>
        <w:t>as anyone aged below 18 years</w:t>
      </w:r>
      <w:r w:rsidR="001138AC" w:rsidRPr="003B0D2D">
        <w:rPr>
          <w:rFonts w:ascii="Arial" w:hAnsi="Arial" w:cs="Arial"/>
        </w:rPr>
        <w:t xml:space="preserve"> (Sutherland, 2019, p. 23)</w:t>
      </w:r>
      <w:r w:rsidR="005425E6" w:rsidRPr="003B0D2D">
        <w:rPr>
          <w:rFonts w:ascii="Arial" w:hAnsi="Arial" w:cs="Arial"/>
        </w:rPr>
        <w:t>. Consequently, most of the international societies agree this definition.</w:t>
      </w:r>
      <w:r w:rsidR="00572B1B" w:rsidRPr="003B0D2D">
        <w:rPr>
          <w:rFonts w:ascii="Arial" w:hAnsi="Arial" w:cs="Arial"/>
        </w:rPr>
        <w:t xml:space="preserve"> There are also other categories encompassed in the term</w:t>
      </w:r>
      <w:r w:rsidR="00651DD8" w:rsidRPr="003B0D2D">
        <w:rPr>
          <w:rFonts w:ascii="Arial" w:hAnsi="Arial" w:cs="Arial"/>
        </w:rPr>
        <w:t xml:space="preserve"> ‘child,’</w:t>
      </w:r>
      <w:r w:rsidR="00572B1B" w:rsidRPr="003B0D2D">
        <w:rPr>
          <w:rFonts w:ascii="Arial" w:hAnsi="Arial" w:cs="Arial"/>
        </w:rPr>
        <w:t xml:space="preserve"> for example youth, teenagers, toddlers, infants and tweenagers. </w:t>
      </w:r>
      <w:r w:rsidR="003D1DE6" w:rsidRPr="003B0D2D">
        <w:rPr>
          <w:rFonts w:ascii="Arial" w:hAnsi="Arial" w:cs="Arial"/>
        </w:rPr>
        <w:t xml:space="preserve">However, it is problematic to consider age in terms of a specific </w:t>
      </w:r>
      <w:r w:rsidR="005F72C5" w:rsidRPr="003B0D2D">
        <w:rPr>
          <w:rFonts w:ascii="Arial" w:hAnsi="Arial" w:cs="Arial"/>
        </w:rPr>
        <w:t xml:space="preserve">universal </w:t>
      </w:r>
      <w:r w:rsidR="003D1DE6" w:rsidRPr="003B0D2D">
        <w:rPr>
          <w:rFonts w:ascii="Arial" w:hAnsi="Arial" w:cs="Arial"/>
        </w:rPr>
        <w:t>age since the age of transition</w:t>
      </w:r>
      <w:r w:rsidR="005F72C5" w:rsidRPr="003B0D2D">
        <w:rPr>
          <w:rFonts w:ascii="Arial" w:hAnsi="Arial" w:cs="Arial"/>
        </w:rPr>
        <w:t>ing</w:t>
      </w:r>
      <w:r w:rsidR="003D1DE6" w:rsidRPr="003B0D2D">
        <w:rPr>
          <w:rFonts w:ascii="Arial" w:hAnsi="Arial" w:cs="Arial"/>
        </w:rPr>
        <w:t xml:space="preserve"> into adulthood often varies according to the context and experience</w:t>
      </w:r>
      <w:r w:rsidR="004720EE" w:rsidRPr="003B0D2D">
        <w:rPr>
          <w:rFonts w:ascii="Arial" w:hAnsi="Arial" w:cs="Arial"/>
        </w:rPr>
        <w:t>s</w:t>
      </w:r>
      <w:r w:rsidR="003D1DE6" w:rsidRPr="003B0D2D">
        <w:rPr>
          <w:rFonts w:ascii="Arial" w:hAnsi="Arial" w:cs="Arial"/>
        </w:rPr>
        <w:t xml:space="preserve"> of the people.</w:t>
      </w:r>
      <w:r w:rsidR="005D17A0" w:rsidRPr="003B0D2D">
        <w:rPr>
          <w:rFonts w:ascii="Arial" w:hAnsi="Arial" w:cs="Arial"/>
        </w:rPr>
        <w:t xml:space="preserve"> </w:t>
      </w:r>
      <w:r w:rsidR="00824AAC" w:rsidRPr="003B0D2D">
        <w:rPr>
          <w:rFonts w:ascii="Arial" w:hAnsi="Arial" w:cs="Arial"/>
        </w:rPr>
        <w:t>Apart from chronological age, i</w:t>
      </w:r>
      <w:r w:rsidR="005D17A0" w:rsidRPr="003B0D2D">
        <w:rPr>
          <w:rFonts w:ascii="Arial" w:hAnsi="Arial" w:cs="Arial"/>
        </w:rPr>
        <w:t>t is imperative to consider the experiences and context of the people in order to define childhood</w:t>
      </w:r>
      <w:r w:rsidR="00CC7BD1" w:rsidRPr="003B0D2D">
        <w:rPr>
          <w:rFonts w:ascii="Arial" w:hAnsi="Arial" w:cs="Arial"/>
        </w:rPr>
        <w:t xml:space="preserve"> effectively</w:t>
      </w:r>
      <w:r w:rsidR="005D17A0" w:rsidRPr="003B0D2D">
        <w:rPr>
          <w:rFonts w:ascii="Arial" w:hAnsi="Arial" w:cs="Arial"/>
        </w:rPr>
        <w:t>.</w:t>
      </w:r>
      <w:r w:rsidR="007310E6" w:rsidRPr="003B0D2D">
        <w:rPr>
          <w:rFonts w:ascii="Arial" w:hAnsi="Arial" w:cs="Arial"/>
        </w:rPr>
        <w:t xml:space="preserve"> Children share myriad similarities in the </w:t>
      </w:r>
      <w:r w:rsidR="002B13CD" w:rsidRPr="003B0D2D">
        <w:rPr>
          <w:rFonts w:ascii="Arial" w:hAnsi="Arial" w:cs="Arial"/>
        </w:rPr>
        <w:t>development process</w:t>
      </w:r>
      <w:r w:rsidR="007310E6" w:rsidRPr="003B0D2D">
        <w:rPr>
          <w:rFonts w:ascii="Arial" w:hAnsi="Arial" w:cs="Arial"/>
        </w:rPr>
        <w:t xml:space="preserve"> but age is a definitional factor to </w:t>
      </w:r>
      <w:r w:rsidR="002B13CD" w:rsidRPr="003B0D2D">
        <w:rPr>
          <w:rFonts w:ascii="Arial" w:hAnsi="Arial" w:cs="Arial"/>
        </w:rPr>
        <w:t>describe what</w:t>
      </w:r>
      <w:r w:rsidR="007310E6" w:rsidRPr="003B0D2D">
        <w:rPr>
          <w:rFonts w:ascii="Arial" w:hAnsi="Arial" w:cs="Arial"/>
        </w:rPr>
        <w:t xml:space="preserve"> is a child since different children often have varying social, physical, and psychological changes at the same age.</w:t>
      </w:r>
      <w:r w:rsidR="002B13CD" w:rsidRPr="003B0D2D">
        <w:rPr>
          <w:rFonts w:ascii="Arial" w:hAnsi="Arial" w:cs="Arial"/>
        </w:rPr>
        <w:t xml:space="preserve"> However, age is still a crucial element in grouping children in</w:t>
      </w:r>
      <w:r w:rsidR="00466146" w:rsidRPr="003B0D2D">
        <w:rPr>
          <w:rFonts w:ascii="Arial" w:hAnsi="Arial" w:cs="Arial"/>
        </w:rPr>
        <w:t xml:space="preserve"> contemporary</w:t>
      </w:r>
      <w:r w:rsidR="002B13CD" w:rsidRPr="003B0D2D">
        <w:rPr>
          <w:rFonts w:ascii="Arial" w:hAnsi="Arial" w:cs="Arial"/>
        </w:rPr>
        <w:t xml:space="preserve"> institutions such as schools.</w:t>
      </w:r>
    </w:p>
    <w:p w14:paraId="354D512D" w14:textId="77777777" w:rsidR="003B0D2D" w:rsidRPr="003B0D2D" w:rsidRDefault="003B0D2D" w:rsidP="003B0D2D">
      <w:pPr>
        <w:spacing w:before="100" w:beforeAutospacing="1" w:after="100" w:afterAutospacing="1" w:line="360" w:lineRule="auto"/>
        <w:rPr>
          <w:rFonts w:ascii="Arial" w:hAnsi="Arial" w:cs="Arial"/>
          <w:b/>
          <w:bCs/>
        </w:rPr>
      </w:pPr>
    </w:p>
    <w:p w14:paraId="388B855E" w14:textId="77777777" w:rsidR="003B0D2D" w:rsidRPr="003B0D2D" w:rsidRDefault="003B0D2D" w:rsidP="003B0D2D">
      <w:pPr>
        <w:spacing w:before="100" w:beforeAutospacing="1" w:after="100" w:afterAutospacing="1" w:line="360" w:lineRule="auto"/>
        <w:rPr>
          <w:rFonts w:ascii="Arial" w:hAnsi="Arial" w:cs="Arial"/>
          <w:b/>
          <w:bCs/>
        </w:rPr>
      </w:pPr>
    </w:p>
    <w:p w14:paraId="13B68CA8" w14:textId="77777777" w:rsidR="003B0D2D" w:rsidRPr="003B0D2D" w:rsidRDefault="003B0D2D" w:rsidP="003B0D2D">
      <w:pPr>
        <w:spacing w:before="100" w:beforeAutospacing="1" w:after="100" w:afterAutospacing="1" w:line="360" w:lineRule="auto"/>
        <w:rPr>
          <w:rFonts w:ascii="Arial" w:hAnsi="Arial" w:cs="Arial"/>
          <w:b/>
          <w:bCs/>
        </w:rPr>
      </w:pPr>
    </w:p>
    <w:p w14:paraId="4BC9CDC7" w14:textId="77777777" w:rsidR="003B0D2D" w:rsidRPr="003B0D2D" w:rsidRDefault="003B0D2D" w:rsidP="003B0D2D">
      <w:pPr>
        <w:spacing w:before="100" w:beforeAutospacing="1" w:after="100" w:afterAutospacing="1" w:line="360" w:lineRule="auto"/>
        <w:rPr>
          <w:rFonts w:ascii="Arial" w:hAnsi="Arial" w:cs="Arial"/>
          <w:b/>
          <w:bCs/>
        </w:rPr>
      </w:pPr>
    </w:p>
    <w:p w14:paraId="3E756B94" w14:textId="77777777" w:rsidR="003B0D2D" w:rsidRPr="003B0D2D" w:rsidRDefault="003B0D2D" w:rsidP="003B0D2D">
      <w:pPr>
        <w:spacing w:before="100" w:beforeAutospacing="1" w:after="100" w:afterAutospacing="1" w:line="360" w:lineRule="auto"/>
        <w:rPr>
          <w:rFonts w:ascii="Arial" w:hAnsi="Arial" w:cs="Arial"/>
          <w:b/>
          <w:bCs/>
        </w:rPr>
      </w:pPr>
    </w:p>
    <w:p w14:paraId="37966B50" w14:textId="77777777" w:rsidR="003B0D2D" w:rsidRPr="003B0D2D" w:rsidRDefault="003B0D2D" w:rsidP="003B0D2D">
      <w:pPr>
        <w:spacing w:before="100" w:beforeAutospacing="1" w:after="100" w:afterAutospacing="1" w:line="360" w:lineRule="auto"/>
        <w:rPr>
          <w:rFonts w:ascii="Arial" w:hAnsi="Arial" w:cs="Arial"/>
          <w:b/>
          <w:bCs/>
        </w:rPr>
      </w:pPr>
    </w:p>
    <w:p w14:paraId="2685D975" w14:textId="77777777" w:rsidR="003B0D2D" w:rsidRPr="003B0D2D" w:rsidRDefault="003B0D2D" w:rsidP="003B0D2D">
      <w:pPr>
        <w:spacing w:before="100" w:beforeAutospacing="1" w:after="100" w:afterAutospacing="1" w:line="360" w:lineRule="auto"/>
        <w:rPr>
          <w:rFonts w:ascii="Arial" w:hAnsi="Arial" w:cs="Arial"/>
          <w:b/>
          <w:bCs/>
        </w:rPr>
      </w:pPr>
    </w:p>
    <w:p w14:paraId="6E9A4109" w14:textId="77777777" w:rsidR="003B0D2D" w:rsidRPr="003B0D2D" w:rsidRDefault="003B0D2D" w:rsidP="003B0D2D">
      <w:pPr>
        <w:spacing w:before="100" w:beforeAutospacing="1" w:after="100" w:afterAutospacing="1" w:line="360" w:lineRule="auto"/>
        <w:rPr>
          <w:rFonts w:ascii="Arial" w:hAnsi="Arial" w:cs="Arial"/>
          <w:b/>
          <w:bCs/>
        </w:rPr>
      </w:pPr>
    </w:p>
    <w:p w14:paraId="46946980" w14:textId="77777777" w:rsidR="003B0D2D" w:rsidRPr="003B0D2D" w:rsidRDefault="003B0D2D" w:rsidP="003B0D2D">
      <w:pPr>
        <w:spacing w:before="100" w:beforeAutospacing="1" w:after="100" w:afterAutospacing="1" w:line="360" w:lineRule="auto"/>
        <w:rPr>
          <w:rFonts w:ascii="Arial" w:hAnsi="Arial" w:cs="Arial"/>
          <w:b/>
          <w:bCs/>
        </w:rPr>
      </w:pPr>
    </w:p>
    <w:p w14:paraId="0999588C" w14:textId="77777777" w:rsidR="003B0D2D" w:rsidRPr="003B0D2D" w:rsidRDefault="003B0D2D" w:rsidP="003B0D2D">
      <w:pPr>
        <w:spacing w:before="100" w:beforeAutospacing="1" w:after="100" w:afterAutospacing="1" w:line="360" w:lineRule="auto"/>
        <w:rPr>
          <w:rFonts w:ascii="Arial" w:hAnsi="Arial" w:cs="Arial"/>
          <w:b/>
          <w:bCs/>
        </w:rPr>
      </w:pPr>
    </w:p>
    <w:p w14:paraId="6098BF9B" w14:textId="77777777" w:rsidR="003B0D2D" w:rsidRPr="003B0D2D" w:rsidRDefault="003B0D2D" w:rsidP="003B0D2D">
      <w:pPr>
        <w:spacing w:before="100" w:beforeAutospacing="1" w:after="100" w:afterAutospacing="1" w:line="360" w:lineRule="auto"/>
        <w:rPr>
          <w:rFonts w:ascii="Arial" w:hAnsi="Arial" w:cs="Arial"/>
          <w:b/>
          <w:bCs/>
        </w:rPr>
      </w:pPr>
    </w:p>
    <w:p w14:paraId="73E532A2" w14:textId="77777777" w:rsidR="003B0D2D" w:rsidRPr="003B0D2D" w:rsidRDefault="003B0D2D" w:rsidP="003B0D2D">
      <w:pPr>
        <w:spacing w:before="100" w:beforeAutospacing="1" w:after="100" w:afterAutospacing="1" w:line="360" w:lineRule="auto"/>
        <w:rPr>
          <w:rFonts w:ascii="Arial" w:hAnsi="Arial" w:cs="Arial"/>
          <w:b/>
          <w:bCs/>
        </w:rPr>
      </w:pPr>
    </w:p>
    <w:p w14:paraId="008C7416" w14:textId="77777777" w:rsidR="003B0D2D" w:rsidRPr="003B0D2D" w:rsidRDefault="003B0D2D" w:rsidP="003B0D2D">
      <w:pPr>
        <w:spacing w:before="100" w:beforeAutospacing="1" w:after="100" w:afterAutospacing="1" w:line="360" w:lineRule="auto"/>
        <w:rPr>
          <w:rFonts w:ascii="Arial" w:hAnsi="Arial" w:cs="Arial"/>
          <w:b/>
          <w:bCs/>
        </w:rPr>
      </w:pPr>
    </w:p>
    <w:p w14:paraId="7E25E351" w14:textId="3AD460A5" w:rsidR="00397FB0" w:rsidRPr="003B0D2D" w:rsidRDefault="0052423B" w:rsidP="003B0D2D">
      <w:pPr>
        <w:spacing w:before="100" w:beforeAutospacing="1" w:after="100" w:afterAutospacing="1" w:line="360" w:lineRule="auto"/>
        <w:rPr>
          <w:rFonts w:ascii="Arial" w:hAnsi="Arial" w:cs="Arial"/>
          <w:b/>
          <w:bCs/>
        </w:rPr>
      </w:pPr>
      <w:r w:rsidRPr="003B0D2D">
        <w:rPr>
          <w:rFonts w:ascii="Arial" w:hAnsi="Arial" w:cs="Arial"/>
          <w:b/>
          <w:bCs/>
        </w:rPr>
        <w:t>Childhood as A Social Construct</w:t>
      </w:r>
    </w:p>
    <w:p w14:paraId="2202D1F2" w14:textId="10739FC9" w:rsidR="00AF6CB6" w:rsidRPr="003B0D2D" w:rsidRDefault="00397FB0" w:rsidP="003B0D2D">
      <w:pPr>
        <w:spacing w:before="100" w:beforeAutospacing="1" w:after="100" w:afterAutospacing="1" w:line="360" w:lineRule="auto"/>
        <w:rPr>
          <w:rFonts w:ascii="Arial" w:hAnsi="Arial" w:cs="Arial"/>
        </w:rPr>
      </w:pPr>
      <w:r w:rsidRPr="003B0D2D">
        <w:rPr>
          <w:rFonts w:ascii="Arial" w:hAnsi="Arial" w:cs="Arial"/>
        </w:rPr>
        <w:t>T</w:t>
      </w:r>
      <w:r w:rsidR="00AF6CB6" w:rsidRPr="003B0D2D">
        <w:rPr>
          <w:rFonts w:ascii="Arial" w:hAnsi="Arial" w:cs="Arial"/>
        </w:rPr>
        <w:t xml:space="preserve">here is no single definition that can define childhood effectively since it is influenced </w:t>
      </w:r>
      <w:r w:rsidR="00904D89" w:rsidRPr="003B0D2D">
        <w:rPr>
          <w:rFonts w:ascii="Arial" w:hAnsi="Arial" w:cs="Arial"/>
        </w:rPr>
        <w:t>by both</w:t>
      </w:r>
      <w:r w:rsidR="00AF6CB6" w:rsidRPr="003B0D2D">
        <w:rPr>
          <w:rFonts w:ascii="Arial" w:hAnsi="Arial" w:cs="Arial"/>
        </w:rPr>
        <w:t xml:space="preserve"> cultural and socio-economic factors. </w:t>
      </w:r>
      <w:r w:rsidR="00BD65F7" w:rsidRPr="003B0D2D">
        <w:rPr>
          <w:rFonts w:ascii="Arial" w:hAnsi="Arial" w:cs="Arial"/>
        </w:rPr>
        <w:t>This implies that childhood is a social construct since the notion of childhood is perceived differently</w:t>
      </w:r>
      <w:r w:rsidR="00904D89" w:rsidRPr="003B0D2D">
        <w:rPr>
          <w:rFonts w:ascii="Arial" w:hAnsi="Arial" w:cs="Arial"/>
        </w:rPr>
        <w:t xml:space="preserve"> in varying societies.</w:t>
      </w:r>
      <w:r w:rsidR="0052730D" w:rsidRPr="003B0D2D">
        <w:rPr>
          <w:rFonts w:ascii="Arial" w:hAnsi="Arial" w:cs="Arial"/>
        </w:rPr>
        <w:t xml:space="preserve"> How children are viewed changes across different cultures and times. </w:t>
      </w:r>
      <w:r w:rsidR="00FE3218" w:rsidRPr="003B0D2D">
        <w:rPr>
          <w:rFonts w:ascii="Arial" w:hAnsi="Arial" w:cs="Arial"/>
        </w:rPr>
        <w:t>The changes in the perception of the chil</w:t>
      </w:r>
      <w:r w:rsidR="00EE3DE2" w:rsidRPr="003B0D2D">
        <w:rPr>
          <w:rFonts w:ascii="Arial" w:hAnsi="Arial" w:cs="Arial"/>
        </w:rPr>
        <w:t xml:space="preserve">d </w:t>
      </w:r>
      <w:r w:rsidR="005D3A5D" w:rsidRPr="003B0D2D">
        <w:rPr>
          <w:rFonts w:ascii="Arial" w:hAnsi="Arial" w:cs="Arial"/>
        </w:rPr>
        <w:t>have</w:t>
      </w:r>
      <w:r w:rsidR="00EE3DE2" w:rsidRPr="003B0D2D">
        <w:rPr>
          <w:rFonts w:ascii="Arial" w:hAnsi="Arial" w:cs="Arial"/>
        </w:rPr>
        <w:t xml:space="preserve"> been influenced by both race, social class, time, and culture.</w:t>
      </w:r>
      <w:r w:rsidR="00CA74BB" w:rsidRPr="003B0D2D">
        <w:rPr>
          <w:rFonts w:ascii="Arial" w:hAnsi="Arial" w:cs="Arial"/>
        </w:rPr>
        <w:t xml:space="preserve"> Social constructionist approach considers the varying conceptions of childhood among different time periods in history, societies and cultures. </w:t>
      </w:r>
      <w:r w:rsidR="00D42647" w:rsidRPr="003B0D2D">
        <w:rPr>
          <w:rFonts w:ascii="Arial" w:hAnsi="Arial" w:cs="Arial"/>
        </w:rPr>
        <w:t xml:space="preserve">The theoretical </w:t>
      </w:r>
      <w:r w:rsidR="005F2839" w:rsidRPr="003B0D2D">
        <w:rPr>
          <w:rFonts w:ascii="Arial" w:hAnsi="Arial" w:cs="Arial"/>
        </w:rPr>
        <w:t>perspective</w:t>
      </w:r>
      <w:r w:rsidR="00D42647" w:rsidRPr="003B0D2D">
        <w:rPr>
          <w:rFonts w:ascii="Arial" w:hAnsi="Arial" w:cs="Arial"/>
        </w:rPr>
        <w:t xml:space="preserve"> </w:t>
      </w:r>
      <w:r w:rsidR="005F2839" w:rsidRPr="003B0D2D">
        <w:rPr>
          <w:rFonts w:ascii="Arial" w:hAnsi="Arial" w:cs="Arial"/>
        </w:rPr>
        <w:t>emphasizes</w:t>
      </w:r>
      <w:r w:rsidR="00D42647" w:rsidRPr="003B0D2D">
        <w:rPr>
          <w:rFonts w:ascii="Arial" w:hAnsi="Arial" w:cs="Arial"/>
        </w:rPr>
        <w:t xml:space="preserve"> on the diversity of circumstances and situations that the child experiences.</w:t>
      </w:r>
      <w:r w:rsidR="00965CBC" w:rsidRPr="003B0D2D">
        <w:rPr>
          <w:rFonts w:ascii="Arial" w:hAnsi="Arial" w:cs="Arial"/>
        </w:rPr>
        <w:t xml:space="preserve"> The family is tasked with responsibility of safeguarding the wellbeing and health of the child.</w:t>
      </w:r>
      <w:r w:rsidR="00ED574A" w:rsidRPr="003B0D2D">
        <w:rPr>
          <w:rFonts w:ascii="Arial" w:hAnsi="Arial" w:cs="Arial"/>
        </w:rPr>
        <w:t xml:space="preserve"> However, the concept of family is constantly evolving in the UK.</w:t>
      </w:r>
    </w:p>
    <w:p w14:paraId="22FE1D52" w14:textId="079F984E" w:rsidR="001B1846" w:rsidRPr="003B0D2D" w:rsidRDefault="00732195" w:rsidP="003B0D2D">
      <w:pPr>
        <w:spacing w:before="100" w:beforeAutospacing="1" w:after="100" w:afterAutospacing="1" w:line="360" w:lineRule="auto"/>
        <w:rPr>
          <w:rFonts w:ascii="Arial" w:hAnsi="Arial" w:cs="Arial"/>
        </w:rPr>
      </w:pPr>
      <w:r w:rsidRPr="003B0D2D">
        <w:rPr>
          <w:rFonts w:ascii="Arial" w:hAnsi="Arial" w:cs="Arial"/>
        </w:rPr>
        <w:lastRenderedPageBreak/>
        <w:t xml:space="preserve">In the mediaeval society children were considered adults as soon as they were able to live without continuous support from the caregiver or mother.  In the Dionysian </w:t>
      </w:r>
      <w:r w:rsidR="00374C0E" w:rsidRPr="003B0D2D">
        <w:rPr>
          <w:rFonts w:ascii="Arial" w:hAnsi="Arial" w:cs="Arial"/>
        </w:rPr>
        <w:t>perspective, children</w:t>
      </w:r>
      <w:r w:rsidRPr="003B0D2D">
        <w:rPr>
          <w:rFonts w:ascii="Arial" w:hAnsi="Arial" w:cs="Arial"/>
        </w:rPr>
        <w:t xml:space="preserve"> were viewed as ‘little devils’ that were born with original sins thus naturally uncivilized, un-socialized and naughty beings.</w:t>
      </w:r>
      <w:r w:rsidR="00374C0E" w:rsidRPr="003B0D2D">
        <w:rPr>
          <w:rFonts w:ascii="Arial" w:hAnsi="Arial" w:cs="Arial"/>
        </w:rPr>
        <w:t xml:space="preserve"> </w:t>
      </w:r>
      <w:r w:rsidR="003C6F5B" w:rsidRPr="003B0D2D">
        <w:rPr>
          <w:rFonts w:ascii="Arial" w:hAnsi="Arial" w:cs="Arial"/>
        </w:rPr>
        <w:t>On the other hand,</w:t>
      </w:r>
      <w:r w:rsidR="00374C0E" w:rsidRPr="003B0D2D">
        <w:rPr>
          <w:rFonts w:ascii="Arial" w:hAnsi="Arial" w:cs="Arial"/>
        </w:rPr>
        <w:t xml:space="preserve"> the Apollonian views</w:t>
      </w:r>
      <w:r w:rsidR="003C6F5B" w:rsidRPr="003B0D2D">
        <w:rPr>
          <w:rFonts w:ascii="Arial" w:hAnsi="Arial" w:cs="Arial"/>
        </w:rPr>
        <w:t xml:space="preserve"> later perceived children as ‘little angels’ who were born innocent and good.</w:t>
      </w:r>
      <w:r w:rsidR="00F04CD5" w:rsidRPr="003B0D2D">
        <w:rPr>
          <w:rFonts w:ascii="Arial" w:hAnsi="Arial" w:cs="Arial"/>
        </w:rPr>
        <w:t xml:space="preserve"> During the period, most children were viewed as a source of </w:t>
      </w:r>
      <w:r w:rsidR="00875E1F" w:rsidRPr="003B0D2D">
        <w:rPr>
          <w:rFonts w:ascii="Arial" w:hAnsi="Arial" w:cs="Arial"/>
        </w:rPr>
        <w:t>gratification</w:t>
      </w:r>
      <w:r w:rsidR="00F04CD5" w:rsidRPr="003B0D2D">
        <w:rPr>
          <w:rFonts w:ascii="Arial" w:hAnsi="Arial" w:cs="Arial"/>
        </w:rPr>
        <w:t xml:space="preserve"> especially for women. </w:t>
      </w:r>
      <w:r w:rsidR="000324A9" w:rsidRPr="003B0D2D">
        <w:rPr>
          <w:rFonts w:ascii="Arial" w:hAnsi="Arial" w:cs="Arial"/>
        </w:rPr>
        <w:t>Most of the changes in the perceptions of the child and childhood occurred in the 1970s and 1980s.</w:t>
      </w:r>
      <w:r w:rsidR="00B348A0" w:rsidRPr="003B0D2D">
        <w:rPr>
          <w:rFonts w:ascii="Arial" w:hAnsi="Arial" w:cs="Arial"/>
        </w:rPr>
        <w:t xml:space="preserve"> The period saw the rise of social movements that were focused on addressing the plight of the child. The shortcomings in the traditional perceptions of the child were also being addressed </w:t>
      </w:r>
      <w:r w:rsidR="006D1CCB" w:rsidRPr="003B0D2D">
        <w:rPr>
          <w:rFonts w:ascii="Arial" w:hAnsi="Arial" w:cs="Arial"/>
        </w:rPr>
        <w:t>with</w:t>
      </w:r>
      <w:r w:rsidR="00B348A0" w:rsidRPr="003B0D2D">
        <w:rPr>
          <w:rFonts w:ascii="Arial" w:hAnsi="Arial" w:cs="Arial"/>
        </w:rPr>
        <w:t>in academic circles.</w:t>
      </w:r>
      <w:r w:rsidR="00687CDF" w:rsidRPr="003B0D2D">
        <w:rPr>
          <w:rFonts w:ascii="Arial" w:hAnsi="Arial" w:cs="Arial"/>
        </w:rPr>
        <w:t xml:space="preserve"> For instance, a Russian psychologist </w:t>
      </w:r>
      <w:proofErr w:type="spellStart"/>
      <w:r w:rsidR="00687CDF" w:rsidRPr="003B0D2D">
        <w:rPr>
          <w:rFonts w:ascii="Arial" w:hAnsi="Arial" w:cs="Arial"/>
        </w:rPr>
        <w:t>Vygotsksy</w:t>
      </w:r>
      <w:proofErr w:type="spellEnd"/>
      <w:r w:rsidR="00687CDF" w:rsidRPr="003B0D2D">
        <w:rPr>
          <w:rFonts w:ascii="Arial" w:hAnsi="Arial" w:cs="Arial"/>
        </w:rPr>
        <w:t xml:space="preserve">, criticized and questioned the notion of development of the child as a natural and universal process. </w:t>
      </w:r>
      <w:r w:rsidR="00B40C2A" w:rsidRPr="003B0D2D">
        <w:rPr>
          <w:rFonts w:ascii="Arial" w:hAnsi="Arial" w:cs="Arial"/>
        </w:rPr>
        <w:t>He argued that the development of the child is influenced by cultural and social contexts</w:t>
      </w:r>
      <w:r w:rsidR="00B07D38" w:rsidRPr="003B0D2D">
        <w:rPr>
          <w:rFonts w:ascii="Arial" w:hAnsi="Arial" w:cs="Arial"/>
        </w:rPr>
        <w:t xml:space="preserve"> (</w:t>
      </w:r>
      <w:proofErr w:type="spellStart"/>
      <w:r w:rsidR="00B07D38" w:rsidRPr="003B0D2D">
        <w:rPr>
          <w:rFonts w:ascii="Arial" w:hAnsi="Arial" w:cs="Arial"/>
        </w:rPr>
        <w:t>Alanen</w:t>
      </w:r>
      <w:proofErr w:type="spellEnd"/>
      <w:r w:rsidR="00B07D38" w:rsidRPr="003B0D2D">
        <w:rPr>
          <w:rFonts w:ascii="Arial" w:hAnsi="Arial" w:cs="Arial"/>
        </w:rPr>
        <w:t>, 2017)</w:t>
      </w:r>
      <w:r w:rsidR="00B40C2A" w:rsidRPr="003B0D2D">
        <w:rPr>
          <w:rFonts w:ascii="Arial" w:hAnsi="Arial" w:cs="Arial"/>
        </w:rPr>
        <w:t>.</w:t>
      </w:r>
      <w:r w:rsidR="00285AB3" w:rsidRPr="003B0D2D">
        <w:rPr>
          <w:rFonts w:ascii="Arial" w:hAnsi="Arial" w:cs="Arial"/>
        </w:rPr>
        <w:t xml:space="preserve"> </w:t>
      </w:r>
    </w:p>
    <w:p w14:paraId="6589C820" w14:textId="5737F263" w:rsidR="008334C6" w:rsidRPr="003B0D2D" w:rsidRDefault="00285AB3" w:rsidP="003B0D2D">
      <w:pPr>
        <w:spacing w:before="100" w:beforeAutospacing="1" w:after="100" w:afterAutospacing="1" w:line="360" w:lineRule="auto"/>
        <w:rPr>
          <w:rFonts w:ascii="Arial" w:hAnsi="Arial" w:cs="Arial"/>
        </w:rPr>
      </w:pPr>
      <w:r w:rsidRPr="003B0D2D">
        <w:rPr>
          <w:rFonts w:ascii="Arial" w:hAnsi="Arial" w:cs="Arial"/>
        </w:rPr>
        <w:t>The contemporary conception of childhood and children emerged with the rise of the bourgeoisie nuclear family that assigned distinct roles for children and the emergence of modern learning institutions</w:t>
      </w:r>
      <w:r w:rsidR="00C95570" w:rsidRPr="003B0D2D">
        <w:rPr>
          <w:rFonts w:ascii="Arial" w:hAnsi="Arial" w:cs="Arial"/>
        </w:rPr>
        <w:t xml:space="preserve"> </w:t>
      </w:r>
      <w:r w:rsidR="0093158A" w:rsidRPr="003B0D2D">
        <w:rPr>
          <w:rFonts w:ascii="Arial" w:hAnsi="Arial" w:cs="Arial"/>
        </w:rPr>
        <w:t>(</w:t>
      </w:r>
      <w:proofErr w:type="spellStart"/>
      <w:r w:rsidR="0093158A" w:rsidRPr="003B0D2D">
        <w:rPr>
          <w:rFonts w:ascii="Arial" w:hAnsi="Arial" w:cs="Arial"/>
        </w:rPr>
        <w:t>Mouritsen</w:t>
      </w:r>
      <w:proofErr w:type="spellEnd"/>
      <w:r w:rsidR="0093158A" w:rsidRPr="003B0D2D">
        <w:rPr>
          <w:rFonts w:ascii="Arial" w:hAnsi="Arial" w:cs="Arial"/>
        </w:rPr>
        <w:t xml:space="preserve"> et al., 2002, p. 185)</w:t>
      </w:r>
      <w:r w:rsidRPr="003B0D2D">
        <w:rPr>
          <w:rFonts w:ascii="Arial" w:hAnsi="Arial" w:cs="Arial"/>
        </w:rPr>
        <w:t>.</w:t>
      </w:r>
      <w:r w:rsidR="001C55FC" w:rsidRPr="003B0D2D">
        <w:rPr>
          <w:rFonts w:ascii="Arial" w:hAnsi="Arial" w:cs="Arial"/>
        </w:rPr>
        <w:t xml:space="preserve"> The bourgeoisie required the child to be educated in order to provide a competent workforce in adulthood. </w:t>
      </w:r>
      <w:r w:rsidR="008F590D" w:rsidRPr="003B0D2D">
        <w:rPr>
          <w:rFonts w:ascii="Arial" w:hAnsi="Arial" w:cs="Arial"/>
        </w:rPr>
        <w:t>As a result, there was a rise in in the formulation and implementation of laws that emphasize the need of the child to stay in schools for a specified period in order to learn the required skills.</w:t>
      </w:r>
      <w:r w:rsidR="00EF1549" w:rsidRPr="003B0D2D">
        <w:rPr>
          <w:rFonts w:ascii="Arial" w:hAnsi="Arial" w:cs="Arial"/>
        </w:rPr>
        <w:t xml:space="preserve"> However, the advancements failed to consider the child as an active social agent and actor since every aspect of the child’s life was still controlled by adults.</w:t>
      </w:r>
      <w:r w:rsidR="001B1846" w:rsidRPr="003B0D2D">
        <w:rPr>
          <w:rFonts w:ascii="Arial" w:hAnsi="Arial" w:cs="Arial"/>
        </w:rPr>
        <w:t xml:space="preserve"> </w:t>
      </w:r>
      <w:r w:rsidR="001C512C" w:rsidRPr="003B0D2D">
        <w:rPr>
          <w:rFonts w:ascii="Arial" w:hAnsi="Arial" w:cs="Arial"/>
        </w:rPr>
        <w:t>Consequently, t</w:t>
      </w:r>
      <w:r w:rsidR="008334C6" w:rsidRPr="003B0D2D">
        <w:rPr>
          <w:rFonts w:ascii="Arial" w:hAnsi="Arial" w:cs="Arial"/>
        </w:rPr>
        <w:t>he expectations towards children varies in different regions. For instance, in the UK children are required to access compulsory education until they attain the age of 16</w:t>
      </w:r>
      <w:r w:rsidR="00A725A4" w:rsidRPr="003B0D2D">
        <w:rPr>
          <w:rFonts w:ascii="Arial" w:hAnsi="Arial" w:cs="Arial"/>
        </w:rPr>
        <w:t xml:space="preserve"> while most of the children in Yemen work at the age of 9</w:t>
      </w:r>
      <w:r w:rsidR="0062320A" w:rsidRPr="003B0D2D">
        <w:rPr>
          <w:rFonts w:ascii="Arial" w:hAnsi="Arial" w:cs="Arial"/>
        </w:rPr>
        <w:t xml:space="preserve"> (</w:t>
      </w:r>
      <w:r w:rsidR="007B751C" w:rsidRPr="003B0D2D">
        <w:rPr>
          <w:rFonts w:ascii="Arial" w:hAnsi="Arial" w:cs="Arial"/>
        </w:rPr>
        <w:t>Puente Aba, 2019, p. 340</w:t>
      </w:r>
      <w:r w:rsidR="0062320A" w:rsidRPr="003B0D2D">
        <w:rPr>
          <w:rFonts w:ascii="Arial" w:hAnsi="Arial" w:cs="Arial"/>
        </w:rPr>
        <w:t>)</w:t>
      </w:r>
      <w:r w:rsidR="00A725A4" w:rsidRPr="003B0D2D">
        <w:rPr>
          <w:rFonts w:ascii="Arial" w:hAnsi="Arial" w:cs="Arial"/>
        </w:rPr>
        <w:t>.</w:t>
      </w:r>
      <w:r w:rsidR="00F83CC7" w:rsidRPr="003B0D2D">
        <w:rPr>
          <w:rFonts w:ascii="Arial" w:hAnsi="Arial" w:cs="Arial"/>
        </w:rPr>
        <w:t xml:space="preserve"> Nonetheless, the growth in social intervention has aid in reducing inequalities among children.</w:t>
      </w:r>
    </w:p>
    <w:p w14:paraId="4D8B622E" w14:textId="4AAD23F8" w:rsidR="005E5F4D" w:rsidRPr="003B0D2D" w:rsidRDefault="005E5F4D" w:rsidP="003B0D2D">
      <w:pPr>
        <w:spacing w:before="100" w:beforeAutospacing="1" w:after="100" w:afterAutospacing="1" w:line="360" w:lineRule="auto"/>
        <w:rPr>
          <w:rFonts w:ascii="Arial" w:hAnsi="Arial" w:cs="Arial"/>
        </w:rPr>
      </w:pPr>
      <w:r w:rsidRPr="003B0D2D">
        <w:rPr>
          <w:rFonts w:ascii="Arial" w:hAnsi="Arial" w:cs="Arial"/>
          <w:noProof/>
        </w:rPr>
        <w:lastRenderedPageBreak/>
        <w:drawing>
          <wp:inline distT="0" distB="0" distL="0" distR="0" wp14:anchorId="6F49ADBE" wp14:editId="3117B79B">
            <wp:extent cx="5943600" cy="43033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4303395"/>
                    </a:xfrm>
                    <a:prstGeom prst="rect">
                      <a:avLst/>
                    </a:prstGeom>
                  </pic:spPr>
                </pic:pic>
              </a:graphicData>
            </a:graphic>
          </wp:inline>
        </w:drawing>
      </w:r>
    </w:p>
    <w:p w14:paraId="78E7C477" w14:textId="77777777" w:rsidR="003B0D2D" w:rsidRPr="003B0D2D" w:rsidRDefault="003B0D2D" w:rsidP="003B0D2D">
      <w:pPr>
        <w:spacing w:before="100" w:beforeAutospacing="1" w:after="100" w:afterAutospacing="1" w:line="360" w:lineRule="auto"/>
        <w:rPr>
          <w:rFonts w:ascii="Arial" w:hAnsi="Arial" w:cs="Arial"/>
          <w:b/>
          <w:bCs/>
        </w:rPr>
      </w:pPr>
    </w:p>
    <w:p w14:paraId="4ED0E6A4" w14:textId="77777777" w:rsidR="003B0D2D" w:rsidRPr="003B0D2D" w:rsidRDefault="003B0D2D" w:rsidP="003B0D2D">
      <w:pPr>
        <w:spacing w:before="100" w:beforeAutospacing="1" w:after="100" w:afterAutospacing="1" w:line="360" w:lineRule="auto"/>
        <w:rPr>
          <w:rFonts w:ascii="Arial" w:hAnsi="Arial" w:cs="Arial"/>
          <w:b/>
          <w:bCs/>
        </w:rPr>
      </w:pPr>
    </w:p>
    <w:p w14:paraId="3C400356" w14:textId="77777777" w:rsidR="003B0D2D" w:rsidRPr="003B0D2D" w:rsidRDefault="003B0D2D" w:rsidP="003B0D2D">
      <w:pPr>
        <w:spacing w:before="100" w:beforeAutospacing="1" w:after="100" w:afterAutospacing="1" w:line="360" w:lineRule="auto"/>
        <w:rPr>
          <w:rFonts w:ascii="Arial" w:hAnsi="Arial" w:cs="Arial"/>
          <w:b/>
          <w:bCs/>
        </w:rPr>
      </w:pPr>
    </w:p>
    <w:p w14:paraId="11F9C66D" w14:textId="77777777" w:rsidR="003B0D2D" w:rsidRPr="003B0D2D" w:rsidRDefault="003B0D2D" w:rsidP="003B0D2D">
      <w:pPr>
        <w:spacing w:before="100" w:beforeAutospacing="1" w:after="100" w:afterAutospacing="1" w:line="360" w:lineRule="auto"/>
        <w:rPr>
          <w:rFonts w:ascii="Arial" w:hAnsi="Arial" w:cs="Arial"/>
          <w:b/>
          <w:bCs/>
        </w:rPr>
      </w:pPr>
    </w:p>
    <w:p w14:paraId="0389D694" w14:textId="77777777" w:rsidR="003B0D2D" w:rsidRPr="003B0D2D" w:rsidRDefault="003B0D2D" w:rsidP="003B0D2D">
      <w:pPr>
        <w:spacing w:before="100" w:beforeAutospacing="1" w:after="100" w:afterAutospacing="1" w:line="360" w:lineRule="auto"/>
        <w:rPr>
          <w:rFonts w:ascii="Arial" w:hAnsi="Arial" w:cs="Arial"/>
          <w:b/>
          <w:bCs/>
        </w:rPr>
      </w:pPr>
    </w:p>
    <w:p w14:paraId="55A73E7E" w14:textId="77777777" w:rsidR="003B0D2D" w:rsidRPr="003B0D2D" w:rsidRDefault="003B0D2D" w:rsidP="003B0D2D">
      <w:pPr>
        <w:spacing w:before="100" w:beforeAutospacing="1" w:after="100" w:afterAutospacing="1" w:line="360" w:lineRule="auto"/>
        <w:rPr>
          <w:rFonts w:ascii="Arial" w:hAnsi="Arial" w:cs="Arial"/>
          <w:b/>
          <w:bCs/>
        </w:rPr>
      </w:pPr>
    </w:p>
    <w:p w14:paraId="266BF6BE" w14:textId="77777777" w:rsidR="003B0D2D" w:rsidRPr="003B0D2D" w:rsidRDefault="003B0D2D" w:rsidP="003B0D2D">
      <w:pPr>
        <w:spacing w:before="100" w:beforeAutospacing="1" w:after="100" w:afterAutospacing="1" w:line="360" w:lineRule="auto"/>
        <w:rPr>
          <w:rFonts w:ascii="Arial" w:hAnsi="Arial" w:cs="Arial"/>
          <w:b/>
          <w:bCs/>
        </w:rPr>
      </w:pPr>
    </w:p>
    <w:p w14:paraId="03DEAA0C" w14:textId="77777777" w:rsidR="003B0D2D" w:rsidRPr="003B0D2D" w:rsidRDefault="003B0D2D" w:rsidP="003B0D2D">
      <w:pPr>
        <w:spacing w:before="100" w:beforeAutospacing="1" w:after="100" w:afterAutospacing="1" w:line="360" w:lineRule="auto"/>
        <w:rPr>
          <w:rFonts w:ascii="Arial" w:hAnsi="Arial" w:cs="Arial"/>
          <w:b/>
          <w:bCs/>
        </w:rPr>
      </w:pPr>
    </w:p>
    <w:p w14:paraId="5BBCE819" w14:textId="77777777" w:rsidR="003B0D2D" w:rsidRPr="003B0D2D" w:rsidRDefault="003B0D2D" w:rsidP="003B0D2D">
      <w:pPr>
        <w:spacing w:before="100" w:beforeAutospacing="1" w:after="100" w:afterAutospacing="1" w:line="360" w:lineRule="auto"/>
        <w:rPr>
          <w:rFonts w:ascii="Arial" w:hAnsi="Arial" w:cs="Arial"/>
          <w:b/>
          <w:bCs/>
        </w:rPr>
      </w:pPr>
    </w:p>
    <w:p w14:paraId="5C172BA8" w14:textId="102E4FED" w:rsidR="001E148F" w:rsidRPr="003B0D2D" w:rsidRDefault="001E148F" w:rsidP="003B0D2D">
      <w:pPr>
        <w:spacing w:before="100" w:beforeAutospacing="1" w:after="100" w:afterAutospacing="1" w:line="360" w:lineRule="auto"/>
        <w:rPr>
          <w:rFonts w:ascii="Arial" w:hAnsi="Arial" w:cs="Arial"/>
          <w:b/>
          <w:bCs/>
        </w:rPr>
      </w:pPr>
      <w:r w:rsidRPr="003B0D2D">
        <w:rPr>
          <w:rFonts w:ascii="Arial" w:hAnsi="Arial" w:cs="Arial"/>
          <w:b/>
          <w:bCs/>
        </w:rPr>
        <w:lastRenderedPageBreak/>
        <w:t>Policy and Legislation</w:t>
      </w:r>
    </w:p>
    <w:p w14:paraId="2A7E9FC8" w14:textId="638EE409" w:rsidR="00E00F2A" w:rsidRPr="003B0D2D" w:rsidRDefault="00B35021" w:rsidP="003B0D2D">
      <w:pPr>
        <w:spacing w:before="100" w:beforeAutospacing="1" w:after="100" w:afterAutospacing="1" w:line="360" w:lineRule="auto"/>
        <w:rPr>
          <w:rFonts w:ascii="Arial" w:hAnsi="Arial" w:cs="Arial"/>
        </w:rPr>
      </w:pPr>
      <w:r w:rsidRPr="003B0D2D">
        <w:rPr>
          <w:rFonts w:ascii="Arial" w:hAnsi="Arial" w:cs="Arial"/>
        </w:rPr>
        <w:t>After the Victorian period, there has been significant changes in legislations and policies affecting the development of children.</w:t>
      </w:r>
      <w:r w:rsidR="00BB682E" w:rsidRPr="003B0D2D">
        <w:rPr>
          <w:rFonts w:ascii="Arial" w:hAnsi="Arial" w:cs="Arial"/>
        </w:rPr>
        <w:t xml:space="preserve"> For instance, the UK adopted and implemented the United Nations Convention on the Rights of the Child (UNCRC, 1991)</w:t>
      </w:r>
      <w:r w:rsidR="00E00F2A" w:rsidRPr="003B0D2D">
        <w:rPr>
          <w:rFonts w:ascii="Arial" w:hAnsi="Arial" w:cs="Arial"/>
        </w:rPr>
        <w:t xml:space="preserve">. </w:t>
      </w:r>
      <w:r w:rsidR="002D1703" w:rsidRPr="003B0D2D">
        <w:rPr>
          <w:rFonts w:ascii="Arial" w:hAnsi="Arial" w:cs="Arial"/>
        </w:rPr>
        <w:t xml:space="preserve"> The Department for Education (DfE) is tasked with the responsibility of protecting children</w:t>
      </w:r>
      <w:r w:rsidR="00EB5E32" w:rsidRPr="003B0D2D">
        <w:rPr>
          <w:rFonts w:ascii="Arial" w:hAnsi="Arial" w:cs="Arial"/>
        </w:rPr>
        <w:t xml:space="preserve"> by formulating policies, legislations and statutory guidelines on how to the child protection system should function.</w:t>
      </w:r>
      <w:r w:rsidR="002D1703" w:rsidRPr="003B0D2D">
        <w:rPr>
          <w:rFonts w:ascii="Arial" w:hAnsi="Arial" w:cs="Arial"/>
        </w:rPr>
        <w:t xml:space="preserve"> </w:t>
      </w:r>
      <w:r w:rsidR="002225FF" w:rsidRPr="003B0D2D">
        <w:rPr>
          <w:rFonts w:ascii="Arial" w:hAnsi="Arial" w:cs="Arial"/>
        </w:rPr>
        <w:t>The institution works collaboratively with the support from the local authority, the police</w:t>
      </w:r>
      <w:r w:rsidR="00FE5E35" w:rsidRPr="003B0D2D">
        <w:rPr>
          <w:rFonts w:ascii="Arial" w:hAnsi="Arial" w:cs="Arial"/>
        </w:rPr>
        <w:t>,</w:t>
      </w:r>
      <w:r w:rsidR="002225FF" w:rsidRPr="003B0D2D">
        <w:rPr>
          <w:rFonts w:ascii="Arial" w:hAnsi="Arial" w:cs="Arial"/>
        </w:rPr>
        <w:t xml:space="preserve"> clinical commissioning group</w:t>
      </w:r>
      <w:r w:rsidR="00FE5E35" w:rsidRPr="003B0D2D">
        <w:rPr>
          <w:rFonts w:ascii="Arial" w:hAnsi="Arial" w:cs="Arial"/>
        </w:rPr>
        <w:t xml:space="preserve"> and other relevant organizations</w:t>
      </w:r>
      <w:r w:rsidR="002225FF" w:rsidRPr="003B0D2D">
        <w:rPr>
          <w:rFonts w:ascii="Arial" w:hAnsi="Arial" w:cs="Arial"/>
        </w:rPr>
        <w:t>.</w:t>
      </w:r>
      <w:r w:rsidR="0014265F" w:rsidRPr="003B0D2D">
        <w:rPr>
          <w:rFonts w:ascii="Arial" w:hAnsi="Arial" w:cs="Arial"/>
        </w:rPr>
        <w:t xml:space="preserve"> The policies and legislation are aimed at protecting the children from maltreatment, preventing impairments of child’s development or health, taking action to enable all children to have the best outcomes, and ensuring children grow up in conducive environments that provide effective care and safety.</w:t>
      </w:r>
      <w:r w:rsidR="00DC239F" w:rsidRPr="003B0D2D">
        <w:rPr>
          <w:rFonts w:ascii="Arial" w:hAnsi="Arial" w:cs="Arial"/>
        </w:rPr>
        <w:t xml:space="preserve"> They include domestic laws that have been formulated by the UK Government and Parliament, as well as international human rights agreements. They include:</w:t>
      </w:r>
    </w:p>
    <w:p w14:paraId="302EA3B3" w14:textId="06D54AF1" w:rsidR="004A24C9" w:rsidRPr="003B0D2D" w:rsidRDefault="004A24C9"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Designated Safeguard Lead</w:t>
      </w:r>
    </w:p>
    <w:p w14:paraId="63356796" w14:textId="00113BC5" w:rsidR="004B4391" w:rsidRPr="003B0D2D" w:rsidRDefault="001C4992"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The Children Act 1989</w:t>
      </w:r>
    </w:p>
    <w:p w14:paraId="39AC3E07" w14:textId="4AC4F11D" w:rsidR="00F966AB" w:rsidRPr="003B0D2D" w:rsidRDefault="00F966AB"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Children and Families Act 2014</w:t>
      </w:r>
    </w:p>
    <w:p w14:paraId="53DF4B9C" w14:textId="77777777" w:rsidR="004B4391" w:rsidRPr="003B0D2D" w:rsidRDefault="001C4992"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Equality Act 2010</w:t>
      </w:r>
    </w:p>
    <w:p w14:paraId="0E1E83C0" w14:textId="77777777" w:rsidR="004B4391" w:rsidRPr="003B0D2D" w:rsidRDefault="00DF366F"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The United Nations Convention on the Rights of the Child 1992</w:t>
      </w:r>
    </w:p>
    <w:p w14:paraId="69460E3F" w14:textId="77777777" w:rsidR="004B4391" w:rsidRPr="003B0D2D" w:rsidRDefault="00EC6096"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The Human Rights Act 1998</w:t>
      </w:r>
    </w:p>
    <w:p w14:paraId="7C83368B" w14:textId="77777777" w:rsidR="004B4391" w:rsidRPr="003B0D2D" w:rsidRDefault="004B4391"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Working Together to Safeguard Children 2018</w:t>
      </w:r>
    </w:p>
    <w:p w14:paraId="37031051" w14:textId="77777777" w:rsidR="004B4391" w:rsidRPr="003B0D2D" w:rsidRDefault="004B4391"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The Children and Social Work Act 2017</w:t>
      </w:r>
    </w:p>
    <w:p w14:paraId="11A4E6F6" w14:textId="77777777" w:rsidR="004B4391" w:rsidRPr="003B0D2D" w:rsidRDefault="004B4391"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The Education Act 2002</w:t>
      </w:r>
    </w:p>
    <w:p w14:paraId="4D184A0B" w14:textId="664309DB" w:rsidR="00F966AB" w:rsidRPr="003B0D2D" w:rsidRDefault="00F966AB" w:rsidP="003B0D2D">
      <w:pPr>
        <w:pStyle w:val="ListParagraph"/>
        <w:numPr>
          <w:ilvl w:val="0"/>
          <w:numId w:val="1"/>
        </w:numPr>
        <w:spacing w:before="100" w:beforeAutospacing="1" w:after="100" w:afterAutospacing="1" w:line="360" w:lineRule="auto"/>
        <w:rPr>
          <w:rFonts w:ascii="Arial" w:hAnsi="Arial" w:cs="Arial"/>
        </w:rPr>
      </w:pPr>
      <w:r w:rsidRPr="003B0D2D">
        <w:rPr>
          <w:rFonts w:ascii="Arial" w:hAnsi="Arial" w:cs="Arial"/>
        </w:rPr>
        <w:t>Keeping Children Safe in Education 2019</w:t>
      </w:r>
    </w:p>
    <w:p w14:paraId="01F09AE7" w14:textId="77777777" w:rsidR="003B0D2D" w:rsidRPr="003B0D2D" w:rsidRDefault="003B0D2D" w:rsidP="003B0D2D">
      <w:pPr>
        <w:spacing w:before="100" w:beforeAutospacing="1" w:after="100" w:afterAutospacing="1" w:line="360" w:lineRule="auto"/>
        <w:rPr>
          <w:rFonts w:ascii="Arial" w:hAnsi="Arial" w:cs="Arial"/>
          <w:b/>
          <w:bCs/>
        </w:rPr>
      </w:pPr>
    </w:p>
    <w:p w14:paraId="1115328A" w14:textId="77777777" w:rsidR="003B0D2D" w:rsidRPr="003B0D2D" w:rsidRDefault="003B0D2D" w:rsidP="003B0D2D">
      <w:pPr>
        <w:spacing w:before="100" w:beforeAutospacing="1" w:after="100" w:afterAutospacing="1" w:line="360" w:lineRule="auto"/>
        <w:rPr>
          <w:rFonts w:ascii="Arial" w:hAnsi="Arial" w:cs="Arial"/>
          <w:b/>
          <w:bCs/>
        </w:rPr>
      </w:pPr>
    </w:p>
    <w:p w14:paraId="4801B7D4" w14:textId="77777777" w:rsidR="003B0D2D" w:rsidRPr="003B0D2D" w:rsidRDefault="003B0D2D" w:rsidP="003B0D2D">
      <w:pPr>
        <w:spacing w:before="100" w:beforeAutospacing="1" w:after="100" w:afterAutospacing="1" w:line="360" w:lineRule="auto"/>
        <w:rPr>
          <w:rFonts w:ascii="Arial" w:hAnsi="Arial" w:cs="Arial"/>
          <w:b/>
          <w:bCs/>
        </w:rPr>
      </w:pPr>
    </w:p>
    <w:p w14:paraId="6DCC94F0" w14:textId="77777777" w:rsidR="003B0D2D" w:rsidRPr="003B0D2D" w:rsidRDefault="003B0D2D" w:rsidP="003B0D2D">
      <w:pPr>
        <w:spacing w:before="100" w:beforeAutospacing="1" w:after="100" w:afterAutospacing="1" w:line="360" w:lineRule="auto"/>
        <w:rPr>
          <w:rFonts w:ascii="Arial" w:hAnsi="Arial" w:cs="Arial"/>
          <w:b/>
          <w:bCs/>
        </w:rPr>
      </w:pPr>
    </w:p>
    <w:p w14:paraId="6A8247F0" w14:textId="77777777" w:rsidR="003B0D2D" w:rsidRPr="003B0D2D" w:rsidRDefault="003B0D2D" w:rsidP="003B0D2D">
      <w:pPr>
        <w:spacing w:before="100" w:beforeAutospacing="1" w:after="100" w:afterAutospacing="1" w:line="360" w:lineRule="auto"/>
        <w:rPr>
          <w:rFonts w:ascii="Arial" w:hAnsi="Arial" w:cs="Arial"/>
          <w:b/>
          <w:bCs/>
        </w:rPr>
      </w:pPr>
    </w:p>
    <w:p w14:paraId="03A11D6A" w14:textId="77777777" w:rsidR="003B0D2D" w:rsidRPr="003B0D2D" w:rsidRDefault="003B0D2D" w:rsidP="003B0D2D">
      <w:pPr>
        <w:spacing w:before="100" w:beforeAutospacing="1" w:after="100" w:afterAutospacing="1" w:line="360" w:lineRule="auto"/>
        <w:rPr>
          <w:rFonts w:ascii="Arial" w:hAnsi="Arial" w:cs="Arial"/>
          <w:b/>
          <w:bCs/>
        </w:rPr>
      </w:pPr>
    </w:p>
    <w:p w14:paraId="23A3C3D0" w14:textId="77777777" w:rsidR="003B0D2D" w:rsidRPr="003B0D2D" w:rsidRDefault="003B0D2D" w:rsidP="003B0D2D">
      <w:pPr>
        <w:spacing w:before="100" w:beforeAutospacing="1" w:after="100" w:afterAutospacing="1" w:line="360" w:lineRule="auto"/>
        <w:rPr>
          <w:rFonts w:ascii="Arial" w:hAnsi="Arial" w:cs="Arial"/>
          <w:b/>
          <w:bCs/>
        </w:rPr>
      </w:pPr>
    </w:p>
    <w:p w14:paraId="44AC52FE" w14:textId="56F22C8B" w:rsidR="00CB3055" w:rsidRPr="003B0D2D" w:rsidRDefault="00CB3055" w:rsidP="003B0D2D">
      <w:pPr>
        <w:spacing w:before="100" w:beforeAutospacing="1" w:after="100" w:afterAutospacing="1" w:line="360" w:lineRule="auto"/>
        <w:rPr>
          <w:rFonts w:ascii="Arial" w:hAnsi="Arial" w:cs="Arial"/>
          <w:b/>
          <w:bCs/>
        </w:rPr>
      </w:pPr>
      <w:r w:rsidRPr="003B0D2D">
        <w:rPr>
          <w:rFonts w:ascii="Arial" w:hAnsi="Arial" w:cs="Arial"/>
          <w:b/>
          <w:bCs/>
        </w:rPr>
        <w:t>Key Elements of Family Life</w:t>
      </w:r>
    </w:p>
    <w:p w14:paraId="097030F0" w14:textId="7971C82B" w:rsidR="00965CBC" w:rsidRPr="003B0D2D" w:rsidRDefault="004D7693" w:rsidP="003B0D2D">
      <w:pPr>
        <w:spacing w:before="100" w:beforeAutospacing="1" w:after="100" w:afterAutospacing="1" w:line="360" w:lineRule="auto"/>
        <w:rPr>
          <w:rFonts w:ascii="Arial" w:hAnsi="Arial" w:cs="Arial"/>
        </w:rPr>
      </w:pPr>
      <w:r w:rsidRPr="003B0D2D">
        <w:rPr>
          <w:rFonts w:ascii="Arial" w:hAnsi="Arial" w:cs="Arial"/>
        </w:rPr>
        <w:t xml:space="preserve">The United Nation’s Convention on the Rights of the Child recognizes that the child needs to grow up in a harmonious family environment with love, understanding and happiness. </w:t>
      </w:r>
      <w:r w:rsidR="00636C4F" w:rsidRPr="003B0D2D">
        <w:rPr>
          <w:rFonts w:ascii="Arial" w:hAnsi="Arial" w:cs="Arial"/>
        </w:rPr>
        <w:t>The family provides an ample environment to empower the child early as they advance towards adulthood.</w:t>
      </w:r>
      <w:r w:rsidR="00E30A06" w:rsidRPr="003B0D2D">
        <w:rPr>
          <w:rFonts w:ascii="Arial" w:hAnsi="Arial" w:cs="Arial"/>
        </w:rPr>
        <w:t xml:space="preserve"> The family influence</w:t>
      </w:r>
      <w:r w:rsidR="00D76A45" w:rsidRPr="003B0D2D">
        <w:rPr>
          <w:rFonts w:ascii="Arial" w:hAnsi="Arial" w:cs="Arial"/>
        </w:rPr>
        <w:t>s</w:t>
      </w:r>
      <w:r w:rsidR="00E30A06" w:rsidRPr="003B0D2D">
        <w:rPr>
          <w:rFonts w:ascii="Arial" w:hAnsi="Arial" w:cs="Arial"/>
        </w:rPr>
        <w:t xml:space="preserve"> the values, skills, socialization, and security of the child.</w:t>
      </w:r>
      <w:r w:rsidR="00D76A45" w:rsidRPr="003B0D2D">
        <w:rPr>
          <w:rFonts w:ascii="Arial" w:hAnsi="Arial" w:cs="Arial"/>
        </w:rPr>
        <w:t xml:space="preserve"> The child is nurtured during the earliest stages of life and the environment plays a crucial role in </w:t>
      </w:r>
      <w:r w:rsidR="009D5441" w:rsidRPr="003B0D2D">
        <w:rPr>
          <w:rFonts w:ascii="Arial" w:hAnsi="Arial" w:cs="Arial"/>
        </w:rPr>
        <w:t>determining if</w:t>
      </w:r>
      <w:r w:rsidR="00D76A45" w:rsidRPr="003B0D2D">
        <w:rPr>
          <w:rFonts w:ascii="Arial" w:hAnsi="Arial" w:cs="Arial"/>
        </w:rPr>
        <w:t xml:space="preserve"> they grow into competent and powerful participants in the society.</w:t>
      </w:r>
    </w:p>
    <w:p w14:paraId="5FC56B39" w14:textId="77777777" w:rsidR="003B0D2D" w:rsidRPr="003B0D2D" w:rsidRDefault="003B0D2D" w:rsidP="003B0D2D">
      <w:pPr>
        <w:spacing w:before="100" w:beforeAutospacing="1" w:after="100" w:afterAutospacing="1" w:line="360" w:lineRule="auto"/>
        <w:rPr>
          <w:rFonts w:ascii="Arial" w:hAnsi="Arial" w:cs="Arial"/>
          <w:b/>
          <w:bCs/>
        </w:rPr>
      </w:pPr>
    </w:p>
    <w:p w14:paraId="65D9025E" w14:textId="77777777" w:rsidR="003B0D2D" w:rsidRPr="003B0D2D" w:rsidRDefault="003B0D2D" w:rsidP="003B0D2D">
      <w:pPr>
        <w:spacing w:before="100" w:beforeAutospacing="1" w:after="100" w:afterAutospacing="1" w:line="360" w:lineRule="auto"/>
        <w:rPr>
          <w:rFonts w:ascii="Arial" w:hAnsi="Arial" w:cs="Arial"/>
          <w:b/>
          <w:bCs/>
        </w:rPr>
      </w:pPr>
    </w:p>
    <w:p w14:paraId="1F71BF29" w14:textId="77777777" w:rsidR="003B0D2D" w:rsidRPr="003B0D2D" w:rsidRDefault="003B0D2D" w:rsidP="003B0D2D">
      <w:pPr>
        <w:spacing w:before="100" w:beforeAutospacing="1" w:after="100" w:afterAutospacing="1" w:line="360" w:lineRule="auto"/>
        <w:rPr>
          <w:rFonts w:ascii="Arial" w:hAnsi="Arial" w:cs="Arial"/>
          <w:b/>
          <w:bCs/>
        </w:rPr>
      </w:pPr>
    </w:p>
    <w:p w14:paraId="6CF8A7C5" w14:textId="77777777" w:rsidR="003B0D2D" w:rsidRPr="003B0D2D" w:rsidRDefault="003B0D2D" w:rsidP="003B0D2D">
      <w:pPr>
        <w:spacing w:before="100" w:beforeAutospacing="1" w:after="100" w:afterAutospacing="1" w:line="360" w:lineRule="auto"/>
        <w:rPr>
          <w:rFonts w:ascii="Arial" w:hAnsi="Arial" w:cs="Arial"/>
          <w:b/>
          <w:bCs/>
        </w:rPr>
      </w:pPr>
    </w:p>
    <w:p w14:paraId="02B6005A" w14:textId="77777777" w:rsidR="003B0D2D" w:rsidRPr="003B0D2D" w:rsidRDefault="003B0D2D" w:rsidP="003B0D2D">
      <w:pPr>
        <w:spacing w:before="100" w:beforeAutospacing="1" w:after="100" w:afterAutospacing="1" w:line="360" w:lineRule="auto"/>
        <w:rPr>
          <w:rFonts w:ascii="Arial" w:hAnsi="Arial" w:cs="Arial"/>
          <w:b/>
          <w:bCs/>
        </w:rPr>
      </w:pPr>
    </w:p>
    <w:p w14:paraId="56187419" w14:textId="77777777" w:rsidR="003B0D2D" w:rsidRPr="003B0D2D" w:rsidRDefault="003B0D2D" w:rsidP="003B0D2D">
      <w:pPr>
        <w:spacing w:before="100" w:beforeAutospacing="1" w:after="100" w:afterAutospacing="1" w:line="360" w:lineRule="auto"/>
        <w:rPr>
          <w:rFonts w:ascii="Arial" w:hAnsi="Arial" w:cs="Arial"/>
          <w:b/>
          <w:bCs/>
        </w:rPr>
      </w:pPr>
    </w:p>
    <w:p w14:paraId="19707D7A" w14:textId="77777777" w:rsidR="003B0D2D" w:rsidRPr="003B0D2D" w:rsidRDefault="003B0D2D" w:rsidP="003B0D2D">
      <w:pPr>
        <w:spacing w:before="100" w:beforeAutospacing="1" w:after="100" w:afterAutospacing="1" w:line="360" w:lineRule="auto"/>
        <w:rPr>
          <w:rFonts w:ascii="Arial" w:hAnsi="Arial" w:cs="Arial"/>
          <w:b/>
          <w:bCs/>
        </w:rPr>
      </w:pPr>
    </w:p>
    <w:p w14:paraId="5B5A5FF8" w14:textId="77777777" w:rsidR="003B0D2D" w:rsidRPr="003B0D2D" w:rsidRDefault="003B0D2D" w:rsidP="003B0D2D">
      <w:pPr>
        <w:spacing w:before="100" w:beforeAutospacing="1" w:after="100" w:afterAutospacing="1" w:line="360" w:lineRule="auto"/>
        <w:rPr>
          <w:rFonts w:ascii="Arial" w:hAnsi="Arial" w:cs="Arial"/>
          <w:b/>
          <w:bCs/>
        </w:rPr>
      </w:pPr>
    </w:p>
    <w:p w14:paraId="3B1EF96C" w14:textId="77777777" w:rsidR="003B0D2D" w:rsidRPr="003B0D2D" w:rsidRDefault="003B0D2D" w:rsidP="003B0D2D">
      <w:pPr>
        <w:spacing w:before="100" w:beforeAutospacing="1" w:after="100" w:afterAutospacing="1" w:line="360" w:lineRule="auto"/>
        <w:rPr>
          <w:rFonts w:ascii="Arial" w:hAnsi="Arial" w:cs="Arial"/>
          <w:b/>
          <w:bCs/>
        </w:rPr>
      </w:pPr>
    </w:p>
    <w:p w14:paraId="50A5F847" w14:textId="77777777" w:rsidR="003B0D2D" w:rsidRPr="003B0D2D" w:rsidRDefault="003B0D2D" w:rsidP="003B0D2D">
      <w:pPr>
        <w:spacing w:before="100" w:beforeAutospacing="1" w:after="100" w:afterAutospacing="1" w:line="360" w:lineRule="auto"/>
        <w:rPr>
          <w:rFonts w:ascii="Arial" w:hAnsi="Arial" w:cs="Arial"/>
          <w:b/>
          <w:bCs/>
        </w:rPr>
      </w:pPr>
    </w:p>
    <w:p w14:paraId="51725BB9" w14:textId="77777777" w:rsidR="003B0D2D" w:rsidRPr="003B0D2D" w:rsidRDefault="003B0D2D" w:rsidP="003B0D2D">
      <w:pPr>
        <w:spacing w:before="100" w:beforeAutospacing="1" w:after="100" w:afterAutospacing="1" w:line="360" w:lineRule="auto"/>
        <w:rPr>
          <w:rFonts w:ascii="Arial" w:hAnsi="Arial" w:cs="Arial"/>
          <w:b/>
          <w:bCs/>
        </w:rPr>
      </w:pPr>
    </w:p>
    <w:p w14:paraId="42856451" w14:textId="77777777" w:rsidR="003B0D2D" w:rsidRPr="003B0D2D" w:rsidRDefault="003B0D2D" w:rsidP="003B0D2D">
      <w:pPr>
        <w:spacing w:before="100" w:beforeAutospacing="1" w:after="100" w:afterAutospacing="1" w:line="360" w:lineRule="auto"/>
        <w:rPr>
          <w:rFonts w:ascii="Arial" w:hAnsi="Arial" w:cs="Arial"/>
          <w:b/>
          <w:bCs/>
        </w:rPr>
      </w:pPr>
    </w:p>
    <w:p w14:paraId="7B650292" w14:textId="77777777" w:rsidR="003B0D2D" w:rsidRPr="003B0D2D" w:rsidRDefault="003B0D2D" w:rsidP="003B0D2D">
      <w:pPr>
        <w:spacing w:before="100" w:beforeAutospacing="1" w:after="100" w:afterAutospacing="1" w:line="360" w:lineRule="auto"/>
        <w:rPr>
          <w:rFonts w:ascii="Arial" w:hAnsi="Arial" w:cs="Arial"/>
          <w:b/>
          <w:bCs/>
        </w:rPr>
      </w:pPr>
    </w:p>
    <w:p w14:paraId="1338F601" w14:textId="77777777" w:rsidR="003B0D2D" w:rsidRPr="003B0D2D" w:rsidRDefault="003B0D2D" w:rsidP="003B0D2D">
      <w:pPr>
        <w:spacing w:before="100" w:beforeAutospacing="1" w:after="100" w:afterAutospacing="1" w:line="360" w:lineRule="auto"/>
        <w:rPr>
          <w:rFonts w:ascii="Arial" w:hAnsi="Arial" w:cs="Arial"/>
          <w:b/>
          <w:bCs/>
        </w:rPr>
      </w:pPr>
    </w:p>
    <w:p w14:paraId="0989E092" w14:textId="77777777" w:rsidR="003B0D2D" w:rsidRPr="003B0D2D" w:rsidRDefault="003B0D2D" w:rsidP="003B0D2D">
      <w:pPr>
        <w:spacing w:before="100" w:beforeAutospacing="1" w:after="100" w:afterAutospacing="1" w:line="360" w:lineRule="auto"/>
        <w:rPr>
          <w:rFonts w:ascii="Arial" w:hAnsi="Arial" w:cs="Arial"/>
          <w:b/>
          <w:bCs/>
        </w:rPr>
      </w:pPr>
    </w:p>
    <w:p w14:paraId="7FC50392" w14:textId="77777777" w:rsidR="003B0D2D" w:rsidRPr="003B0D2D" w:rsidRDefault="003B0D2D" w:rsidP="003B0D2D">
      <w:pPr>
        <w:spacing w:before="100" w:beforeAutospacing="1" w:after="100" w:afterAutospacing="1" w:line="360" w:lineRule="auto"/>
        <w:rPr>
          <w:rFonts w:ascii="Arial" w:hAnsi="Arial" w:cs="Arial"/>
          <w:b/>
          <w:bCs/>
        </w:rPr>
      </w:pPr>
    </w:p>
    <w:p w14:paraId="25A6B8EE" w14:textId="77777777" w:rsidR="003B0D2D" w:rsidRPr="003B0D2D" w:rsidRDefault="003B0D2D" w:rsidP="003B0D2D">
      <w:pPr>
        <w:spacing w:before="100" w:beforeAutospacing="1" w:after="100" w:afterAutospacing="1" w:line="360" w:lineRule="auto"/>
        <w:rPr>
          <w:rFonts w:ascii="Arial" w:hAnsi="Arial" w:cs="Arial"/>
          <w:b/>
          <w:bCs/>
        </w:rPr>
      </w:pPr>
    </w:p>
    <w:p w14:paraId="1785A768" w14:textId="77777777" w:rsidR="003B0D2D" w:rsidRPr="003B0D2D" w:rsidRDefault="003B0D2D" w:rsidP="003B0D2D">
      <w:pPr>
        <w:spacing w:before="100" w:beforeAutospacing="1" w:after="100" w:afterAutospacing="1" w:line="360" w:lineRule="auto"/>
        <w:rPr>
          <w:rFonts w:ascii="Arial" w:hAnsi="Arial" w:cs="Arial"/>
          <w:b/>
          <w:bCs/>
        </w:rPr>
      </w:pPr>
    </w:p>
    <w:p w14:paraId="6420BD23" w14:textId="77777777" w:rsidR="003B0D2D" w:rsidRPr="003B0D2D" w:rsidRDefault="003B0D2D" w:rsidP="003B0D2D">
      <w:pPr>
        <w:spacing w:before="100" w:beforeAutospacing="1" w:after="100" w:afterAutospacing="1" w:line="360" w:lineRule="auto"/>
        <w:rPr>
          <w:rFonts w:ascii="Arial" w:hAnsi="Arial" w:cs="Arial"/>
          <w:b/>
          <w:bCs/>
        </w:rPr>
      </w:pPr>
    </w:p>
    <w:p w14:paraId="2F309583" w14:textId="7D73F23B" w:rsidR="0009785D" w:rsidRPr="003B0D2D" w:rsidRDefault="00BF1748" w:rsidP="003B0D2D">
      <w:pPr>
        <w:spacing w:before="100" w:beforeAutospacing="1" w:after="100" w:afterAutospacing="1" w:line="360" w:lineRule="auto"/>
        <w:rPr>
          <w:rFonts w:ascii="Arial" w:hAnsi="Arial" w:cs="Arial"/>
          <w:b/>
          <w:bCs/>
        </w:rPr>
      </w:pPr>
      <w:r w:rsidRPr="003B0D2D">
        <w:rPr>
          <w:rFonts w:ascii="Arial" w:hAnsi="Arial" w:cs="Arial"/>
          <w:b/>
          <w:bCs/>
        </w:rPr>
        <w:t>Changes in Family Structure in the UK</w:t>
      </w:r>
    </w:p>
    <w:p w14:paraId="2DB38122" w14:textId="59734386" w:rsidR="00FF5272" w:rsidRPr="003B0D2D" w:rsidRDefault="00FF5272" w:rsidP="003B0D2D">
      <w:pPr>
        <w:spacing w:before="100" w:beforeAutospacing="1" w:after="100" w:afterAutospacing="1" w:line="360" w:lineRule="auto"/>
        <w:rPr>
          <w:rFonts w:ascii="Arial" w:hAnsi="Arial" w:cs="Arial"/>
        </w:rPr>
      </w:pPr>
      <w:r w:rsidRPr="003B0D2D">
        <w:rPr>
          <w:rFonts w:ascii="Arial" w:hAnsi="Arial" w:cs="Arial"/>
        </w:rPr>
        <w:t xml:space="preserve">Family is a socially constructed concept since it differs according to religious, sociological and cultural factors. In the UK, families include traditional families that consists of </w:t>
      </w:r>
      <w:r w:rsidR="00DF65A7" w:rsidRPr="003B0D2D">
        <w:rPr>
          <w:rFonts w:ascii="Arial" w:hAnsi="Arial" w:cs="Arial"/>
        </w:rPr>
        <w:t xml:space="preserve">a </w:t>
      </w:r>
      <w:r w:rsidRPr="003B0D2D">
        <w:rPr>
          <w:rFonts w:ascii="Arial" w:hAnsi="Arial" w:cs="Arial"/>
        </w:rPr>
        <w:t>father, mother and children, same sex couples, adopted children, children in foster care, and single parents.</w:t>
      </w:r>
      <w:r w:rsidR="0029311C" w:rsidRPr="003B0D2D">
        <w:rPr>
          <w:rFonts w:ascii="Arial" w:hAnsi="Arial" w:cs="Arial"/>
        </w:rPr>
        <w:t xml:space="preserve"> The traditional family structure in the UK has declined </w:t>
      </w:r>
      <w:r w:rsidR="00222ED0" w:rsidRPr="003B0D2D">
        <w:rPr>
          <w:rFonts w:ascii="Arial" w:hAnsi="Arial" w:cs="Arial"/>
        </w:rPr>
        <w:t xml:space="preserve">gradually </w:t>
      </w:r>
      <w:r w:rsidR="00BB44AF" w:rsidRPr="003B0D2D">
        <w:rPr>
          <w:rFonts w:ascii="Arial" w:hAnsi="Arial" w:cs="Arial"/>
        </w:rPr>
        <w:t>since the 1970s and 1980s as children were increasingly being raised in ‘blended’ families or by singl</w:t>
      </w:r>
      <w:r w:rsidR="00830AA6" w:rsidRPr="003B0D2D">
        <w:rPr>
          <w:rFonts w:ascii="Arial" w:hAnsi="Arial" w:cs="Arial"/>
        </w:rPr>
        <w:t>e</w:t>
      </w:r>
      <w:r w:rsidR="00BB44AF" w:rsidRPr="003B0D2D">
        <w:rPr>
          <w:rFonts w:ascii="Arial" w:hAnsi="Arial" w:cs="Arial"/>
        </w:rPr>
        <w:t xml:space="preserve"> parents.</w:t>
      </w:r>
      <w:r w:rsidR="00DF65A7" w:rsidRPr="003B0D2D">
        <w:rPr>
          <w:rFonts w:ascii="Arial" w:hAnsi="Arial" w:cs="Arial"/>
        </w:rPr>
        <w:t xml:space="preserve"> Marriage is less common in the UK as the number of couples cohabiting increases. According to </w:t>
      </w:r>
      <w:r w:rsidR="006975A3" w:rsidRPr="003B0D2D">
        <w:rPr>
          <w:rFonts w:ascii="Arial" w:hAnsi="Arial" w:cs="Arial"/>
        </w:rPr>
        <w:t>a study by the Institute for Social and Economic Research</w:t>
      </w:r>
      <w:r w:rsidR="00EE7AFC" w:rsidRPr="003B0D2D">
        <w:rPr>
          <w:rFonts w:ascii="Arial" w:hAnsi="Arial" w:cs="Arial"/>
        </w:rPr>
        <w:t xml:space="preserve"> in the University of Essex</w:t>
      </w:r>
      <w:r w:rsidR="006975A3" w:rsidRPr="003B0D2D">
        <w:rPr>
          <w:rFonts w:ascii="Arial" w:hAnsi="Arial" w:cs="Arial"/>
        </w:rPr>
        <w:t>,</w:t>
      </w:r>
      <w:r w:rsidR="001706A0" w:rsidRPr="003B0D2D">
        <w:rPr>
          <w:rFonts w:ascii="Arial" w:hAnsi="Arial" w:cs="Arial"/>
        </w:rPr>
        <w:t xml:space="preserve"> the number of married mothers declined </w:t>
      </w:r>
      <w:r w:rsidR="00196C4C" w:rsidRPr="003B0D2D">
        <w:rPr>
          <w:rFonts w:ascii="Arial" w:hAnsi="Arial" w:cs="Arial"/>
        </w:rPr>
        <w:t>from 76</w:t>
      </w:r>
      <w:r w:rsidR="001706A0" w:rsidRPr="003B0D2D">
        <w:rPr>
          <w:rFonts w:ascii="Arial" w:hAnsi="Arial" w:cs="Arial"/>
        </w:rPr>
        <w:t xml:space="preserve"> percent to 62 percent </w:t>
      </w:r>
      <w:r w:rsidR="00196C4C" w:rsidRPr="003B0D2D">
        <w:rPr>
          <w:rFonts w:ascii="Arial" w:hAnsi="Arial" w:cs="Arial"/>
        </w:rPr>
        <w:t xml:space="preserve">between the early 1990s and </w:t>
      </w:r>
      <w:r w:rsidR="001706A0" w:rsidRPr="003B0D2D">
        <w:rPr>
          <w:rFonts w:ascii="Arial" w:hAnsi="Arial" w:cs="Arial"/>
        </w:rPr>
        <w:t>2015/16 while the share of cohabiting mothers almost trebled to 14 percent</w:t>
      </w:r>
      <w:r w:rsidR="003F33B9" w:rsidRPr="003B0D2D">
        <w:rPr>
          <w:rFonts w:ascii="Arial" w:hAnsi="Arial" w:cs="Arial"/>
        </w:rPr>
        <w:t xml:space="preserve"> </w:t>
      </w:r>
      <w:r w:rsidR="00FD1E47" w:rsidRPr="003B0D2D">
        <w:rPr>
          <w:rFonts w:ascii="Arial" w:hAnsi="Arial" w:cs="Arial"/>
        </w:rPr>
        <w:t>within the period</w:t>
      </w:r>
      <w:r w:rsidR="00615638" w:rsidRPr="003B0D2D">
        <w:rPr>
          <w:rFonts w:ascii="Arial" w:hAnsi="Arial" w:cs="Arial"/>
        </w:rPr>
        <w:t xml:space="preserve"> (Institute for Social and Economic Research, 2021)</w:t>
      </w:r>
      <w:r w:rsidR="001706A0" w:rsidRPr="003B0D2D">
        <w:rPr>
          <w:rFonts w:ascii="Arial" w:hAnsi="Arial" w:cs="Arial"/>
        </w:rPr>
        <w:t>.</w:t>
      </w:r>
    </w:p>
    <w:p w14:paraId="092087D2" w14:textId="70E68233" w:rsidR="002D381C" w:rsidRPr="003B0D2D" w:rsidRDefault="002D381C" w:rsidP="003B0D2D">
      <w:pPr>
        <w:spacing w:before="100" w:beforeAutospacing="1" w:after="100" w:afterAutospacing="1" w:line="360" w:lineRule="auto"/>
        <w:rPr>
          <w:rFonts w:ascii="Arial" w:hAnsi="Arial" w:cs="Arial"/>
        </w:rPr>
      </w:pPr>
      <w:r w:rsidRPr="003B0D2D">
        <w:rPr>
          <w:rFonts w:ascii="Arial" w:hAnsi="Arial" w:cs="Arial"/>
          <w:noProof/>
        </w:rPr>
        <w:lastRenderedPageBreak/>
        <w:drawing>
          <wp:inline distT="0" distB="0" distL="0" distR="0" wp14:anchorId="561DCA0C" wp14:editId="0E1880CE">
            <wp:extent cx="5943600" cy="29521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2952115"/>
                    </a:xfrm>
                    <a:prstGeom prst="rect">
                      <a:avLst/>
                    </a:prstGeom>
                  </pic:spPr>
                </pic:pic>
              </a:graphicData>
            </a:graphic>
          </wp:inline>
        </w:drawing>
      </w:r>
    </w:p>
    <w:p w14:paraId="7DDDBC08" w14:textId="1D19164E" w:rsidR="00BF1748" w:rsidRPr="003B0D2D" w:rsidRDefault="005C7C2F" w:rsidP="003B0D2D">
      <w:pPr>
        <w:spacing w:before="100" w:beforeAutospacing="1" w:after="100" w:afterAutospacing="1" w:line="360" w:lineRule="auto"/>
        <w:rPr>
          <w:rFonts w:ascii="Arial" w:hAnsi="Arial" w:cs="Arial"/>
        </w:rPr>
      </w:pPr>
      <w:r w:rsidRPr="003B0D2D">
        <w:rPr>
          <w:rFonts w:ascii="Arial" w:hAnsi="Arial" w:cs="Arial"/>
        </w:rPr>
        <w:t xml:space="preserve"> Family dynamics have also changed greatly in the UK. The study </w:t>
      </w:r>
      <w:r w:rsidR="00136B44" w:rsidRPr="003B0D2D">
        <w:rPr>
          <w:rFonts w:ascii="Arial" w:hAnsi="Arial" w:cs="Arial"/>
        </w:rPr>
        <w:t>suggests</w:t>
      </w:r>
      <w:r w:rsidRPr="003B0D2D">
        <w:rPr>
          <w:rFonts w:ascii="Arial" w:hAnsi="Arial" w:cs="Arial"/>
        </w:rPr>
        <w:t xml:space="preserve"> that there has been an increase in the number of families that experience disruptions such as separation and re</w:t>
      </w:r>
      <w:r w:rsidR="00BD02E4" w:rsidRPr="003B0D2D">
        <w:rPr>
          <w:rFonts w:ascii="Arial" w:hAnsi="Arial" w:cs="Arial"/>
        </w:rPr>
        <w:t>-</w:t>
      </w:r>
      <w:r w:rsidRPr="003B0D2D">
        <w:rPr>
          <w:rFonts w:ascii="Arial" w:hAnsi="Arial" w:cs="Arial"/>
        </w:rPr>
        <w:t xml:space="preserve">partnering. </w:t>
      </w:r>
      <w:r w:rsidR="00136B44" w:rsidRPr="003B0D2D">
        <w:rPr>
          <w:rFonts w:ascii="Arial" w:hAnsi="Arial" w:cs="Arial"/>
        </w:rPr>
        <w:t xml:space="preserve"> </w:t>
      </w:r>
      <w:r w:rsidR="00425D62" w:rsidRPr="003B0D2D">
        <w:rPr>
          <w:rFonts w:ascii="Arial" w:hAnsi="Arial" w:cs="Arial"/>
        </w:rPr>
        <w:t>In addition, th</w:t>
      </w:r>
      <w:r w:rsidR="00136B44" w:rsidRPr="003B0D2D">
        <w:rPr>
          <w:rFonts w:ascii="Arial" w:hAnsi="Arial" w:cs="Arial"/>
        </w:rPr>
        <w:t>e study suggest growth in the number of lone mother families due to the rise of separation in marriages.</w:t>
      </w:r>
      <w:r w:rsidR="00045DD3" w:rsidRPr="003B0D2D">
        <w:rPr>
          <w:rFonts w:ascii="Arial" w:hAnsi="Arial" w:cs="Arial"/>
        </w:rPr>
        <w:t xml:space="preserve"> Marriage patterns have also become dynamic with the rise in same sex marriages.</w:t>
      </w:r>
    </w:p>
    <w:p w14:paraId="71A0FB48" w14:textId="77777777" w:rsidR="003B0D2D" w:rsidRPr="003B0D2D" w:rsidRDefault="003B0D2D" w:rsidP="003B0D2D">
      <w:pPr>
        <w:spacing w:before="100" w:beforeAutospacing="1" w:after="100" w:afterAutospacing="1" w:line="360" w:lineRule="auto"/>
        <w:rPr>
          <w:rFonts w:ascii="Arial" w:hAnsi="Arial" w:cs="Arial"/>
          <w:b/>
          <w:bCs/>
        </w:rPr>
      </w:pPr>
    </w:p>
    <w:p w14:paraId="5074CFE9" w14:textId="77777777" w:rsidR="003B0D2D" w:rsidRPr="003B0D2D" w:rsidRDefault="003B0D2D" w:rsidP="003B0D2D">
      <w:pPr>
        <w:spacing w:before="100" w:beforeAutospacing="1" w:after="100" w:afterAutospacing="1" w:line="360" w:lineRule="auto"/>
        <w:rPr>
          <w:rFonts w:ascii="Arial" w:hAnsi="Arial" w:cs="Arial"/>
          <w:b/>
          <w:bCs/>
        </w:rPr>
      </w:pPr>
    </w:p>
    <w:p w14:paraId="66796B67" w14:textId="47D4F982" w:rsidR="00A76F82" w:rsidRPr="003B0D2D" w:rsidRDefault="00106895" w:rsidP="003B0D2D">
      <w:pPr>
        <w:spacing w:before="100" w:beforeAutospacing="1" w:after="100" w:afterAutospacing="1" w:line="360" w:lineRule="auto"/>
        <w:rPr>
          <w:rFonts w:ascii="Arial" w:hAnsi="Arial" w:cs="Arial"/>
          <w:b/>
          <w:bCs/>
        </w:rPr>
      </w:pPr>
      <w:r w:rsidRPr="003B0D2D">
        <w:rPr>
          <w:rFonts w:ascii="Arial" w:hAnsi="Arial" w:cs="Arial"/>
          <w:b/>
          <w:bCs/>
        </w:rPr>
        <w:t>Approaches and Interventions to Support Vulnerable Children, Young people and Families</w:t>
      </w:r>
    </w:p>
    <w:p w14:paraId="4F234FE7" w14:textId="6B890200" w:rsidR="0003044D" w:rsidRPr="003B0D2D" w:rsidRDefault="002B6490" w:rsidP="003B0D2D">
      <w:pPr>
        <w:spacing w:before="100" w:beforeAutospacing="1" w:after="100" w:afterAutospacing="1" w:line="360" w:lineRule="auto"/>
        <w:rPr>
          <w:rFonts w:ascii="Arial" w:hAnsi="Arial" w:cs="Arial"/>
        </w:rPr>
      </w:pPr>
      <w:r w:rsidRPr="003B0D2D">
        <w:rPr>
          <w:rFonts w:ascii="Arial" w:hAnsi="Arial" w:cs="Arial"/>
        </w:rPr>
        <w:t>Public Health England (PHE)</w:t>
      </w:r>
      <w:r w:rsidR="00BD4752" w:rsidRPr="003B0D2D">
        <w:rPr>
          <w:rFonts w:ascii="Arial" w:hAnsi="Arial" w:cs="Arial"/>
        </w:rPr>
        <w:t xml:space="preserve"> uses a public health informed approach for early intervention, primary prevention and mitigation</w:t>
      </w:r>
      <w:r w:rsidR="002942DC" w:rsidRPr="003B0D2D">
        <w:rPr>
          <w:rFonts w:ascii="Arial" w:hAnsi="Arial" w:cs="Arial"/>
        </w:rPr>
        <w:t>, to ensure every child grows to be safe, able and healthy in order to attain their full potential, regardless of where they live or the circumstances surrounding their immediate family.</w:t>
      </w:r>
      <w:r w:rsidR="00B8329B" w:rsidRPr="003B0D2D">
        <w:rPr>
          <w:rFonts w:ascii="Arial" w:hAnsi="Arial" w:cs="Arial"/>
        </w:rPr>
        <w:t xml:space="preserve"> The intervention process involves routine screening for adverse childhood experiences within family, adult or pediatric settings, </w:t>
      </w:r>
      <w:r w:rsidR="000F6879" w:rsidRPr="003B0D2D">
        <w:rPr>
          <w:rFonts w:ascii="Arial" w:hAnsi="Arial" w:cs="Arial"/>
        </w:rPr>
        <w:t>in order to develop early preventive, intervention and mitigation measures.</w:t>
      </w:r>
      <w:r w:rsidR="00305B3A" w:rsidRPr="003B0D2D">
        <w:rPr>
          <w:rFonts w:ascii="Arial" w:hAnsi="Arial" w:cs="Arial"/>
        </w:rPr>
        <w:t xml:space="preserve"> However, other approaches have also been adopted since </w:t>
      </w:r>
      <w:r w:rsidR="00B67FF5" w:rsidRPr="003B0D2D">
        <w:rPr>
          <w:rFonts w:ascii="Arial" w:hAnsi="Arial" w:cs="Arial"/>
        </w:rPr>
        <w:t>adverse</w:t>
      </w:r>
      <w:r w:rsidR="00305B3A" w:rsidRPr="003B0D2D">
        <w:rPr>
          <w:rFonts w:ascii="Arial" w:hAnsi="Arial" w:cs="Arial"/>
        </w:rPr>
        <w:t xml:space="preserve"> childhood experience scores are not an effective diagnostic tool for making decisions </w:t>
      </w:r>
      <w:r w:rsidR="00B67FF5" w:rsidRPr="003B0D2D">
        <w:rPr>
          <w:rFonts w:ascii="Arial" w:hAnsi="Arial" w:cs="Arial"/>
        </w:rPr>
        <w:t>as it</w:t>
      </w:r>
      <w:r w:rsidR="00305B3A" w:rsidRPr="003B0D2D">
        <w:rPr>
          <w:rFonts w:ascii="Arial" w:hAnsi="Arial" w:cs="Arial"/>
        </w:rPr>
        <w:t xml:space="preserve"> </w:t>
      </w:r>
      <w:r w:rsidR="00B67FF5" w:rsidRPr="003B0D2D">
        <w:rPr>
          <w:rFonts w:ascii="Arial" w:hAnsi="Arial" w:cs="Arial"/>
        </w:rPr>
        <w:t>lacks</w:t>
      </w:r>
      <w:r w:rsidR="00305B3A" w:rsidRPr="003B0D2D">
        <w:rPr>
          <w:rFonts w:ascii="Arial" w:hAnsi="Arial" w:cs="Arial"/>
        </w:rPr>
        <w:t xml:space="preserve"> national review processes like other tools for population screening.</w:t>
      </w:r>
      <w:r w:rsidR="000E03A6" w:rsidRPr="003B0D2D">
        <w:rPr>
          <w:rFonts w:ascii="Arial" w:hAnsi="Arial" w:cs="Arial"/>
        </w:rPr>
        <w:t xml:space="preserve"> </w:t>
      </w:r>
      <w:r w:rsidR="00C5545A" w:rsidRPr="003B0D2D">
        <w:rPr>
          <w:rFonts w:ascii="Arial" w:hAnsi="Arial" w:cs="Arial"/>
        </w:rPr>
        <w:t>There</w:t>
      </w:r>
      <w:r w:rsidR="000E03A6" w:rsidRPr="003B0D2D">
        <w:rPr>
          <w:rFonts w:ascii="Arial" w:hAnsi="Arial" w:cs="Arial"/>
        </w:rPr>
        <w:t xml:space="preserve"> has been growing interest in the use of trauma-informed approaches to identify and </w:t>
      </w:r>
      <w:r w:rsidR="000E03A6" w:rsidRPr="003B0D2D">
        <w:rPr>
          <w:rFonts w:ascii="Arial" w:hAnsi="Arial" w:cs="Arial"/>
        </w:rPr>
        <w:lastRenderedPageBreak/>
        <w:t>respond to vulnerabilities.</w:t>
      </w:r>
      <w:r w:rsidR="00C5545A" w:rsidRPr="003B0D2D">
        <w:rPr>
          <w:rFonts w:ascii="Arial" w:hAnsi="Arial" w:cs="Arial"/>
        </w:rPr>
        <w:t xml:space="preserve"> </w:t>
      </w:r>
      <w:r w:rsidR="00A70979" w:rsidRPr="003B0D2D">
        <w:rPr>
          <w:rFonts w:ascii="Arial" w:hAnsi="Arial" w:cs="Arial"/>
        </w:rPr>
        <w:t xml:space="preserve"> For instance, the ‘adverse childhood experience (ACE)’</w:t>
      </w:r>
      <w:r w:rsidR="00463BA2" w:rsidRPr="003B0D2D">
        <w:rPr>
          <w:rFonts w:ascii="Arial" w:hAnsi="Arial" w:cs="Arial"/>
        </w:rPr>
        <w:t xml:space="preserve"> early trauma online learning package was introduced in West Midlands by the Crime Commissioner for the West Midlands and the Police.</w:t>
      </w:r>
      <w:r w:rsidR="00967D0C" w:rsidRPr="003B0D2D">
        <w:rPr>
          <w:rFonts w:ascii="Arial" w:hAnsi="Arial" w:cs="Arial"/>
        </w:rPr>
        <w:t xml:space="preserve"> The program was funded by the Home Office Early Intervention Youth Fund, working in partnership with the West Midlands Violence Prevention Alliance, West Midlands Combined Authority, Barnardo’s and PHE</w:t>
      </w:r>
      <w:r w:rsidR="00AC15D7" w:rsidRPr="003B0D2D">
        <w:rPr>
          <w:rFonts w:ascii="Arial" w:hAnsi="Arial" w:cs="Arial"/>
        </w:rPr>
        <w:t xml:space="preserve"> (</w:t>
      </w:r>
      <w:proofErr w:type="spellStart"/>
      <w:r w:rsidR="00AC15D7" w:rsidRPr="003B0D2D">
        <w:rPr>
          <w:rFonts w:ascii="Arial" w:hAnsi="Arial" w:cs="Arial"/>
        </w:rPr>
        <w:t>Shiers</w:t>
      </w:r>
      <w:proofErr w:type="spellEnd"/>
      <w:r w:rsidR="00AC15D7" w:rsidRPr="003B0D2D">
        <w:rPr>
          <w:rFonts w:ascii="Arial" w:hAnsi="Arial" w:cs="Arial"/>
        </w:rPr>
        <w:t xml:space="preserve"> &amp; Smith, 2014, p. 337)</w:t>
      </w:r>
      <w:r w:rsidR="00967D0C" w:rsidRPr="003B0D2D">
        <w:rPr>
          <w:rFonts w:ascii="Arial" w:hAnsi="Arial" w:cs="Arial"/>
        </w:rPr>
        <w:t>.</w:t>
      </w:r>
      <w:r w:rsidR="00166C9E" w:rsidRPr="003B0D2D">
        <w:rPr>
          <w:rFonts w:ascii="Arial" w:hAnsi="Arial" w:cs="Arial"/>
        </w:rPr>
        <w:t xml:space="preserve"> Such intervention and training efforts are crucial raising awareness of </w:t>
      </w:r>
      <w:r w:rsidR="008E416D" w:rsidRPr="003B0D2D">
        <w:rPr>
          <w:rFonts w:ascii="Arial" w:hAnsi="Arial" w:cs="Arial"/>
        </w:rPr>
        <w:t>adverse</w:t>
      </w:r>
      <w:r w:rsidR="00166C9E" w:rsidRPr="003B0D2D">
        <w:rPr>
          <w:rFonts w:ascii="Arial" w:hAnsi="Arial" w:cs="Arial"/>
        </w:rPr>
        <w:t xml:space="preserve"> childhood experiences within communities.</w:t>
      </w:r>
      <w:r w:rsidR="00061ACA" w:rsidRPr="003B0D2D">
        <w:rPr>
          <w:rFonts w:ascii="Arial" w:hAnsi="Arial" w:cs="Arial"/>
        </w:rPr>
        <w:t xml:space="preserve"> </w:t>
      </w:r>
    </w:p>
    <w:p w14:paraId="1F92D596" w14:textId="29CDEC5E" w:rsidR="002B6490" w:rsidRPr="003B0D2D" w:rsidRDefault="00061ACA" w:rsidP="003B0D2D">
      <w:pPr>
        <w:spacing w:before="100" w:beforeAutospacing="1" w:after="100" w:afterAutospacing="1" w:line="360" w:lineRule="auto"/>
        <w:rPr>
          <w:rFonts w:ascii="Arial" w:hAnsi="Arial" w:cs="Arial"/>
        </w:rPr>
      </w:pPr>
      <w:r w:rsidRPr="003B0D2D">
        <w:rPr>
          <w:rFonts w:ascii="Arial" w:hAnsi="Arial" w:cs="Arial"/>
        </w:rPr>
        <w:t xml:space="preserve">Generally, </w:t>
      </w:r>
      <w:r w:rsidR="0003044D" w:rsidRPr="003B0D2D">
        <w:rPr>
          <w:rFonts w:ascii="Arial" w:hAnsi="Arial" w:cs="Arial"/>
        </w:rPr>
        <w:t>it</w:t>
      </w:r>
      <w:r w:rsidRPr="003B0D2D">
        <w:rPr>
          <w:rFonts w:ascii="Arial" w:hAnsi="Arial" w:cs="Arial"/>
        </w:rPr>
        <w:t xml:space="preserve"> is imperative for the approaches in intervention to be based on data and evidence at the population level.</w:t>
      </w:r>
      <w:r w:rsidR="0003044D" w:rsidRPr="003B0D2D">
        <w:rPr>
          <w:rFonts w:ascii="Arial" w:hAnsi="Arial" w:cs="Arial"/>
        </w:rPr>
        <w:t xml:space="preserve"> The approach of reducing the number of children who are vulnerable to poor outcomes involves primary intervention, early intervention and mitigation.</w:t>
      </w:r>
      <w:r w:rsidR="00825D68" w:rsidRPr="003B0D2D">
        <w:rPr>
          <w:rFonts w:ascii="Arial" w:hAnsi="Arial" w:cs="Arial"/>
        </w:rPr>
        <w:t xml:space="preserve"> Primary intervention is aimed at addressing the root cause of vulnerability while </w:t>
      </w:r>
      <w:r w:rsidR="00404C9A" w:rsidRPr="003B0D2D">
        <w:rPr>
          <w:rFonts w:ascii="Arial" w:hAnsi="Arial" w:cs="Arial"/>
        </w:rPr>
        <w:t>early</w:t>
      </w:r>
      <w:r w:rsidR="00825D68" w:rsidRPr="003B0D2D">
        <w:rPr>
          <w:rFonts w:ascii="Arial" w:hAnsi="Arial" w:cs="Arial"/>
        </w:rPr>
        <w:t xml:space="preserve"> intervention </w:t>
      </w:r>
      <w:r w:rsidR="00B52147" w:rsidRPr="003B0D2D">
        <w:rPr>
          <w:rFonts w:ascii="Arial" w:hAnsi="Arial" w:cs="Arial"/>
        </w:rPr>
        <w:t>supports</w:t>
      </w:r>
      <w:r w:rsidR="00825D68" w:rsidRPr="003B0D2D">
        <w:rPr>
          <w:rFonts w:ascii="Arial" w:hAnsi="Arial" w:cs="Arial"/>
        </w:rPr>
        <w:t xml:space="preserve"> the families and children as they undergo rehabilitation.</w:t>
      </w:r>
      <w:r w:rsidR="00404C9A" w:rsidRPr="003B0D2D">
        <w:rPr>
          <w:rFonts w:ascii="Arial" w:hAnsi="Arial" w:cs="Arial"/>
        </w:rPr>
        <w:t xml:space="preserve"> Mitigation ensures that the family and child </w:t>
      </w:r>
      <w:r w:rsidR="00B52147" w:rsidRPr="003B0D2D">
        <w:rPr>
          <w:rFonts w:ascii="Arial" w:hAnsi="Arial" w:cs="Arial"/>
        </w:rPr>
        <w:t>obtain</w:t>
      </w:r>
      <w:r w:rsidR="00404C9A" w:rsidRPr="003B0D2D">
        <w:rPr>
          <w:rFonts w:ascii="Arial" w:hAnsi="Arial" w:cs="Arial"/>
        </w:rPr>
        <w:t xml:space="preserve"> the relevant services to aid them in reducing the negative impact of their experiences and circumstances in order to develop resilience.</w:t>
      </w:r>
      <w:r w:rsidR="009375D1" w:rsidRPr="003B0D2D">
        <w:rPr>
          <w:rFonts w:ascii="Arial" w:hAnsi="Arial" w:cs="Arial"/>
        </w:rPr>
        <w:t xml:space="preserve"> </w:t>
      </w:r>
      <w:r w:rsidR="00E54C81" w:rsidRPr="003B0D2D">
        <w:rPr>
          <w:rFonts w:ascii="Arial" w:hAnsi="Arial" w:cs="Arial"/>
        </w:rPr>
        <w:t>The</w:t>
      </w:r>
      <w:r w:rsidR="009375D1" w:rsidRPr="003B0D2D">
        <w:rPr>
          <w:rFonts w:ascii="Arial" w:hAnsi="Arial" w:cs="Arial"/>
        </w:rPr>
        <w:t xml:space="preserve"> Start4Life Campaign </w:t>
      </w:r>
      <w:r w:rsidR="00E54C81" w:rsidRPr="003B0D2D">
        <w:rPr>
          <w:rFonts w:ascii="Arial" w:hAnsi="Arial" w:cs="Arial"/>
        </w:rPr>
        <w:t>i</w:t>
      </w:r>
      <w:r w:rsidR="009375D1" w:rsidRPr="003B0D2D">
        <w:rPr>
          <w:rFonts w:ascii="Arial" w:hAnsi="Arial" w:cs="Arial"/>
        </w:rPr>
        <w:t>s</w:t>
      </w:r>
      <w:r w:rsidR="00E54C81" w:rsidRPr="003B0D2D">
        <w:rPr>
          <w:rFonts w:ascii="Arial" w:hAnsi="Arial" w:cs="Arial"/>
        </w:rPr>
        <w:t xml:space="preserve"> also</w:t>
      </w:r>
      <w:r w:rsidR="009375D1" w:rsidRPr="003B0D2D">
        <w:rPr>
          <w:rFonts w:ascii="Arial" w:hAnsi="Arial" w:cs="Arial"/>
        </w:rPr>
        <w:t xml:space="preserve"> a national programme</w:t>
      </w:r>
      <w:r w:rsidR="00E54C81" w:rsidRPr="003B0D2D">
        <w:rPr>
          <w:rFonts w:ascii="Arial" w:hAnsi="Arial" w:cs="Arial"/>
        </w:rPr>
        <w:t xml:space="preserve"> developed by PHE</w:t>
      </w:r>
      <w:r w:rsidR="009375D1" w:rsidRPr="003B0D2D">
        <w:rPr>
          <w:rFonts w:ascii="Arial" w:hAnsi="Arial" w:cs="Arial"/>
        </w:rPr>
        <w:t xml:space="preserve"> to </w:t>
      </w:r>
      <w:r w:rsidR="00020A9A" w:rsidRPr="003B0D2D">
        <w:rPr>
          <w:rFonts w:ascii="Arial" w:hAnsi="Arial" w:cs="Arial"/>
        </w:rPr>
        <w:t>support positive parenting from early in pregnancy by providing training in health habits and parenting skills.</w:t>
      </w:r>
      <w:r w:rsidR="00E54C81" w:rsidRPr="003B0D2D">
        <w:rPr>
          <w:rFonts w:ascii="Arial" w:hAnsi="Arial" w:cs="Arial"/>
        </w:rPr>
        <w:t xml:space="preserve"> </w:t>
      </w:r>
      <w:r w:rsidR="00327884" w:rsidRPr="003B0D2D">
        <w:rPr>
          <w:rFonts w:ascii="Arial" w:hAnsi="Arial" w:cs="Arial"/>
        </w:rPr>
        <w:t>The programme is supported by the Information Service for Parents (ISP) which supports mothers by sending them weekly emails to educate them on parenting and health habits throughout pregnancy, birth and the first 5 years of the child’s life.</w:t>
      </w:r>
      <w:r w:rsidR="002378C9" w:rsidRPr="003B0D2D">
        <w:rPr>
          <w:rFonts w:ascii="Arial" w:hAnsi="Arial" w:cs="Arial"/>
        </w:rPr>
        <w:t xml:space="preserve"> PHE has also developed guidelines for the prevention, treatment and recovery of alcohol and drug abuse</w:t>
      </w:r>
      <w:r w:rsidR="00E702A4" w:rsidRPr="003B0D2D">
        <w:rPr>
          <w:rFonts w:ascii="Arial" w:hAnsi="Arial" w:cs="Arial"/>
        </w:rPr>
        <w:t xml:space="preserve"> in order to improve and support the lives of children raised in families with parents that have drug and alcohol problems.</w:t>
      </w:r>
      <w:r w:rsidR="00E315D8" w:rsidRPr="003B0D2D">
        <w:rPr>
          <w:rFonts w:ascii="Arial" w:hAnsi="Arial" w:cs="Arial"/>
        </w:rPr>
        <w:t xml:space="preserve"> It also provides preconception care resources to support the mental and physical health of women.</w:t>
      </w:r>
      <w:r w:rsidR="00B43932" w:rsidRPr="003B0D2D">
        <w:rPr>
          <w:rFonts w:ascii="Arial" w:hAnsi="Arial" w:cs="Arial"/>
        </w:rPr>
        <w:t xml:space="preserve"> </w:t>
      </w:r>
    </w:p>
    <w:p w14:paraId="5BF19BA7" w14:textId="15D9465D" w:rsidR="00B43932" w:rsidRPr="003B0D2D" w:rsidRDefault="00B43932" w:rsidP="003B0D2D">
      <w:pPr>
        <w:spacing w:before="100" w:beforeAutospacing="1" w:after="100" w:afterAutospacing="1" w:line="360" w:lineRule="auto"/>
        <w:rPr>
          <w:rFonts w:ascii="Arial" w:hAnsi="Arial" w:cs="Arial"/>
        </w:rPr>
      </w:pPr>
      <w:r w:rsidRPr="003B0D2D">
        <w:rPr>
          <w:rFonts w:ascii="Arial" w:hAnsi="Arial" w:cs="Arial"/>
        </w:rPr>
        <w:t>The Family Nurse Partnership Programme (FNP) is also a preventive programme that supports first time young mothers who have been identified as being vulnerable to poorer outcomes for them and their children.</w:t>
      </w:r>
      <w:r w:rsidR="008967EE" w:rsidRPr="003B0D2D">
        <w:rPr>
          <w:rFonts w:ascii="Arial" w:hAnsi="Arial" w:cs="Arial"/>
        </w:rPr>
        <w:t xml:space="preserve"> The programme involves a structured and intensive home visiting, administered by health professionals, from early pregnancy until the child is 2 years old.</w:t>
      </w:r>
      <w:r w:rsidR="003B4293" w:rsidRPr="003B0D2D">
        <w:rPr>
          <w:rFonts w:ascii="Arial" w:hAnsi="Arial" w:cs="Arial"/>
        </w:rPr>
        <w:t xml:space="preserve"> Consequently, PHE has commissioned programmes through various partnerships in order to facilitate social intervention. It has also provided guidelines on social intervention processes. </w:t>
      </w:r>
      <w:r w:rsidR="00B458CF" w:rsidRPr="003B0D2D">
        <w:rPr>
          <w:rFonts w:ascii="Arial" w:hAnsi="Arial" w:cs="Arial"/>
        </w:rPr>
        <w:t>For instance, the CAPRICORN model provides the processes that can be adopted by social intervention institution and local partnerships to aid young people from offending and re-offending within the individual, family and community levels</w:t>
      </w:r>
      <w:r w:rsidR="009B42FC" w:rsidRPr="003B0D2D">
        <w:rPr>
          <w:rFonts w:ascii="Arial" w:hAnsi="Arial" w:cs="Arial"/>
        </w:rPr>
        <w:t xml:space="preserve"> (</w:t>
      </w:r>
      <w:proofErr w:type="spellStart"/>
      <w:r w:rsidR="009B42FC" w:rsidRPr="003B0D2D">
        <w:rPr>
          <w:rFonts w:ascii="Arial" w:hAnsi="Arial" w:cs="Arial"/>
        </w:rPr>
        <w:t>Shiers</w:t>
      </w:r>
      <w:proofErr w:type="spellEnd"/>
      <w:r w:rsidR="009B42FC" w:rsidRPr="003B0D2D">
        <w:rPr>
          <w:rFonts w:ascii="Arial" w:hAnsi="Arial" w:cs="Arial"/>
        </w:rPr>
        <w:t xml:space="preserve"> &amp; Smith, 2014, p. 337)</w:t>
      </w:r>
      <w:r w:rsidR="00B458CF" w:rsidRPr="003B0D2D">
        <w:rPr>
          <w:rFonts w:ascii="Arial" w:hAnsi="Arial" w:cs="Arial"/>
        </w:rPr>
        <w:t>.</w:t>
      </w:r>
    </w:p>
    <w:p w14:paraId="3D62A960" w14:textId="1CACD820" w:rsidR="00A609A7" w:rsidRPr="003B0D2D" w:rsidRDefault="00A609A7" w:rsidP="003B0D2D">
      <w:pPr>
        <w:spacing w:before="100" w:beforeAutospacing="1" w:after="100" w:afterAutospacing="1" w:line="360" w:lineRule="auto"/>
        <w:rPr>
          <w:rFonts w:ascii="Arial" w:hAnsi="Arial" w:cs="Arial"/>
          <w:b/>
          <w:bCs/>
        </w:rPr>
      </w:pPr>
      <w:r w:rsidRPr="003B0D2D">
        <w:rPr>
          <w:rFonts w:ascii="Arial" w:hAnsi="Arial" w:cs="Arial"/>
          <w:b/>
          <w:bCs/>
          <w:noProof/>
        </w:rPr>
        <w:lastRenderedPageBreak/>
        <w:drawing>
          <wp:inline distT="0" distB="0" distL="0" distR="0" wp14:anchorId="2DEBF90D" wp14:editId="1AFA6085">
            <wp:extent cx="5943600" cy="44900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943600" cy="4490085"/>
                    </a:xfrm>
                    <a:prstGeom prst="rect">
                      <a:avLst/>
                    </a:prstGeom>
                  </pic:spPr>
                </pic:pic>
              </a:graphicData>
            </a:graphic>
          </wp:inline>
        </w:drawing>
      </w:r>
    </w:p>
    <w:p w14:paraId="1DD64006" w14:textId="106D56A6" w:rsidR="006F0513" w:rsidRPr="003B0D2D" w:rsidRDefault="006F0513" w:rsidP="003B0D2D">
      <w:pPr>
        <w:spacing w:before="100" w:beforeAutospacing="1" w:after="100" w:afterAutospacing="1" w:line="360" w:lineRule="auto"/>
        <w:rPr>
          <w:rFonts w:ascii="Arial" w:hAnsi="Arial" w:cs="Arial"/>
        </w:rPr>
      </w:pPr>
      <w:r w:rsidRPr="003B0D2D">
        <w:rPr>
          <w:rFonts w:ascii="Arial" w:hAnsi="Arial" w:cs="Arial"/>
        </w:rPr>
        <w:t>The approaches and guidelines are aimed at addressing specific issues</w:t>
      </w:r>
      <w:r w:rsidR="00FA4268" w:rsidRPr="003B0D2D">
        <w:rPr>
          <w:rFonts w:ascii="Arial" w:hAnsi="Arial" w:cs="Arial"/>
        </w:rPr>
        <w:t>. For instance, PHE has developed Violence Reduction Units to gather relevant information withing a specific demographics, accident, emergency attendances, deprivation, school exclusions, among other data in order protect children from violenc</w:t>
      </w:r>
      <w:r w:rsidR="00685119" w:rsidRPr="003B0D2D">
        <w:rPr>
          <w:rFonts w:ascii="Arial" w:hAnsi="Arial" w:cs="Arial"/>
        </w:rPr>
        <w:t>e within the family setting.</w:t>
      </w:r>
      <w:r w:rsidR="00E52C6A" w:rsidRPr="003B0D2D">
        <w:rPr>
          <w:rFonts w:ascii="Arial" w:hAnsi="Arial" w:cs="Arial"/>
        </w:rPr>
        <w:t xml:space="preserve"> On the other hand, the Homes for Health resources enhances health and social care by improving the </w:t>
      </w:r>
      <w:r w:rsidR="002B268B" w:rsidRPr="003B0D2D">
        <w:rPr>
          <w:rFonts w:ascii="Arial" w:hAnsi="Arial" w:cs="Arial"/>
        </w:rPr>
        <w:t>well-being</w:t>
      </w:r>
      <w:r w:rsidR="00E52C6A" w:rsidRPr="003B0D2D">
        <w:rPr>
          <w:rFonts w:ascii="Arial" w:hAnsi="Arial" w:cs="Arial"/>
        </w:rPr>
        <w:t xml:space="preserve"> and health of families by providing conducive housing for the vulnerable families.</w:t>
      </w:r>
      <w:r w:rsidR="00860CD0" w:rsidRPr="003B0D2D">
        <w:rPr>
          <w:rFonts w:ascii="Arial" w:hAnsi="Arial" w:cs="Arial"/>
        </w:rPr>
        <w:t xml:space="preserve"> These programmes are crucial in enhancing the well-being of children and young families since it helps in </w:t>
      </w:r>
      <w:r w:rsidR="00BC3AEA" w:rsidRPr="003B0D2D">
        <w:rPr>
          <w:rFonts w:ascii="Arial" w:hAnsi="Arial" w:cs="Arial"/>
        </w:rPr>
        <w:t>addressing social inequalities in vulnerable families.</w:t>
      </w:r>
    </w:p>
    <w:p w14:paraId="6BD904B1" w14:textId="77777777" w:rsidR="003B0D2D" w:rsidRPr="003B0D2D" w:rsidRDefault="003B0D2D" w:rsidP="003B0D2D">
      <w:pPr>
        <w:spacing w:before="100" w:beforeAutospacing="1" w:after="100" w:afterAutospacing="1" w:line="360" w:lineRule="auto"/>
        <w:rPr>
          <w:rFonts w:ascii="Arial" w:hAnsi="Arial" w:cs="Arial"/>
          <w:b/>
          <w:bCs/>
        </w:rPr>
      </w:pPr>
    </w:p>
    <w:p w14:paraId="349BBC82" w14:textId="77777777" w:rsidR="003B0D2D" w:rsidRPr="003B0D2D" w:rsidRDefault="003B0D2D" w:rsidP="003B0D2D">
      <w:pPr>
        <w:spacing w:before="100" w:beforeAutospacing="1" w:after="100" w:afterAutospacing="1" w:line="360" w:lineRule="auto"/>
        <w:rPr>
          <w:rFonts w:ascii="Arial" w:hAnsi="Arial" w:cs="Arial"/>
          <w:b/>
          <w:bCs/>
        </w:rPr>
      </w:pPr>
    </w:p>
    <w:p w14:paraId="4F1FD39B" w14:textId="77777777" w:rsidR="003B0D2D" w:rsidRPr="003B0D2D" w:rsidRDefault="003B0D2D" w:rsidP="003B0D2D">
      <w:pPr>
        <w:spacing w:before="100" w:beforeAutospacing="1" w:after="100" w:afterAutospacing="1" w:line="360" w:lineRule="auto"/>
        <w:rPr>
          <w:rFonts w:ascii="Arial" w:hAnsi="Arial" w:cs="Arial"/>
          <w:b/>
          <w:bCs/>
        </w:rPr>
      </w:pPr>
    </w:p>
    <w:p w14:paraId="5DC13449" w14:textId="77777777" w:rsidR="003B0D2D" w:rsidRPr="003B0D2D" w:rsidRDefault="003B0D2D" w:rsidP="003B0D2D">
      <w:pPr>
        <w:spacing w:before="100" w:beforeAutospacing="1" w:after="100" w:afterAutospacing="1" w:line="360" w:lineRule="auto"/>
        <w:rPr>
          <w:rFonts w:ascii="Arial" w:hAnsi="Arial" w:cs="Arial"/>
          <w:b/>
          <w:bCs/>
        </w:rPr>
      </w:pPr>
    </w:p>
    <w:p w14:paraId="09A53082" w14:textId="77777777" w:rsidR="003B0D2D" w:rsidRPr="003B0D2D" w:rsidRDefault="003B0D2D" w:rsidP="003B0D2D">
      <w:pPr>
        <w:spacing w:before="100" w:beforeAutospacing="1" w:after="100" w:afterAutospacing="1" w:line="360" w:lineRule="auto"/>
        <w:rPr>
          <w:rFonts w:ascii="Arial" w:hAnsi="Arial" w:cs="Arial"/>
          <w:b/>
          <w:bCs/>
        </w:rPr>
      </w:pPr>
    </w:p>
    <w:p w14:paraId="1356767F" w14:textId="77777777" w:rsidR="003B0D2D" w:rsidRPr="003B0D2D" w:rsidRDefault="003B0D2D" w:rsidP="003B0D2D">
      <w:pPr>
        <w:spacing w:before="100" w:beforeAutospacing="1" w:after="100" w:afterAutospacing="1" w:line="360" w:lineRule="auto"/>
        <w:rPr>
          <w:rFonts w:ascii="Arial" w:hAnsi="Arial" w:cs="Arial"/>
          <w:b/>
          <w:bCs/>
        </w:rPr>
      </w:pPr>
    </w:p>
    <w:p w14:paraId="3C4DCC9A" w14:textId="77777777" w:rsidR="003B0D2D" w:rsidRPr="003B0D2D" w:rsidRDefault="003B0D2D" w:rsidP="003B0D2D">
      <w:pPr>
        <w:spacing w:before="100" w:beforeAutospacing="1" w:after="100" w:afterAutospacing="1" w:line="360" w:lineRule="auto"/>
        <w:rPr>
          <w:rFonts w:ascii="Arial" w:hAnsi="Arial" w:cs="Arial"/>
          <w:b/>
          <w:bCs/>
        </w:rPr>
      </w:pPr>
    </w:p>
    <w:p w14:paraId="462BD751" w14:textId="77777777" w:rsidR="003B0D2D" w:rsidRPr="003B0D2D" w:rsidRDefault="003B0D2D" w:rsidP="003B0D2D">
      <w:pPr>
        <w:spacing w:before="100" w:beforeAutospacing="1" w:after="100" w:afterAutospacing="1" w:line="360" w:lineRule="auto"/>
        <w:rPr>
          <w:rFonts w:ascii="Arial" w:hAnsi="Arial" w:cs="Arial"/>
          <w:b/>
          <w:bCs/>
        </w:rPr>
      </w:pPr>
    </w:p>
    <w:p w14:paraId="0766FFCF" w14:textId="77777777" w:rsidR="003B0D2D" w:rsidRPr="003B0D2D" w:rsidRDefault="003B0D2D" w:rsidP="003B0D2D">
      <w:pPr>
        <w:spacing w:before="100" w:beforeAutospacing="1" w:after="100" w:afterAutospacing="1" w:line="360" w:lineRule="auto"/>
        <w:rPr>
          <w:rFonts w:ascii="Arial" w:hAnsi="Arial" w:cs="Arial"/>
          <w:b/>
          <w:bCs/>
        </w:rPr>
      </w:pPr>
    </w:p>
    <w:p w14:paraId="1559AC6A" w14:textId="77777777" w:rsidR="003B0D2D" w:rsidRPr="003B0D2D" w:rsidRDefault="003B0D2D" w:rsidP="003B0D2D">
      <w:pPr>
        <w:spacing w:before="100" w:beforeAutospacing="1" w:after="100" w:afterAutospacing="1" w:line="360" w:lineRule="auto"/>
        <w:rPr>
          <w:rFonts w:ascii="Arial" w:hAnsi="Arial" w:cs="Arial"/>
          <w:b/>
          <w:bCs/>
        </w:rPr>
      </w:pPr>
    </w:p>
    <w:p w14:paraId="00E561E4" w14:textId="77777777" w:rsidR="003B0D2D" w:rsidRPr="003B0D2D" w:rsidRDefault="003B0D2D" w:rsidP="003B0D2D">
      <w:pPr>
        <w:spacing w:before="100" w:beforeAutospacing="1" w:after="100" w:afterAutospacing="1" w:line="360" w:lineRule="auto"/>
        <w:rPr>
          <w:rFonts w:ascii="Arial" w:hAnsi="Arial" w:cs="Arial"/>
          <w:b/>
          <w:bCs/>
        </w:rPr>
      </w:pPr>
    </w:p>
    <w:p w14:paraId="5C8CC837" w14:textId="77777777" w:rsidR="003B0D2D" w:rsidRPr="003B0D2D" w:rsidRDefault="003B0D2D" w:rsidP="003B0D2D">
      <w:pPr>
        <w:spacing w:before="100" w:beforeAutospacing="1" w:after="100" w:afterAutospacing="1" w:line="360" w:lineRule="auto"/>
        <w:rPr>
          <w:rFonts w:ascii="Arial" w:hAnsi="Arial" w:cs="Arial"/>
          <w:b/>
          <w:bCs/>
        </w:rPr>
      </w:pPr>
    </w:p>
    <w:p w14:paraId="6559ADFE" w14:textId="77777777" w:rsidR="003B0D2D" w:rsidRPr="003B0D2D" w:rsidRDefault="003B0D2D" w:rsidP="003B0D2D">
      <w:pPr>
        <w:spacing w:before="100" w:beforeAutospacing="1" w:after="100" w:afterAutospacing="1" w:line="360" w:lineRule="auto"/>
        <w:rPr>
          <w:rFonts w:ascii="Arial" w:hAnsi="Arial" w:cs="Arial"/>
          <w:b/>
          <w:bCs/>
        </w:rPr>
      </w:pPr>
    </w:p>
    <w:p w14:paraId="6B4D8914" w14:textId="77777777" w:rsidR="003B0D2D" w:rsidRPr="003B0D2D" w:rsidRDefault="003B0D2D" w:rsidP="003B0D2D">
      <w:pPr>
        <w:spacing w:before="100" w:beforeAutospacing="1" w:after="100" w:afterAutospacing="1" w:line="360" w:lineRule="auto"/>
        <w:rPr>
          <w:rFonts w:ascii="Arial" w:hAnsi="Arial" w:cs="Arial"/>
          <w:b/>
          <w:bCs/>
        </w:rPr>
      </w:pPr>
    </w:p>
    <w:p w14:paraId="012AAB3F" w14:textId="77777777" w:rsidR="003B0D2D" w:rsidRPr="003B0D2D" w:rsidRDefault="003B0D2D" w:rsidP="003B0D2D">
      <w:pPr>
        <w:spacing w:before="100" w:beforeAutospacing="1" w:after="100" w:afterAutospacing="1" w:line="360" w:lineRule="auto"/>
        <w:rPr>
          <w:rFonts w:ascii="Arial" w:hAnsi="Arial" w:cs="Arial"/>
          <w:b/>
          <w:bCs/>
        </w:rPr>
      </w:pPr>
    </w:p>
    <w:p w14:paraId="3B17BA24" w14:textId="77777777" w:rsidR="003B0D2D" w:rsidRPr="003B0D2D" w:rsidRDefault="003B0D2D" w:rsidP="003B0D2D">
      <w:pPr>
        <w:spacing w:before="100" w:beforeAutospacing="1" w:after="100" w:afterAutospacing="1" w:line="360" w:lineRule="auto"/>
        <w:rPr>
          <w:rFonts w:ascii="Arial" w:hAnsi="Arial" w:cs="Arial"/>
          <w:b/>
          <w:bCs/>
        </w:rPr>
      </w:pPr>
    </w:p>
    <w:p w14:paraId="5425EDFE" w14:textId="77777777" w:rsidR="003B0D2D" w:rsidRPr="003B0D2D" w:rsidRDefault="003B0D2D" w:rsidP="003B0D2D">
      <w:pPr>
        <w:spacing w:before="100" w:beforeAutospacing="1" w:after="100" w:afterAutospacing="1" w:line="360" w:lineRule="auto"/>
        <w:rPr>
          <w:rFonts w:ascii="Arial" w:hAnsi="Arial" w:cs="Arial"/>
          <w:b/>
          <w:bCs/>
        </w:rPr>
      </w:pPr>
    </w:p>
    <w:p w14:paraId="724B2757" w14:textId="77777777" w:rsidR="003B0D2D" w:rsidRPr="003B0D2D" w:rsidRDefault="003B0D2D" w:rsidP="003B0D2D">
      <w:pPr>
        <w:spacing w:before="100" w:beforeAutospacing="1" w:after="100" w:afterAutospacing="1" w:line="360" w:lineRule="auto"/>
        <w:rPr>
          <w:rFonts w:ascii="Arial" w:hAnsi="Arial" w:cs="Arial"/>
          <w:b/>
          <w:bCs/>
        </w:rPr>
      </w:pPr>
    </w:p>
    <w:p w14:paraId="1FE99BCC" w14:textId="77777777" w:rsidR="003B0D2D" w:rsidRPr="003B0D2D" w:rsidRDefault="003B0D2D" w:rsidP="003B0D2D">
      <w:pPr>
        <w:spacing w:before="100" w:beforeAutospacing="1" w:after="100" w:afterAutospacing="1" w:line="360" w:lineRule="auto"/>
        <w:rPr>
          <w:rFonts w:ascii="Arial" w:hAnsi="Arial" w:cs="Arial"/>
          <w:b/>
          <w:bCs/>
        </w:rPr>
      </w:pPr>
    </w:p>
    <w:p w14:paraId="1390D209" w14:textId="77777777" w:rsidR="003B0D2D" w:rsidRPr="003B0D2D" w:rsidRDefault="003B0D2D" w:rsidP="003B0D2D">
      <w:pPr>
        <w:spacing w:before="100" w:beforeAutospacing="1" w:after="100" w:afterAutospacing="1" w:line="360" w:lineRule="auto"/>
        <w:rPr>
          <w:rFonts w:ascii="Arial" w:hAnsi="Arial" w:cs="Arial"/>
          <w:b/>
          <w:bCs/>
        </w:rPr>
      </w:pPr>
    </w:p>
    <w:p w14:paraId="7A8E51C5" w14:textId="77777777" w:rsidR="003B0D2D" w:rsidRPr="003B0D2D" w:rsidRDefault="003B0D2D" w:rsidP="003B0D2D">
      <w:pPr>
        <w:spacing w:before="100" w:beforeAutospacing="1" w:after="100" w:afterAutospacing="1" w:line="360" w:lineRule="auto"/>
        <w:rPr>
          <w:rFonts w:ascii="Arial" w:hAnsi="Arial" w:cs="Arial"/>
          <w:b/>
          <w:bCs/>
        </w:rPr>
      </w:pPr>
    </w:p>
    <w:p w14:paraId="054C9114" w14:textId="77777777" w:rsidR="003B0D2D" w:rsidRPr="003B0D2D" w:rsidRDefault="003B0D2D" w:rsidP="003B0D2D">
      <w:pPr>
        <w:spacing w:before="100" w:beforeAutospacing="1" w:after="100" w:afterAutospacing="1" w:line="360" w:lineRule="auto"/>
        <w:rPr>
          <w:rFonts w:ascii="Arial" w:hAnsi="Arial" w:cs="Arial"/>
          <w:b/>
          <w:bCs/>
        </w:rPr>
      </w:pPr>
    </w:p>
    <w:p w14:paraId="057B9A0B" w14:textId="40E3FC23" w:rsidR="0067300E" w:rsidRPr="003B0D2D" w:rsidRDefault="00C2747B" w:rsidP="003B0D2D">
      <w:pPr>
        <w:spacing w:before="100" w:beforeAutospacing="1" w:after="100" w:afterAutospacing="1" w:line="360" w:lineRule="auto"/>
        <w:rPr>
          <w:rFonts w:ascii="Arial" w:hAnsi="Arial" w:cs="Arial"/>
          <w:b/>
          <w:bCs/>
        </w:rPr>
      </w:pPr>
      <w:r w:rsidRPr="003B0D2D">
        <w:rPr>
          <w:rFonts w:ascii="Arial" w:hAnsi="Arial" w:cs="Arial"/>
          <w:b/>
          <w:bCs/>
        </w:rPr>
        <w:t>Conclusion</w:t>
      </w:r>
    </w:p>
    <w:p w14:paraId="53CD6764" w14:textId="66F24A8D" w:rsidR="00AC2D00" w:rsidRPr="003B0D2D" w:rsidRDefault="00C2747B" w:rsidP="003B0D2D">
      <w:pPr>
        <w:spacing w:before="100" w:beforeAutospacing="1" w:after="100" w:afterAutospacing="1" w:line="360" w:lineRule="auto"/>
        <w:rPr>
          <w:rFonts w:ascii="Arial" w:hAnsi="Arial" w:cs="Arial"/>
        </w:rPr>
      </w:pPr>
      <w:r w:rsidRPr="003B0D2D">
        <w:rPr>
          <w:rFonts w:ascii="Arial" w:hAnsi="Arial" w:cs="Arial"/>
        </w:rPr>
        <w:lastRenderedPageBreak/>
        <w:t xml:space="preserve">In conclusion, it is imperative to note that children are a marginalized group since they are not awarded most of the benefits that the adults get to enjoy. </w:t>
      </w:r>
      <w:r w:rsidR="00990445" w:rsidRPr="003B0D2D">
        <w:rPr>
          <w:rFonts w:ascii="Arial" w:hAnsi="Arial" w:cs="Arial"/>
        </w:rPr>
        <w:t xml:space="preserve"> They are kept away from public spaces</w:t>
      </w:r>
      <w:r w:rsidR="00882EBF" w:rsidRPr="003B0D2D">
        <w:rPr>
          <w:rFonts w:ascii="Arial" w:hAnsi="Arial" w:cs="Arial"/>
        </w:rPr>
        <w:t xml:space="preserve">, </w:t>
      </w:r>
      <w:r w:rsidR="00581D66" w:rsidRPr="003B0D2D">
        <w:rPr>
          <w:rFonts w:ascii="Arial" w:hAnsi="Arial" w:cs="Arial"/>
        </w:rPr>
        <w:t>restricted from</w:t>
      </w:r>
      <w:r w:rsidR="00882EBF" w:rsidRPr="003B0D2D">
        <w:rPr>
          <w:rFonts w:ascii="Arial" w:hAnsi="Arial" w:cs="Arial"/>
        </w:rPr>
        <w:t xml:space="preserve"> mak</w:t>
      </w:r>
      <w:r w:rsidR="00581D66" w:rsidRPr="003B0D2D">
        <w:rPr>
          <w:rFonts w:ascii="Arial" w:hAnsi="Arial" w:cs="Arial"/>
        </w:rPr>
        <w:t>ing</w:t>
      </w:r>
      <w:r w:rsidR="00882EBF" w:rsidRPr="003B0D2D">
        <w:rPr>
          <w:rFonts w:ascii="Arial" w:hAnsi="Arial" w:cs="Arial"/>
        </w:rPr>
        <w:t xml:space="preserve"> contributions in political </w:t>
      </w:r>
      <w:r w:rsidR="00ED4FFB" w:rsidRPr="003B0D2D">
        <w:rPr>
          <w:rFonts w:ascii="Arial" w:hAnsi="Arial" w:cs="Arial"/>
        </w:rPr>
        <w:t xml:space="preserve">processes, and are gradually losing the space and time to foster their own child culture. </w:t>
      </w:r>
      <w:r w:rsidR="00805A55" w:rsidRPr="003B0D2D">
        <w:rPr>
          <w:rFonts w:ascii="Arial" w:hAnsi="Arial" w:cs="Arial"/>
        </w:rPr>
        <w:t xml:space="preserve"> Children are inst</w:t>
      </w:r>
      <w:r w:rsidR="00BB5CE3" w:rsidRPr="003B0D2D">
        <w:rPr>
          <w:rFonts w:ascii="Arial" w:hAnsi="Arial" w:cs="Arial"/>
        </w:rPr>
        <w:t>i</w:t>
      </w:r>
      <w:r w:rsidR="00805A55" w:rsidRPr="003B0D2D">
        <w:rPr>
          <w:rFonts w:ascii="Arial" w:hAnsi="Arial" w:cs="Arial"/>
        </w:rPr>
        <w:t>t</w:t>
      </w:r>
      <w:r w:rsidR="00BB5CE3" w:rsidRPr="003B0D2D">
        <w:rPr>
          <w:rFonts w:ascii="Arial" w:hAnsi="Arial" w:cs="Arial"/>
        </w:rPr>
        <w:t>uti</w:t>
      </w:r>
      <w:r w:rsidR="00805A55" w:rsidRPr="003B0D2D">
        <w:rPr>
          <w:rFonts w:ascii="Arial" w:hAnsi="Arial" w:cs="Arial"/>
        </w:rPr>
        <w:t xml:space="preserve">onalized in contemporary </w:t>
      </w:r>
      <w:r w:rsidR="00E46BC7" w:rsidRPr="003B0D2D">
        <w:rPr>
          <w:rFonts w:ascii="Arial" w:hAnsi="Arial" w:cs="Arial"/>
        </w:rPr>
        <w:t>society</w:t>
      </w:r>
      <w:r w:rsidR="00805A55" w:rsidRPr="003B0D2D">
        <w:rPr>
          <w:rFonts w:ascii="Arial" w:hAnsi="Arial" w:cs="Arial"/>
        </w:rPr>
        <w:t xml:space="preserve"> according to their age without consideration </w:t>
      </w:r>
      <w:r w:rsidR="00E46BC7" w:rsidRPr="003B0D2D">
        <w:rPr>
          <w:rFonts w:ascii="Arial" w:hAnsi="Arial" w:cs="Arial"/>
        </w:rPr>
        <w:t>of their social, physical, or cultural contexts.</w:t>
      </w:r>
      <w:r w:rsidR="00AC2D00" w:rsidRPr="003B0D2D">
        <w:rPr>
          <w:rFonts w:ascii="Arial" w:hAnsi="Arial" w:cs="Arial"/>
        </w:rPr>
        <w:t xml:space="preserve"> Different approaches have been adopted to evaluate childhood and children such as the applied approach, scientific approach and social constructionist approach.</w:t>
      </w:r>
      <w:r w:rsidR="00B06B30" w:rsidRPr="003B0D2D">
        <w:rPr>
          <w:rFonts w:ascii="Arial" w:hAnsi="Arial" w:cs="Arial"/>
        </w:rPr>
        <w:t xml:space="preserve"> Consequently, social intervention efforts have improved the living conditions of children in the UK but there </w:t>
      </w:r>
      <w:r w:rsidR="00351E56" w:rsidRPr="003B0D2D">
        <w:rPr>
          <w:rFonts w:ascii="Arial" w:hAnsi="Arial" w:cs="Arial"/>
        </w:rPr>
        <w:t xml:space="preserve">are </w:t>
      </w:r>
      <w:r w:rsidR="00B06B30" w:rsidRPr="003B0D2D">
        <w:rPr>
          <w:rFonts w:ascii="Arial" w:hAnsi="Arial" w:cs="Arial"/>
        </w:rPr>
        <w:t>still millions of children experiencing challenges in development due to poverty</w:t>
      </w:r>
      <w:r w:rsidR="00351E56" w:rsidRPr="003B0D2D">
        <w:rPr>
          <w:rFonts w:ascii="Arial" w:hAnsi="Arial" w:cs="Arial"/>
        </w:rPr>
        <w:t xml:space="preserve"> and other vulnerabilities.</w:t>
      </w:r>
    </w:p>
    <w:p w14:paraId="7C415099" w14:textId="0A045973" w:rsidR="00C2747B" w:rsidRPr="003B0D2D" w:rsidRDefault="00C2747B" w:rsidP="003B0D2D">
      <w:pPr>
        <w:spacing w:before="100" w:beforeAutospacing="1" w:after="100" w:afterAutospacing="1" w:line="360" w:lineRule="auto"/>
        <w:rPr>
          <w:rFonts w:ascii="Arial" w:hAnsi="Arial" w:cs="Arial"/>
        </w:rPr>
      </w:pPr>
    </w:p>
    <w:p w14:paraId="2CC772AE" w14:textId="58C87F66" w:rsidR="00EE3DE2" w:rsidRPr="003B0D2D" w:rsidRDefault="00EE3DE2" w:rsidP="003B0D2D">
      <w:pPr>
        <w:spacing w:before="100" w:beforeAutospacing="1" w:after="100" w:afterAutospacing="1" w:line="360" w:lineRule="auto"/>
        <w:rPr>
          <w:rFonts w:ascii="Arial" w:hAnsi="Arial" w:cs="Arial"/>
        </w:rPr>
      </w:pPr>
    </w:p>
    <w:p w14:paraId="1ECC409D" w14:textId="1CD78D05" w:rsidR="006F7AC3" w:rsidRPr="003B0D2D" w:rsidRDefault="006F7AC3" w:rsidP="003B0D2D">
      <w:pPr>
        <w:spacing w:before="100" w:beforeAutospacing="1" w:after="100" w:afterAutospacing="1" w:line="360" w:lineRule="auto"/>
        <w:rPr>
          <w:rFonts w:ascii="Arial" w:hAnsi="Arial" w:cs="Arial"/>
        </w:rPr>
      </w:pPr>
    </w:p>
    <w:p w14:paraId="1449C552" w14:textId="6D239FB8" w:rsidR="006F7AC3" w:rsidRPr="003B0D2D" w:rsidRDefault="006F7AC3" w:rsidP="003B0D2D">
      <w:pPr>
        <w:spacing w:before="100" w:beforeAutospacing="1" w:after="100" w:afterAutospacing="1" w:line="360" w:lineRule="auto"/>
        <w:rPr>
          <w:rFonts w:ascii="Arial" w:hAnsi="Arial" w:cs="Arial"/>
        </w:rPr>
      </w:pPr>
    </w:p>
    <w:p w14:paraId="0AB35A3F" w14:textId="1D99D4DE" w:rsidR="006F7AC3" w:rsidRPr="003B0D2D" w:rsidRDefault="006F7AC3" w:rsidP="003B0D2D">
      <w:pPr>
        <w:spacing w:before="100" w:beforeAutospacing="1" w:after="100" w:afterAutospacing="1" w:line="360" w:lineRule="auto"/>
        <w:rPr>
          <w:rFonts w:ascii="Arial" w:hAnsi="Arial" w:cs="Arial"/>
        </w:rPr>
      </w:pPr>
    </w:p>
    <w:p w14:paraId="3188020B" w14:textId="49C33F14" w:rsidR="006F7AC3" w:rsidRPr="003B0D2D" w:rsidRDefault="006F7AC3" w:rsidP="003B0D2D">
      <w:pPr>
        <w:spacing w:before="100" w:beforeAutospacing="1" w:after="100" w:afterAutospacing="1" w:line="360" w:lineRule="auto"/>
        <w:rPr>
          <w:rFonts w:ascii="Arial" w:hAnsi="Arial" w:cs="Arial"/>
        </w:rPr>
      </w:pPr>
    </w:p>
    <w:p w14:paraId="6257CF5C" w14:textId="5DBAE83E" w:rsidR="006F7AC3" w:rsidRPr="003B0D2D" w:rsidRDefault="006F7AC3" w:rsidP="003B0D2D">
      <w:pPr>
        <w:spacing w:before="100" w:beforeAutospacing="1" w:after="100" w:afterAutospacing="1" w:line="360" w:lineRule="auto"/>
        <w:rPr>
          <w:rFonts w:ascii="Arial" w:hAnsi="Arial" w:cs="Arial"/>
        </w:rPr>
      </w:pPr>
    </w:p>
    <w:p w14:paraId="666C7AF9" w14:textId="6AB6843C" w:rsidR="006F7AC3" w:rsidRPr="003B0D2D" w:rsidRDefault="006F7AC3" w:rsidP="003B0D2D">
      <w:pPr>
        <w:spacing w:before="100" w:beforeAutospacing="1" w:after="100" w:afterAutospacing="1" w:line="360" w:lineRule="auto"/>
        <w:rPr>
          <w:rFonts w:ascii="Arial" w:hAnsi="Arial" w:cs="Arial"/>
        </w:rPr>
      </w:pPr>
    </w:p>
    <w:p w14:paraId="76FBF392" w14:textId="3ABC18F5" w:rsidR="006F7AC3" w:rsidRPr="003B0D2D" w:rsidRDefault="006F7AC3" w:rsidP="003B0D2D">
      <w:pPr>
        <w:spacing w:before="100" w:beforeAutospacing="1" w:after="100" w:afterAutospacing="1" w:line="360" w:lineRule="auto"/>
        <w:rPr>
          <w:rFonts w:ascii="Arial" w:hAnsi="Arial" w:cs="Arial"/>
        </w:rPr>
      </w:pPr>
    </w:p>
    <w:p w14:paraId="5D163EA7" w14:textId="396E69BB" w:rsidR="006F7AC3" w:rsidRPr="003B0D2D" w:rsidRDefault="006F7AC3" w:rsidP="003B0D2D">
      <w:pPr>
        <w:spacing w:before="100" w:beforeAutospacing="1" w:after="100" w:afterAutospacing="1" w:line="360" w:lineRule="auto"/>
        <w:rPr>
          <w:rFonts w:ascii="Arial" w:hAnsi="Arial" w:cs="Arial"/>
        </w:rPr>
      </w:pPr>
    </w:p>
    <w:p w14:paraId="5BDAF556" w14:textId="7A02CC3D" w:rsidR="006F7AC3" w:rsidRPr="003B0D2D" w:rsidRDefault="006F7AC3" w:rsidP="003B0D2D">
      <w:pPr>
        <w:spacing w:before="100" w:beforeAutospacing="1" w:after="100" w:afterAutospacing="1" w:line="360" w:lineRule="auto"/>
        <w:rPr>
          <w:rFonts w:ascii="Arial" w:hAnsi="Arial" w:cs="Arial"/>
        </w:rPr>
      </w:pPr>
    </w:p>
    <w:p w14:paraId="586244DB" w14:textId="4CF879C6" w:rsidR="006F7AC3" w:rsidRPr="003B0D2D" w:rsidRDefault="006F7AC3" w:rsidP="003B0D2D">
      <w:pPr>
        <w:spacing w:before="100" w:beforeAutospacing="1" w:after="100" w:afterAutospacing="1" w:line="360" w:lineRule="auto"/>
        <w:rPr>
          <w:rFonts w:ascii="Arial" w:hAnsi="Arial" w:cs="Arial"/>
        </w:rPr>
      </w:pPr>
    </w:p>
    <w:p w14:paraId="73647033" w14:textId="6F315B78" w:rsidR="006F7AC3" w:rsidRPr="003B0D2D" w:rsidRDefault="006F7AC3" w:rsidP="003B0D2D">
      <w:pPr>
        <w:spacing w:before="100" w:beforeAutospacing="1" w:after="100" w:afterAutospacing="1" w:line="360" w:lineRule="auto"/>
        <w:rPr>
          <w:rFonts w:ascii="Arial" w:hAnsi="Arial" w:cs="Arial"/>
        </w:rPr>
      </w:pPr>
    </w:p>
    <w:p w14:paraId="538F100A" w14:textId="32673CCE" w:rsidR="006F7AC3" w:rsidRPr="003B0D2D" w:rsidRDefault="006F7AC3" w:rsidP="003B0D2D">
      <w:pPr>
        <w:spacing w:before="100" w:beforeAutospacing="1" w:after="100" w:afterAutospacing="1" w:line="360" w:lineRule="auto"/>
        <w:rPr>
          <w:rFonts w:ascii="Arial" w:hAnsi="Arial" w:cs="Arial"/>
        </w:rPr>
      </w:pPr>
    </w:p>
    <w:p w14:paraId="3D947743" w14:textId="03B029AC" w:rsidR="006F7AC3" w:rsidRPr="003B0D2D" w:rsidRDefault="006F7AC3" w:rsidP="003B0D2D">
      <w:pPr>
        <w:spacing w:before="100" w:beforeAutospacing="1" w:after="100" w:afterAutospacing="1" w:line="360" w:lineRule="auto"/>
        <w:rPr>
          <w:rFonts w:ascii="Arial" w:hAnsi="Arial" w:cs="Arial"/>
        </w:rPr>
      </w:pPr>
    </w:p>
    <w:p w14:paraId="183B6748" w14:textId="39F5E6AF" w:rsidR="006F7AC3" w:rsidRPr="003B0D2D" w:rsidRDefault="006F7AC3" w:rsidP="003B0D2D">
      <w:pPr>
        <w:spacing w:before="100" w:beforeAutospacing="1" w:after="100" w:afterAutospacing="1" w:line="360" w:lineRule="auto"/>
        <w:rPr>
          <w:rFonts w:ascii="Arial" w:hAnsi="Arial" w:cs="Arial"/>
        </w:rPr>
      </w:pPr>
    </w:p>
    <w:p w14:paraId="299FA3E3" w14:textId="6C5F0CE9" w:rsidR="006F7AC3" w:rsidRPr="003B0D2D" w:rsidRDefault="006F7AC3" w:rsidP="003B0D2D">
      <w:pPr>
        <w:spacing w:before="100" w:beforeAutospacing="1" w:after="100" w:afterAutospacing="1" w:line="360" w:lineRule="auto"/>
        <w:rPr>
          <w:rFonts w:ascii="Arial" w:hAnsi="Arial" w:cs="Arial"/>
        </w:rPr>
      </w:pPr>
    </w:p>
    <w:p w14:paraId="157F317F" w14:textId="4B9A8983" w:rsidR="006F7AC3" w:rsidRPr="003B0D2D" w:rsidRDefault="006F7AC3" w:rsidP="003B0D2D">
      <w:pPr>
        <w:spacing w:before="100" w:beforeAutospacing="1" w:after="100" w:afterAutospacing="1" w:line="360" w:lineRule="auto"/>
        <w:rPr>
          <w:rFonts w:ascii="Arial" w:hAnsi="Arial" w:cs="Arial"/>
        </w:rPr>
      </w:pPr>
    </w:p>
    <w:p w14:paraId="029A3F29" w14:textId="7275AFD4" w:rsidR="006F7AC3" w:rsidRPr="003B0D2D" w:rsidRDefault="006F7AC3" w:rsidP="003B0D2D">
      <w:pPr>
        <w:spacing w:before="100" w:beforeAutospacing="1" w:after="100" w:afterAutospacing="1" w:line="360" w:lineRule="auto"/>
        <w:rPr>
          <w:rFonts w:ascii="Arial" w:hAnsi="Arial" w:cs="Arial"/>
        </w:rPr>
      </w:pPr>
    </w:p>
    <w:p w14:paraId="27E7511B" w14:textId="77777777" w:rsidR="006F7AC3" w:rsidRPr="003B0D2D" w:rsidRDefault="006F7AC3" w:rsidP="003B0D2D">
      <w:pPr>
        <w:spacing w:before="100" w:beforeAutospacing="1" w:after="100" w:afterAutospacing="1" w:line="360" w:lineRule="auto"/>
        <w:rPr>
          <w:rFonts w:ascii="Arial" w:hAnsi="Arial" w:cs="Arial"/>
        </w:rPr>
      </w:pPr>
    </w:p>
    <w:p w14:paraId="3C8019D4" w14:textId="77777777" w:rsidR="006F7AC3" w:rsidRPr="003B0D2D" w:rsidRDefault="006F7AC3" w:rsidP="003B0D2D">
      <w:pPr>
        <w:shd w:val="clear" w:color="auto" w:fill="FFFFFF"/>
        <w:spacing w:before="100" w:beforeAutospacing="1" w:after="100" w:afterAutospacing="1" w:line="360" w:lineRule="auto"/>
        <w:jc w:val="center"/>
        <w:rPr>
          <w:rFonts w:ascii="Arial" w:eastAsia="Times New Roman" w:hAnsi="Arial" w:cs="Arial"/>
          <w:b/>
          <w:bCs/>
          <w:color w:val="000000"/>
        </w:rPr>
      </w:pPr>
      <w:r w:rsidRPr="003B0D2D">
        <w:rPr>
          <w:rFonts w:ascii="Arial" w:eastAsia="Times New Roman" w:hAnsi="Arial" w:cs="Arial"/>
          <w:b/>
          <w:bCs/>
          <w:color w:val="000000"/>
        </w:rPr>
        <w:t>References</w:t>
      </w:r>
    </w:p>
    <w:p w14:paraId="196BA8EB"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t>Alanen</w:t>
      </w:r>
      <w:proofErr w:type="spellEnd"/>
      <w:r w:rsidRPr="003B0D2D">
        <w:rPr>
          <w:rFonts w:ascii="Arial" w:eastAsia="Times New Roman" w:hAnsi="Arial" w:cs="Arial"/>
          <w:color w:val="000000"/>
        </w:rPr>
        <w:t>, L. (2017). Constructivist approaches to childhood. </w:t>
      </w:r>
      <w:r w:rsidRPr="003B0D2D">
        <w:rPr>
          <w:rFonts w:ascii="Arial" w:eastAsia="Times New Roman" w:hAnsi="Arial" w:cs="Arial"/>
          <w:i/>
          <w:iCs/>
          <w:color w:val="000000"/>
        </w:rPr>
        <w:t>Oxford Bibliographies Online Datasets</w:t>
      </w:r>
      <w:r w:rsidRPr="003B0D2D">
        <w:rPr>
          <w:rFonts w:ascii="Arial" w:eastAsia="Times New Roman" w:hAnsi="Arial" w:cs="Arial"/>
          <w:color w:val="000000"/>
        </w:rPr>
        <w:t>. </w:t>
      </w:r>
      <w:hyperlink r:id="rId11" w:history="1">
        <w:r w:rsidRPr="003B0D2D">
          <w:rPr>
            <w:rFonts w:ascii="Arial" w:eastAsia="Times New Roman" w:hAnsi="Arial" w:cs="Arial"/>
            <w:color w:val="000000"/>
            <w:u w:val="single"/>
          </w:rPr>
          <w:t>https://doi.org/10.1093/obo/9780199791231-0190</w:t>
        </w:r>
      </w:hyperlink>
    </w:p>
    <w:p w14:paraId="523BFD1C"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t>Dinter</w:t>
      </w:r>
      <w:proofErr w:type="spellEnd"/>
      <w:r w:rsidRPr="003B0D2D">
        <w:rPr>
          <w:rFonts w:ascii="Arial" w:eastAsia="Times New Roman" w:hAnsi="Arial" w:cs="Arial"/>
          <w:color w:val="000000"/>
        </w:rPr>
        <w:t>, S. (2019). Approaching childhood as a construct. </w:t>
      </w:r>
      <w:r w:rsidRPr="003B0D2D">
        <w:rPr>
          <w:rFonts w:ascii="Arial" w:eastAsia="Times New Roman" w:hAnsi="Arial" w:cs="Arial"/>
          <w:i/>
          <w:iCs/>
          <w:color w:val="000000"/>
        </w:rPr>
        <w:t>Childhood in the Contemporary English Novel</w:t>
      </w:r>
      <w:r w:rsidRPr="003B0D2D">
        <w:rPr>
          <w:rFonts w:ascii="Arial" w:eastAsia="Times New Roman" w:hAnsi="Arial" w:cs="Arial"/>
          <w:color w:val="000000"/>
        </w:rPr>
        <w:t>, 66-86. </w:t>
      </w:r>
      <w:hyperlink r:id="rId12" w:history="1">
        <w:r w:rsidRPr="003B0D2D">
          <w:rPr>
            <w:rFonts w:ascii="Arial" w:eastAsia="Times New Roman" w:hAnsi="Arial" w:cs="Arial"/>
            <w:color w:val="000000"/>
            <w:u w:val="single"/>
          </w:rPr>
          <w:t>https://doi.org/10.4324/9780429344497-4</w:t>
        </w:r>
      </w:hyperlink>
    </w:p>
    <w:p w14:paraId="626A0EC9"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r w:rsidRPr="003B0D2D">
        <w:rPr>
          <w:rFonts w:ascii="Arial" w:eastAsia="Times New Roman" w:hAnsi="Arial" w:cs="Arial"/>
          <w:color w:val="000000"/>
        </w:rPr>
        <w:t>Institute for Social and Economic Research. (2021). Understanding Society – The UK Household Longitudinal Study. </w:t>
      </w:r>
      <w:hyperlink r:id="rId13" w:history="1">
        <w:r w:rsidRPr="003B0D2D">
          <w:rPr>
            <w:rFonts w:ascii="Arial" w:eastAsia="Times New Roman" w:hAnsi="Arial" w:cs="Arial"/>
            <w:color w:val="000000"/>
            <w:u w:val="single"/>
          </w:rPr>
          <w:t>https://www.understandingsociety.ac.uk/sites/default/files/downloads/general/changes-in-family-structure.pdf</w:t>
        </w:r>
      </w:hyperlink>
    </w:p>
    <w:p w14:paraId="19C61947"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t>Mouritsen</w:t>
      </w:r>
      <w:proofErr w:type="spellEnd"/>
      <w:r w:rsidRPr="003B0D2D">
        <w:rPr>
          <w:rFonts w:ascii="Arial" w:eastAsia="Times New Roman" w:hAnsi="Arial" w:cs="Arial"/>
          <w:color w:val="000000"/>
        </w:rPr>
        <w:t xml:space="preserve">, J., Larsen, H. T., &amp; </w:t>
      </w:r>
      <w:proofErr w:type="spellStart"/>
      <w:r w:rsidRPr="003B0D2D">
        <w:rPr>
          <w:rFonts w:ascii="Arial" w:eastAsia="Times New Roman" w:hAnsi="Arial" w:cs="Arial"/>
          <w:color w:val="000000"/>
        </w:rPr>
        <w:t>Bukh</w:t>
      </w:r>
      <w:proofErr w:type="spellEnd"/>
      <w:r w:rsidRPr="003B0D2D">
        <w:rPr>
          <w:rFonts w:ascii="Arial" w:eastAsia="Times New Roman" w:hAnsi="Arial" w:cs="Arial"/>
          <w:color w:val="000000"/>
        </w:rPr>
        <w:t>, P. N. (2002). Understanding intellectual capital statements: Designing and communicating knowledge management strategies. </w:t>
      </w:r>
      <w:r w:rsidRPr="003B0D2D">
        <w:rPr>
          <w:rFonts w:ascii="Arial" w:eastAsia="Times New Roman" w:hAnsi="Arial" w:cs="Arial"/>
          <w:i/>
          <w:iCs/>
          <w:color w:val="000000"/>
        </w:rPr>
        <w:t>World Congress on Intellectual Capital Readings</w:t>
      </w:r>
      <w:r w:rsidRPr="003B0D2D">
        <w:rPr>
          <w:rFonts w:ascii="Arial" w:eastAsia="Times New Roman" w:hAnsi="Arial" w:cs="Arial"/>
          <w:color w:val="000000"/>
        </w:rPr>
        <w:t>, 179-202. </w:t>
      </w:r>
      <w:hyperlink r:id="rId14" w:history="1">
        <w:r w:rsidRPr="003B0D2D">
          <w:rPr>
            <w:rFonts w:ascii="Arial" w:eastAsia="Times New Roman" w:hAnsi="Arial" w:cs="Arial"/>
            <w:color w:val="000000"/>
            <w:u w:val="single"/>
          </w:rPr>
          <w:t>https://doi.org/10.1016/b978-0-7506-7475-1.50014-2</w:t>
        </w:r>
      </w:hyperlink>
    </w:p>
    <w:p w14:paraId="5FC46D9E"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r w:rsidRPr="003B0D2D">
        <w:rPr>
          <w:rFonts w:ascii="Arial" w:eastAsia="Times New Roman" w:hAnsi="Arial" w:cs="Arial"/>
          <w:color w:val="000000"/>
        </w:rPr>
        <w:t>MOURITSEN, K., &amp; POULIN, R. (2002). Parasitism, community structure and biodiversity in intertidal ecosystems. </w:t>
      </w:r>
      <w:r w:rsidRPr="003B0D2D">
        <w:rPr>
          <w:rFonts w:ascii="Arial" w:eastAsia="Times New Roman" w:hAnsi="Arial" w:cs="Arial"/>
          <w:i/>
          <w:iCs/>
          <w:color w:val="000000"/>
        </w:rPr>
        <w:t>Parasitology</w:t>
      </w:r>
      <w:r w:rsidRPr="003B0D2D">
        <w:rPr>
          <w:rFonts w:ascii="Arial" w:eastAsia="Times New Roman" w:hAnsi="Arial" w:cs="Arial"/>
          <w:color w:val="000000"/>
        </w:rPr>
        <w:t>, </w:t>
      </w:r>
      <w:r w:rsidRPr="003B0D2D">
        <w:rPr>
          <w:rFonts w:ascii="Arial" w:eastAsia="Times New Roman" w:hAnsi="Arial" w:cs="Arial"/>
          <w:i/>
          <w:iCs/>
          <w:color w:val="000000"/>
        </w:rPr>
        <w:t>124</w:t>
      </w:r>
      <w:r w:rsidRPr="003B0D2D">
        <w:rPr>
          <w:rFonts w:ascii="Arial" w:eastAsia="Times New Roman" w:hAnsi="Arial" w:cs="Arial"/>
          <w:color w:val="000000"/>
        </w:rPr>
        <w:t>(7), 101-117. </w:t>
      </w:r>
      <w:hyperlink r:id="rId15" w:history="1">
        <w:r w:rsidRPr="003B0D2D">
          <w:rPr>
            <w:rFonts w:ascii="Arial" w:eastAsia="Times New Roman" w:hAnsi="Arial" w:cs="Arial"/>
            <w:color w:val="000000"/>
            <w:u w:val="single"/>
          </w:rPr>
          <w:t>https://doi.org/10.1017/s0031182002001476</w:t>
        </w:r>
      </w:hyperlink>
    </w:p>
    <w:p w14:paraId="0DAE226A"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r w:rsidRPr="003B0D2D">
        <w:rPr>
          <w:rFonts w:ascii="Arial" w:eastAsia="Times New Roman" w:hAnsi="Arial" w:cs="Arial"/>
          <w:color w:val="000000"/>
        </w:rPr>
        <w:t>Puente Aba, L. M. (2019). Defining child trafficking for labor exploitation, forced child labor, and child labor. </w:t>
      </w:r>
      <w:r w:rsidRPr="003B0D2D">
        <w:rPr>
          <w:rFonts w:ascii="Arial" w:eastAsia="Times New Roman" w:hAnsi="Arial" w:cs="Arial"/>
          <w:i/>
          <w:iCs/>
          <w:color w:val="000000"/>
        </w:rPr>
        <w:t>The Palgrave International Handbook of Human Trafficking</w:t>
      </w:r>
      <w:r w:rsidRPr="003B0D2D">
        <w:rPr>
          <w:rFonts w:ascii="Arial" w:eastAsia="Times New Roman" w:hAnsi="Arial" w:cs="Arial"/>
          <w:color w:val="000000"/>
        </w:rPr>
        <w:t>, 339-351. </w:t>
      </w:r>
      <w:hyperlink r:id="rId16" w:history="1">
        <w:r w:rsidRPr="003B0D2D">
          <w:rPr>
            <w:rFonts w:ascii="Arial" w:eastAsia="Times New Roman" w:hAnsi="Arial" w:cs="Arial"/>
            <w:color w:val="000000"/>
            <w:u w:val="single"/>
          </w:rPr>
          <w:t>https://doi.org/10.1007/978-3-319-63058-8_18</w:t>
        </w:r>
      </w:hyperlink>
    </w:p>
    <w:p w14:paraId="6C6AF214"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lastRenderedPageBreak/>
        <w:t>Qvortrup</w:t>
      </w:r>
      <w:proofErr w:type="spellEnd"/>
      <w:r w:rsidRPr="003B0D2D">
        <w:rPr>
          <w:rFonts w:ascii="Arial" w:eastAsia="Times New Roman" w:hAnsi="Arial" w:cs="Arial"/>
          <w:color w:val="000000"/>
        </w:rPr>
        <w:t>, J. (2012). Users and interested parties. </w:t>
      </w:r>
      <w:r w:rsidRPr="003B0D2D">
        <w:rPr>
          <w:rFonts w:ascii="Arial" w:eastAsia="Times New Roman" w:hAnsi="Arial" w:cs="Arial"/>
          <w:i/>
          <w:iCs/>
          <w:color w:val="000000"/>
        </w:rPr>
        <w:t xml:space="preserve">The Modern Child and the Flexible </w:t>
      </w:r>
      <w:proofErr w:type="spellStart"/>
      <w:r w:rsidRPr="003B0D2D">
        <w:rPr>
          <w:rFonts w:ascii="Arial" w:eastAsia="Times New Roman" w:hAnsi="Arial" w:cs="Arial"/>
          <w:i/>
          <w:iCs/>
          <w:color w:val="000000"/>
        </w:rPr>
        <w:t>Labour</w:t>
      </w:r>
      <w:proofErr w:type="spellEnd"/>
      <w:r w:rsidRPr="003B0D2D">
        <w:rPr>
          <w:rFonts w:ascii="Arial" w:eastAsia="Times New Roman" w:hAnsi="Arial" w:cs="Arial"/>
          <w:i/>
          <w:iCs/>
          <w:color w:val="000000"/>
        </w:rPr>
        <w:t xml:space="preserve"> Market</w:t>
      </w:r>
      <w:r w:rsidRPr="003B0D2D">
        <w:rPr>
          <w:rFonts w:ascii="Arial" w:eastAsia="Times New Roman" w:hAnsi="Arial" w:cs="Arial"/>
          <w:color w:val="000000"/>
        </w:rPr>
        <w:t>, 243-261. </w:t>
      </w:r>
      <w:hyperlink r:id="rId17" w:history="1">
        <w:r w:rsidRPr="003B0D2D">
          <w:rPr>
            <w:rFonts w:ascii="Arial" w:eastAsia="Times New Roman" w:hAnsi="Arial" w:cs="Arial"/>
            <w:color w:val="000000"/>
            <w:u w:val="single"/>
          </w:rPr>
          <w:t>https://doi.org/10.1057/9780230314054_14</w:t>
        </w:r>
      </w:hyperlink>
    </w:p>
    <w:p w14:paraId="5DD5E499"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t>Shiers</w:t>
      </w:r>
      <w:proofErr w:type="spellEnd"/>
      <w:r w:rsidRPr="003B0D2D">
        <w:rPr>
          <w:rFonts w:ascii="Arial" w:eastAsia="Times New Roman" w:hAnsi="Arial" w:cs="Arial"/>
          <w:color w:val="000000"/>
        </w:rPr>
        <w:t>, D., &amp; Smith, J. (2014). Early intervention and the power of social movements: UK development of early intervention in psychosis as a social movement and its implications for leadership. </w:t>
      </w:r>
      <w:r w:rsidRPr="003B0D2D">
        <w:rPr>
          <w:rFonts w:ascii="Arial" w:eastAsia="Times New Roman" w:hAnsi="Arial" w:cs="Arial"/>
          <w:i/>
          <w:iCs/>
          <w:color w:val="000000"/>
        </w:rPr>
        <w:t>Early Intervention in Psychiatry</w:t>
      </w:r>
      <w:r w:rsidRPr="003B0D2D">
        <w:rPr>
          <w:rFonts w:ascii="Arial" w:eastAsia="Times New Roman" w:hAnsi="Arial" w:cs="Arial"/>
          <w:color w:val="000000"/>
        </w:rPr>
        <w:t>, 335-357. </w:t>
      </w:r>
      <w:hyperlink r:id="rId18" w:history="1">
        <w:r w:rsidRPr="003B0D2D">
          <w:rPr>
            <w:rFonts w:ascii="Arial" w:eastAsia="Times New Roman" w:hAnsi="Arial" w:cs="Arial"/>
            <w:color w:val="000000"/>
            <w:u w:val="single"/>
          </w:rPr>
          <w:t>https://doi.org/10.1002/9781118557174.ch25</w:t>
        </w:r>
      </w:hyperlink>
    </w:p>
    <w:p w14:paraId="71AF9AD2"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proofErr w:type="spellStart"/>
      <w:r w:rsidRPr="003B0D2D">
        <w:rPr>
          <w:rFonts w:ascii="Arial" w:eastAsia="Times New Roman" w:hAnsi="Arial" w:cs="Arial"/>
          <w:color w:val="000000"/>
        </w:rPr>
        <w:t>Strandell</w:t>
      </w:r>
      <w:proofErr w:type="spellEnd"/>
      <w:r w:rsidRPr="003B0D2D">
        <w:rPr>
          <w:rFonts w:ascii="Arial" w:eastAsia="Times New Roman" w:hAnsi="Arial" w:cs="Arial"/>
          <w:color w:val="000000"/>
        </w:rPr>
        <w:t xml:space="preserve">, H. (1998). Book </w:t>
      </w:r>
      <w:proofErr w:type="gramStart"/>
      <w:r w:rsidRPr="003B0D2D">
        <w:rPr>
          <w:rFonts w:ascii="Arial" w:eastAsia="Times New Roman" w:hAnsi="Arial" w:cs="Arial"/>
          <w:color w:val="000000"/>
        </w:rPr>
        <w:t>reviews :</w:t>
      </w:r>
      <w:proofErr w:type="gramEnd"/>
      <w:r w:rsidRPr="003B0D2D">
        <w:rPr>
          <w:rFonts w:ascii="Arial" w:eastAsia="Times New Roman" w:hAnsi="Arial" w:cs="Arial"/>
          <w:color w:val="000000"/>
        </w:rPr>
        <w:t xml:space="preserve"> Allison James, Chris Jenks &amp; Alan </w:t>
      </w:r>
      <w:proofErr w:type="spellStart"/>
      <w:r w:rsidRPr="003B0D2D">
        <w:rPr>
          <w:rFonts w:ascii="Arial" w:eastAsia="Times New Roman" w:hAnsi="Arial" w:cs="Arial"/>
          <w:color w:val="000000"/>
        </w:rPr>
        <w:t>Prout</w:t>
      </w:r>
      <w:proofErr w:type="spellEnd"/>
      <w:r w:rsidRPr="003B0D2D">
        <w:rPr>
          <w:rFonts w:ascii="Arial" w:eastAsia="Times New Roman" w:hAnsi="Arial" w:cs="Arial"/>
          <w:color w:val="000000"/>
        </w:rPr>
        <w:t>: Theorizing childhood. Cambridge: Polity press, 1998. </w:t>
      </w:r>
      <w:r w:rsidRPr="003B0D2D">
        <w:rPr>
          <w:rFonts w:ascii="Arial" w:eastAsia="Times New Roman" w:hAnsi="Arial" w:cs="Arial"/>
          <w:i/>
          <w:iCs/>
          <w:color w:val="000000"/>
        </w:rPr>
        <w:t xml:space="preserve">Acta </w:t>
      </w:r>
      <w:proofErr w:type="spellStart"/>
      <w:r w:rsidRPr="003B0D2D">
        <w:rPr>
          <w:rFonts w:ascii="Arial" w:eastAsia="Times New Roman" w:hAnsi="Arial" w:cs="Arial"/>
          <w:i/>
          <w:iCs/>
          <w:color w:val="000000"/>
        </w:rPr>
        <w:t>Sociologica</w:t>
      </w:r>
      <w:proofErr w:type="spellEnd"/>
      <w:r w:rsidRPr="003B0D2D">
        <w:rPr>
          <w:rFonts w:ascii="Arial" w:eastAsia="Times New Roman" w:hAnsi="Arial" w:cs="Arial"/>
          <w:color w:val="000000"/>
        </w:rPr>
        <w:t>, </w:t>
      </w:r>
      <w:r w:rsidRPr="003B0D2D">
        <w:rPr>
          <w:rFonts w:ascii="Arial" w:eastAsia="Times New Roman" w:hAnsi="Arial" w:cs="Arial"/>
          <w:i/>
          <w:iCs/>
          <w:color w:val="000000"/>
        </w:rPr>
        <w:t>41</w:t>
      </w:r>
      <w:r w:rsidRPr="003B0D2D">
        <w:rPr>
          <w:rFonts w:ascii="Arial" w:eastAsia="Times New Roman" w:hAnsi="Arial" w:cs="Arial"/>
          <w:color w:val="000000"/>
        </w:rPr>
        <w:t>(4), 395-398. </w:t>
      </w:r>
      <w:hyperlink r:id="rId19" w:history="1">
        <w:r w:rsidRPr="003B0D2D">
          <w:rPr>
            <w:rFonts w:ascii="Arial" w:eastAsia="Times New Roman" w:hAnsi="Arial" w:cs="Arial"/>
            <w:color w:val="000000"/>
            <w:u w:val="single"/>
          </w:rPr>
          <w:t>https://doi.org/10.1177/000169939804100416</w:t>
        </w:r>
      </w:hyperlink>
    </w:p>
    <w:p w14:paraId="78D350F0" w14:textId="77777777" w:rsidR="006F7AC3" w:rsidRPr="003B0D2D" w:rsidRDefault="006F7AC3" w:rsidP="003B0D2D">
      <w:pPr>
        <w:shd w:val="clear" w:color="auto" w:fill="FFFFFF"/>
        <w:spacing w:before="100" w:beforeAutospacing="1" w:after="100" w:afterAutospacing="1" w:line="360" w:lineRule="auto"/>
        <w:ind w:left="720" w:right="75" w:hanging="720"/>
        <w:rPr>
          <w:rFonts w:ascii="Arial" w:eastAsia="Times New Roman" w:hAnsi="Arial" w:cs="Arial"/>
          <w:color w:val="000000"/>
        </w:rPr>
      </w:pPr>
      <w:r w:rsidRPr="003B0D2D">
        <w:rPr>
          <w:rFonts w:ascii="Arial" w:eastAsia="Times New Roman" w:hAnsi="Arial" w:cs="Arial"/>
          <w:color w:val="000000"/>
        </w:rPr>
        <w:t>Sutherland, E. E. (2019). Article 2 of the United Nations Convention on the Rights of the child. </w:t>
      </w:r>
      <w:r w:rsidRPr="003B0D2D">
        <w:rPr>
          <w:rFonts w:ascii="Arial" w:eastAsia="Times New Roman" w:hAnsi="Arial" w:cs="Arial"/>
          <w:i/>
          <w:iCs/>
          <w:color w:val="000000"/>
        </w:rPr>
        <w:t>Child Rights and International Discrimination Law</w:t>
      </w:r>
      <w:r w:rsidRPr="003B0D2D">
        <w:rPr>
          <w:rFonts w:ascii="Arial" w:eastAsia="Times New Roman" w:hAnsi="Arial" w:cs="Arial"/>
          <w:color w:val="000000"/>
        </w:rPr>
        <w:t>, 23-41. </w:t>
      </w:r>
      <w:hyperlink r:id="rId20" w:history="1">
        <w:r w:rsidRPr="003B0D2D">
          <w:rPr>
            <w:rFonts w:ascii="Arial" w:eastAsia="Times New Roman" w:hAnsi="Arial" w:cs="Arial"/>
            <w:color w:val="000000"/>
            <w:u w:val="single"/>
          </w:rPr>
          <w:t>https://doi.org/10.4324/9780429020926-2</w:t>
        </w:r>
      </w:hyperlink>
    </w:p>
    <w:p w14:paraId="7CB8B6AB" w14:textId="77777777" w:rsidR="00393BB8" w:rsidRPr="003B0D2D" w:rsidRDefault="00393BB8" w:rsidP="003B0D2D">
      <w:pPr>
        <w:spacing w:before="100" w:beforeAutospacing="1" w:after="100" w:afterAutospacing="1" w:line="360" w:lineRule="auto"/>
        <w:rPr>
          <w:rFonts w:ascii="Arial" w:hAnsi="Arial" w:cs="Arial"/>
        </w:rPr>
      </w:pPr>
    </w:p>
    <w:sectPr w:rsidR="00393BB8" w:rsidRPr="003B0D2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CF54E" w14:textId="77777777" w:rsidR="002125D7" w:rsidRDefault="002125D7" w:rsidP="002B2DD7">
      <w:pPr>
        <w:spacing w:after="0" w:line="240" w:lineRule="auto"/>
      </w:pPr>
      <w:r>
        <w:separator/>
      </w:r>
    </w:p>
  </w:endnote>
  <w:endnote w:type="continuationSeparator" w:id="0">
    <w:p w14:paraId="5EF8DF6D" w14:textId="77777777" w:rsidR="002125D7" w:rsidRDefault="002125D7" w:rsidP="002B2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803DC" w14:textId="77777777" w:rsidR="002125D7" w:rsidRDefault="002125D7" w:rsidP="002B2DD7">
      <w:pPr>
        <w:spacing w:after="0" w:line="240" w:lineRule="auto"/>
      </w:pPr>
      <w:r>
        <w:separator/>
      </w:r>
    </w:p>
  </w:footnote>
  <w:footnote w:type="continuationSeparator" w:id="0">
    <w:p w14:paraId="11CCC48C" w14:textId="77777777" w:rsidR="002125D7" w:rsidRDefault="002125D7" w:rsidP="002B2D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438126"/>
      <w:docPartObj>
        <w:docPartGallery w:val="Page Numbers (Top of Page)"/>
        <w:docPartUnique/>
      </w:docPartObj>
    </w:sdtPr>
    <w:sdtEndPr>
      <w:rPr>
        <w:noProof/>
      </w:rPr>
    </w:sdtEndPr>
    <w:sdtContent>
      <w:p w14:paraId="009066AF" w14:textId="64938477" w:rsidR="002B2DD7" w:rsidRDefault="002B2DD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78923D" w14:textId="77777777" w:rsidR="002B2DD7" w:rsidRDefault="002B2D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E4A02"/>
    <w:multiLevelType w:val="hybridMultilevel"/>
    <w:tmpl w:val="DF240F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EE"/>
    <w:rsid w:val="00020A9A"/>
    <w:rsid w:val="000262E4"/>
    <w:rsid w:val="0003044D"/>
    <w:rsid w:val="000324A9"/>
    <w:rsid w:val="000447B8"/>
    <w:rsid w:val="00045DD3"/>
    <w:rsid w:val="00061ACA"/>
    <w:rsid w:val="000758F6"/>
    <w:rsid w:val="0009785D"/>
    <w:rsid w:val="000A02C0"/>
    <w:rsid w:val="000B7218"/>
    <w:rsid w:val="000C59C2"/>
    <w:rsid w:val="000E03A6"/>
    <w:rsid w:val="000F2C2A"/>
    <w:rsid w:val="000F66B4"/>
    <w:rsid w:val="000F6879"/>
    <w:rsid w:val="00102D01"/>
    <w:rsid w:val="00106895"/>
    <w:rsid w:val="001138AC"/>
    <w:rsid w:val="001307B2"/>
    <w:rsid w:val="00136B44"/>
    <w:rsid w:val="0014265F"/>
    <w:rsid w:val="00165E0F"/>
    <w:rsid w:val="00166C9E"/>
    <w:rsid w:val="001706A0"/>
    <w:rsid w:val="001709AA"/>
    <w:rsid w:val="001818CB"/>
    <w:rsid w:val="00196C4C"/>
    <w:rsid w:val="00196EC7"/>
    <w:rsid w:val="001B1846"/>
    <w:rsid w:val="001C4992"/>
    <w:rsid w:val="001C512C"/>
    <w:rsid w:val="001C55FC"/>
    <w:rsid w:val="001E1260"/>
    <w:rsid w:val="001E148F"/>
    <w:rsid w:val="001E6100"/>
    <w:rsid w:val="002125D7"/>
    <w:rsid w:val="002225FF"/>
    <w:rsid w:val="00222ED0"/>
    <w:rsid w:val="00236F67"/>
    <w:rsid w:val="002378C9"/>
    <w:rsid w:val="0024224B"/>
    <w:rsid w:val="00285AB3"/>
    <w:rsid w:val="0029311C"/>
    <w:rsid w:val="002942DC"/>
    <w:rsid w:val="002A7854"/>
    <w:rsid w:val="002B13CD"/>
    <w:rsid w:val="002B268B"/>
    <w:rsid w:val="002B2DD7"/>
    <w:rsid w:val="002B5035"/>
    <w:rsid w:val="002B6490"/>
    <w:rsid w:val="002D1703"/>
    <w:rsid w:val="002D381C"/>
    <w:rsid w:val="00305B3A"/>
    <w:rsid w:val="0032377E"/>
    <w:rsid w:val="00324E05"/>
    <w:rsid w:val="00327884"/>
    <w:rsid w:val="00351E56"/>
    <w:rsid w:val="003636A1"/>
    <w:rsid w:val="00374C0E"/>
    <w:rsid w:val="00386885"/>
    <w:rsid w:val="00393BB8"/>
    <w:rsid w:val="00397FB0"/>
    <w:rsid w:val="003B0D2D"/>
    <w:rsid w:val="003B4293"/>
    <w:rsid w:val="003C6F5B"/>
    <w:rsid w:val="003D1DE6"/>
    <w:rsid w:val="003D3903"/>
    <w:rsid w:val="003D507F"/>
    <w:rsid w:val="003D59AD"/>
    <w:rsid w:val="003E47E4"/>
    <w:rsid w:val="003F151D"/>
    <w:rsid w:val="003F33B9"/>
    <w:rsid w:val="00404C9A"/>
    <w:rsid w:val="00425D62"/>
    <w:rsid w:val="00463BA2"/>
    <w:rsid w:val="00466146"/>
    <w:rsid w:val="004707E1"/>
    <w:rsid w:val="004720EE"/>
    <w:rsid w:val="004A0D78"/>
    <w:rsid w:val="004A24C9"/>
    <w:rsid w:val="004B4391"/>
    <w:rsid w:val="004D7693"/>
    <w:rsid w:val="004E7FC6"/>
    <w:rsid w:val="00504E88"/>
    <w:rsid w:val="005152D1"/>
    <w:rsid w:val="0052423B"/>
    <w:rsid w:val="0052730D"/>
    <w:rsid w:val="00533E2D"/>
    <w:rsid w:val="005425E6"/>
    <w:rsid w:val="005532CF"/>
    <w:rsid w:val="0056062C"/>
    <w:rsid w:val="005652C5"/>
    <w:rsid w:val="00572B1B"/>
    <w:rsid w:val="00581D66"/>
    <w:rsid w:val="005B452A"/>
    <w:rsid w:val="005C7C2F"/>
    <w:rsid w:val="005D17A0"/>
    <w:rsid w:val="005D3A5D"/>
    <w:rsid w:val="005E5F4D"/>
    <w:rsid w:val="005F2839"/>
    <w:rsid w:val="005F72C5"/>
    <w:rsid w:val="0061291E"/>
    <w:rsid w:val="00615638"/>
    <w:rsid w:val="0062320A"/>
    <w:rsid w:val="00636C4F"/>
    <w:rsid w:val="00651DD8"/>
    <w:rsid w:val="0067300E"/>
    <w:rsid w:val="00685119"/>
    <w:rsid w:val="00687CDF"/>
    <w:rsid w:val="006975A3"/>
    <w:rsid w:val="006D1CCB"/>
    <w:rsid w:val="006E445D"/>
    <w:rsid w:val="006F0513"/>
    <w:rsid w:val="006F7AC3"/>
    <w:rsid w:val="006F7BBB"/>
    <w:rsid w:val="007310E6"/>
    <w:rsid w:val="00731676"/>
    <w:rsid w:val="00732195"/>
    <w:rsid w:val="0074330D"/>
    <w:rsid w:val="00750543"/>
    <w:rsid w:val="00761ACE"/>
    <w:rsid w:val="007A4B8F"/>
    <w:rsid w:val="007B751C"/>
    <w:rsid w:val="007B761B"/>
    <w:rsid w:val="007F1B54"/>
    <w:rsid w:val="00802CEF"/>
    <w:rsid w:val="00805A55"/>
    <w:rsid w:val="00824AAC"/>
    <w:rsid w:val="00825D68"/>
    <w:rsid w:val="00830AA6"/>
    <w:rsid w:val="008334C6"/>
    <w:rsid w:val="00836726"/>
    <w:rsid w:val="008602B1"/>
    <w:rsid w:val="00860CD0"/>
    <w:rsid w:val="00875E1F"/>
    <w:rsid w:val="00882EBF"/>
    <w:rsid w:val="008967EE"/>
    <w:rsid w:val="00896D85"/>
    <w:rsid w:val="008C2F87"/>
    <w:rsid w:val="008E1233"/>
    <w:rsid w:val="008E416D"/>
    <w:rsid w:val="008F1F53"/>
    <w:rsid w:val="008F590D"/>
    <w:rsid w:val="00904D89"/>
    <w:rsid w:val="009306B6"/>
    <w:rsid w:val="0093158A"/>
    <w:rsid w:val="009375D1"/>
    <w:rsid w:val="009558CC"/>
    <w:rsid w:val="00962AD3"/>
    <w:rsid w:val="00965CBC"/>
    <w:rsid w:val="00966F13"/>
    <w:rsid w:val="00967D0C"/>
    <w:rsid w:val="00990445"/>
    <w:rsid w:val="009B3679"/>
    <w:rsid w:val="009B42FC"/>
    <w:rsid w:val="009B66EE"/>
    <w:rsid w:val="009D5441"/>
    <w:rsid w:val="00A53249"/>
    <w:rsid w:val="00A534FB"/>
    <w:rsid w:val="00A609A7"/>
    <w:rsid w:val="00A70979"/>
    <w:rsid w:val="00A725A4"/>
    <w:rsid w:val="00A76F82"/>
    <w:rsid w:val="00A80BDA"/>
    <w:rsid w:val="00AB36FB"/>
    <w:rsid w:val="00AB4706"/>
    <w:rsid w:val="00AC15D7"/>
    <w:rsid w:val="00AC2D00"/>
    <w:rsid w:val="00AC37B4"/>
    <w:rsid w:val="00AF6CB6"/>
    <w:rsid w:val="00B018E5"/>
    <w:rsid w:val="00B06B30"/>
    <w:rsid w:val="00B07D38"/>
    <w:rsid w:val="00B348A0"/>
    <w:rsid w:val="00B35021"/>
    <w:rsid w:val="00B35B85"/>
    <w:rsid w:val="00B36C6B"/>
    <w:rsid w:val="00B40C2A"/>
    <w:rsid w:val="00B43932"/>
    <w:rsid w:val="00B458CF"/>
    <w:rsid w:val="00B52147"/>
    <w:rsid w:val="00B67FF5"/>
    <w:rsid w:val="00B8329B"/>
    <w:rsid w:val="00B848C5"/>
    <w:rsid w:val="00B923FA"/>
    <w:rsid w:val="00BB44AF"/>
    <w:rsid w:val="00BB5CE3"/>
    <w:rsid w:val="00BB682E"/>
    <w:rsid w:val="00BC3AEA"/>
    <w:rsid w:val="00BD02E4"/>
    <w:rsid w:val="00BD4752"/>
    <w:rsid w:val="00BD65F7"/>
    <w:rsid w:val="00BD7566"/>
    <w:rsid w:val="00BE0A6A"/>
    <w:rsid w:val="00BF1748"/>
    <w:rsid w:val="00C05661"/>
    <w:rsid w:val="00C2747B"/>
    <w:rsid w:val="00C5545A"/>
    <w:rsid w:val="00C95570"/>
    <w:rsid w:val="00CA74BB"/>
    <w:rsid w:val="00CB3055"/>
    <w:rsid w:val="00CB35B4"/>
    <w:rsid w:val="00CC7BD1"/>
    <w:rsid w:val="00CF0635"/>
    <w:rsid w:val="00D271D8"/>
    <w:rsid w:val="00D3271C"/>
    <w:rsid w:val="00D36295"/>
    <w:rsid w:val="00D42647"/>
    <w:rsid w:val="00D76A45"/>
    <w:rsid w:val="00D96DC7"/>
    <w:rsid w:val="00DA5E8D"/>
    <w:rsid w:val="00DC239F"/>
    <w:rsid w:val="00DC3EE4"/>
    <w:rsid w:val="00DE3EBE"/>
    <w:rsid w:val="00DF366F"/>
    <w:rsid w:val="00DF65A7"/>
    <w:rsid w:val="00E0029E"/>
    <w:rsid w:val="00E00F2A"/>
    <w:rsid w:val="00E02A55"/>
    <w:rsid w:val="00E12566"/>
    <w:rsid w:val="00E16F99"/>
    <w:rsid w:val="00E30A06"/>
    <w:rsid w:val="00E315D8"/>
    <w:rsid w:val="00E4167F"/>
    <w:rsid w:val="00E433B1"/>
    <w:rsid w:val="00E46BC7"/>
    <w:rsid w:val="00E52C6A"/>
    <w:rsid w:val="00E54C81"/>
    <w:rsid w:val="00E57706"/>
    <w:rsid w:val="00E57B03"/>
    <w:rsid w:val="00E6338F"/>
    <w:rsid w:val="00E702A4"/>
    <w:rsid w:val="00E73FC9"/>
    <w:rsid w:val="00E91831"/>
    <w:rsid w:val="00EA53F1"/>
    <w:rsid w:val="00EB5E00"/>
    <w:rsid w:val="00EB5E32"/>
    <w:rsid w:val="00EC6096"/>
    <w:rsid w:val="00ED4FFB"/>
    <w:rsid w:val="00ED574A"/>
    <w:rsid w:val="00EE3DE2"/>
    <w:rsid w:val="00EE7AFC"/>
    <w:rsid w:val="00EF1549"/>
    <w:rsid w:val="00F04CD5"/>
    <w:rsid w:val="00F10BA5"/>
    <w:rsid w:val="00F1479F"/>
    <w:rsid w:val="00F51ABD"/>
    <w:rsid w:val="00F657D5"/>
    <w:rsid w:val="00F83CC7"/>
    <w:rsid w:val="00F93250"/>
    <w:rsid w:val="00F966AB"/>
    <w:rsid w:val="00FA4268"/>
    <w:rsid w:val="00FB21F8"/>
    <w:rsid w:val="00FC4394"/>
    <w:rsid w:val="00FD1E47"/>
    <w:rsid w:val="00FE2B92"/>
    <w:rsid w:val="00FE3218"/>
    <w:rsid w:val="00FE5E35"/>
    <w:rsid w:val="00FF5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5E068"/>
  <w15:chartTrackingRefBased/>
  <w15:docId w15:val="{48733B5C-9631-4745-BBF0-82BE67EC2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4391"/>
    <w:pPr>
      <w:ind w:left="720"/>
      <w:contextualSpacing/>
    </w:pPr>
  </w:style>
  <w:style w:type="character" w:customStyle="1" w:styleId="gray">
    <w:name w:val="gray"/>
    <w:basedOn w:val="DefaultParagraphFont"/>
    <w:rsid w:val="009558CC"/>
  </w:style>
  <w:style w:type="paragraph" w:styleId="NormalWeb">
    <w:name w:val="Normal (Web)"/>
    <w:basedOn w:val="Normal"/>
    <w:uiPriority w:val="99"/>
    <w:semiHidden/>
    <w:unhideWhenUsed/>
    <w:rsid w:val="006F7AC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F7AC3"/>
    <w:rPr>
      <w:i/>
      <w:iCs/>
    </w:rPr>
  </w:style>
  <w:style w:type="character" w:styleId="Hyperlink">
    <w:name w:val="Hyperlink"/>
    <w:basedOn w:val="DefaultParagraphFont"/>
    <w:uiPriority w:val="99"/>
    <w:semiHidden/>
    <w:unhideWhenUsed/>
    <w:rsid w:val="006F7AC3"/>
    <w:rPr>
      <w:color w:val="0000FF"/>
      <w:u w:val="single"/>
    </w:rPr>
  </w:style>
  <w:style w:type="paragraph" w:styleId="Header">
    <w:name w:val="header"/>
    <w:basedOn w:val="Normal"/>
    <w:link w:val="HeaderChar"/>
    <w:uiPriority w:val="99"/>
    <w:unhideWhenUsed/>
    <w:rsid w:val="002B2D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2DD7"/>
  </w:style>
  <w:style w:type="paragraph" w:styleId="Footer">
    <w:name w:val="footer"/>
    <w:basedOn w:val="Normal"/>
    <w:link w:val="FooterChar"/>
    <w:uiPriority w:val="99"/>
    <w:unhideWhenUsed/>
    <w:rsid w:val="002B2D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204795">
      <w:bodyDiv w:val="1"/>
      <w:marLeft w:val="0"/>
      <w:marRight w:val="0"/>
      <w:marTop w:val="0"/>
      <w:marBottom w:val="0"/>
      <w:divBdr>
        <w:top w:val="none" w:sz="0" w:space="0" w:color="auto"/>
        <w:left w:val="none" w:sz="0" w:space="0" w:color="auto"/>
        <w:bottom w:val="none" w:sz="0" w:space="0" w:color="auto"/>
        <w:right w:val="none" w:sz="0" w:space="0" w:color="auto"/>
      </w:divBdr>
    </w:div>
    <w:div w:id="1130586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understandingsociety.ac.uk/sites/default/files/downloads/general/changes-in-family-structure.pdf" TargetMode="External"/><Relationship Id="rId18" Type="http://schemas.openxmlformats.org/officeDocument/2006/relationships/hyperlink" Target="https://doi.org/10.1002/9781118557174.ch25"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4324/9780429344497-4" TargetMode="External"/><Relationship Id="rId17" Type="http://schemas.openxmlformats.org/officeDocument/2006/relationships/hyperlink" Target="https://doi.org/10.1057/9780230314054_14" TargetMode="External"/><Relationship Id="rId2" Type="http://schemas.openxmlformats.org/officeDocument/2006/relationships/styles" Target="styles.xml"/><Relationship Id="rId16" Type="http://schemas.openxmlformats.org/officeDocument/2006/relationships/hyperlink" Target="https://doi.org/10.1007/978-3-319-63058-8_18" TargetMode="External"/><Relationship Id="rId20" Type="http://schemas.openxmlformats.org/officeDocument/2006/relationships/hyperlink" Target="https://doi.org/10.4324/978042902092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obo/9780199791231-0190" TargetMode="External"/><Relationship Id="rId5" Type="http://schemas.openxmlformats.org/officeDocument/2006/relationships/footnotes" Target="footnotes.xml"/><Relationship Id="rId15" Type="http://schemas.openxmlformats.org/officeDocument/2006/relationships/hyperlink" Target="https://doi.org/10.1017/s0031182002001476" TargetMode="External"/><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doi.org/10.1177/000169939804100416"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doi.org/10.1016/b978-0-7506-7475-1.50014-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2875</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254718993628</dc:creator>
  <cp:keywords/>
  <dc:description/>
  <cp:lastModifiedBy>PC04</cp:lastModifiedBy>
  <cp:revision>2</cp:revision>
  <dcterms:created xsi:type="dcterms:W3CDTF">2021-09-02T13:54:00Z</dcterms:created>
  <dcterms:modified xsi:type="dcterms:W3CDTF">2021-09-02T13:54:00Z</dcterms:modified>
</cp:coreProperties>
</file>