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bidi w:val="0"/>
      </w:pPr>
      <w:r>
        <w:rPr>
          <w:rtl w:val="0"/>
        </w:rPr>
        <w:t>Kai Veal</w:t>
      </w:r>
    </w:p>
    <w:p>
      <w:pPr>
        <w:pStyle w:val="Body"/>
        <w:bidi w:val="0"/>
      </w:pPr>
      <w:r>
        <w:rPr>
          <w:rtl w:val="0"/>
        </w:rPr>
        <w:t>Due 17/10/22</w:t>
      </w:r>
    </w:p>
    <w:p>
      <w:pPr>
        <w:pStyle w:val="Body"/>
        <w:bidi w:val="0"/>
      </w:pPr>
    </w:p>
    <w:p>
      <w:pPr>
        <w:pStyle w:val="Body"/>
        <w:bidi w:val="0"/>
      </w:pPr>
      <w:r>
        <w:rPr>
          <w:rtl w:val="0"/>
        </w:rPr>
        <w:t xml:space="preserve">The Creative Industry is built on the people that populate it. As Director/Producer Dan Mace said, </w:t>
      </w:r>
      <w:r>
        <w:rPr>
          <w:rtl w:val="0"/>
        </w:rPr>
        <w:t>‘</w:t>
      </w:r>
      <w:r>
        <w:rPr>
          <w:rtl w:val="0"/>
        </w:rPr>
        <w:t>I Invest in People, not things.</w:t>
      </w:r>
      <w:r>
        <w:rPr>
          <w:rtl w:val="0"/>
        </w:rPr>
        <w:t xml:space="preserve">’ </w:t>
      </w:r>
      <w:r>
        <w:rPr>
          <w:rtl w:val="0"/>
        </w:rPr>
        <w:t>(Mace, 2022) I believe some of the most important aspects of the creative industry are the interpersonal skills that help develop and cultivate talent and new ideas. Communication is vital for growth and success, for without it a film team is unable to function. This isn</w:t>
      </w:r>
      <w:r>
        <w:rPr>
          <w:rtl w:val="0"/>
        </w:rPr>
        <w:t>’</w:t>
      </w:r>
      <w:r>
        <w:rPr>
          <w:rtl w:val="0"/>
        </w:rPr>
        <w:t xml:space="preserve">t just a guideline, its a definitive fact. The Oxford Advanced Learners Dictionary states that a Director is, </w:t>
      </w:r>
      <w:r>
        <w:rPr>
          <w:rtl w:val="0"/>
        </w:rPr>
        <w:t>‘</w:t>
      </w:r>
      <w:r>
        <w:rPr>
          <w:rtl w:val="0"/>
        </w:rPr>
        <w:t>a person in charge of a film or a play who tells the actors and staff what to do.</w:t>
      </w:r>
      <w:r>
        <w:rPr>
          <w:rtl w:val="0"/>
        </w:rPr>
        <w:t xml:space="preserve">’ </w:t>
      </w:r>
      <w:r>
        <w:rPr>
          <w:rtl w:val="0"/>
        </w:rPr>
        <w:t xml:space="preserve">(Lea et al, 2020) By working in creative mediums, especially in a role of significance, you are in essence working to deliver a message to an audience. If you cannot explain that thought to your crew, how are you going to tell your audience? As well as being communicative, you need to be active. You cannot be idle in pursuit of a career, as it is an industry that values experience very highly. If you do not have experience, it is imperative that you do not wait for it to arrive; search for it or make your own project. In </w:t>
      </w:r>
      <w:r>
        <w:rPr>
          <w:rtl w:val="0"/>
        </w:rPr>
        <w:t>‘</w:t>
      </w:r>
      <w:r>
        <w:rPr>
          <w:i w:val="1"/>
          <w:iCs w:val="1"/>
          <w:rtl w:val="0"/>
          <w:lang w:val="en-US"/>
        </w:rPr>
        <w:t>The Ultimate Filmmakers Guide to Short Films</w:t>
      </w:r>
      <w:r>
        <w:rPr>
          <w:i w:val="1"/>
          <w:iCs w:val="1"/>
          <w:rtl w:val="0"/>
          <w:lang w:val="en-US"/>
        </w:rPr>
        <w:t>’</w:t>
      </w:r>
      <w:r>
        <w:rPr>
          <w:i w:val="1"/>
          <w:iCs w:val="1"/>
          <w:rtl w:val="0"/>
          <w:lang w:val="en-US"/>
        </w:rPr>
        <w:t xml:space="preserve">, </w:t>
      </w:r>
      <w:r>
        <w:rPr>
          <w:rtl w:val="0"/>
        </w:rPr>
        <w:t xml:space="preserve">it states that: </w:t>
      </w:r>
    </w:p>
    <w:p>
      <w:pPr>
        <w:pStyle w:val="Body"/>
        <w:bidi w:val="0"/>
      </w:pPr>
    </w:p>
    <w:p>
      <w:pPr>
        <w:pStyle w:val="Body"/>
        <w:bidi w:val="0"/>
      </w:pPr>
      <w:r>
        <w:rPr>
          <w:rtl w:val="0"/>
        </w:rPr>
        <w:tab/>
        <w:t>‘</w:t>
      </w:r>
      <w:r>
        <w:rPr>
          <w:rtl w:val="0"/>
        </w:rPr>
        <w:t xml:space="preserve">Just making a short is a big accomplishment. On one side are those who want to be </w:t>
        <w:tab/>
        <w:tab/>
        <w:tab/>
        <w:t>filmmakers but haven</w:t>
      </w:r>
      <w:r>
        <w:rPr>
          <w:rtl w:val="0"/>
        </w:rPr>
        <w:t>’</w:t>
      </w:r>
      <w:r>
        <w:rPr>
          <w:rtl w:val="0"/>
        </w:rPr>
        <w:t xml:space="preserve">t yet made anything, on the other side are those who have made a </w:t>
        <w:tab/>
        <w:tab/>
        <w:t xml:space="preserve">short and therefore </w:t>
      </w:r>
      <w:r>
        <w:rPr>
          <w:rtl w:val="0"/>
        </w:rPr>
        <w:t>are</w:t>
      </w:r>
      <w:r>
        <w:rPr>
          <w:rtl w:val="0"/>
        </w:rPr>
        <w:t xml:space="preserve"> filmmakers.</w:t>
      </w:r>
      <w:r>
        <w:rPr>
          <w:rtl w:val="0"/>
        </w:rPr>
        <w:t>’</w:t>
      </w:r>
    </w:p>
    <w:p>
      <w:pPr>
        <w:pStyle w:val="Body"/>
        <w:jc w:val="right"/>
      </w:pPr>
      <w:r>
        <w:rPr>
          <w:rtl w:val="0"/>
          <w:lang w:val="en-US"/>
        </w:rPr>
        <w:t xml:space="preserve"> (Adelman, 2004, p.4) </w:t>
      </w:r>
    </w:p>
    <w:p>
      <w:pPr>
        <w:pStyle w:val="Body"/>
        <w:jc w:val="right"/>
      </w:pPr>
    </w:p>
    <w:p>
      <w:pPr>
        <w:pStyle w:val="Body"/>
        <w:jc w:val="left"/>
      </w:pPr>
      <w:r>
        <w:rPr>
          <w:rtl w:val="0"/>
          <w:lang w:val="en-US"/>
        </w:rPr>
        <w:t xml:space="preserve">Creating anything is better than doing nothing. This is easily forgotten, and can be difficult without support. However, as Stan Lee said; </w:t>
      </w:r>
      <w:r>
        <w:rPr>
          <w:rtl w:val="0"/>
          <w:lang w:val="en-US"/>
        </w:rPr>
        <w:t>‘</w:t>
      </w:r>
      <w:r>
        <w:rPr>
          <w:rtl w:val="0"/>
          <w:lang w:val="en-US"/>
        </w:rPr>
        <w:t>If you have an idea that you genuinely think is good, Don</w:t>
      </w:r>
      <w:r>
        <w:rPr>
          <w:rtl w:val="0"/>
          <w:lang w:val="en-US"/>
        </w:rPr>
        <w:t>’</w:t>
      </w:r>
      <w:r>
        <w:rPr>
          <w:rtl w:val="0"/>
          <w:lang w:val="en-US"/>
        </w:rPr>
        <w:t>t let some idiot talk you out of it.</w:t>
      </w:r>
      <w:r>
        <w:rPr>
          <w:rtl w:val="0"/>
          <w:lang w:val="en-US"/>
        </w:rPr>
        <w:t xml:space="preserve">’ </w:t>
      </w:r>
      <w:r>
        <w:rPr>
          <w:rtl w:val="0"/>
          <w:lang w:val="en-US"/>
        </w:rPr>
        <w:t>(Lee, 2017)</w:t>
      </w:r>
    </w:p>
    <w:p>
      <w:pPr>
        <w:pStyle w:val="Body"/>
        <w:jc w:val="left"/>
      </w:pPr>
    </w:p>
    <w:p>
      <w:pPr>
        <w:pStyle w:val="Body"/>
        <w:jc w:val="left"/>
      </w:pPr>
    </w:p>
    <w:p>
      <w:pPr>
        <w:pStyle w:val="Body"/>
        <w:jc w:val="left"/>
      </w:pPr>
    </w:p>
    <w:p>
      <w:pPr>
        <w:pStyle w:val="Body"/>
        <w:jc w:val="left"/>
      </w:pPr>
    </w:p>
    <w:p>
      <w:pPr>
        <w:pStyle w:val="Body"/>
        <w:jc w:val="left"/>
      </w:pPr>
      <w:r>
        <w:rPr>
          <w:rtl w:val="0"/>
          <w:lang w:val="en-US"/>
        </w:rPr>
        <w:t>Bibliography</w:t>
      </w:r>
    </w:p>
    <w:p>
      <w:pPr>
        <w:pStyle w:val="Body"/>
        <w:jc w:val="left"/>
      </w:pPr>
      <w:r>
        <w:rPr>
          <w:rtl w:val="0"/>
          <w:lang w:val="en-US"/>
        </w:rPr>
        <w:t xml:space="preserve">Mace, D. (2022) </w:t>
      </w:r>
      <w:r>
        <w:rPr>
          <w:i w:val="1"/>
          <w:iCs w:val="1"/>
          <w:rtl w:val="0"/>
          <w:lang w:val="en-US"/>
        </w:rPr>
        <w:t xml:space="preserve">My new 1 Million Dollar Business </w:t>
      </w:r>
      <w:r>
        <w:rPr>
          <w:rtl w:val="0"/>
          <w:lang w:val="en-US"/>
        </w:rPr>
        <w:t xml:space="preserve">[video] Accessible at </w:t>
      </w:r>
      <w:r>
        <w:rPr>
          <w:rStyle w:val="Hyperlink.0"/>
        </w:rPr>
        <w:fldChar w:fldCharType="begin" w:fldLock="0"/>
      </w:r>
      <w:r>
        <w:rPr>
          <w:rStyle w:val="Hyperlink.0"/>
        </w:rPr>
        <w:instrText xml:space="preserve"> HYPERLINK "https://www.youtube.com/watch?v=xvhcJ8FdaZM"</w:instrText>
      </w:r>
      <w:r>
        <w:rPr>
          <w:rStyle w:val="Hyperlink.0"/>
        </w:rPr>
        <w:fldChar w:fldCharType="separate" w:fldLock="0"/>
      </w:r>
      <w:r>
        <w:rPr>
          <w:rStyle w:val="Hyperlink.0"/>
          <w:rtl w:val="0"/>
          <w:lang w:val="en-US"/>
        </w:rPr>
        <w:t>https://www.youtube.com/watch?v=xvhcJ8FdaZM</w:t>
      </w:r>
      <w:r>
        <w:rPr/>
        <w:fldChar w:fldCharType="end" w:fldLock="0"/>
      </w:r>
      <w:r>
        <w:rPr>
          <w:rtl w:val="0"/>
          <w:lang w:val="en-US"/>
        </w:rPr>
        <w:t xml:space="preserve"> Accessed on 13/10/22</w:t>
      </w:r>
    </w:p>
    <w:p>
      <w:pPr>
        <w:pStyle w:val="Body"/>
        <w:jc w:val="left"/>
      </w:pPr>
    </w:p>
    <w:p>
      <w:pPr>
        <w:pStyle w:val="Body"/>
        <w:jc w:val="left"/>
      </w:pPr>
      <w:r>
        <w:rPr>
          <w:rtl w:val="0"/>
          <w:lang w:val="en-US"/>
        </w:rPr>
        <w:t xml:space="preserve">Lea, D et al (2020) </w:t>
      </w:r>
      <w:r>
        <w:rPr>
          <w:i w:val="1"/>
          <w:iCs w:val="1"/>
          <w:rtl w:val="0"/>
          <w:lang w:val="en-US"/>
        </w:rPr>
        <w:t xml:space="preserve">Oxford Advanced Learners Dictionary. </w:t>
      </w:r>
      <w:r>
        <w:rPr>
          <w:rtl w:val="0"/>
          <w:lang w:val="en-US"/>
        </w:rPr>
        <w:t>10th edn. Oxford: Oxford Press.</w:t>
      </w:r>
    </w:p>
    <w:p>
      <w:pPr>
        <w:pStyle w:val="Body"/>
        <w:jc w:val="left"/>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i w:val="0"/>
          <w:iCs w:val="0"/>
          <w:sz w:val="22"/>
          <w:szCs w:val="22"/>
          <w:rtl w:val="0"/>
        </w:rPr>
      </w:pPr>
      <w:r>
        <w:rPr>
          <w:i w:val="0"/>
          <w:iCs w:val="0"/>
          <w:sz w:val="22"/>
          <w:szCs w:val="22"/>
          <w:rtl w:val="0"/>
        </w:rPr>
        <w:t xml:space="preserve">Adelman, K. (2004) </w:t>
      </w:r>
      <w:r>
        <w:rPr>
          <w:i w:val="1"/>
          <w:iCs w:val="1"/>
          <w:sz w:val="22"/>
          <w:szCs w:val="22"/>
          <w:rtl w:val="0"/>
          <w:lang w:val="en-US"/>
        </w:rPr>
        <w:t xml:space="preserve">The Ultimate Filmmakers </w:t>
      </w:r>
      <w:r>
        <w:rPr>
          <w:i w:val="1"/>
          <w:iCs w:val="1"/>
          <w:sz w:val="22"/>
          <w:szCs w:val="22"/>
          <w:rtl w:val="0"/>
          <w:lang w:val="en-US"/>
        </w:rPr>
        <w:t>G</w:t>
      </w:r>
      <w:r>
        <w:rPr>
          <w:i w:val="1"/>
          <w:iCs w:val="1"/>
          <w:sz w:val="22"/>
          <w:szCs w:val="22"/>
          <w:rtl w:val="0"/>
          <w:lang w:val="en-US"/>
        </w:rPr>
        <w:t xml:space="preserve">uide to Short Films. </w:t>
      </w:r>
      <w:r>
        <w:rPr>
          <w:i w:val="0"/>
          <w:iCs w:val="0"/>
          <w:sz w:val="22"/>
          <w:szCs w:val="22"/>
          <w:rtl w:val="0"/>
          <w:lang w:val="en-US"/>
        </w:rPr>
        <w:t xml:space="preserve">Edition 1: Michigan. McNaughton &amp; Gunn.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i w:val="0"/>
          <w:iCs w:val="0"/>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i w:val="0"/>
          <w:iCs w:val="0"/>
          <w:sz w:val="22"/>
          <w:szCs w:val="22"/>
          <w:rtl w:val="0"/>
        </w:rPr>
      </w:pPr>
      <w:r>
        <w:rPr>
          <w:i w:val="0"/>
          <w:iCs w:val="0"/>
          <w:sz w:val="22"/>
          <w:szCs w:val="22"/>
          <w:rtl w:val="0"/>
          <w:lang w:val="en-US"/>
        </w:rPr>
        <w:t xml:space="preserve">Lee, S (2017) </w:t>
      </w:r>
      <w:r>
        <w:rPr>
          <w:i w:val="1"/>
          <w:iCs w:val="1"/>
          <w:sz w:val="22"/>
          <w:szCs w:val="22"/>
          <w:rtl w:val="0"/>
          <w:lang w:val="en-US"/>
        </w:rPr>
        <w:t xml:space="preserve">Stan Lee Keynote at the 2017 Graduation Ceremony </w:t>
      </w:r>
      <w:r>
        <w:rPr>
          <w:i w:val="0"/>
          <w:iCs w:val="0"/>
          <w:sz w:val="22"/>
          <w:szCs w:val="22"/>
          <w:rtl w:val="0"/>
          <w:lang w:val="en-US"/>
        </w:rPr>
        <w:t xml:space="preserve">UCLA. [Video] Accessible at </w:t>
      </w:r>
      <w:r>
        <w:rPr>
          <w:rStyle w:val="Hyperlink.0"/>
          <w:i w:val="1"/>
          <w:iCs w:val="1"/>
          <w:sz w:val="22"/>
          <w:szCs w:val="22"/>
          <w:rtl w:val="0"/>
        </w:rPr>
        <w:fldChar w:fldCharType="begin" w:fldLock="0"/>
      </w:r>
      <w:r>
        <w:rPr>
          <w:rStyle w:val="Hyperlink.0"/>
          <w:i w:val="1"/>
          <w:iCs w:val="1"/>
          <w:sz w:val="22"/>
          <w:szCs w:val="22"/>
          <w:rtl w:val="0"/>
        </w:rPr>
        <w:instrText xml:space="preserve"> HYPERLINK "https://www.youtube.com/watch?v=eMo9Guj5gCc"</w:instrText>
      </w:r>
      <w:r>
        <w:rPr>
          <w:rStyle w:val="Hyperlink.0"/>
          <w:i w:val="1"/>
          <w:iCs w:val="1"/>
          <w:sz w:val="22"/>
          <w:szCs w:val="22"/>
          <w:rtl w:val="0"/>
        </w:rPr>
        <w:fldChar w:fldCharType="separate" w:fldLock="0"/>
      </w:r>
      <w:r>
        <w:rPr>
          <w:rStyle w:val="Hyperlink.0"/>
          <w:i w:val="1"/>
          <w:iCs w:val="1"/>
          <w:sz w:val="22"/>
          <w:szCs w:val="22"/>
          <w:rtl w:val="0"/>
          <w:lang w:val="en-US"/>
        </w:rPr>
        <w:t>https://www.youtube.com/watch?v=eMo9Guj5gCc</w:t>
      </w:r>
      <w:r>
        <w:rPr>
          <w:i w:val="1"/>
          <w:iCs w:val="1"/>
          <w:sz w:val="22"/>
          <w:szCs w:val="22"/>
          <w:rtl w:val="0"/>
        </w:rPr>
        <w:fldChar w:fldCharType="end" w:fldLock="0"/>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rtl w:val="0"/>
        </w:rPr>
      </w:pPr>
      <w:r>
        <w:rPr>
          <w:i w:val="1"/>
          <w:iCs w:val="1"/>
          <w:sz w:val="22"/>
          <w:szCs w:val="22"/>
          <w:rtl w:val="0"/>
        </w:rPr>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lang w:val="en-US"/>
      <w14:textOutline>
        <w14:noFill/>
      </w14:textOutline>
      <w14:textFill>
        <w14:solidFill>
          <w14:srgbClr w14:val="000000"/>
        </w14:solidFill>
      </w14:textFill>
    </w:rPr>
  </w:style>
  <w:style w:type="character" w:styleId="Hyperlink.0">
    <w:name w:val="Hyperlink.0"/>
    <w:basedOn w:val="Hyperlink"/>
    <w:next w:val="Hyperlink.0"/>
    <w:rPr>
      <w:u w:val="single"/>
    </w:rPr>
  </w:style>
  <w:style w:type="paragraph" w:styleId="Default">
    <w:name w:val="Default"/>
    <w:next w:val="Default"/>
    <w:pPr>
      <w:keepNext w:val="0"/>
      <w:keepLines w:val="0"/>
      <w:pageBreakBefore w:val="0"/>
      <w:widowControl w:val="1"/>
      <w:shd w:val="clear" w:color="auto" w:fill="auto"/>
      <w:suppressAutoHyphens w:val="0"/>
      <w:bidi w:val="0"/>
      <w:spacing w:before="16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