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DABFB" w14:textId="6BEB3A97" w:rsidR="002818D9" w:rsidRDefault="003C7757" w:rsidP="00B271F2">
      <w:pPr>
        <w:jc w:val="center"/>
        <w:rPr>
          <w:rFonts w:asciiTheme="majorHAnsi" w:hAnsiTheme="majorHAnsi" w:cstheme="majorHAnsi"/>
          <w:u w:val="single"/>
        </w:rPr>
      </w:pPr>
      <w:r w:rsidRPr="00C34907">
        <w:rPr>
          <w:rFonts w:asciiTheme="majorHAnsi" w:hAnsiTheme="majorHAnsi" w:cstheme="majorHAnsi"/>
          <w:u w:val="single"/>
        </w:rPr>
        <w:t>To what extent do response officers have a role in counter</w:t>
      </w:r>
      <w:r w:rsidR="00104E76">
        <w:rPr>
          <w:rFonts w:asciiTheme="majorHAnsi" w:hAnsiTheme="majorHAnsi" w:cstheme="majorHAnsi"/>
          <w:u w:val="single"/>
        </w:rPr>
        <w:t xml:space="preserve"> </w:t>
      </w:r>
      <w:r w:rsidRPr="00C34907">
        <w:rPr>
          <w:rFonts w:asciiTheme="majorHAnsi" w:hAnsiTheme="majorHAnsi" w:cstheme="majorHAnsi"/>
          <w:u w:val="single"/>
        </w:rPr>
        <w:t>terrorism policing?</w:t>
      </w:r>
    </w:p>
    <w:p w14:paraId="6A668F45" w14:textId="77777777" w:rsidR="00B271F2" w:rsidRPr="00C34907" w:rsidRDefault="00B271F2" w:rsidP="00B271F2">
      <w:pPr>
        <w:jc w:val="center"/>
        <w:rPr>
          <w:rFonts w:asciiTheme="majorHAnsi" w:hAnsiTheme="majorHAnsi" w:cstheme="majorHAnsi"/>
          <w:u w:val="single"/>
        </w:rPr>
      </w:pPr>
    </w:p>
    <w:p w14:paraId="73750567" w14:textId="154C4214" w:rsidR="002818D9" w:rsidRPr="00715029" w:rsidRDefault="00AC6160" w:rsidP="00C34907">
      <w:pPr>
        <w:spacing w:line="360" w:lineRule="auto"/>
        <w:jc w:val="both"/>
        <w:rPr>
          <w:rFonts w:asciiTheme="majorHAnsi" w:hAnsiTheme="majorHAnsi" w:cstheme="majorHAnsi"/>
        </w:rPr>
      </w:pPr>
      <w:r>
        <w:rPr>
          <w:rFonts w:asciiTheme="majorHAnsi" w:hAnsiTheme="majorHAnsi" w:cstheme="majorHAnsi"/>
        </w:rPr>
        <w:t xml:space="preserve">This assignment will discuss the role of response officers in counter terrorism, and the duty they have to protect the public. </w:t>
      </w:r>
      <w:r w:rsidR="005B281D">
        <w:rPr>
          <w:rFonts w:asciiTheme="majorHAnsi" w:hAnsiTheme="majorHAnsi" w:cstheme="majorHAnsi"/>
        </w:rPr>
        <w:t>Counter</w:t>
      </w:r>
      <w:r w:rsidR="00104E76">
        <w:rPr>
          <w:rFonts w:asciiTheme="majorHAnsi" w:hAnsiTheme="majorHAnsi" w:cstheme="majorHAnsi"/>
        </w:rPr>
        <w:t xml:space="preserve"> t</w:t>
      </w:r>
      <w:r w:rsidR="005B281D">
        <w:rPr>
          <w:rFonts w:asciiTheme="majorHAnsi" w:hAnsiTheme="majorHAnsi" w:cstheme="majorHAnsi"/>
        </w:rPr>
        <w:t xml:space="preserve">errorism </w:t>
      </w:r>
      <w:r w:rsidR="000E670A">
        <w:rPr>
          <w:rFonts w:asciiTheme="majorHAnsi" w:hAnsiTheme="majorHAnsi" w:cstheme="majorHAnsi"/>
        </w:rPr>
        <w:t>policing looks at intercepting terrorist planning, preventing terrorist attacks and bringing</w:t>
      </w:r>
      <w:r w:rsidR="00E27718">
        <w:rPr>
          <w:rFonts w:asciiTheme="majorHAnsi" w:hAnsiTheme="majorHAnsi" w:cstheme="majorHAnsi"/>
        </w:rPr>
        <w:t xml:space="preserve"> perpetrators to</w:t>
      </w:r>
      <w:r w:rsidR="000E670A">
        <w:rPr>
          <w:rFonts w:asciiTheme="majorHAnsi" w:hAnsiTheme="majorHAnsi" w:cstheme="majorHAnsi"/>
        </w:rPr>
        <w:t xml:space="preserve"> justice </w:t>
      </w:r>
      <w:r w:rsidR="009E0865">
        <w:rPr>
          <w:rFonts w:asciiTheme="majorHAnsi" w:hAnsiTheme="majorHAnsi" w:cstheme="majorHAnsi"/>
        </w:rPr>
        <w:t>(Counter Terrorism Policing,</w:t>
      </w:r>
      <w:r w:rsidR="007341D7">
        <w:rPr>
          <w:rFonts w:asciiTheme="majorHAnsi" w:hAnsiTheme="majorHAnsi" w:cstheme="majorHAnsi"/>
        </w:rPr>
        <w:t xml:space="preserve"> 2023). </w:t>
      </w:r>
      <w:r w:rsidR="009E0865">
        <w:rPr>
          <w:rFonts w:asciiTheme="majorHAnsi" w:hAnsiTheme="majorHAnsi" w:cstheme="majorHAnsi"/>
        </w:rPr>
        <w:t xml:space="preserve"> </w:t>
      </w:r>
      <w:r>
        <w:rPr>
          <w:rFonts w:asciiTheme="majorHAnsi" w:hAnsiTheme="majorHAnsi" w:cstheme="majorHAnsi"/>
        </w:rPr>
        <w:t>Response officers play a vital role in the initial response of a terrorist event</w:t>
      </w:r>
      <w:r w:rsidR="00715029">
        <w:rPr>
          <w:rFonts w:asciiTheme="majorHAnsi" w:hAnsiTheme="majorHAnsi" w:cstheme="majorHAnsi"/>
        </w:rPr>
        <w:t xml:space="preserve">, </w:t>
      </w:r>
      <w:r>
        <w:rPr>
          <w:rFonts w:asciiTheme="majorHAnsi" w:hAnsiTheme="majorHAnsi" w:cstheme="majorHAnsi"/>
        </w:rPr>
        <w:t>and when identifying suspicious activity in their daily roles which will both be discussed below. Response officers also collaborate with other special teams within the police force to identify and prevent attacks. They also have a vital role in working with the community to establish bonds and gain trust</w:t>
      </w:r>
      <w:r w:rsidR="00715029">
        <w:rPr>
          <w:rFonts w:asciiTheme="majorHAnsi" w:hAnsiTheme="majorHAnsi" w:cstheme="majorHAnsi"/>
        </w:rPr>
        <w:t>,</w:t>
      </w:r>
      <w:r>
        <w:rPr>
          <w:rFonts w:asciiTheme="majorHAnsi" w:hAnsiTheme="majorHAnsi" w:cstheme="majorHAnsi"/>
        </w:rPr>
        <w:t xml:space="preserve"> to allow information to be obtained regarding potential terrorist planning. This will also be </w:t>
      </w:r>
      <w:r w:rsidR="00715029">
        <w:rPr>
          <w:rFonts w:asciiTheme="majorHAnsi" w:hAnsiTheme="majorHAnsi" w:cstheme="majorHAnsi"/>
        </w:rPr>
        <w:t xml:space="preserve">examined </w:t>
      </w:r>
      <w:r>
        <w:rPr>
          <w:rFonts w:asciiTheme="majorHAnsi" w:hAnsiTheme="majorHAnsi" w:cstheme="majorHAnsi"/>
        </w:rPr>
        <w:t>in the following sections.</w:t>
      </w:r>
    </w:p>
    <w:p w14:paraId="596EAA8A" w14:textId="0A98C4A8" w:rsidR="00284EF3" w:rsidRPr="00A662CF" w:rsidRDefault="00B271F2" w:rsidP="00C34907">
      <w:pPr>
        <w:spacing w:line="360" w:lineRule="auto"/>
        <w:jc w:val="both"/>
        <w:rPr>
          <w:rFonts w:asciiTheme="majorHAnsi" w:hAnsiTheme="majorHAnsi" w:cstheme="majorHAnsi"/>
        </w:rPr>
      </w:pPr>
      <w:r>
        <w:rPr>
          <w:rFonts w:asciiTheme="majorHAnsi" w:hAnsiTheme="majorHAnsi" w:cstheme="majorHAnsi"/>
        </w:rPr>
        <w:t>It is necessary for response officers to be alerted of a terrorist event and attend as an emergency call for many reasons. I</w:t>
      </w:r>
      <w:r w:rsidR="00A419BC" w:rsidRPr="00C34907">
        <w:rPr>
          <w:rFonts w:asciiTheme="majorHAnsi" w:hAnsiTheme="majorHAnsi" w:cstheme="majorHAnsi"/>
        </w:rPr>
        <w:t>t has been discussed that in the initial response of a terrorism event, ensuring public safety is key, therefore, response officers must use effective communication skills to relay and understand key information to colleagues and the public (</w:t>
      </w:r>
      <w:r w:rsidR="0033434A" w:rsidRPr="00C34907">
        <w:rPr>
          <w:rFonts w:asciiTheme="majorHAnsi" w:hAnsiTheme="majorHAnsi" w:cstheme="majorHAnsi"/>
        </w:rPr>
        <w:t xml:space="preserve">Hine and </w:t>
      </w:r>
      <w:proofErr w:type="spellStart"/>
      <w:r w:rsidR="0033434A" w:rsidRPr="00C34907">
        <w:rPr>
          <w:rFonts w:asciiTheme="majorHAnsi" w:hAnsiTheme="majorHAnsi" w:cstheme="majorHAnsi"/>
        </w:rPr>
        <w:t>Bragias</w:t>
      </w:r>
      <w:proofErr w:type="spellEnd"/>
      <w:r w:rsidR="0033434A" w:rsidRPr="00C34907">
        <w:rPr>
          <w:rFonts w:asciiTheme="majorHAnsi" w:hAnsiTheme="majorHAnsi" w:cstheme="majorHAnsi"/>
        </w:rPr>
        <w:t xml:space="preserve">, 2021). </w:t>
      </w:r>
      <w:r>
        <w:rPr>
          <w:rFonts w:asciiTheme="majorHAnsi" w:hAnsiTheme="majorHAnsi" w:cstheme="majorHAnsi"/>
        </w:rPr>
        <w:t xml:space="preserve">Attending a terrorist attack and making sure civilians are safe is essential to prevent any further injury or danger and ensure any uninjured members of the public are removed from the crime scene in order to start allowing ambulance crews to attend to the </w:t>
      </w:r>
      <w:proofErr w:type="gramStart"/>
      <w:r>
        <w:rPr>
          <w:rFonts w:asciiTheme="majorHAnsi" w:hAnsiTheme="majorHAnsi" w:cstheme="majorHAnsi"/>
        </w:rPr>
        <w:t>injured</w:t>
      </w:r>
      <w:r w:rsidR="009555EE">
        <w:rPr>
          <w:rFonts w:asciiTheme="majorHAnsi" w:hAnsiTheme="majorHAnsi" w:cstheme="majorHAnsi"/>
        </w:rPr>
        <w:t>,</w:t>
      </w:r>
      <w:r>
        <w:rPr>
          <w:rFonts w:asciiTheme="majorHAnsi" w:hAnsiTheme="majorHAnsi" w:cstheme="majorHAnsi"/>
        </w:rPr>
        <w:t xml:space="preserve"> and</w:t>
      </w:r>
      <w:proofErr w:type="gramEnd"/>
      <w:r>
        <w:rPr>
          <w:rFonts w:asciiTheme="majorHAnsi" w:hAnsiTheme="majorHAnsi" w:cstheme="majorHAnsi"/>
        </w:rPr>
        <w:t xml:space="preserve"> allow specialist units to begin investigating the cause of the attack. </w:t>
      </w:r>
      <w:r w:rsidR="00CA6FE9">
        <w:rPr>
          <w:rFonts w:asciiTheme="majorHAnsi" w:hAnsiTheme="majorHAnsi" w:cstheme="majorHAnsi"/>
        </w:rPr>
        <w:t>Furthermore, t</w:t>
      </w:r>
      <w:r w:rsidR="00CE18AF" w:rsidRPr="00C34907">
        <w:rPr>
          <w:rFonts w:asciiTheme="majorHAnsi" w:hAnsiTheme="majorHAnsi" w:cstheme="majorHAnsi"/>
        </w:rPr>
        <w:t xml:space="preserve">he </w:t>
      </w:r>
      <w:r w:rsidR="002E143A" w:rsidRPr="00C34907">
        <w:rPr>
          <w:rFonts w:asciiTheme="majorHAnsi" w:hAnsiTheme="majorHAnsi" w:cstheme="majorHAnsi"/>
        </w:rPr>
        <w:t xml:space="preserve">importance of response officers preserving evidence at </w:t>
      </w:r>
      <w:r w:rsidR="00CE18AF" w:rsidRPr="00C34907">
        <w:rPr>
          <w:rFonts w:asciiTheme="majorHAnsi" w:hAnsiTheme="majorHAnsi" w:cstheme="majorHAnsi"/>
        </w:rPr>
        <w:t>a major incident in order to support other specialist units in investigating crime has been discussed (Maguire, Rao and Zura</w:t>
      </w:r>
      <w:r w:rsidR="00AF2780" w:rsidRPr="00C34907">
        <w:rPr>
          <w:rFonts w:asciiTheme="majorHAnsi" w:hAnsiTheme="majorHAnsi" w:cstheme="majorHAnsi"/>
        </w:rPr>
        <w:t>wski, 2018)</w:t>
      </w:r>
      <w:r w:rsidR="00CE18AF" w:rsidRPr="00C34907">
        <w:rPr>
          <w:rFonts w:asciiTheme="majorHAnsi" w:hAnsiTheme="majorHAnsi" w:cstheme="majorHAnsi"/>
        </w:rPr>
        <w:t xml:space="preserve">.  </w:t>
      </w:r>
      <w:r w:rsidR="00E74423">
        <w:rPr>
          <w:rFonts w:asciiTheme="majorHAnsi" w:hAnsiTheme="majorHAnsi" w:cstheme="majorHAnsi"/>
        </w:rPr>
        <w:t xml:space="preserve">If response officers were not there to secure perimeters and ensure the scene was not contaminated by members of the public, then there could be tampering of evidence which </w:t>
      </w:r>
      <w:r w:rsidR="00060A43">
        <w:rPr>
          <w:rFonts w:asciiTheme="majorHAnsi" w:hAnsiTheme="majorHAnsi" w:cstheme="majorHAnsi"/>
        </w:rPr>
        <w:t>w</w:t>
      </w:r>
      <w:r w:rsidR="00E74423">
        <w:rPr>
          <w:rFonts w:asciiTheme="majorHAnsi" w:hAnsiTheme="majorHAnsi" w:cstheme="majorHAnsi"/>
        </w:rPr>
        <w:t xml:space="preserve">ould largely affect the investigation by specialist units. </w:t>
      </w:r>
      <w:r w:rsidR="00C01FD5">
        <w:rPr>
          <w:rFonts w:asciiTheme="majorHAnsi" w:hAnsiTheme="majorHAnsi" w:cstheme="majorHAnsi"/>
        </w:rPr>
        <w:t xml:space="preserve"> This is further supported by </w:t>
      </w:r>
      <w:r w:rsidR="00111F6C" w:rsidRPr="00C34907">
        <w:rPr>
          <w:rFonts w:asciiTheme="majorHAnsi" w:hAnsiTheme="majorHAnsi" w:cstheme="majorHAnsi"/>
        </w:rPr>
        <w:t xml:space="preserve">Easton and Laureys (2020) </w:t>
      </w:r>
      <w:r w:rsidR="00C01FD5">
        <w:rPr>
          <w:rFonts w:asciiTheme="majorHAnsi" w:hAnsiTheme="majorHAnsi" w:cstheme="majorHAnsi"/>
        </w:rPr>
        <w:t xml:space="preserve">who </w:t>
      </w:r>
      <w:r w:rsidR="00111F6C" w:rsidRPr="00C34907">
        <w:rPr>
          <w:rFonts w:asciiTheme="majorHAnsi" w:hAnsiTheme="majorHAnsi" w:cstheme="majorHAnsi"/>
        </w:rPr>
        <w:t xml:space="preserve">identified that response officers have a role after a terrorist attack to evacuate any victims, try and locate survivors whilst protecting the crime scene and eventually searching for body parts. </w:t>
      </w:r>
      <w:r w:rsidR="00C01FD5">
        <w:rPr>
          <w:rFonts w:asciiTheme="majorHAnsi" w:hAnsiTheme="majorHAnsi" w:cstheme="majorHAnsi"/>
        </w:rPr>
        <w:t>Locating survivors and ensuring they receive medical help as well as evacuating victims who are able to walk</w:t>
      </w:r>
      <w:r w:rsidR="009555EE">
        <w:rPr>
          <w:rFonts w:asciiTheme="majorHAnsi" w:hAnsiTheme="majorHAnsi" w:cstheme="majorHAnsi"/>
        </w:rPr>
        <w:t>,</w:t>
      </w:r>
      <w:r w:rsidR="00C01FD5">
        <w:rPr>
          <w:rFonts w:asciiTheme="majorHAnsi" w:hAnsiTheme="majorHAnsi" w:cstheme="majorHAnsi"/>
        </w:rPr>
        <w:t xml:space="preserve"> is one of the roles of response officers to ensure the </w:t>
      </w:r>
      <w:r w:rsidR="004F6EA4">
        <w:rPr>
          <w:rFonts w:asciiTheme="majorHAnsi" w:hAnsiTheme="majorHAnsi" w:cstheme="majorHAnsi"/>
        </w:rPr>
        <w:t xml:space="preserve">members of the public receive help and work as a team with ambulance crews and specialist police units. </w:t>
      </w:r>
      <w:r w:rsidR="00604D2C">
        <w:rPr>
          <w:rFonts w:asciiTheme="majorHAnsi" w:hAnsiTheme="majorHAnsi" w:cstheme="majorHAnsi"/>
        </w:rPr>
        <w:t>Response officers who remain at the scene may eventually end up working with specialist units to look for body parts of victims who have died during the terrorist event</w:t>
      </w:r>
      <w:r w:rsidR="009555EE">
        <w:rPr>
          <w:rFonts w:asciiTheme="majorHAnsi" w:hAnsiTheme="majorHAnsi" w:cstheme="majorHAnsi"/>
        </w:rPr>
        <w:t>,</w:t>
      </w:r>
      <w:r w:rsidR="00604D2C">
        <w:rPr>
          <w:rFonts w:asciiTheme="majorHAnsi" w:hAnsiTheme="majorHAnsi" w:cstheme="majorHAnsi"/>
        </w:rPr>
        <w:t xml:space="preserve"> to be able allow specialist units to begin identifying victims. Lastly, i</w:t>
      </w:r>
      <w:r w:rsidR="00604D2C" w:rsidRPr="00C34907">
        <w:rPr>
          <w:rFonts w:asciiTheme="majorHAnsi" w:hAnsiTheme="majorHAnsi" w:cstheme="majorHAnsi"/>
        </w:rPr>
        <w:t xml:space="preserve">t has been recognised that response officers may assist with calls such as potential bomb threats like unattended packages and the need for further training to prepare officers when emergency calls like this come out (Gyeltshen et al, 2021). </w:t>
      </w:r>
      <w:r w:rsidR="00604D2C">
        <w:rPr>
          <w:rFonts w:asciiTheme="majorHAnsi" w:hAnsiTheme="majorHAnsi" w:cstheme="majorHAnsi"/>
        </w:rPr>
        <w:t>Therefore, it is essential for response officers to have the appropriate training to be able to work as a team and deal with the terrorist threat</w:t>
      </w:r>
      <w:r w:rsidR="009555EE">
        <w:rPr>
          <w:rFonts w:asciiTheme="majorHAnsi" w:hAnsiTheme="majorHAnsi" w:cstheme="majorHAnsi"/>
        </w:rPr>
        <w:t>,</w:t>
      </w:r>
      <w:r w:rsidR="00604D2C">
        <w:rPr>
          <w:rFonts w:asciiTheme="majorHAnsi" w:hAnsiTheme="majorHAnsi" w:cstheme="majorHAnsi"/>
        </w:rPr>
        <w:t xml:space="preserve"> which would involve keeping the public safe and cordoning off areas to allow specialist units to assess the package and potentially diffuse a bomb. </w:t>
      </w:r>
    </w:p>
    <w:p w14:paraId="2CD7FEB0" w14:textId="3CCCD09C" w:rsidR="00284EF3" w:rsidRPr="00411EEB" w:rsidRDefault="007517B3" w:rsidP="00C34907">
      <w:pPr>
        <w:spacing w:line="360" w:lineRule="auto"/>
        <w:jc w:val="both"/>
        <w:rPr>
          <w:rFonts w:asciiTheme="majorHAnsi" w:hAnsiTheme="majorHAnsi" w:cstheme="majorHAnsi"/>
        </w:rPr>
      </w:pPr>
      <w:r>
        <w:rPr>
          <w:rFonts w:asciiTheme="majorHAnsi" w:hAnsiTheme="majorHAnsi" w:cstheme="majorHAnsi"/>
        </w:rPr>
        <w:lastRenderedPageBreak/>
        <w:t xml:space="preserve">Response officers have a role in counter terrorism in their </w:t>
      </w:r>
      <w:r w:rsidR="00DD1345">
        <w:rPr>
          <w:rFonts w:asciiTheme="majorHAnsi" w:hAnsiTheme="majorHAnsi" w:cstheme="majorHAnsi"/>
        </w:rPr>
        <w:t>daily</w:t>
      </w:r>
      <w:r>
        <w:rPr>
          <w:rFonts w:asciiTheme="majorHAnsi" w:hAnsiTheme="majorHAnsi" w:cstheme="majorHAnsi"/>
        </w:rPr>
        <w:t xml:space="preserve"> activities. </w:t>
      </w:r>
      <w:r w:rsidR="00F22B13" w:rsidRPr="00C34907">
        <w:rPr>
          <w:rFonts w:asciiTheme="majorHAnsi" w:hAnsiTheme="majorHAnsi" w:cstheme="majorHAnsi"/>
        </w:rPr>
        <w:t xml:space="preserve">Identifying potential threats during routine activities by response officers can </w:t>
      </w:r>
      <w:r w:rsidR="00707266" w:rsidRPr="00C34907">
        <w:rPr>
          <w:rFonts w:asciiTheme="majorHAnsi" w:hAnsiTheme="majorHAnsi" w:cstheme="majorHAnsi"/>
        </w:rPr>
        <w:t xml:space="preserve">be significant in counter terrorism such as escalating suspicious behaviour (Capellan and Lewandowski, 2019). </w:t>
      </w:r>
      <w:r w:rsidR="00B10C05" w:rsidRPr="00B10C05">
        <w:rPr>
          <w:rFonts w:asciiTheme="majorHAnsi" w:hAnsiTheme="majorHAnsi" w:cstheme="majorHAnsi"/>
        </w:rPr>
        <w:t>Therefore, if a response officer has identified a threat when patrolling in places such as shopping centres or towns, they would be able to escalate this further and begin controlling the area until more units arrive including bomb disposal units.</w:t>
      </w:r>
      <w:r w:rsidR="00B10C05">
        <w:rPr>
          <w:rFonts w:asciiTheme="majorHAnsi" w:hAnsiTheme="majorHAnsi" w:cstheme="majorHAnsi"/>
          <w:u w:val="single"/>
        </w:rPr>
        <w:t xml:space="preserve"> </w:t>
      </w:r>
      <w:r w:rsidR="00D52AB1" w:rsidRPr="00D52AB1">
        <w:rPr>
          <w:rFonts w:asciiTheme="majorHAnsi" w:hAnsiTheme="majorHAnsi" w:cstheme="majorHAnsi"/>
        </w:rPr>
        <w:t xml:space="preserve">Potential threats may include individuals acting suspiciously or packages that </w:t>
      </w:r>
      <w:r w:rsidR="00D52AB1">
        <w:rPr>
          <w:rFonts w:asciiTheme="majorHAnsi" w:hAnsiTheme="majorHAnsi" w:cstheme="majorHAnsi"/>
        </w:rPr>
        <w:t xml:space="preserve">have been left unattended. </w:t>
      </w:r>
      <w:r w:rsidR="007A4622" w:rsidRPr="00C34907">
        <w:rPr>
          <w:rFonts w:asciiTheme="majorHAnsi" w:hAnsiTheme="majorHAnsi" w:cstheme="majorHAnsi"/>
        </w:rPr>
        <w:t xml:space="preserve">Hendy (2021) discusses the concept of routine officers carrying firearms at all times in order to improve effectiveness when responding to terrorist threats. </w:t>
      </w:r>
      <w:r w:rsidR="00D52AB1">
        <w:rPr>
          <w:rFonts w:asciiTheme="majorHAnsi" w:hAnsiTheme="majorHAnsi" w:cstheme="majorHAnsi"/>
        </w:rPr>
        <w:t xml:space="preserve">This </w:t>
      </w:r>
      <w:r w:rsidR="00060A43">
        <w:rPr>
          <w:rFonts w:asciiTheme="majorHAnsi" w:hAnsiTheme="majorHAnsi" w:cstheme="majorHAnsi"/>
        </w:rPr>
        <w:t>is</w:t>
      </w:r>
      <w:r w:rsidR="00D52AB1">
        <w:rPr>
          <w:rFonts w:asciiTheme="majorHAnsi" w:hAnsiTheme="majorHAnsi" w:cstheme="majorHAnsi"/>
        </w:rPr>
        <w:t xml:space="preserve"> beneficial when dealing with a potential terrorist event, however, it may escalate the situation or frighten members of the public who see this if they are near a potential threat and have not realised yet</w:t>
      </w:r>
      <w:r w:rsidR="00060A43">
        <w:rPr>
          <w:rFonts w:asciiTheme="majorHAnsi" w:hAnsiTheme="majorHAnsi" w:cstheme="majorHAnsi"/>
        </w:rPr>
        <w:t xml:space="preserve">. Causing alarm or distress to the public can </w:t>
      </w:r>
      <w:r w:rsidR="0031599E">
        <w:rPr>
          <w:rFonts w:asciiTheme="majorHAnsi" w:hAnsiTheme="majorHAnsi" w:cstheme="majorHAnsi"/>
        </w:rPr>
        <w:t xml:space="preserve">escalate </w:t>
      </w:r>
      <w:r w:rsidR="00060A43">
        <w:rPr>
          <w:rFonts w:asciiTheme="majorHAnsi" w:hAnsiTheme="majorHAnsi" w:cstheme="majorHAnsi"/>
        </w:rPr>
        <w:t>s</w:t>
      </w:r>
      <w:r w:rsidR="0031599E">
        <w:rPr>
          <w:rFonts w:asciiTheme="majorHAnsi" w:hAnsiTheme="majorHAnsi" w:cstheme="majorHAnsi"/>
        </w:rPr>
        <w:t>ituatio</w:t>
      </w:r>
      <w:r w:rsidR="00060A43">
        <w:rPr>
          <w:rFonts w:asciiTheme="majorHAnsi" w:hAnsiTheme="majorHAnsi" w:cstheme="majorHAnsi"/>
        </w:rPr>
        <w:t xml:space="preserve">ns </w:t>
      </w:r>
      <w:proofErr w:type="gramStart"/>
      <w:r w:rsidR="0031599E">
        <w:rPr>
          <w:rFonts w:asciiTheme="majorHAnsi" w:hAnsiTheme="majorHAnsi" w:cstheme="majorHAnsi"/>
        </w:rPr>
        <w:t>further, and</w:t>
      </w:r>
      <w:proofErr w:type="gramEnd"/>
      <w:r w:rsidR="0031599E">
        <w:rPr>
          <w:rFonts w:asciiTheme="majorHAnsi" w:hAnsiTheme="majorHAnsi" w:cstheme="majorHAnsi"/>
        </w:rPr>
        <w:t xml:space="preserve"> make it more dangerous or heighten the changes of the terrorist to detonate a bomb.</w:t>
      </w:r>
      <w:r w:rsidR="00D52AB1">
        <w:rPr>
          <w:rFonts w:asciiTheme="majorHAnsi" w:hAnsiTheme="majorHAnsi" w:cstheme="majorHAnsi"/>
        </w:rPr>
        <w:t xml:space="preserve"> </w:t>
      </w:r>
      <w:r w:rsidR="00D62783" w:rsidRPr="00C34907">
        <w:rPr>
          <w:rFonts w:asciiTheme="majorHAnsi" w:hAnsiTheme="majorHAnsi" w:cstheme="majorHAnsi"/>
        </w:rPr>
        <w:t xml:space="preserve">Christensen </w:t>
      </w:r>
      <w:r w:rsidR="003E1D33" w:rsidRPr="00C34907">
        <w:rPr>
          <w:rFonts w:asciiTheme="majorHAnsi" w:hAnsiTheme="majorHAnsi" w:cstheme="majorHAnsi"/>
        </w:rPr>
        <w:t>(</w:t>
      </w:r>
      <w:r w:rsidR="00D62783" w:rsidRPr="00C34907">
        <w:rPr>
          <w:rFonts w:asciiTheme="majorHAnsi" w:hAnsiTheme="majorHAnsi" w:cstheme="majorHAnsi"/>
        </w:rPr>
        <w:t>2023</w:t>
      </w:r>
      <w:r w:rsidR="003E1D33" w:rsidRPr="00C34907">
        <w:rPr>
          <w:rFonts w:asciiTheme="majorHAnsi" w:hAnsiTheme="majorHAnsi" w:cstheme="majorHAnsi"/>
        </w:rPr>
        <w:t xml:space="preserve">) discusses the importance of implementing counter terrorism practices into each working day to enable officers such as those on response to be as prepared as possible should, there be a terrorist attack, to enable them to assist during the incident. </w:t>
      </w:r>
      <w:r w:rsidR="00282399">
        <w:rPr>
          <w:rFonts w:asciiTheme="majorHAnsi" w:hAnsiTheme="majorHAnsi" w:cstheme="majorHAnsi"/>
        </w:rPr>
        <w:t xml:space="preserve">This is essential especially as response officers </w:t>
      </w:r>
      <w:r w:rsidR="00060A43">
        <w:rPr>
          <w:rFonts w:asciiTheme="majorHAnsi" w:hAnsiTheme="majorHAnsi" w:cstheme="majorHAnsi"/>
        </w:rPr>
        <w:t>are normally</w:t>
      </w:r>
      <w:r w:rsidR="00282399">
        <w:rPr>
          <w:rFonts w:asciiTheme="majorHAnsi" w:hAnsiTheme="majorHAnsi" w:cstheme="majorHAnsi"/>
        </w:rPr>
        <w:t xml:space="preserve">  the first to arrive at a terrorist attack or the first to identify a potential threat. If adequate training is in place, response officers would be able to secure areas whilst waiting for further assistance and begin to protect members of the public. Another way response officers </w:t>
      </w:r>
      <w:r w:rsidR="00DF0A0F">
        <w:rPr>
          <w:rFonts w:asciiTheme="majorHAnsi" w:hAnsiTheme="majorHAnsi" w:cstheme="majorHAnsi"/>
        </w:rPr>
        <w:t xml:space="preserve">may be used is at concerts or festivals. </w:t>
      </w:r>
      <w:proofErr w:type="spellStart"/>
      <w:r w:rsidR="00604D2C" w:rsidRPr="00C34907">
        <w:rPr>
          <w:rFonts w:asciiTheme="majorHAnsi" w:hAnsiTheme="majorHAnsi" w:cstheme="majorHAnsi"/>
        </w:rPr>
        <w:t>Cauwer</w:t>
      </w:r>
      <w:proofErr w:type="spellEnd"/>
      <w:r w:rsidR="00604D2C" w:rsidRPr="00C34907">
        <w:rPr>
          <w:rFonts w:asciiTheme="majorHAnsi" w:hAnsiTheme="majorHAnsi" w:cstheme="majorHAnsi"/>
        </w:rPr>
        <w:t xml:space="preserve"> et al (2023) looked into terrorist attacks at concerts or festivals and identified that police officers who act as security during the event can be targets of terrorist attacks as well as attendees. </w:t>
      </w:r>
      <w:r w:rsidR="000233F8">
        <w:rPr>
          <w:rFonts w:asciiTheme="majorHAnsi" w:hAnsiTheme="majorHAnsi" w:cstheme="majorHAnsi"/>
        </w:rPr>
        <w:t>Although necessary</w:t>
      </w:r>
      <w:r w:rsidR="00B01318">
        <w:rPr>
          <w:rFonts w:asciiTheme="majorHAnsi" w:hAnsiTheme="majorHAnsi" w:cstheme="majorHAnsi"/>
        </w:rPr>
        <w:t xml:space="preserve"> to have police presence</w:t>
      </w:r>
      <w:r w:rsidR="00011BFF">
        <w:rPr>
          <w:rFonts w:asciiTheme="majorHAnsi" w:hAnsiTheme="majorHAnsi" w:cstheme="majorHAnsi"/>
        </w:rPr>
        <w:t xml:space="preserve">, unfortunately police officers </w:t>
      </w:r>
      <w:r w:rsidR="00A11F9C">
        <w:rPr>
          <w:rFonts w:asciiTheme="majorHAnsi" w:hAnsiTheme="majorHAnsi" w:cstheme="majorHAnsi"/>
        </w:rPr>
        <w:t>can</w:t>
      </w:r>
      <w:r w:rsidR="00011BFF">
        <w:rPr>
          <w:rFonts w:asciiTheme="majorHAnsi" w:hAnsiTheme="majorHAnsi" w:cstheme="majorHAnsi"/>
        </w:rPr>
        <w:t xml:space="preserve"> be targeted, however if suspicious activity is near to them, </w:t>
      </w:r>
      <w:r w:rsidR="005544DE">
        <w:rPr>
          <w:rFonts w:asciiTheme="majorHAnsi" w:hAnsiTheme="majorHAnsi" w:cstheme="majorHAnsi"/>
        </w:rPr>
        <w:t xml:space="preserve">with appropriate training, </w:t>
      </w:r>
      <w:r w:rsidR="00011BFF">
        <w:rPr>
          <w:rFonts w:asciiTheme="majorHAnsi" w:hAnsiTheme="majorHAnsi" w:cstheme="majorHAnsi"/>
        </w:rPr>
        <w:t xml:space="preserve">this </w:t>
      </w:r>
      <w:r w:rsidR="00A11F9C">
        <w:rPr>
          <w:rFonts w:asciiTheme="majorHAnsi" w:hAnsiTheme="majorHAnsi" w:cstheme="majorHAnsi"/>
        </w:rPr>
        <w:t xml:space="preserve">will </w:t>
      </w:r>
      <w:r w:rsidR="00011BFF">
        <w:rPr>
          <w:rFonts w:asciiTheme="majorHAnsi" w:hAnsiTheme="majorHAnsi" w:cstheme="majorHAnsi"/>
        </w:rPr>
        <w:t>allow officers to identify threats and escalate to further teams</w:t>
      </w:r>
      <w:r w:rsidR="00A662CF">
        <w:rPr>
          <w:rFonts w:asciiTheme="majorHAnsi" w:hAnsiTheme="majorHAnsi" w:cstheme="majorHAnsi"/>
        </w:rPr>
        <w:t xml:space="preserve">, </w:t>
      </w:r>
      <w:r w:rsidR="00B01318">
        <w:rPr>
          <w:rFonts w:asciiTheme="majorHAnsi" w:hAnsiTheme="majorHAnsi" w:cstheme="majorHAnsi"/>
        </w:rPr>
        <w:t>help</w:t>
      </w:r>
      <w:r w:rsidR="00A662CF">
        <w:rPr>
          <w:rFonts w:asciiTheme="majorHAnsi" w:hAnsiTheme="majorHAnsi" w:cstheme="majorHAnsi"/>
        </w:rPr>
        <w:t>ing to</w:t>
      </w:r>
      <w:r w:rsidR="00B01318">
        <w:rPr>
          <w:rFonts w:asciiTheme="majorHAnsi" w:hAnsiTheme="majorHAnsi" w:cstheme="majorHAnsi"/>
        </w:rPr>
        <w:t xml:space="preserve"> prevent </w:t>
      </w:r>
      <w:r w:rsidR="00A662CF">
        <w:rPr>
          <w:rFonts w:asciiTheme="majorHAnsi" w:hAnsiTheme="majorHAnsi" w:cstheme="majorHAnsi"/>
        </w:rPr>
        <w:t>an attack.</w:t>
      </w:r>
    </w:p>
    <w:p w14:paraId="04D1D36F" w14:textId="5428497E" w:rsidR="00DD1246" w:rsidRPr="00F94411" w:rsidRDefault="001C2C2A" w:rsidP="00C34907">
      <w:pPr>
        <w:spacing w:line="360" w:lineRule="auto"/>
        <w:jc w:val="both"/>
        <w:rPr>
          <w:rFonts w:asciiTheme="majorHAnsi" w:hAnsiTheme="majorHAnsi" w:cstheme="majorHAnsi"/>
        </w:rPr>
      </w:pPr>
      <w:r w:rsidRPr="001C2C2A">
        <w:rPr>
          <w:rFonts w:asciiTheme="majorHAnsi" w:hAnsiTheme="majorHAnsi" w:cstheme="majorHAnsi"/>
        </w:rPr>
        <w:t xml:space="preserve">Within </w:t>
      </w:r>
      <w:r>
        <w:rPr>
          <w:rFonts w:asciiTheme="majorHAnsi" w:hAnsiTheme="majorHAnsi" w:cstheme="majorHAnsi"/>
        </w:rPr>
        <w:t xml:space="preserve">response policing it is paramount that officers have a good relationship with local communities for citizens to be able to trust local officers and cooperate with them. </w:t>
      </w:r>
      <w:r w:rsidR="003F071E" w:rsidRPr="00C34907">
        <w:rPr>
          <w:rFonts w:asciiTheme="majorHAnsi" w:hAnsiTheme="majorHAnsi" w:cstheme="majorHAnsi"/>
        </w:rPr>
        <w:t>Kearns</w:t>
      </w:r>
      <w:r w:rsidR="003D292A" w:rsidRPr="00C34907">
        <w:rPr>
          <w:rFonts w:asciiTheme="majorHAnsi" w:hAnsiTheme="majorHAnsi" w:cstheme="majorHAnsi"/>
        </w:rPr>
        <w:t xml:space="preserve"> </w:t>
      </w:r>
      <w:r w:rsidR="00EE2374" w:rsidRPr="00C34907">
        <w:rPr>
          <w:rFonts w:asciiTheme="majorHAnsi" w:hAnsiTheme="majorHAnsi" w:cstheme="majorHAnsi"/>
        </w:rPr>
        <w:t>(</w:t>
      </w:r>
      <w:r w:rsidR="003D292A" w:rsidRPr="00C34907">
        <w:rPr>
          <w:rFonts w:asciiTheme="majorHAnsi" w:hAnsiTheme="majorHAnsi" w:cstheme="majorHAnsi"/>
        </w:rPr>
        <w:t>2020</w:t>
      </w:r>
      <w:r w:rsidR="00EE2374" w:rsidRPr="00C34907">
        <w:rPr>
          <w:rFonts w:asciiTheme="majorHAnsi" w:hAnsiTheme="majorHAnsi" w:cstheme="majorHAnsi"/>
        </w:rPr>
        <w:t xml:space="preserve">) demonstrates the importance of </w:t>
      </w:r>
      <w:r w:rsidR="00471F84" w:rsidRPr="00C34907">
        <w:rPr>
          <w:rFonts w:asciiTheme="majorHAnsi" w:hAnsiTheme="majorHAnsi" w:cstheme="majorHAnsi"/>
        </w:rPr>
        <w:t>counter</w:t>
      </w:r>
      <w:r w:rsidR="0009404F">
        <w:rPr>
          <w:rFonts w:asciiTheme="majorHAnsi" w:hAnsiTheme="majorHAnsi" w:cstheme="majorHAnsi"/>
        </w:rPr>
        <w:t xml:space="preserve"> </w:t>
      </w:r>
      <w:r w:rsidR="00471F84" w:rsidRPr="00C34907">
        <w:rPr>
          <w:rFonts w:asciiTheme="majorHAnsi" w:hAnsiTheme="majorHAnsi" w:cstheme="majorHAnsi"/>
        </w:rPr>
        <w:t xml:space="preserve">terrorism </w:t>
      </w:r>
      <w:r w:rsidR="009029AF" w:rsidRPr="00C34907">
        <w:rPr>
          <w:rFonts w:asciiTheme="majorHAnsi" w:hAnsiTheme="majorHAnsi" w:cstheme="majorHAnsi"/>
        </w:rPr>
        <w:t xml:space="preserve">for </w:t>
      </w:r>
      <w:r w:rsidR="00EE2374" w:rsidRPr="00C34907">
        <w:rPr>
          <w:rFonts w:asciiTheme="majorHAnsi" w:hAnsiTheme="majorHAnsi" w:cstheme="majorHAnsi"/>
        </w:rPr>
        <w:t>community polic</w:t>
      </w:r>
      <w:r w:rsidR="009029AF" w:rsidRPr="00C34907">
        <w:rPr>
          <w:rFonts w:asciiTheme="majorHAnsi" w:hAnsiTheme="majorHAnsi" w:cstheme="majorHAnsi"/>
        </w:rPr>
        <w:t xml:space="preserve">e officers </w:t>
      </w:r>
      <w:r w:rsidR="00471F84" w:rsidRPr="00C34907">
        <w:rPr>
          <w:rFonts w:asciiTheme="majorHAnsi" w:hAnsiTheme="majorHAnsi" w:cstheme="majorHAnsi"/>
        </w:rPr>
        <w:t xml:space="preserve">and </w:t>
      </w:r>
      <w:r w:rsidR="00FD6696" w:rsidRPr="00C34907">
        <w:rPr>
          <w:rFonts w:asciiTheme="majorHAnsi" w:hAnsiTheme="majorHAnsi" w:cstheme="majorHAnsi"/>
        </w:rPr>
        <w:t>identifies</w:t>
      </w:r>
      <w:r w:rsidR="00471F84" w:rsidRPr="00C34907">
        <w:rPr>
          <w:rFonts w:asciiTheme="majorHAnsi" w:hAnsiTheme="majorHAnsi" w:cstheme="majorHAnsi"/>
        </w:rPr>
        <w:t xml:space="preserve"> how establishing bonds with the community </w:t>
      </w:r>
      <w:r w:rsidR="00FD6696" w:rsidRPr="00C34907">
        <w:rPr>
          <w:rFonts w:asciiTheme="majorHAnsi" w:hAnsiTheme="majorHAnsi" w:cstheme="majorHAnsi"/>
        </w:rPr>
        <w:t>can encourage cooperation from individuals living there.</w:t>
      </w:r>
      <w:r>
        <w:rPr>
          <w:rFonts w:asciiTheme="majorHAnsi" w:hAnsiTheme="majorHAnsi" w:cstheme="majorHAnsi"/>
        </w:rPr>
        <w:t xml:space="preserve"> This cooperation </w:t>
      </w:r>
      <w:r w:rsidR="00A11F9C">
        <w:rPr>
          <w:rFonts w:asciiTheme="majorHAnsi" w:hAnsiTheme="majorHAnsi" w:cstheme="majorHAnsi"/>
        </w:rPr>
        <w:t>is</w:t>
      </w:r>
      <w:r>
        <w:rPr>
          <w:rFonts w:asciiTheme="majorHAnsi" w:hAnsiTheme="majorHAnsi" w:cstheme="majorHAnsi"/>
        </w:rPr>
        <w:t xml:space="preserve"> essential if individuals in the community </w:t>
      </w:r>
      <w:r w:rsidR="006067FE">
        <w:rPr>
          <w:rFonts w:asciiTheme="majorHAnsi" w:hAnsiTheme="majorHAnsi" w:cstheme="majorHAnsi"/>
        </w:rPr>
        <w:t xml:space="preserve">become aware of terrorist planning or threats that could injure or kill civilians. This cooperation and trust </w:t>
      </w:r>
      <w:proofErr w:type="gramStart"/>
      <w:r w:rsidR="00A11F9C">
        <w:rPr>
          <w:rFonts w:asciiTheme="majorHAnsi" w:hAnsiTheme="majorHAnsi" w:cstheme="majorHAnsi"/>
        </w:rPr>
        <w:t>helps</w:t>
      </w:r>
      <w:proofErr w:type="gramEnd"/>
      <w:r w:rsidR="00A11F9C">
        <w:rPr>
          <w:rFonts w:asciiTheme="majorHAnsi" w:hAnsiTheme="majorHAnsi" w:cstheme="majorHAnsi"/>
        </w:rPr>
        <w:t xml:space="preserve"> </w:t>
      </w:r>
      <w:r w:rsidR="006067FE">
        <w:rPr>
          <w:rFonts w:asciiTheme="majorHAnsi" w:hAnsiTheme="majorHAnsi" w:cstheme="majorHAnsi"/>
        </w:rPr>
        <w:t xml:space="preserve">response officers </w:t>
      </w:r>
      <w:r w:rsidR="00A11F9C">
        <w:rPr>
          <w:rFonts w:asciiTheme="majorHAnsi" w:hAnsiTheme="majorHAnsi" w:cstheme="majorHAnsi"/>
        </w:rPr>
        <w:t>to be</w:t>
      </w:r>
      <w:r w:rsidR="006067FE">
        <w:rPr>
          <w:rFonts w:asciiTheme="majorHAnsi" w:hAnsiTheme="majorHAnsi" w:cstheme="majorHAnsi"/>
        </w:rPr>
        <w:t xml:space="preserve"> made aware of potential threats and lead investigations in order to prevent terrorist attacks. </w:t>
      </w:r>
      <w:proofErr w:type="spellStart"/>
      <w:r w:rsidR="008458CE" w:rsidRPr="00C34907">
        <w:rPr>
          <w:rFonts w:asciiTheme="majorHAnsi" w:hAnsiTheme="majorHAnsi" w:cstheme="majorHAnsi"/>
        </w:rPr>
        <w:t>Yazdiha</w:t>
      </w:r>
      <w:proofErr w:type="spellEnd"/>
      <w:r w:rsidR="008458CE" w:rsidRPr="00C34907">
        <w:rPr>
          <w:rFonts w:asciiTheme="majorHAnsi" w:hAnsiTheme="majorHAnsi" w:cstheme="majorHAnsi"/>
        </w:rPr>
        <w:t xml:space="preserve"> </w:t>
      </w:r>
      <w:r w:rsidR="00DF676E" w:rsidRPr="00C34907">
        <w:rPr>
          <w:rFonts w:asciiTheme="majorHAnsi" w:hAnsiTheme="majorHAnsi" w:cstheme="majorHAnsi"/>
        </w:rPr>
        <w:t>(</w:t>
      </w:r>
      <w:r w:rsidR="00E76024" w:rsidRPr="00C34907">
        <w:rPr>
          <w:rFonts w:asciiTheme="majorHAnsi" w:hAnsiTheme="majorHAnsi" w:cstheme="majorHAnsi"/>
        </w:rPr>
        <w:t>2023</w:t>
      </w:r>
      <w:r w:rsidR="00DF676E" w:rsidRPr="00C34907">
        <w:rPr>
          <w:rFonts w:asciiTheme="majorHAnsi" w:hAnsiTheme="majorHAnsi" w:cstheme="majorHAnsi"/>
        </w:rPr>
        <w:t xml:space="preserve">) concurs with the previous point and </w:t>
      </w:r>
      <w:r w:rsidR="00784057" w:rsidRPr="00C34907">
        <w:rPr>
          <w:rFonts w:asciiTheme="majorHAnsi" w:hAnsiTheme="majorHAnsi" w:cstheme="majorHAnsi"/>
        </w:rPr>
        <w:t>states that if response officers can build up a good rapport with communities including those who ar</w:t>
      </w:r>
      <w:r w:rsidR="00517F66" w:rsidRPr="00C34907">
        <w:rPr>
          <w:rFonts w:asciiTheme="majorHAnsi" w:hAnsiTheme="majorHAnsi" w:cstheme="majorHAnsi"/>
        </w:rPr>
        <w:t xml:space="preserve">e from different ethnic or religious backgrounds, the individuals who </w:t>
      </w:r>
      <w:r w:rsidR="00726791" w:rsidRPr="00C34907">
        <w:rPr>
          <w:rFonts w:asciiTheme="majorHAnsi" w:hAnsiTheme="majorHAnsi" w:cstheme="majorHAnsi"/>
        </w:rPr>
        <w:t xml:space="preserve">do not want to </w:t>
      </w:r>
      <w:r w:rsidR="00954985" w:rsidRPr="00C34907">
        <w:rPr>
          <w:rFonts w:asciiTheme="majorHAnsi" w:hAnsiTheme="majorHAnsi" w:cstheme="majorHAnsi"/>
        </w:rPr>
        <w:t xml:space="preserve">injure others </w:t>
      </w:r>
      <w:r w:rsidR="00726791" w:rsidRPr="00C34907">
        <w:rPr>
          <w:rFonts w:asciiTheme="majorHAnsi" w:hAnsiTheme="majorHAnsi" w:cstheme="majorHAnsi"/>
        </w:rPr>
        <w:t xml:space="preserve">would be more willing to help police officers and give them any information they have. </w:t>
      </w:r>
      <w:r w:rsidR="006232DA">
        <w:rPr>
          <w:rFonts w:asciiTheme="majorHAnsi" w:hAnsiTheme="majorHAnsi" w:cstheme="majorHAnsi"/>
        </w:rPr>
        <w:t xml:space="preserve">People who speak broken or poor English </w:t>
      </w:r>
      <w:r w:rsidR="00C90CB7">
        <w:rPr>
          <w:rFonts w:asciiTheme="majorHAnsi" w:hAnsiTheme="majorHAnsi" w:cstheme="majorHAnsi"/>
        </w:rPr>
        <w:t>can</w:t>
      </w:r>
      <w:r w:rsidR="006232DA">
        <w:rPr>
          <w:rFonts w:asciiTheme="majorHAnsi" w:hAnsiTheme="majorHAnsi" w:cstheme="majorHAnsi"/>
        </w:rPr>
        <w:t xml:space="preserve"> find it difficult to trust police officers due to language barriers. </w:t>
      </w:r>
      <w:r w:rsidR="006232DA">
        <w:rPr>
          <w:rFonts w:asciiTheme="majorHAnsi" w:hAnsiTheme="majorHAnsi" w:cstheme="majorHAnsi"/>
        </w:rPr>
        <w:lastRenderedPageBreak/>
        <w:t xml:space="preserve">However, officers spending time with them so that both the response officer and individual understand each other, can help to build trust and therefore people in the community will feel more able to reach out if they have any terrorist concerns. </w:t>
      </w:r>
      <w:r w:rsidR="007D0774" w:rsidRPr="00C34907">
        <w:rPr>
          <w:rFonts w:asciiTheme="majorHAnsi" w:hAnsiTheme="majorHAnsi" w:cstheme="majorHAnsi"/>
        </w:rPr>
        <w:t>The importance of human intelligence and good relations between the community and local police officers has been identified and is one of the largest reasons why terrorist attacks fail (</w:t>
      </w:r>
      <w:proofErr w:type="spellStart"/>
      <w:r w:rsidR="007D0774" w:rsidRPr="00C34907">
        <w:rPr>
          <w:rFonts w:asciiTheme="majorHAnsi" w:hAnsiTheme="majorHAnsi" w:cstheme="majorHAnsi"/>
        </w:rPr>
        <w:t>LaFree</w:t>
      </w:r>
      <w:proofErr w:type="spellEnd"/>
      <w:r w:rsidR="007D0774" w:rsidRPr="00C34907">
        <w:rPr>
          <w:rFonts w:asciiTheme="majorHAnsi" w:hAnsiTheme="majorHAnsi" w:cstheme="majorHAnsi"/>
        </w:rPr>
        <w:t xml:space="preserve">, 2022). </w:t>
      </w:r>
      <w:r w:rsidR="00AD1973">
        <w:rPr>
          <w:rFonts w:asciiTheme="majorHAnsi" w:hAnsiTheme="majorHAnsi" w:cstheme="majorHAnsi"/>
        </w:rPr>
        <w:t xml:space="preserve">This is significant for future investigations and shows that local response officers building a good relationship will significantly reduce the chances of terrorist attacks due to local individuals having trust in police officers. </w:t>
      </w:r>
      <w:r w:rsidR="00465D9F" w:rsidRPr="00C34907">
        <w:rPr>
          <w:rFonts w:asciiTheme="majorHAnsi" w:hAnsiTheme="majorHAnsi" w:cstheme="majorHAnsi"/>
        </w:rPr>
        <w:t xml:space="preserve">Cherney </w:t>
      </w:r>
      <w:r w:rsidR="00C7130D" w:rsidRPr="00C34907">
        <w:rPr>
          <w:rFonts w:asciiTheme="majorHAnsi" w:hAnsiTheme="majorHAnsi" w:cstheme="majorHAnsi"/>
        </w:rPr>
        <w:t>(</w:t>
      </w:r>
      <w:r w:rsidR="00465D9F" w:rsidRPr="00C34907">
        <w:rPr>
          <w:rFonts w:asciiTheme="majorHAnsi" w:hAnsiTheme="majorHAnsi" w:cstheme="majorHAnsi"/>
        </w:rPr>
        <w:t>2018</w:t>
      </w:r>
      <w:r w:rsidR="00C7130D" w:rsidRPr="00C34907">
        <w:rPr>
          <w:rFonts w:asciiTheme="majorHAnsi" w:hAnsiTheme="majorHAnsi" w:cstheme="majorHAnsi"/>
        </w:rPr>
        <w:t xml:space="preserve">) shows how </w:t>
      </w:r>
      <w:r w:rsidR="00465D9F" w:rsidRPr="00C34907">
        <w:rPr>
          <w:rFonts w:asciiTheme="majorHAnsi" w:hAnsiTheme="majorHAnsi" w:cstheme="majorHAnsi"/>
        </w:rPr>
        <w:t xml:space="preserve">response officers </w:t>
      </w:r>
      <w:r w:rsidR="00C7130D" w:rsidRPr="00C34907">
        <w:rPr>
          <w:rFonts w:asciiTheme="majorHAnsi" w:hAnsiTheme="majorHAnsi" w:cstheme="majorHAnsi"/>
        </w:rPr>
        <w:t>engaging with communities can be</w:t>
      </w:r>
      <w:r w:rsidR="00465D9F" w:rsidRPr="00C34907">
        <w:rPr>
          <w:rFonts w:asciiTheme="majorHAnsi" w:hAnsiTheme="majorHAnsi" w:cstheme="majorHAnsi"/>
        </w:rPr>
        <w:t xml:space="preserve"> very effective in counter terrorism and can help to prevent youth radicalisation, whilst influencing positivity such as educational success. </w:t>
      </w:r>
      <w:r w:rsidR="00AD1973">
        <w:rPr>
          <w:rFonts w:asciiTheme="majorHAnsi" w:hAnsiTheme="majorHAnsi" w:cstheme="majorHAnsi"/>
        </w:rPr>
        <w:t xml:space="preserve">Firstly, many youths have access to social media, where individuals may make terrorist plans or threats over messages. If the youths build good bonds with the police, not only can it prevent youth </w:t>
      </w:r>
      <w:r w:rsidR="00973E01">
        <w:rPr>
          <w:rFonts w:asciiTheme="majorHAnsi" w:hAnsiTheme="majorHAnsi" w:cstheme="majorHAnsi"/>
        </w:rPr>
        <w:t>radicalisation,</w:t>
      </w:r>
      <w:r w:rsidR="00AD1973">
        <w:rPr>
          <w:rFonts w:asciiTheme="majorHAnsi" w:hAnsiTheme="majorHAnsi" w:cstheme="majorHAnsi"/>
        </w:rPr>
        <w:t xml:space="preserve"> but it can also </w:t>
      </w:r>
      <w:r w:rsidR="001D2493">
        <w:rPr>
          <w:rFonts w:asciiTheme="majorHAnsi" w:hAnsiTheme="majorHAnsi" w:cstheme="majorHAnsi"/>
        </w:rPr>
        <w:t>help officers to investigate threats made over social media accounts if youths feel comfortable with police officers to disclose this information.</w:t>
      </w:r>
      <w:r w:rsidR="00973E01">
        <w:rPr>
          <w:rFonts w:asciiTheme="majorHAnsi" w:hAnsiTheme="majorHAnsi" w:cstheme="majorHAnsi"/>
        </w:rPr>
        <w:t xml:space="preserve"> This c</w:t>
      </w:r>
      <w:r w:rsidR="00C90CB7">
        <w:rPr>
          <w:rFonts w:asciiTheme="majorHAnsi" w:hAnsiTheme="majorHAnsi" w:cstheme="majorHAnsi"/>
        </w:rPr>
        <w:t>an</w:t>
      </w:r>
      <w:r w:rsidR="00973E01">
        <w:rPr>
          <w:rFonts w:asciiTheme="majorHAnsi" w:hAnsiTheme="majorHAnsi" w:cstheme="majorHAnsi"/>
        </w:rPr>
        <w:t xml:space="preserve"> help </w:t>
      </w:r>
      <w:r w:rsidR="00097081">
        <w:rPr>
          <w:rFonts w:asciiTheme="majorHAnsi" w:hAnsiTheme="majorHAnsi" w:cstheme="majorHAnsi"/>
        </w:rPr>
        <w:t xml:space="preserve">response officers to </w:t>
      </w:r>
      <w:r w:rsidR="00973E01">
        <w:rPr>
          <w:rFonts w:asciiTheme="majorHAnsi" w:hAnsiTheme="majorHAnsi" w:cstheme="majorHAnsi"/>
        </w:rPr>
        <w:t xml:space="preserve">prevent attacks and make arrests to individuals who pose a threat. </w:t>
      </w:r>
    </w:p>
    <w:p w14:paraId="1AD840DA" w14:textId="19DAB1AF" w:rsidR="004F2B5D" w:rsidRPr="00C34907" w:rsidRDefault="00B05D5F" w:rsidP="00C34907">
      <w:pPr>
        <w:spacing w:line="360" w:lineRule="auto"/>
        <w:jc w:val="both"/>
        <w:rPr>
          <w:rFonts w:asciiTheme="majorHAnsi" w:hAnsiTheme="majorHAnsi" w:cstheme="majorHAnsi"/>
        </w:rPr>
      </w:pPr>
      <w:r w:rsidRPr="00B05D5F">
        <w:rPr>
          <w:rFonts w:asciiTheme="majorHAnsi" w:hAnsiTheme="majorHAnsi" w:cstheme="majorHAnsi"/>
        </w:rPr>
        <w:t>Interagency communication is vital when response officers are faced with terrorist threats or attacks.</w:t>
      </w:r>
      <w:r>
        <w:rPr>
          <w:rFonts w:asciiTheme="majorHAnsi" w:hAnsiTheme="majorHAnsi" w:cstheme="majorHAnsi"/>
        </w:rPr>
        <w:t xml:space="preserve"> </w:t>
      </w:r>
      <w:r w:rsidR="00C7130D" w:rsidRPr="00C34907">
        <w:rPr>
          <w:rFonts w:asciiTheme="majorHAnsi" w:hAnsiTheme="majorHAnsi" w:cstheme="majorHAnsi"/>
        </w:rPr>
        <w:t xml:space="preserve">Mazerolle et al (2021) highlights that multi-agency collaboration is essential when looking at terrorist attacks as response officers are normally the first to arrive at an incident, and when various policing teams work together it is seen that intelligence sharing vastly improves. </w:t>
      </w:r>
      <w:r>
        <w:rPr>
          <w:rFonts w:asciiTheme="majorHAnsi" w:hAnsiTheme="majorHAnsi" w:cstheme="majorHAnsi"/>
        </w:rPr>
        <w:t xml:space="preserve">Therefore, response officers have a significant role when arriving at a scene to disseminate information over their radios to senior officers, response officers who have not yet arrived and specialist units who need to attend in order to make the scene safe, protect the public and begin making arrest enquires. </w:t>
      </w:r>
      <w:r w:rsidR="00AC6CD2" w:rsidRPr="00C34907">
        <w:rPr>
          <w:rFonts w:asciiTheme="majorHAnsi" w:hAnsiTheme="majorHAnsi" w:cstheme="majorHAnsi"/>
        </w:rPr>
        <w:t xml:space="preserve">A study has acknowledged how one part of counter-terrorism that is extremely important is response officers on duty to report any suspicious activity they may see to colleagues who can disseminate critical information in order to help prevent a terrorist event and secure perimeters (Dresser, 2019). </w:t>
      </w:r>
      <w:r>
        <w:rPr>
          <w:rFonts w:asciiTheme="majorHAnsi" w:hAnsiTheme="majorHAnsi" w:cstheme="majorHAnsi"/>
        </w:rPr>
        <w:t>If critical information is not relayed to other officers, communication failures</w:t>
      </w:r>
      <w:r w:rsidR="00C90CB7">
        <w:rPr>
          <w:rFonts w:asciiTheme="majorHAnsi" w:hAnsiTheme="majorHAnsi" w:cstheme="majorHAnsi"/>
        </w:rPr>
        <w:t xml:space="preserve"> can lead to further</w:t>
      </w:r>
      <w:r>
        <w:rPr>
          <w:rFonts w:asciiTheme="majorHAnsi" w:hAnsiTheme="majorHAnsi" w:cstheme="majorHAnsi"/>
        </w:rPr>
        <w:t xml:space="preserve"> fatalities </w:t>
      </w:r>
      <w:r w:rsidR="00C90CB7">
        <w:rPr>
          <w:rFonts w:asciiTheme="majorHAnsi" w:hAnsiTheme="majorHAnsi" w:cstheme="majorHAnsi"/>
        </w:rPr>
        <w:t>and</w:t>
      </w:r>
      <w:r>
        <w:rPr>
          <w:rFonts w:asciiTheme="majorHAnsi" w:hAnsiTheme="majorHAnsi" w:cstheme="majorHAnsi"/>
        </w:rPr>
        <w:t xml:space="preserve"> lack of </w:t>
      </w:r>
      <w:r w:rsidR="00C961D4">
        <w:rPr>
          <w:rFonts w:asciiTheme="majorHAnsi" w:hAnsiTheme="majorHAnsi" w:cstheme="majorHAnsi"/>
        </w:rPr>
        <w:t xml:space="preserve">coordination at the scene. </w:t>
      </w:r>
      <w:r w:rsidR="002E75B2">
        <w:rPr>
          <w:rFonts w:asciiTheme="majorHAnsi" w:hAnsiTheme="majorHAnsi" w:cstheme="majorHAnsi"/>
        </w:rPr>
        <w:t>Moreover, c</w:t>
      </w:r>
      <w:r w:rsidR="00B47CA1" w:rsidRPr="00C34907">
        <w:rPr>
          <w:rFonts w:asciiTheme="majorHAnsi" w:hAnsiTheme="majorHAnsi" w:cstheme="majorHAnsi"/>
        </w:rPr>
        <w:t xml:space="preserve">ommunication is key when response officers find themselves in crisis negotiation situations such as </w:t>
      </w:r>
      <w:r w:rsidR="00BF6EAE" w:rsidRPr="00C34907">
        <w:rPr>
          <w:rFonts w:asciiTheme="majorHAnsi" w:hAnsiTheme="majorHAnsi" w:cstheme="majorHAnsi"/>
        </w:rPr>
        <w:t xml:space="preserve">preventing </w:t>
      </w:r>
      <w:r w:rsidR="00B47CA1" w:rsidRPr="00C34907">
        <w:rPr>
          <w:rFonts w:asciiTheme="majorHAnsi" w:hAnsiTheme="majorHAnsi" w:cstheme="majorHAnsi"/>
        </w:rPr>
        <w:t xml:space="preserve">terrorism </w:t>
      </w:r>
      <w:r w:rsidR="00BF6EAE" w:rsidRPr="00C34907">
        <w:rPr>
          <w:rFonts w:asciiTheme="majorHAnsi" w:hAnsiTheme="majorHAnsi" w:cstheme="majorHAnsi"/>
        </w:rPr>
        <w:t xml:space="preserve">and building up trust and rapport with the individual is critical to prevent </w:t>
      </w:r>
      <w:r w:rsidR="00037EFD" w:rsidRPr="00C34907">
        <w:rPr>
          <w:rFonts w:asciiTheme="majorHAnsi" w:hAnsiTheme="majorHAnsi" w:cstheme="majorHAnsi"/>
        </w:rPr>
        <w:t>violence (</w:t>
      </w:r>
      <w:proofErr w:type="spellStart"/>
      <w:r w:rsidR="00037EFD" w:rsidRPr="00C34907">
        <w:rPr>
          <w:rFonts w:asciiTheme="majorHAnsi" w:hAnsiTheme="majorHAnsi" w:cstheme="majorHAnsi"/>
        </w:rPr>
        <w:t>Oostinga</w:t>
      </w:r>
      <w:proofErr w:type="spellEnd"/>
      <w:r w:rsidR="00037EFD" w:rsidRPr="00C34907">
        <w:rPr>
          <w:rFonts w:asciiTheme="majorHAnsi" w:hAnsiTheme="majorHAnsi" w:cstheme="majorHAnsi"/>
        </w:rPr>
        <w:t xml:space="preserve">, </w:t>
      </w:r>
      <w:proofErr w:type="spellStart"/>
      <w:r w:rsidR="004D2EB5" w:rsidRPr="00C34907">
        <w:rPr>
          <w:rFonts w:asciiTheme="majorHAnsi" w:hAnsiTheme="majorHAnsi" w:cstheme="majorHAnsi"/>
        </w:rPr>
        <w:t>Giebels</w:t>
      </w:r>
      <w:proofErr w:type="spellEnd"/>
      <w:r w:rsidR="004D2EB5" w:rsidRPr="00C34907">
        <w:rPr>
          <w:rFonts w:asciiTheme="majorHAnsi" w:hAnsiTheme="majorHAnsi" w:cstheme="majorHAnsi"/>
        </w:rPr>
        <w:t xml:space="preserve"> and Taylor, 2018)</w:t>
      </w:r>
      <w:r w:rsidR="00037EFD" w:rsidRPr="00C34907">
        <w:rPr>
          <w:rFonts w:asciiTheme="majorHAnsi" w:hAnsiTheme="majorHAnsi" w:cstheme="majorHAnsi"/>
        </w:rPr>
        <w:t xml:space="preserve">. </w:t>
      </w:r>
      <w:r w:rsidR="002E75B2">
        <w:rPr>
          <w:rFonts w:asciiTheme="majorHAnsi" w:hAnsiTheme="majorHAnsi" w:cstheme="majorHAnsi"/>
        </w:rPr>
        <w:t>In cases where there is a suicide bomber or an individual looking to complete a terrorist event, officers first arriving at the scene</w:t>
      </w:r>
      <w:r w:rsidR="00D55B9A">
        <w:rPr>
          <w:rFonts w:asciiTheme="majorHAnsi" w:hAnsiTheme="majorHAnsi" w:cstheme="majorHAnsi"/>
        </w:rPr>
        <w:t xml:space="preserve"> will </w:t>
      </w:r>
      <w:r w:rsidR="002E75B2">
        <w:rPr>
          <w:rFonts w:asciiTheme="majorHAnsi" w:hAnsiTheme="majorHAnsi" w:cstheme="majorHAnsi"/>
        </w:rPr>
        <w:t xml:space="preserve">try and talk them down and </w:t>
      </w:r>
      <w:r w:rsidR="00182A5E">
        <w:rPr>
          <w:rFonts w:asciiTheme="majorHAnsi" w:hAnsiTheme="majorHAnsi" w:cstheme="majorHAnsi"/>
        </w:rPr>
        <w:t>help to</w:t>
      </w:r>
      <w:r w:rsidR="002E75B2">
        <w:rPr>
          <w:rFonts w:asciiTheme="majorHAnsi" w:hAnsiTheme="majorHAnsi" w:cstheme="majorHAnsi"/>
        </w:rPr>
        <w:t xml:space="preserve"> prevent the attack taking place. Until negotiators arrive, this could be a role of a response officer who is usually first on the scene. This communication could make the difference between the terrorist attack taking place or not. </w:t>
      </w:r>
      <w:r w:rsidR="002811EB" w:rsidRPr="00C34907">
        <w:rPr>
          <w:rFonts w:asciiTheme="majorHAnsi" w:hAnsiTheme="majorHAnsi" w:cstheme="majorHAnsi"/>
        </w:rPr>
        <w:t xml:space="preserve">Wong </w:t>
      </w:r>
      <w:r w:rsidR="0037141F" w:rsidRPr="00C34907">
        <w:rPr>
          <w:rFonts w:asciiTheme="majorHAnsi" w:hAnsiTheme="majorHAnsi" w:cstheme="majorHAnsi"/>
        </w:rPr>
        <w:t>(</w:t>
      </w:r>
      <w:r w:rsidR="00DC6F4C" w:rsidRPr="00C34907">
        <w:rPr>
          <w:rFonts w:asciiTheme="majorHAnsi" w:hAnsiTheme="majorHAnsi" w:cstheme="majorHAnsi"/>
        </w:rPr>
        <w:t>2022</w:t>
      </w:r>
      <w:r w:rsidR="0037141F" w:rsidRPr="00C34907">
        <w:rPr>
          <w:rFonts w:asciiTheme="majorHAnsi" w:hAnsiTheme="majorHAnsi" w:cstheme="majorHAnsi"/>
        </w:rPr>
        <w:t xml:space="preserve">) recommends a unified approach to counter terrorism and identifies the benefits of specialist units involving response police officers in </w:t>
      </w:r>
      <w:r w:rsidR="009877AD" w:rsidRPr="00C34907">
        <w:rPr>
          <w:rFonts w:asciiTheme="majorHAnsi" w:hAnsiTheme="majorHAnsi" w:cstheme="majorHAnsi"/>
        </w:rPr>
        <w:t>inter-agency meetings</w:t>
      </w:r>
      <w:r w:rsidR="00215BF7" w:rsidRPr="00C34907">
        <w:rPr>
          <w:rFonts w:asciiTheme="majorHAnsi" w:hAnsiTheme="majorHAnsi" w:cstheme="majorHAnsi"/>
        </w:rPr>
        <w:t>,</w:t>
      </w:r>
      <w:r w:rsidR="009877AD" w:rsidRPr="00C34907">
        <w:rPr>
          <w:rFonts w:asciiTheme="majorHAnsi" w:hAnsiTheme="majorHAnsi" w:cstheme="majorHAnsi"/>
        </w:rPr>
        <w:t xml:space="preserve"> so that</w:t>
      </w:r>
      <w:r w:rsidR="00F81ECC" w:rsidRPr="00C34907">
        <w:rPr>
          <w:rFonts w:asciiTheme="majorHAnsi" w:hAnsiTheme="majorHAnsi" w:cstheme="majorHAnsi"/>
        </w:rPr>
        <w:t xml:space="preserve"> the risk can be shared with officers who deal with these offenders on a daily </w:t>
      </w:r>
      <w:r w:rsidR="00F81ECC" w:rsidRPr="00C34907">
        <w:rPr>
          <w:rFonts w:asciiTheme="majorHAnsi" w:hAnsiTheme="majorHAnsi" w:cstheme="majorHAnsi"/>
        </w:rPr>
        <w:lastRenderedPageBreak/>
        <w:t>basis</w:t>
      </w:r>
      <w:r w:rsidR="00215BF7" w:rsidRPr="00C34907">
        <w:rPr>
          <w:rFonts w:asciiTheme="majorHAnsi" w:hAnsiTheme="majorHAnsi" w:cstheme="majorHAnsi"/>
        </w:rPr>
        <w:t xml:space="preserve"> enabling response officers to highlight any further concerns. </w:t>
      </w:r>
      <w:r w:rsidR="00B367C0">
        <w:rPr>
          <w:rFonts w:asciiTheme="majorHAnsi" w:hAnsiTheme="majorHAnsi" w:cstheme="majorHAnsi"/>
        </w:rPr>
        <w:t xml:space="preserve">Thus, if response officers knew about the </w:t>
      </w:r>
      <w:r w:rsidR="00F94411">
        <w:rPr>
          <w:rFonts w:asciiTheme="majorHAnsi" w:hAnsiTheme="majorHAnsi" w:cstheme="majorHAnsi"/>
        </w:rPr>
        <w:t>high-risk</w:t>
      </w:r>
      <w:r w:rsidR="00B367C0">
        <w:rPr>
          <w:rFonts w:asciiTheme="majorHAnsi" w:hAnsiTheme="majorHAnsi" w:cstheme="majorHAnsi"/>
        </w:rPr>
        <w:t xml:space="preserve"> individuals that they deal with in their community for terrorist attacks, this could </w:t>
      </w:r>
      <w:r w:rsidR="00F94411">
        <w:rPr>
          <w:rFonts w:asciiTheme="majorHAnsi" w:hAnsiTheme="majorHAnsi" w:cstheme="majorHAnsi"/>
        </w:rPr>
        <w:t>make them more cautious and they would be more aware to escalate any further concerns to specialist units, however without this vital information they may not escalate</w:t>
      </w:r>
      <w:r w:rsidR="002047F7">
        <w:rPr>
          <w:rFonts w:asciiTheme="majorHAnsi" w:hAnsiTheme="majorHAnsi" w:cstheme="majorHAnsi"/>
        </w:rPr>
        <w:t xml:space="preserve"> important information</w:t>
      </w:r>
      <w:r w:rsidR="00F94411">
        <w:rPr>
          <w:rFonts w:asciiTheme="majorHAnsi" w:hAnsiTheme="majorHAnsi" w:cstheme="majorHAnsi"/>
        </w:rPr>
        <w:t xml:space="preserve">. </w:t>
      </w:r>
      <w:r w:rsidR="00B367C0">
        <w:rPr>
          <w:rFonts w:asciiTheme="majorHAnsi" w:hAnsiTheme="majorHAnsi" w:cstheme="majorHAnsi"/>
        </w:rPr>
        <w:t xml:space="preserve"> </w:t>
      </w:r>
    </w:p>
    <w:p w14:paraId="1B2F0B8E" w14:textId="1FCCCFE7" w:rsidR="005C599D" w:rsidRPr="00F94411" w:rsidRDefault="00F94411" w:rsidP="00C34907">
      <w:pPr>
        <w:spacing w:line="360" w:lineRule="auto"/>
        <w:jc w:val="both"/>
        <w:rPr>
          <w:rFonts w:asciiTheme="majorHAnsi" w:hAnsiTheme="majorHAnsi" w:cstheme="majorHAnsi"/>
        </w:rPr>
      </w:pPr>
      <w:r w:rsidRPr="00F94411">
        <w:rPr>
          <w:rFonts w:asciiTheme="majorHAnsi" w:hAnsiTheme="majorHAnsi" w:cstheme="majorHAnsi"/>
        </w:rPr>
        <w:t>In conclusion</w:t>
      </w:r>
      <w:r>
        <w:rPr>
          <w:rFonts w:asciiTheme="majorHAnsi" w:hAnsiTheme="majorHAnsi" w:cstheme="majorHAnsi"/>
        </w:rPr>
        <w:t xml:space="preserve">, response officers have a wide range of responsibilities involving counter terrorism policing. Firstly, they </w:t>
      </w:r>
      <w:r w:rsidR="00F64A22">
        <w:rPr>
          <w:rFonts w:asciiTheme="majorHAnsi" w:hAnsiTheme="majorHAnsi" w:cstheme="majorHAnsi"/>
        </w:rPr>
        <w:t xml:space="preserve">respond to terrorist attacks where they cordon off areas, protect the public, support specialist </w:t>
      </w:r>
      <w:proofErr w:type="gramStart"/>
      <w:r w:rsidR="00F64A22">
        <w:rPr>
          <w:rFonts w:asciiTheme="majorHAnsi" w:hAnsiTheme="majorHAnsi" w:cstheme="majorHAnsi"/>
        </w:rPr>
        <w:t>units</w:t>
      </w:r>
      <w:proofErr w:type="gramEnd"/>
      <w:r w:rsidR="00F64A22">
        <w:rPr>
          <w:rFonts w:asciiTheme="majorHAnsi" w:hAnsiTheme="majorHAnsi" w:cstheme="majorHAnsi"/>
        </w:rPr>
        <w:t xml:space="preserve"> and help to identify victims who have been injured or killed in the attack. Response officers also have a daily role to be able to identify and escalate concerns of suspicious activity or unattended packages to be able to investigate further, protect the public and try and prevent an attack taking place. Furthermore, they have a role to use effective communication and support specialist units in either preventing an attack or helping at the scene of an attack to ensure the best outcome possible. Lastly, response officers play a vital role in building good relationships and trust with local communities, helping to prevent youth </w:t>
      </w:r>
      <w:r w:rsidR="002047F7">
        <w:rPr>
          <w:rFonts w:asciiTheme="majorHAnsi" w:hAnsiTheme="majorHAnsi" w:cstheme="majorHAnsi"/>
        </w:rPr>
        <w:t>radicalisation,</w:t>
      </w:r>
      <w:r w:rsidR="00F64A22">
        <w:rPr>
          <w:rFonts w:asciiTheme="majorHAnsi" w:hAnsiTheme="majorHAnsi" w:cstheme="majorHAnsi"/>
        </w:rPr>
        <w:t xml:space="preserve"> and encouraging information sharing to allow police to effectively </w:t>
      </w:r>
      <w:r w:rsidR="00996C79">
        <w:rPr>
          <w:rFonts w:asciiTheme="majorHAnsi" w:hAnsiTheme="majorHAnsi" w:cstheme="majorHAnsi"/>
        </w:rPr>
        <w:t xml:space="preserve">investigate and intercept terrorist planning in order to keep the community and wider public safe. </w:t>
      </w:r>
    </w:p>
    <w:p w14:paraId="27624FCC" w14:textId="7AB2700B" w:rsidR="00F94411" w:rsidRPr="009610EF" w:rsidRDefault="009610EF" w:rsidP="00C34907">
      <w:pPr>
        <w:spacing w:line="360" w:lineRule="auto"/>
        <w:jc w:val="both"/>
        <w:rPr>
          <w:rFonts w:asciiTheme="majorHAnsi" w:hAnsiTheme="majorHAnsi" w:cstheme="majorHAnsi"/>
          <w:b/>
          <w:bCs/>
        </w:rPr>
      </w:pPr>
      <w:r w:rsidRPr="009610EF">
        <w:rPr>
          <w:rFonts w:asciiTheme="majorHAnsi" w:hAnsiTheme="majorHAnsi" w:cstheme="majorHAnsi"/>
          <w:b/>
          <w:bCs/>
        </w:rPr>
        <w:t>Word count - 1808</w:t>
      </w:r>
    </w:p>
    <w:p w14:paraId="5A6B03D5" w14:textId="77777777" w:rsidR="00F94411" w:rsidRDefault="00F94411" w:rsidP="00C34907">
      <w:pPr>
        <w:spacing w:line="360" w:lineRule="auto"/>
        <w:jc w:val="both"/>
        <w:rPr>
          <w:rFonts w:asciiTheme="majorHAnsi" w:hAnsiTheme="majorHAnsi" w:cstheme="majorHAnsi"/>
          <w:u w:val="single"/>
        </w:rPr>
      </w:pPr>
    </w:p>
    <w:p w14:paraId="5C96A4AF" w14:textId="77777777" w:rsidR="00F94411" w:rsidRDefault="00F94411" w:rsidP="00C34907">
      <w:pPr>
        <w:spacing w:line="360" w:lineRule="auto"/>
        <w:jc w:val="both"/>
        <w:rPr>
          <w:rFonts w:asciiTheme="majorHAnsi" w:hAnsiTheme="majorHAnsi" w:cstheme="majorHAnsi"/>
          <w:u w:val="single"/>
        </w:rPr>
      </w:pPr>
    </w:p>
    <w:p w14:paraId="3B756C12" w14:textId="77777777" w:rsidR="00F94411" w:rsidRDefault="00F94411" w:rsidP="00C34907">
      <w:pPr>
        <w:spacing w:line="360" w:lineRule="auto"/>
        <w:jc w:val="both"/>
        <w:rPr>
          <w:rFonts w:asciiTheme="majorHAnsi" w:hAnsiTheme="majorHAnsi" w:cstheme="majorHAnsi"/>
          <w:u w:val="single"/>
        </w:rPr>
      </w:pPr>
    </w:p>
    <w:p w14:paraId="1F1A2DF7" w14:textId="77777777" w:rsidR="00996C79" w:rsidRDefault="00996C79" w:rsidP="00C34907">
      <w:pPr>
        <w:spacing w:line="360" w:lineRule="auto"/>
        <w:jc w:val="both"/>
        <w:rPr>
          <w:rFonts w:asciiTheme="majorHAnsi" w:hAnsiTheme="majorHAnsi" w:cstheme="majorHAnsi"/>
          <w:u w:val="single"/>
        </w:rPr>
      </w:pPr>
    </w:p>
    <w:p w14:paraId="30B0D758" w14:textId="77777777" w:rsidR="00F94411" w:rsidRDefault="00F94411" w:rsidP="00C34907">
      <w:pPr>
        <w:spacing w:line="360" w:lineRule="auto"/>
        <w:jc w:val="both"/>
        <w:rPr>
          <w:rFonts w:asciiTheme="majorHAnsi" w:hAnsiTheme="majorHAnsi" w:cstheme="majorHAnsi"/>
          <w:u w:val="single"/>
        </w:rPr>
      </w:pPr>
    </w:p>
    <w:p w14:paraId="03516D76" w14:textId="77777777" w:rsidR="00F94411" w:rsidRDefault="00F94411" w:rsidP="00C34907">
      <w:pPr>
        <w:spacing w:line="360" w:lineRule="auto"/>
        <w:jc w:val="both"/>
        <w:rPr>
          <w:rFonts w:asciiTheme="majorHAnsi" w:hAnsiTheme="majorHAnsi" w:cstheme="majorHAnsi"/>
          <w:u w:val="single"/>
        </w:rPr>
      </w:pPr>
    </w:p>
    <w:p w14:paraId="03E06798" w14:textId="77777777" w:rsidR="00F94411" w:rsidRDefault="00F94411" w:rsidP="00C34907">
      <w:pPr>
        <w:spacing w:line="360" w:lineRule="auto"/>
        <w:jc w:val="both"/>
        <w:rPr>
          <w:rFonts w:asciiTheme="majorHAnsi" w:hAnsiTheme="majorHAnsi" w:cstheme="majorHAnsi"/>
          <w:u w:val="single"/>
        </w:rPr>
      </w:pPr>
    </w:p>
    <w:p w14:paraId="4BC74ACF" w14:textId="77777777" w:rsidR="00F94411" w:rsidRDefault="00F94411" w:rsidP="00C34907">
      <w:pPr>
        <w:spacing w:line="360" w:lineRule="auto"/>
        <w:jc w:val="both"/>
        <w:rPr>
          <w:rFonts w:asciiTheme="majorHAnsi" w:hAnsiTheme="majorHAnsi" w:cstheme="majorHAnsi"/>
          <w:u w:val="single"/>
        </w:rPr>
      </w:pPr>
    </w:p>
    <w:p w14:paraId="5583BF2C" w14:textId="77777777" w:rsidR="00F94411" w:rsidRDefault="00F94411" w:rsidP="00C34907">
      <w:pPr>
        <w:spacing w:line="360" w:lineRule="auto"/>
        <w:jc w:val="both"/>
        <w:rPr>
          <w:rFonts w:asciiTheme="majorHAnsi" w:hAnsiTheme="majorHAnsi" w:cstheme="majorHAnsi"/>
          <w:u w:val="single"/>
        </w:rPr>
      </w:pPr>
    </w:p>
    <w:p w14:paraId="3FE07885" w14:textId="77777777" w:rsidR="00F94411" w:rsidRDefault="00F94411" w:rsidP="00C34907">
      <w:pPr>
        <w:spacing w:line="360" w:lineRule="auto"/>
        <w:jc w:val="both"/>
        <w:rPr>
          <w:rFonts w:asciiTheme="majorHAnsi" w:hAnsiTheme="majorHAnsi" w:cstheme="majorHAnsi"/>
          <w:u w:val="single"/>
        </w:rPr>
      </w:pPr>
    </w:p>
    <w:p w14:paraId="3C81C252" w14:textId="77777777" w:rsidR="009610EF" w:rsidRDefault="009610EF" w:rsidP="00C34907">
      <w:pPr>
        <w:spacing w:line="360" w:lineRule="auto"/>
        <w:jc w:val="both"/>
        <w:rPr>
          <w:rFonts w:asciiTheme="majorHAnsi" w:hAnsiTheme="majorHAnsi" w:cstheme="majorHAnsi"/>
          <w:u w:val="single"/>
        </w:rPr>
      </w:pPr>
    </w:p>
    <w:p w14:paraId="3A3ADF2B" w14:textId="77777777" w:rsidR="009610EF" w:rsidRDefault="009610EF" w:rsidP="00C34907">
      <w:pPr>
        <w:spacing w:line="360" w:lineRule="auto"/>
        <w:jc w:val="both"/>
        <w:rPr>
          <w:rFonts w:asciiTheme="majorHAnsi" w:hAnsiTheme="majorHAnsi" w:cstheme="majorHAnsi"/>
          <w:u w:val="single"/>
        </w:rPr>
      </w:pPr>
    </w:p>
    <w:p w14:paraId="5FF36175" w14:textId="77777777" w:rsidR="009610EF" w:rsidRPr="00C34907" w:rsidRDefault="009610EF" w:rsidP="00C34907">
      <w:pPr>
        <w:spacing w:line="360" w:lineRule="auto"/>
        <w:jc w:val="both"/>
        <w:rPr>
          <w:rFonts w:asciiTheme="majorHAnsi" w:hAnsiTheme="majorHAnsi" w:cstheme="majorHAnsi"/>
          <w:u w:val="single"/>
        </w:rPr>
      </w:pPr>
    </w:p>
    <w:p w14:paraId="6EC9568B" w14:textId="26FEBC61" w:rsidR="003C7757" w:rsidRPr="00C34907" w:rsidRDefault="003C7757" w:rsidP="00C34907">
      <w:pPr>
        <w:jc w:val="center"/>
        <w:rPr>
          <w:rFonts w:asciiTheme="majorHAnsi" w:hAnsiTheme="majorHAnsi" w:cstheme="majorHAnsi"/>
          <w:u w:val="single"/>
        </w:rPr>
      </w:pPr>
      <w:r w:rsidRPr="00C34907">
        <w:rPr>
          <w:rFonts w:asciiTheme="majorHAnsi" w:hAnsiTheme="majorHAnsi" w:cstheme="majorHAnsi"/>
          <w:u w:val="single"/>
        </w:rPr>
        <w:lastRenderedPageBreak/>
        <w:t xml:space="preserve">What are the risks of ineffective engagement between police and local communities, and </w:t>
      </w:r>
      <w:proofErr w:type="gramStart"/>
      <w:r w:rsidRPr="00C34907">
        <w:rPr>
          <w:rFonts w:asciiTheme="majorHAnsi" w:hAnsiTheme="majorHAnsi" w:cstheme="majorHAnsi"/>
          <w:u w:val="single"/>
        </w:rPr>
        <w:t>how</w:t>
      </w:r>
      <w:proofErr w:type="gramEnd"/>
    </w:p>
    <w:p w14:paraId="7FB39001" w14:textId="1AF3FB6D" w:rsidR="00407BC0" w:rsidRDefault="003C7757" w:rsidP="008E3FF3">
      <w:pPr>
        <w:jc w:val="center"/>
        <w:rPr>
          <w:rFonts w:asciiTheme="majorHAnsi" w:hAnsiTheme="majorHAnsi" w:cstheme="majorHAnsi"/>
          <w:u w:val="single"/>
        </w:rPr>
      </w:pPr>
      <w:r w:rsidRPr="00C34907">
        <w:rPr>
          <w:rFonts w:asciiTheme="majorHAnsi" w:hAnsiTheme="majorHAnsi" w:cstheme="majorHAnsi"/>
          <w:u w:val="single"/>
        </w:rPr>
        <w:t>might poor engagement affect community cohesion?</w:t>
      </w:r>
    </w:p>
    <w:p w14:paraId="0354DF18" w14:textId="77777777" w:rsidR="00E204A8" w:rsidRDefault="00E204A8" w:rsidP="008E3FF3">
      <w:pPr>
        <w:spacing w:line="360" w:lineRule="auto"/>
        <w:rPr>
          <w:rFonts w:asciiTheme="majorHAnsi" w:hAnsiTheme="majorHAnsi" w:cstheme="majorHAnsi"/>
        </w:rPr>
      </w:pPr>
    </w:p>
    <w:p w14:paraId="6DF04326" w14:textId="5B68B041" w:rsidR="00407BC0" w:rsidRPr="00136F89" w:rsidRDefault="008E3FF3" w:rsidP="00136F89">
      <w:pPr>
        <w:spacing w:line="360" w:lineRule="auto"/>
        <w:rPr>
          <w:rFonts w:asciiTheme="majorHAnsi" w:hAnsiTheme="majorHAnsi" w:cstheme="majorHAnsi"/>
        </w:rPr>
      </w:pPr>
      <w:r w:rsidRPr="008E3FF3">
        <w:rPr>
          <w:rFonts w:asciiTheme="majorHAnsi" w:hAnsiTheme="majorHAnsi" w:cstheme="majorHAnsi"/>
        </w:rPr>
        <w:t xml:space="preserve">This assignment will discuss the risks of poor engagement between local police officers and communities and the risk this poses to the cohesion of the community.  </w:t>
      </w:r>
      <w:r w:rsidR="00816B9A" w:rsidRPr="008E3FF3">
        <w:rPr>
          <w:rFonts w:asciiTheme="majorHAnsi" w:hAnsiTheme="majorHAnsi" w:cstheme="majorHAnsi"/>
        </w:rPr>
        <w:t xml:space="preserve">The College of Policing </w:t>
      </w:r>
      <w:r w:rsidR="00B47F26" w:rsidRPr="008E3FF3">
        <w:rPr>
          <w:rFonts w:asciiTheme="majorHAnsi" w:hAnsiTheme="majorHAnsi" w:cstheme="majorHAnsi"/>
        </w:rPr>
        <w:t xml:space="preserve">(2021) </w:t>
      </w:r>
      <w:r w:rsidR="00816B9A" w:rsidRPr="008E3FF3">
        <w:rPr>
          <w:rFonts w:asciiTheme="majorHAnsi" w:hAnsiTheme="majorHAnsi" w:cstheme="majorHAnsi"/>
        </w:rPr>
        <w:t xml:space="preserve">note the importance of good relationships between the police and communities </w:t>
      </w:r>
      <w:r w:rsidR="00B47F26" w:rsidRPr="008E3FF3">
        <w:rPr>
          <w:rFonts w:asciiTheme="majorHAnsi" w:hAnsiTheme="majorHAnsi" w:cstheme="majorHAnsi"/>
        </w:rPr>
        <w:t xml:space="preserve">which </w:t>
      </w:r>
      <w:r w:rsidR="006811FA" w:rsidRPr="008E3FF3">
        <w:rPr>
          <w:rFonts w:asciiTheme="majorHAnsi" w:hAnsiTheme="majorHAnsi" w:cstheme="majorHAnsi"/>
        </w:rPr>
        <w:t>involv</w:t>
      </w:r>
      <w:r w:rsidR="00B47F26" w:rsidRPr="008E3FF3">
        <w:rPr>
          <w:rFonts w:asciiTheme="majorHAnsi" w:hAnsiTheme="majorHAnsi" w:cstheme="majorHAnsi"/>
        </w:rPr>
        <w:t>e t</w:t>
      </w:r>
      <w:r w:rsidR="006811FA" w:rsidRPr="008E3FF3">
        <w:rPr>
          <w:rFonts w:asciiTheme="majorHAnsi" w:hAnsiTheme="majorHAnsi" w:cstheme="majorHAnsi"/>
        </w:rPr>
        <w:t xml:space="preserve">ransparency, </w:t>
      </w:r>
      <w:r w:rsidR="00B47F26" w:rsidRPr="008E3FF3">
        <w:rPr>
          <w:rFonts w:asciiTheme="majorHAnsi" w:hAnsiTheme="majorHAnsi" w:cstheme="majorHAnsi"/>
        </w:rPr>
        <w:t xml:space="preserve">active support and informative problem-solving. </w:t>
      </w:r>
      <w:r w:rsidR="00E204A8">
        <w:rPr>
          <w:rFonts w:asciiTheme="majorHAnsi" w:hAnsiTheme="majorHAnsi" w:cstheme="majorHAnsi"/>
        </w:rPr>
        <w:t xml:space="preserve">The importance of trust will be discussed along with the risks of poor engagement which can include increased violence, perceptions of discrimination, poor engagement and information sharing and police avoidance. </w:t>
      </w:r>
      <w:r w:rsidR="0045512B">
        <w:rPr>
          <w:rFonts w:asciiTheme="majorHAnsi" w:hAnsiTheme="majorHAnsi" w:cstheme="majorHAnsi"/>
        </w:rPr>
        <w:t xml:space="preserve">How this can affect the cohesion of each community will be addressed. </w:t>
      </w:r>
    </w:p>
    <w:p w14:paraId="515A2750" w14:textId="05781804" w:rsidR="00D5068E" w:rsidRPr="00C34907" w:rsidRDefault="00943B65" w:rsidP="00C34907">
      <w:pPr>
        <w:spacing w:line="360" w:lineRule="auto"/>
        <w:jc w:val="both"/>
        <w:rPr>
          <w:rFonts w:asciiTheme="majorHAnsi" w:hAnsiTheme="majorHAnsi" w:cstheme="majorHAnsi"/>
        </w:rPr>
      </w:pPr>
      <w:r>
        <w:rPr>
          <w:rFonts w:asciiTheme="majorHAnsi" w:hAnsiTheme="majorHAnsi" w:cstheme="majorHAnsi"/>
        </w:rPr>
        <w:t xml:space="preserve">It is essential for police officers to build trust within communities for individuals to feel safe and officers to carry out their duties effectively. </w:t>
      </w:r>
      <w:r w:rsidR="00FF541B" w:rsidRPr="00C34907">
        <w:rPr>
          <w:rFonts w:asciiTheme="majorHAnsi" w:hAnsiTheme="majorHAnsi" w:cstheme="majorHAnsi"/>
        </w:rPr>
        <w:t xml:space="preserve">Hevi et al </w:t>
      </w:r>
      <w:r w:rsidR="001C3D33" w:rsidRPr="00C34907">
        <w:rPr>
          <w:rFonts w:asciiTheme="majorHAnsi" w:hAnsiTheme="majorHAnsi" w:cstheme="majorHAnsi"/>
        </w:rPr>
        <w:t>(</w:t>
      </w:r>
      <w:r w:rsidR="00FF541B" w:rsidRPr="00C34907">
        <w:rPr>
          <w:rFonts w:asciiTheme="majorHAnsi" w:hAnsiTheme="majorHAnsi" w:cstheme="majorHAnsi"/>
        </w:rPr>
        <w:t>2022</w:t>
      </w:r>
      <w:r w:rsidR="001C3D33" w:rsidRPr="00C34907">
        <w:rPr>
          <w:rFonts w:asciiTheme="majorHAnsi" w:hAnsiTheme="majorHAnsi" w:cstheme="majorHAnsi"/>
        </w:rPr>
        <w:t xml:space="preserve">) discusses the importance of trust building between police officers and local communities and states how building trust can improve community well-being. </w:t>
      </w:r>
      <w:r>
        <w:rPr>
          <w:rFonts w:asciiTheme="majorHAnsi" w:hAnsiTheme="majorHAnsi" w:cstheme="majorHAnsi"/>
        </w:rPr>
        <w:t xml:space="preserve">Good community well-being can not only increase quality of life for individuals, but crime will reduce, the cohesion of the community will enhance and opportunities for a better education will arise. Not only does this benefit the community as a whole, but police officers will have less crime to deal with meaning they can take their time with individuals they do need to help. </w:t>
      </w:r>
      <w:r w:rsidR="007F717E" w:rsidRPr="00C34907">
        <w:rPr>
          <w:rFonts w:asciiTheme="majorHAnsi" w:hAnsiTheme="majorHAnsi" w:cstheme="majorHAnsi"/>
        </w:rPr>
        <w:t>The importance of empowering communities to present solutions to local issues is stressed, furthermore, trust building is crucial to relationships between communities and police officers (</w:t>
      </w:r>
      <w:proofErr w:type="spellStart"/>
      <w:r w:rsidR="007F717E" w:rsidRPr="00C34907">
        <w:rPr>
          <w:rFonts w:asciiTheme="majorHAnsi" w:hAnsiTheme="majorHAnsi" w:cstheme="majorHAnsi"/>
        </w:rPr>
        <w:t>Leventakis</w:t>
      </w:r>
      <w:proofErr w:type="spellEnd"/>
      <w:r w:rsidR="007F717E" w:rsidRPr="00C34907">
        <w:rPr>
          <w:rFonts w:asciiTheme="majorHAnsi" w:hAnsiTheme="majorHAnsi" w:cstheme="majorHAnsi"/>
        </w:rPr>
        <w:t xml:space="preserve"> and Haberfeld, 2018). </w:t>
      </w:r>
      <w:r>
        <w:rPr>
          <w:rFonts w:asciiTheme="majorHAnsi" w:hAnsiTheme="majorHAnsi" w:cstheme="majorHAnsi"/>
        </w:rPr>
        <w:t xml:space="preserve">This enables communities to present various ideas for their community and ensure satisfactory efforts are made to help local community issues. The less community issues there are, then the better cohesion for the community. </w:t>
      </w:r>
      <w:proofErr w:type="spellStart"/>
      <w:r w:rsidR="00CB52BE" w:rsidRPr="00C34907">
        <w:rPr>
          <w:rFonts w:asciiTheme="majorHAnsi" w:hAnsiTheme="majorHAnsi" w:cstheme="majorHAnsi"/>
        </w:rPr>
        <w:t>Kappmeier</w:t>
      </w:r>
      <w:proofErr w:type="spellEnd"/>
      <w:r w:rsidR="00CB52BE" w:rsidRPr="00C34907">
        <w:rPr>
          <w:rFonts w:asciiTheme="majorHAnsi" w:hAnsiTheme="majorHAnsi" w:cstheme="majorHAnsi"/>
        </w:rPr>
        <w:t xml:space="preserve"> and Fahey </w:t>
      </w:r>
      <w:r w:rsidR="00654182" w:rsidRPr="00C34907">
        <w:rPr>
          <w:rFonts w:asciiTheme="majorHAnsi" w:hAnsiTheme="majorHAnsi" w:cstheme="majorHAnsi"/>
        </w:rPr>
        <w:t>(</w:t>
      </w:r>
      <w:r w:rsidR="00D9486E" w:rsidRPr="00C34907">
        <w:rPr>
          <w:rFonts w:asciiTheme="majorHAnsi" w:hAnsiTheme="majorHAnsi" w:cstheme="majorHAnsi"/>
        </w:rPr>
        <w:t>2022</w:t>
      </w:r>
      <w:r w:rsidR="00654182" w:rsidRPr="00C34907">
        <w:rPr>
          <w:rFonts w:asciiTheme="majorHAnsi" w:hAnsiTheme="majorHAnsi" w:cstheme="majorHAnsi"/>
        </w:rPr>
        <w:t xml:space="preserve">) discusses how trust is vital especially in ethnic minority communities and without it can lead to </w:t>
      </w:r>
      <w:r w:rsidR="00837B1B" w:rsidRPr="00C34907">
        <w:rPr>
          <w:rFonts w:asciiTheme="majorHAnsi" w:hAnsiTheme="majorHAnsi" w:cstheme="majorHAnsi"/>
        </w:rPr>
        <w:t>lack of cooperation and</w:t>
      </w:r>
      <w:r w:rsidR="00712EA1" w:rsidRPr="00C34907">
        <w:rPr>
          <w:rFonts w:asciiTheme="majorHAnsi" w:hAnsiTheme="majorHAnsi" w:cstheme="majorHAnsi"/>
        </w:rPr>
        <w:t xml:space="preserve"> individuals will be less likely to contact police if they find themselves in danger. </w:t>
      </w:r>
      <w:r w:rsidR="00DB1655">
        <w:rPr>
          <w:rFonts w:asciiTheme="majorHAnsi" w:hAnsiTheme="majorHAnsi" w:cstheme="majorHAnsi"/>
        </w:rPr>
        <w:t>Various issues could arise when building relationships with individuals from different ethnic backgrounds such as language barriers. It is important for officers to spend time with these communities and ensure they build relationships so there is cooperation with things like community led programs by police officers</w:t>
      </w:r>
      <w:r w:rsidR="0069567E">
        <w:rPr>
          <w:rFonts w:asciiTheme="majorHAnsi" w:hAnsiTheme="majorHAnsi" w:cstheme="majorHAnsi"/>
        </w:rPr>
        <w:t xml:space="preserve"> and individuals seek help if needed</w:t>
      </w:r>
      <w:r w:rsidR="00DB1655">
        <w:rPr>
          <w:rFonts w:asciiTheme="majorHAnsi" w:hAnsiTheme="majorHAnsi" w:cstheme="majorHAnsi"/>
        </w:rPr>
        <w:t xml:space="preserve">. </w:t>
      </w:r>
      <w:r w:rsidR="00D5068E" w:rsidRPr="00C34907">
        <w:rPr>
          <w:rFonts w:asciiTheme="majorHAnsi" w:hAnsiTheme="majorHAnsi" w:cstheme="majorHAnsi"/>
        </w:rPr>
        <w:t>Furthermore</w:t>
      </w:r>
      <w:r w:rsidR="002824B0" w:rsidRPr="00C34907">
        <w:rPr>
          <w:rFonts w:asciiTheme="majorHAnsi" w:hAnsiTheme="majorHAnsi" w:cstheme="majorHAnsi"/>
        </w:rPr>
        <w:t>,</w:t>
      </w:r>
      <w:r w:rsidR="00D5068E" w:rsidRPr="00C34907">
        <w:rPr>
          <w:rFonts w:asciiTheme="majorHAnsi" w:hAnsiTheme="majorHAnsi" w:cstheme="majorHAnsi"/>
        </w:rPr>
        <w:t xml:space="preserve"> </w:t>
      </w:r>
      <w:r w:rsidR="002824B0" w:rsidRPr="00C34907">
        <w:rPr>
          <w:rFonts w:asciiTheme="majorHAnsi" w:hAnsiTheme="majorHAnsi" w:cstheme="majorHAnsi"/>
        </w:rPr>
        <w:t xml:space="preserve">Khosrow-Pour </w:t>
      </w:r>
      <w:r w:rsidR="00D5068E" w:rsidRPr="00C34907">
        <w:rPr>
          <w:rFonts w:asciiTheme="majorHAnsi" w:hAnsiTheme="majorHAnsi" w:cstheme="majorHAnsi"/>
        </w:rPr>
        <w:t>(</w:t>
      </w:r>
      <w:r w:rsidR="00F418A2" w:rsidRPr="00C34907">
        <w:rPr>
          <w:rFonts w:asciiTheme="majorHAnsi" w:hAnsiTheme="majorHAnsi" w:cstheme="majorHAnsi"/>
        </w:rPr>
        <w:t>2019</w:t>
      </w:r>
      <w:r w:rsidR="00D5068E" w:rsidRPr="00C34907">
        <w:rPr>
          <w:rFonts w:asciiTheme="majorHAnsi" w:hAnsiTheme="majorHAnsi" w:cstheme="majorHAnsi"/>
        </w:rPr>
        <w:t>) link</w:t>
      </w:r>
      <w:r w:rsidR="00845541" w:rsidRPr="00C34907">
        <w:rPr>
          <w:rFonts w:asciiTheme="majorHAnsi" w:hAnsiTheme="majorHAnsi" w:cstheme="majorHAnsi"/>
        </w:rPr>
        <w:t>s</w:t>
      </w:r>
      <w:r w:rsidR="00D5068E" w:rsidRPr="00C34907">
        <w:rPr>
          <w:rFonts w:asciiTheme="majorHAnsi" w:hAnsiTheme="majorHAnsi" w:cstheme="majorHAnsi"/>
        </w:rPr>
        <w:t xml:space="preserve"> the importance of the community in playing a central role in </w:t>
      </w:r>
      <w:r w:rsidR="003C5CDB" w:rsidRPr="00C34907">
        <w:rPr>
          <w:rFonts w:asciiTheme="majorHAnsi" w:hAnsiTheme="majorHAnsi" w:cstheme="majorHAnsi"/>
        </w:rPr>
        <w:t xml:space="preserve">identifying and reporting crime and </w:t>
      </w:r>
      <w:r w:rsidR="003E7818" w:rsidRPr="00C34907">
        <w:rPr>
          <w:rFonts w:asciiTheme="majorHAnsi" w:hAnsiTheme="majorHAnsi" w:cstheme="majorHAnsi"/>
        </w:rPr>
        <w:t xml:space="preserve">without the trust of the community, police officers can struggle to address community concerns, solve </w:t>
      </w:r>
      <w:r w:rsidR="00487116" w:rsidRPr="00C34907">
        <w:rPr>
          <w:rFonts w:asciiTheme="majorHAnsi" w:hAnsiTheme="majorHAnsi" w:cstheme="majorHAnsi"/>
        </w:rPr>
        <w:t>crimes,</w:t>
      </w:r>
      <w:r w:rsidR="003E7818" w:rsidRPr="00C34907">
        <w:rPr>
          <w:rFonts w:asciiTheme="majorHAnsi" w:hAnsiTheme="majorHAnsi" w:cstheme="majorHAnsi"/>
        </w:rPr>
        <w:t xml:space="preserve"> and gather essential information. </w:t>
      </w:r>
      <w:r w:rsidR="000C4943">
        <w:rPr>
          <w:rFonts w:asciiTheme="majorHAnsi" w:hAnsiTheme="majorHAnsi" w:cstheme="majorHAnsi"/>
        </w:rPr>
        <w:t xml:space="preserve">When gathering information on a crime that has been committed, if individuals in communities are reluctant to share information, it will prevent officers from being able to </w:t>
      </w:r>
      <w:r w:rsidR="00136F89">
        <w:rPr>
          <w:rFonts w:asciiTheme="majorHAnsi" w:hAnsiTheme="majorHAnsi" w:cstheme="majorHAnsi"/>
        </w:rPr>
        <w:t xml:space="preserve">help victims and get justice for crimes committed. This will negatively </w:t>
      </w:r>
      <w:r w:rsidR="00136F89">
        <w:rPr>
          <w:rFonts w:asciiTheme="majorHAnsi" w:hAnsiTheme="majorHAnsi" w:cstheme="majorHAnsi"/>
        </w:rPr>
        <w:lastRenderedPageBreak/>
        <w:t>affect community cohesion leading to distrust in the police and potentially a disliking to members of the community who</w:t>
      </w:r>
      <w:r w:rsidR="0069567E">
        <w:rPr>
          <w:rFonts w:asciiTheme="majorHAnsi" w:hAnsiTheme="majorHAnsi" w:cstheme="majorHAnsi"/>
        </w:rPr>
        <w:t xml:space="preserve"> do</w:t>
      </w:r>
      <w:r w:rsidR="00136F89">
        <w:rPr>
          <w:rFonts w:asciiTheme="majorHAnsi" w:hAnsiTheme="majorHAnsi" w:cstheme="majorHAnsi"/>
        </w:rPr>
        <w:t xml:space="preserve"> help police officers.</w:t>
      </w:r>
    </w:p>
    <w:p w14:paraId="4899D6A3" w14:textId="34304E28" w:rsidR="0031034E" w:rsidRPr="009750FD" w:rsidRDefault="002C6282" w:rsidP="00C34907">
      <w:pPr>
        <w:spacing w:line="360" w:lineRule="auto"/>
        <w:jc w:val="both"/>
        <w:rPr>
          <w:rFonts w:asciiTheme="majorHAnsi" w:hAnsiTheme="majorHAnsi" w:cstheme="majorHAnsi"/>
        </w:rPr>
      </w:pPr>
      <w:r>
        <w:rPr>
          <w:rFonts w:asciiTheme="majorHAnsi" w:hAnsiTheme="majorHAnsi" w:cstheme="majorHAnsi"/>
        </w:rPr>
        <w:t xml:space="preserve">Ineffective engagement between communities and police officers can lead to increased incidents of violence. </w:t>
      </w:r>
      <w:proofErr w:type="spellStart"/>
      <w:r w:rsidRPr="00C34907">
        <w:rPr>
          <w:rFonts w:asciiTheme="majorHAnsi" w:hAnsiTheme="majorHAnsi" w:cstheme="majorHAnsi"/>
        </w:rPr>
        <w:t>Bielejewski</w:t>
      </w:r>
      <w:proofErr w:type="spellEnd"/>
      <w:r w:rsidRPr="00C34907">
        <w:rPr>
          <w:rFonts w:asciiTheme="majorHAnsi" w:hAnsiTheme="majorHAnsi" w:cstheme="majorHAnsi"/>
        </w:rPr>
        <w:t xml:space="preserve"> (2023) stresses the importance of community-orientated policing and links poor engagement between communities and police with increased confrontations and violence. </w:t>
      </w:r>
      <w:r>
        <w:rPr>
          <w:rFonts w:asciiTheme="majorHAnsi" w:hAnsiTheme="majorHAnsi" w:cstheme="majorHAnsi"/>
        </w:rPr>
        <w:t>This can have a significant effect on the community as a whole, leading many individuals to feel frightened in the area they live</w:t>
      </w:r>
      <w:r w:rsidR="0001155F">
        <w:rPr>
          <w:rFonts w:asciiTheme="majorHAnsi" w:hAnsiTheme="majorHAnsi" w:cstheme="majorHAnsi"/>
        </w:rPr>
        <w:t xml:space="preserve">. This </w:t>
      </w:r>
      <w:r w:rsidR="00286B6E">
        <w:rPr>
          <w:rFonts w:asciiTheme="majorHAnsi" w:hAnsiTheme="majorHAnsi" w:cstheme="majorHAnsi"/>
        </w:rPr>
        <w:t xml:space="preserve">may create divisions in the community, </w:t>
      </w:r>
      <w:proofErr w:type="gramStart"/>
      <w:r w:rsidR="00286B6E">
        <w:rPr>
          <w:rFonts w:asciiTheme="majorHAnsi" w:hAnsiTheme="majorHAnsi" w:cstheme="majorHAnsi"/>
        </w:rPr>
        <w:t>anxiety</w:t>
      </w:r>
      <w:proofErr w:type="gramEnd"/>
      <w:r w:rsidR="00286B6E">
        <w:rPr>
          <w:rFonts w:asciiTheme="majorHAnsi" w:hAnsiTheme="majorHAnsi" w:cstheme="majorHAnsi"/>
        </w:rPr>
        <w:t xml:space="preserve"> and social withdrawal and if not addressed the violence may escalate.</w:t>
      </w:r>
      <w:r w:rsidR="00286B6E" w:rsidRPr="00286B6E">
        <w:rPr>
          <w:rFonts w:asciiTheme="majorHAnsi" w:hAnsiTheme="majorHAnsi" w:cstheme="majorHAnsi"/>
        </w:rPr>
        <w:t xml:space="preserve"> </w:t>
      </w:r>
      <w:r w:rsidR="00286B6E" w:rsidRPr="00C34907">
        <w:rPr>
          <w:rFonts w:asciiTheme="majorHAnsi" w:hAnsiTheme="majorHAnsi" w:cstheme="majorHAnsi"/>
        </w:rPr>
        <w:t xml:space="preserve">Dawson, Ivey and Buggs (2023) discusses how violence can have devastating biopsychosocial effects on communities, and policing interventions can be used as preventative measures to improve community isolation and individuals feeling disconnected from the law. </w:t>
      </w:r>
      <w:r w:rsidR="00286B6E">
        <w:rPr>
          <w:rFonts w:asciiTheme="majorHAnsi" w:hAnsiTheme="majorHAnsi" w:cstheme="majorHAnsi"/>
        </w:rPr>
        <w:t xml:space="preserve">Community engagement with the police and education about the consequences of violence may help to prevent violence reoccurring. Individuals who have been violent may benefit from mental health support, restorative justice and community empowerment which will improve community cohesion and reduce anxiety. </w:t>
      </w:r>
      <w:r w:rsidR="00081620">
        <w:rPr>
          <w:rFonts w:asciiTheme="majorHAnsi" w:hAnsiTheme="majorHAnsi" w:cstheme="majorHAnsi"/>
        </w:rPr>
        <w:t>Public spaces that have good lighting and design may also help to reduce violence in communities.</w:t>
      </w:r>
      <w:r w:rsidR="00286B6E">
        <w:rPr>
          <w:rFonts w:asciiTheme="majorHAnsi" w:hAnsiTheme="majorHAnsi" w:cstheme="majorHAnsi"/>
        </w:rPr>
        <w:t xml:space="preserve"> </w:t>
      </w:r>
      <w:r w:rsidR="00264DEB" w:rsidRPr="00C34907">
        <w:rPr>
          <w:rFonts w:asciiTheme="majorHAnsi" w:hAnsiTheme="majorHAnsi" w:cstheme="majorHAnsi"/>
        </w:rPr>
        <w:t xml:space="preserve">Mello </w:t>
      </w:r>
      <w:r w:rsidR="00126935" w:rsidRPr="00C34907">
        <w:rPr>
          <w:rFonts w:asciiTheme="majorHAnsi" w:hAnsiTheme="majorHAnsi" w:cstheme="majorHAnsi"/>
        </w:rPr>
        <w:t>(</w:t>
      </w:r>
      <w:r w:rsidR="00264DEB" w:rsidRPr="00C34907">
        <w:rPr>
          <w:rFonts w:asciiTheme="majorHAnsi" w:hAnsiTheme="majorHAnsi" w:cstheme="majorHAnsi"/>
        </w:rPr>
        <w:t>2019</w:t>
      </w:r>
      <w:r w:rsidR="00126935" w:rsidRPr="00C34907">
        <w:rPr>
          <w:rFonts w:asciiTheme="majorHAnsi" w:hAnsiTheme="majorHAnsi" w:cstheme="majorHAnsi"/>
        </w:rPr>
        <w:t xml:space="preserve">) used a </w:t>
      </w:r>
      <w:r w:rsidR="00AE5D88" w:rsidRPr="00C34907">
        <w:rPr>
          <w:rFonts w:asciiTheme="majorHAnsi" w:hAnsiTheme="majorHAnsi" w:cstheme="majorHAnsi"/>
        </w:rPr>
        <w:t>community-based</w:t>
      </w:r>
      <w:r w:rsidR="00126935" w:rsidRPr="00C34907">
        <w:rPr>
          <w:rFonts w:asciiTheme="majorHAnsi" w:hAnsiTheme="majorHAnsi" w:cstheme="majorHAnsi"/>
        </w:rPr>
        <w:t xml:space="preserve"> strategy that increased the number of police officers working in local communities with individuals living there and showed decreased rates of theft and robbery. </w:t>
      </w:r>
      <w:r w:rsidR="00295945">
        <w:rPr>
          <w:rFonts w:asciiTheme="majorHAnsi" w:hAnsiTheme="majorHAnsi" w:cstheme="majorHAnsi"/>
        </w:rPr>
        <w:t xml:space="preserve">Therefore, staffing issues could have a great impact on how well communities thrive and the reduction of violent episodes. Lack of staff would then have a detrimental affect on community cohesion. </w:t>
      </w:r>
      <w:r w:rsidR="000E2EF1" w:rsidRPr="00C34907">
        <w:rPr>
          <w:rFonts w:asciiTheme="majorHAnsi" w:hAnsiTheme="majorHAnsi" w:cstheme="majorHAnsi"/>
        </w:rPr>
        <w:t>It has been identified th</w:t>
      </w:r>
      <w:r w:rsidR="00F1632E">
        <w:rPr>
          <w:rFonts w:asciiTheme="majorHAnsi" w:hAnsiTheme="majorHAnsi" w:cstheme="majorHAnsi"/>
        </w:rPr>
        <w:t>at</w:t>
      </w:r>
      <w:r w:rsidR="000E2EF1" w:rsidRPr="00C34907">
        <w:rPr>
          <w:rFonts w:asciiTheme="majorHAnsi" w:hAnsiTheme="majorHAnsi" w:cstheme="majorHAnsi"/>
        </w:rPr>
        <w:t xml:space="preserve"> police officers working with the community</w:t>
      </w:r>
      <w:r w:rsidR="00F1632E">
        <w:rPr>
          <w:rFonts w:asciiTheme="majorHAnsi" w:hAnsiTheme="majorHAnsi" w:cstheme="majorHAnsi"/>
        </w:rPr>
        <w:t>,</w:t>
      </w:r>
      <w:r w:rsidR="000E2EF1" w:rsidRPr="00C34907">
        <w:rPr>
          <w:rFonts w:asciiTheme="majorHAnsi" w:hAnsiTheme="majorHAnsi" w:cstheme="majorHAnsi"/>
        </w:rPr>
        <w:t xml:space="preserve"> </w:t>
      </w:r>
      <w:r w:rsidR="002A0EE0" w:rsidRPr="00C34907">
        <w:rPr>
          <w:rFonts w:asciiTheme="majorHAnsi" w:hAnsiTheme="majorHAnsi" w:cstheme="majorHAnsi"/>
        </w:rPr>
        <w:t>using good forms of communication and engagement</w:t>
      </w:r>
      <w:r w:rsidR="00E74139" w:rsidRPr="00C34907">
        <w:rPr>
          <w:rFonts w:asciiTheme="majorHAnsi" w:hAnsiTheme="majorHAnsi" w:cstheme="majorHAnsi"/>
        </w:rPr>
        <w:t>,</w:t>
      </w:r>
      <w:r w:rsidR="002A0EE0" w:rsidRPr="00C34907">
        <w:rPr>
          <w:rFonts w:asciiTheme="majorHAnsi" w:hAnsiTheme="majorHAnsi" w:cstheme="majorHAnsi"/>
        </w:rPr>
        <w:t xml:space="preserve"> </w:t>
      </w:r>
      <w:r w:rsidR="000E2EF1" w:rsidRPr="00C34907">
        <w:rPr>
          <w:rFonts w:asciiTheme="majorHAnsi" w:hAnsiTheme="majorHAnsi" w:cstheme="majorHAnsi"/>
        </w:rPr>
        <w:t xml:space="preserve">can prevent violent outbursts </w:t>
      </w:r>
      <w:r w:rsidR="00E74139" w:rsidRPr="00C34907">
        <w:rPr>
          <w:rFonts w:asciiTheme="majorHAnsi" w:hAnsiTheme="majorHAnsi" w:cstheme="majorHAnsi"/>
        </w:rPr>
        <w:t>which increases public safety (</w:t>
      </w:r>
      <w:r w:rsidR="006E7EBC" w:rsidRPr="00C34907">
        <w:rPr>
          <w:rFonts w:asciiTheme="majorHAnsi" w:hAnsiTheme="majorHAnsi" w:cstheme="majorHAnsi"/>
        </w:rPr>
        <w:t>Kocak, 2018</w:t>
      </w:r>
      <w:r w:rsidR="00E74139" w:rsidRPr="00C34907">
        <w:rPr>
          <w:rFonts w:asciiTheme="majorHAnsi" w:hAnsiTheme="majorHAnsi" w:cstheme="majorHAnsi"/>
        </w:rPr>
        <w:t xml:space="preserve">). </w:t>
      </w:r>
      <w:r w:rsidR="00081620">
        <w:rPr>
          <w:rFonts w:asciiTheme="majorHAnsi" w:hAnsiTheme="majorHAnsi" w:cstheme="majorHAnsi"/>
        </w:rPr>
        <w:t>Preventing violent outburst</w:t>
      </w:r>
      <w:r w:rsidR="00F1632E">
        <w:rPr>
          <w:rFonts w:asciiTheme="majorHAnsi" w:hAnsiTheme="majorHAnsi" w:cstheme="majorHAnsi"/>
        </w:rPr>
        <w:t>s</w:t>
      </w:r>
      <w:r w:rsidR="00081620">
        <w:rPr>
          <w:rFonts w:asciiTheme="majorHAnsi" w:hAnsiTheme="majorHAnsi" w:cstheme="majorHAnsi"/>
        </w:rPr>
        <w:t xml:space="preserve"> could include prevention of bullying in schools, </w:t>
      </w:r>
      <w:r w:rsidR="00F1632E">
        <w:rPr>
          <w:rFonts w:asciiTheme="majorHAnsi" w:hAnsiTheme="majorHAnsi" w:cstheme="majorHAnsi"/>
        </w:rPr>
        <w:t xml:space="preserve">strict </w:t>
      </w:r>
      <w:r w:rsidR="00081620">
        <w:rPr>
          <w:rFonts w:asciiTheme="majorHAnsi" w:hAnsiTheme="majorHAnsi" w:cstheme="majorHAnsi"/>
        </w:rPr>
        <w:t>gun control policies,</w:t>
      </w:r>
      <w:r w:rsidR="00F1632E">
        <w:rPr>
          <w:rFonts w:asciiTheme="majorHAnsi" w:hAnsiTheme="majorHAnsi" w:cstheme="majorHAnsi"/>
        </w:rPr>
        <w:t xml:space="preserve"> and</w:t>
      </w:r>
      <w:r w:rsidR="00081620">
        <w:rPr>
          <w:rFonts w:asciiTheme="majorHAnsi" w:hAnsiTheme="majorHAnsi" w:cstheme="majorHAnsi"/>
        </w:rPr>
        <w:t xml:space="preserve"> community led initiatives that strengthen cohesion in communities. Moreover, the use of police engagement with local communities using good communication skills and strategies will help to prevent violence and poor community cohesion. </w:t>
      </w:r>
      <w:r w:rsidR="00875C9C">
        <w:rPr>
          <w:rFonts w:asciiTheme="majorHAnsi" w:hAnsiTheme="majorHAnsi" w:cstheme="majorHAnsi"/>
        </w:rPr>
        <w:t xml:space="preserve">Support services for victims may also help to heal the community from any violence or trauma experienced. </w:t>
      </w:r>
    </w:p>
    <w:p w14:paraId="284F8B58" w14:textId="480DE049" w:rsidR="00A03C6C" w:rsidRDefault="00503964" w:rsidP="00C34907">
      <w:pPr>
        <w:spacing w:line="360" w:lineRule="auto"/>
        <w:jc w:val="both"/>
        <w:rPr>
          <w:rFonts w:asciiTheme="majorHAnsi" w:hAnsiTheme="majorHAnsi" w:cstheme="majorHAnsi"/>
        </w:rPr>
      </w:pPr>
      <w:r>
        <w:rPr>
          <w:rFonts w:asciiTheme="majorHAnsi" w:hAnsiTheme="majorHAnsi" w:cstheme="majorHAnsi"/>
        </w:rPr>
        <w:t xml:space="preserve">Police officers who fail to build good relationships with communities can find it difficult to solve issues in local areas. </w:t>
      </w:r>
      <w:r w:rsidR="0016103D" w:rsidRPr="00C34907">
        <w:rPr>
          <w:rFonts w:asciiTheme="majorHAnsi" w:hAnsiTheme="majorHAnsi" w:cstheme="majorHAnsi"/>
        </w:rPr>
        <w:t xml:space="preserve">Difficulties engaging with communities have been found due to lack of trust, which leads to poor information sharing and police avoidance, causing declines in public safety and strained relationships between the police and local communities (Nawab et al, 2019). </w:t>
      </w:r>
      <w:r>
        <w:rPr>
          <w:rFonts w:asciiTheme="majorHAnsi" w:hAnsiTheme="majorHAnsi" w:cstheme="majorHAnsi"/>
        </w:rPr>
        <w:t>This has negative implications which can include apprehension when near police officers, lack of reporting crimes which hinders law enforcement and increased tensions when police are around. This lea</w:t>
      </w:r>
      <w:r w:rsidR="008035A8">
        <w:rPr>
          <w:rFonts w:asciiTheme="majorHAnsi" w:hAnsiTheme="majorHAnsi" w:cstheme="majorHAnsi"/>
        </w:rPr>
        <w:t xml:space="preserve">ds </w:t>
      </w:r>
      <w:r>
        <w:rPr>
          <w:rFonts w:asciiTheme="majorHAnsi" w:hAnsiTheme="majorHAnsi" w:cstheme="majorHAnsi"/>
        </w:rPr>
        <w:t xml:space="preserve">to </w:t>
      </w:r>
      <w:r w:rsidR="008035A8">
        <w:rPr>
          <w:rFonts w:asciiTheme="majorHAnsi" w:hAnsiTheme="majorHAnsi" w:cstheme="majorHAnsi"/>
        </w:rPr>
        <w:t>a heightened risk</w:t>
      </w:r>
      <w:r>
        <w:rPr>
          <w:rFonts w:asciiTheme="majorHAnsi" w:hAnsiTheme="majorHAnsi" w:cstheme="majorHAnsi"/>
        </w:rPr>
        <w:t xml:space="preserve"> of violence against police if individuals are already tense just by seeing a police officer in their community. This would negatively impact community cohesion as ongoing issues would not be resolved due to lack of reporting. </w:t>
      </w:r>
      <w:r w:rsidR="00995BC9" w:rsidRPr="00C34907">
        <w:rPr>
          <w:rFonts w:asciiTheme="majorHAnsi" w:hAnsiTheme="majorHAnsi" w:cstheme="majorHAnsi"/>
        </w:rPr>
        <w:t xml:space="preserve">Slocum </w:t>
      </w:r>
      <w:r w:rsidR="00435F38" w:rsidRPr="00C34907">
        <w:rPr>
          <w:rFonts w:asciiTheme="majorHAnsi" w:hAnsiTheme="majorHAnsi" w:cstheme="majorHAnsi"/>
        </w:rPr>
        <w:t>(</w:t>
      </w:r>
      <w:r w:rsidR="00950107" w:rsidRPr="00C34907">
        <w:rPr>
          <w:rFonts w:asciiTheme="majorHAnsi" w:hAnsiTheme="majorHAnsi" w:cstheme="majorHAnsi"/>
        </w:rPr>
        <w:t>2018</w:t>
      </w:r>
      <w:r w:rsidR="00435F38" w:rsidRPr="00C34907">
        <w:rPr>
          <w:rFonts w:asciiTheme="majorHAnsi" w:hAnsiTheme="majorHAnsi" w:cstheme="majorHAnsi"/>
        </w:rPr>
        <w:t xml:space="preserve">) also discusses how </w:t>
      </w:r>
      <w:r w:rsidR="002801D8" w:rsidRPr="00C34907">
        <w:rPr>
          <w:rFonts w:asciiTheme="majorHAnsi" w:hAnsiTheme="majorHAnsi" w:cstheme="majorHAnsi"/>
        </w:rPr>
        <w:t xml:space="preserve">lack of engagement from police with </w:t>
      </w:r>
      <w:r w:rsidR="002801D8" w:rsidRPr="00C34907">
        <w:rPr>
          <w:rFonts w:asciiTheme="majorHAnsi" w:hAnsiTheme="majorHAnsi" w:cstheme="majorHAnsi"/>
        </w:rPr>
        <w:lastRenderedPageBreak/>
        <w:t xml:space="preserve">communities can </w:t>
      </w:r>
      <w:r w:rsidR="00931709" w:rsidRPr="00C34907">
        <w:rPr>
          <w:rFonts w:asciiTheme="majorHAnsi" w:hAnsiTheme="majorHAnsi" w:cstheme="majorHAnsi"/>
        </w:rPr>
        <w:t>attribute to lack of reporting of crimes</w:t>
      </w:r>
      <w:r w:rsidR="00995BC9" w:rsidRPr="00C34907">
        <w:rPr>
          <w:rFonts w:asciiTheme="majorHAnsi" w:hAnsiTheme="majorHAnsi" w:cstheme="majorHAnsi"/>
        </w:rPr>
        <w:t>,</w:t>
      </w:r>
      <w:r w:rsidR="00931709" w:rsidRPr="00C34907">
        <w:rPr>
          <w:rFonts w:asciiTheme="majorHAnsi" w:hAnsiTheme="majorHAnsi" w:cstheme="majorHAnsi"/>
        </w:rPr>
        <w:t xml:space="preserve"> </w:t>
      </w:r>
      <w:r w:rsidR="00B47676" w:rsidRPr="00C34907">
        <w:rPr>
          <w:rFonts w:asciiTheme="majorHAnsi" w:hAnsiTheme="majorHAnsi" w:cstheme="majorHAnsi"/>
        </w:rPr>
        <w:t xml:space="preserve">as individuals in the community may be reluctant to report crime </w:t>
      </w:r>
      <w:r w:rsidR="00931709" w:rsidRPr="00C34907">
        <w:rPr>
          <w:rFonts w:asciiTheme="majorHAnsi" w:hAnsiTheme="majorHAnsi" w:cstheme="majorHAnsi"/>
        </w:rPr>
        <w:t xml:space="preserve">due to </w:t>
      </w:r>
      <w:r w:rsidR="00B47676" w:rsidRPr="00C34907">
        <w:rPr>
          <w:rFonts w:asciiTheme="majorHAnsi" w:hAnsiTheme="majorHAnsi" w:cstheme="majorHAnsi"/>
        </w:rPr>
        <w:t>fear of retaliation from criminals</w:t>
      </w:r>
      <w:r w:rsidR="00995BC9" w:rsidRPr="00C34907">
        <w:rPr>
          <w:rFonts w:asciiTheme="majorHAnsi" w:hAnsiTheme="majorHAnsi" w:cstheme="majorHAnsi"/>
        </w:rPr>
        <w:t xml:space="preserve">. </w:t>
      </w:r>
      <w:r>
        <w:rPr>
          <w:rFonts w:asciiTheme="majorHAnsi" w:hAnsiTheme="majorHAnsi" w:cstheme="majorHAnsi"/>
        </w:rPr>
        <w:t xml:space="preserve">There may be some individuals in communities who want to abide by the law, however, if a community is largely filled with individuals who commit crimes or take a disliking to police, it is likely that they will fear reporting them due to retaliation. This retaliation could put individuals and their families at risk of isolation, violence and </w:t>
      </w:r>
      <w:r w:rsidR="009144B7">
        <w:rPr>
          <w:rFonts w:asciiTheme="majorHAnsi" w:hAnsiTheme="majorHAnsi" w:cstheme="majorHAnsi"/>
        </w:rPr>
        <w:t>policing resources</w:t>
      </w:r>
      <w:r w:rsidR="00905B60">
        <w:rPr>
          <w:rFonts w:asciiTheme="majorHAnsi" w:hAnsiTheme="majorHAnsi" w:cstheme="majorHAnsi"/>
        </w:rPr>
        <w:t xml:space="preserve"> would</w:t>
      </w:r>
      <w:r w:rsidR="009144B7">
        <w:rPr>
          <w:rFonts w:asciiTheme="majorHAnsi" w:hAnsiTheme="majorHAnsi" w:cstheme="majorHAnsi"/>
        </w:rPr>
        <w:t xml:space="preserve"> b</w:t>
      </w:r>
      <w:r w:rsidR="00905B60">
        <w:rPr>
          <w:rFonts w:asciiTheme="majorHAnsi" w:hAnsiTheme="majorHAnsi" w:cstheme="majorHAnsi"/>
        </w:rPr>
        <w:t>e</w:t>
      </w:r>
      <w:r w:rsidR="009144B7">
        <w:rPr>
          <w:rFonts w:asciiTheme="majorHAnsi" w:hAnsiTheme="majorHAnsi" w:cstheme="majorHAnsi"/>
        </w:rPr>
        <w:t xml:space="preserve"> used to protect individuals rather than work towards community cohesion. </w:t>
      </w:r>
      <w:proofErr w:type="spellStart"/>
      <w:r w:rsidR="004F7460" w:rsidRPr="00C34907">
        <w:rPr>
          <w:rFonts w:asciiTheme="majorHAnsi" w:hAnsiTheme="majorHAnsi" w:cstheme="majorHAnsi"/>
        </w:rPr>
        <w:t>Favarel</w:t>
      </w:r>
      <w:proofErr w:type="spellEnd"/>
      <w:r w:rsidR="004F7460" w:rsidRPr="00C34907">
        <w:rPr>
          <w:rFonts w:asciiTheme="majorHAnsi" w:hAnsiTheme="majorHAnsi" w:cstheme="majorHAnsi"/>
        </w:rPr>
        <w:t xml:space="preserve">-Garrigues </w:t>
      </w:r>
      <w:r w:rsidR="006570B1" w:rsidRPr="00C34907">
        <w:rPr>
          <w:rFonts w:asciiTheme="majorHAnsi" w:hAnsiTheme="majorHAnsi" w:cstheme="majorHAnsi"/>
        </w:rPr>
        <w:t>(</w:t>
      </w:r>
      <w:r w:rsidR="004F7460" w:rsidRPr="00C34907">
        <w:rPr>
          <w:rFonts w:asciiTheme="majorHAnsi" w:hAnsiTheme="majorHAnsi" w:cstheme="majorHAnsi"/>
        </w:rPr>
        <w:t>2021</w:t>
      </w:r>
      <w:r w:rsidR="006570B1" w:rsidRPr="00C34907">
        <w:rPr>
          <w:rFonts w:asciiTheme="majorHAnsi" w:hAnsiTheme="majorHAnsi" w:cstheme="majorHAnsi"/>
        </w:rPr>
        <w:t xml:space="preserve">) </w:t>
      </w:r>
      <w:r w:rsidR="00A548FD" w:rsidRPr="00C34907">
        <w:rPr>
          <w:rFonts w:asciiTheme="majorHAnsi" w:hAnsiTheme="majorHAnsi" w:cstheme="majorHAnsi"/>
        </w:rPr>
        <w:t>looks</w:t>
      </w:r>
      <w:r w:rsidR="006570B1" w:rsidRPr="00C34907">
        <w:rPr>
          <w:rFonts w:asciiTheme="majorHAnsi" w:hAnsiTheme="majorHAnsi" w:cstheme="majorHAnsi"/>
        </w:rPr>
        <w:t xml:space="preserve"> at how individuals who have conflict with the police can turn into vigilantes who</w:t>
      </w:r>
      <w:r w:rsidR="00AC3880" w:rsidRPr="00C34907">
        <w:rPr>
          <w:rFonts w:asciiTheme="majorHAnsi" w:hAnsiTheme="majorHAnsi" w:cstheme="majorHAnsi"/>
        </w:rPr>
        <w:t xml:space="preserve"> become self-reliant and</w:t>
      </w:r>
      <w:r w:rsidR="006570B1" w:rsidRPr="00C34907">
        <w:rPr>
          <w:rFonts w:asciiTheme="majorHAnsi" w:hAnsiTheme="majorHAnsi" w:cstheme="majorHAnsi"/>
        </w:rPr>
        <w:t xml:space="preserve"> take </w:t>
      </w:r>
      <w:r w:rsidR="00AC3880" w:rsidRPr="00C34907">
        <w:rPr>
          <w:rFonts w:asciiTheme="majorHAnsi" w:hAnsiTheme="majorHAnsi" w:cstheme="majorHAnsi"/>
        </w:rPr>
        <w:t xml:space="preserve">alternative measures to resolve issues within their community that can involve violence. </w:t>
      </w:r>
      <w:r w:rsidR="001A7A84">
        <w:rPr>
          <w:rFonts w:asciiTheme="majorHAnsi" w:hAnsiTheme="majorHAnsi" w:cstheme="majorHAnsi"/>
        </w:rPr>
        <w:t xml:space="preserve">Individuals who do not fear retaliation but lack good relationships with the police </w:t>
      </w:r>
      <w:r w:rsidR="008035A8">
        <w:rPr>
          <w:rFonts w:asciiTheme="majorHAnsi" w:hAnsiTheme="majorHAnsi" w:cstheme="majorHAnsi"/>
        </w:rPr>
        <w:t>can</w:t>
      </w:r>
      <w:r w:rsidR="001A7A84">
        <w:rPr>
          <w:rFonts w:asciiTheme="majorHAnsi" w:hAnsiTheme="majorHAnsi" w:cstheme="majorHAnsi"/>
        </w:rPr>
        <w:t xml:space="preserve"> take matters into their own hands and try and deal with community issues themselves. This would negatively impact the community as a whole, which would likely divert police resources to incidents and have a direct impact on the cohesion within the community.  </w:t>
      </w:r>
      <w:r w:rsidR="00CB4BD0" w:rsidRPr="00C34907">
        <w:rPr>
          <w:rFonts w:asciiTheme="majorHAnsi" w:hAnsiTheme="majorHAnsi" w:cstheme="majorHAnsi"/>
        </w:rPr>
        <w:t xml:space="preserve">Edri-Peer and Cohen </w:t>
      </w:r>
      <w:r w:rsidR="00507C79" w:rsidRPr="00C34907">
        <w:rPr>
          <w:rFonts w:asciiTheme="majorHAnsi" w:hAnsiTheme="majorHAnsi" w:cstheme="majorHAnsi"/>
        </w:rPr>
        <w:t>(</w:t>
      </w:r>
      <w:r w:rsidR="00CB4BD0" w:rsidRPr="00C34907">
        <w:rPr>
          <w:rFonts w:asciiTheme="majorHAnsi" w:hAnsiTheme="majorHAnsi" w:cstheme="majorHAnsi"/>
        </w:rPr>
        <w:t>2023</w:t>
      </w:r>
      <w:r w:rsidR="00507C79" w:rsidRPr="00C34907">
        <w:rPr>
          <w:rFonts w:asciiTheme="majorHAnsi" w:hAnsiTheme="majorHAnsi" w:cstheme="majorHAnsi"/>
        </w:rPr>
        <w:t>) also concurs and notes some reasons why individuals might turn into vigilantes</w:t>
      </w:r>
      <w:r w:rsidR="00BF45B2" w:rsidRPr="00C34907">
        <w:rPr>
          <w:rFonts w:asciiTheme="majorHAnsi" w:hAnsiTheme="majorHAnsi" w:cstheme="majorHAnsi"/>
        </w:rPr>
        <w:t>,</w:t>
      </w:r>
      <w:r w:rsidR="00507C79" w:rsidRPr="00C34907">
        <w:rPr>
          <w:rFonts w:asciiTheme="majorHAnsi" w:hAnsiTheme="majorHAnsi" w:cstheme="majorHAnsi"/>
        </w:rPr>
        <w:t xml:space="preserve"> including not being able to voice complaints, </w:t>
      </w:r>
      <w:r w:rsidR="00BF45B2" w:rsidRPr="00C34907">
        <w:rPr>
          <w:rFonts w:asciiTheme="majorHAnsi" w:hAnsiTheme="majorHAnsi" w:cstheme="majorHAnsi"/>
        </w:rPr>
        <w:t xml:space="preserve">feeling disrespected and lack of faith that police officers would handle their complaint appropriately.  </w:t>
      </w:r>
      <w:r w:rsidR="00300422">
        <w:rPr>
          <w:rFonts w:asciiTheme="majorHAnsi" w:hAnsiTheme="majorHAnsi" w:cstheme="majorHAnsi"/>
        </w:rPr>
        <w:t xml:space="preserve">If a community feels they are not listened to by police officers, this can cause distress and hinder the accountability of law enforcement. </w:t>
      </w:r>
      <w:r w:rsidR="00F77F8E">
        <w:rPr>
          <w:rFonts w:asciiTheme="majorHAnsi" w:hAnsiTheme="majorHAnsi" w:cstheme="majorHAnsi"/>
        </w:rPr>
        <w:t xml:space="preserve">Therefore, the lack of faith in police officers is likely to cause individuals to turn to committing crimes themselves in order to establish order within their community. However, this </w:t>
      </w:r>
      <w:r w:rsidR="008035A8">
        <w:rPr>
          <w:rFonts w:asciiTheme="majorHAnsi" w:hAnsiTheme="majorHAnsi" w:cstheme="majorHAnsi"/>
        </w:rPr>
        <w:t xml:space="preserve">can </w:t>
      </w:r>
      <w:r w:rsidR="00F77F8E">
        <w:rPr>
          <w:rFonts w:asciiTheme="majorHAnsi" w:hAnsiTheme="majorHAnsi" w:cstheme="majorHAnsi"/>
        </w:rPr>
        <w:t xml:space="preserve">lead to a cycle of violence and negatively impact the community, leading to lack of trust and cohesion. </w:t>
      </w:r>
    </w:p>
    <w:p w14:paraId="6A5B82DA" w14:textId="5405002A" w:rsidR="0013046F" w:rsidRPr="00C34907" w:rsidRDefault="000866D7" w:rsidP="00C34907">
      <w:pPr>
        <w:spacing w:line="360" w:lineRule="auto"/>
        <w:jc w:val="both"/>
        <w:rPr>
          <w:rFonts w:asciiTheme="majorHAnsi" w:hAnsiTheme="majorHAnsi" w:cstheme="majorHAnsi"/>
        </w:rPr>
      </w:pPr>
      <w:r>
        <w:rPr>
          <w:rFonts w:asciiTheme="majorHAnsi" w:hAnsiTheme="majorHAnsi" w:cstheme="majorHAnsi"/>
        </w:rPr>
        <w:t xml:space="preserve">Ineffective engagement between diverse communities </w:t>
      </w:r>
      <w:r w:rsidR="002360AC">
        <w:rPr>
          <w:rFonts w:asciiTheme="majorHAnsi" w:hAnsiTheme="majorHAnsi" w:cstheme="majorHAnsi"/>
        </w:rPr>
        <w:t>could</w:t>
      </w:r>
      <w:r>
        <w:rPr>
          <w:rFonts w:asciiTheme="majorHAnsi" w:hAnsiTheme="majorHAnsi" w:cstheme="majorHAnsi"/>
        </w:rPr>
        <w:t xml:space="preserve"> lead to individuals feeling isolated and discriminated against. </w:t>
      </w:r>
      <w:r w:rsidR="004D4222" w:rsidRPr="00C34907">
        <w:rPr>
          <w:rFonts w:asciiTheme="majorHAnsi" w:hAnsiTheme="majorHAnsi" w:cstheme="majorHAnsi"/>
        </w:rPr>
        <w:t xml:space="preserve">Braga and Cook </w:t>
      </w:r>
      <w:r w:rsidR="00512D95" w:rsidRPr="00C34907">
        <w:rPr>
          <w:rFonts w:asciiTheme="majorHAnsi" w:hAnsiTheme="majorHAnsi" w:cstheme="majorHAnsi"/>
        </w:rPr>
        <w:t>(</w:t>
      </w:r>
      <w:r w:rsidR="004D4222" w:rsidRPr="00C34907">
        <w:rPr>
          <w:rFonts w:asciiTheme="majorHAnsi" w:hAnsiTheme="majorHAnsi" w:cstheme="majorHAnsi"/>
        </w:rPr>
        <w:t>2023</w:t>
      </w:r>
      <w:r w:rsidR="00512D95" w:rsidRPr="00C34907">
        <w:rPr>
          <w:rFonts w:asciiTheme="majorHAnsi" w:hAnsiTheme="majorHAnsi" w:cstheme="majorHAnsi"/>
        </w:rPr>
        <w:t xml:space="preserve">) discusses </w:t>
      </w:r>
      <w:r w:rsidR="005076A9" w:rsidRPr="00C34907">
        <w:rPr>
          <w:rFonts w:asciiTheme="majorHAnsi" w:hAnsiTheme="majorHAnsi" w:cstheme="majorHAnsi"/>
        </w:rPr>
        <w:t xml:space="preserve">the </w:t>
      </w:r>
      <w:r w:rsidR="00EF2960" w:rsidRPr="00C34907">
        <w:rPr>
          <w:rFonts w:asciiTheme="majorHAnsi" w:hAnsiTheme="majorHAnsi" w:cstheme="majorHAnsi"/>
        </w:rPr>
        <w:t>need for more</w:t>
      </w:r>
      <w:r w:rsidR="005076A9" w:rsidRPr="00C34907">
        <w:rPr>
          <w:rFonts w:asciiTheme="majorHAnsi" w:hAnsiTheme="majorHAnsi" w:cstheme="majorHAnsi"/>
        </w:rPr>
        <w:t xml:space="preserve"> </w:t>
      </w:r>
      <w:r w:rsidR="00512D95" w:rsidRPr="00C34907">
        <w:rPr>
          <w:rFonts w:asciiTheme="majorHAnsi" w:hAnsiTheme="majorHAnsi" w:cstheme="majorHAnsi"/>
        </w:rPr>
        <w:t xml:space="preserve">community policing in </w:t>
      </w:r>
      <w:r w:rsidR="00907271" w:rsidRPr="00C34907">
        <w:rPr>
          <w:rFonts w:asciiTheme="majorHAnsi" w:hAnsiTheme="majorHAnsi" w:cstheme="majorHAnsi"/>
        </w:rPr>
        <w:t>various ethnic communities</w:t>
      </w:r>
      <w:r w:rsidR="00EF2960" w:rsidRPr="00C34907">
        <w:rPr>
          <w:rFonts w:asciiTheme="majorHAnsi" w:hAnsiTheme="majorHAnsi" w:cstheme="majorHAnsi"/>
        </w:rPr>
        <w:t xml:space="preserve">, </w:t>
      </w:r>
      <w:r w:rsidR="00EE2595" w:rsidRPr="00C34907">
        <w:rPr>
          <w:rFonts w:asciiTheme="majorHAnsi" w:hAnsiTheme="majorHAnsi" w:cstheme="majorHAnsi"/>
        </w:rPr>
        <w:t xml:space="preserve">and states how they often feel under policed due to slow responses </w:t>
      </w:r>
      <w:r w:rsidR="009910B9" w:rsidRPr="00C34907">
        <w:rPr>
          <w:rFonts w:asciiTheme="majorHAnsi" w:hAnsiTheme="majorHAnsi" w:cstheme="majorHAnsi"/>
        </w:rPr>
        <w:t xml:space="preserve">and low arrest rates but also targeted due to </w:t>
      </w:r>
      <w:r w:rsidR="00EF2960" w:rsidRPr="00C34907">
        <w:rPr>
          <w:rFonts w:asciiTheme="majorHAnsi" w:hAnsiTheme="majorHAnsi" w:cstheme="majorHAnsi"/>
        </w:rPr>
        <w:t xml:space="preserve">heavy handed approaches by police. </w:t>
      </w:r>
      <w:r w:rsidR="007F389D">
        <w:rPr>
          <w:rFonts w:asciiTheme="majorHAnsi" w:hAnsiTheme="majorHAnsi" w:cstheme="majorHAnsi"/>
        </w:rPr>
        <w:t xml:space="preserve">Although slow responses can be due to other issues like lack of police staff, </w:t>
      </w:r>
      <w:r w:rsidR="002D3794">
        <w:rPr>
          <w:rFonts w:asciiTheme="majorHAnsi" w:hAnsiTheme="majorHAnsi" w:cstheme="majorHAnsi"/>
        </w:rPr>
        <w:t xml:space="preserve">ethnic minority communities still feel that this is discrimination. </w:t>
      </w:r>
      <w:r w:rsidR="000863A7">
        <w:rPr>
          <w:rFonts w:asciiTheme="majorHAnsi" w:hAnsiTheme="majorHAnsi" w:cstheme="majorHAnsi"/>
        </w:rPr>
        <w:t>However,</w:t>
      </w:r>
      <w:r w:rsidR="002D3794">
        <w:rPr>
          <w:rFonts w:asciiTheme="majorHAnsi" w:hAnsiTheme="majorHAnsi" w:cstheme="majorHAnsi"/>
        </w:rPr>
        <w:t xml:space="preserve"> if police officers are able to build good relationships with these </w:t>
      </w:r>
      <w:r w:rsidR="000863A7">
        <w:rPr>
          <w:rFonts w:asciiTheme="majorHAnsi" w:hAnsiTheme="majorHAnsi" w:cstheme="majorHAnsi"/>
        </w:rPr>
        <w:t>communities and</w:t>
      </w:r>
      <w:r w:rsidR="002D3794">
        <w:rPr>
          <w:rFonts w:asciiTheme="majorHAnsi" w:hAnsiTheme="majorHAnsi" w:cstheme="majorHAnsi"/>
        </w:rPr>
        <w:t xml:space="preserve"> use </w:t>
      </w:r>
      <w:r w:rsidR="000863A7">
        <w:rPr>
          <w:rFonts w:asciiTheme="majorHAnsi" w:hAnsiTheme="majorHAnsi" w:cstheme="majorHAnsi"/>
        </w:rPr>
        <w:t>community-based</w:t>
      </w:r>
      <w:r w:rsidR="002D3794">
        <w:rPr>
          <w:rFonts w:asciiTheme="majorHAnsi" w:hAnsiTheme="majorHAnsi" w:cstheme="majorHAnsi"/>
        </w:rPr>
        <w:t xml:space="preserve"> approaches to explain the reasons for the low arrest rates or slow response times, this </w:t>
      </w:r>
      <w:r w:rsidR="002360AC">
        <w:rPr>
          <w:rFonts w:asciiTheme="majorHAnsi" w:hAnsiTheme="majorHAnsi" w:cstheme="majorHAnsi"/>
        </w:rPr>
        <w:t>can</w:t>
      </w:r>
      <w:r w:rsidR="002D3794">
        <w:rPr>
          <w:rFonts w:asciiTheme="majorHAnsi" w:hAnsiTheme="majorHAnsi" w:cstheme="majorHAnsi"/>
        </w:rPr>
        <w:t xml:space="preserve"> help to build a better community and allow individuals to trust the police. </w:t>
      </w:r>
      <w:r w:rsidR="00C4419E" w:rsidRPr="00C34907">
        <w:rPr>
          <w:rFonts w:asciiTheme="majorHAnsi" w:hAnsiTheme="majorHAnsi" w:cstheme="majorHAnsi"/>
        </w:rPr>
        <w:t xml:space="preserve">A study looking at ethnic minority communities and </w:t>
      </w:r>
      <w:r w:rsidR="000024BB" w:rsidRPr="00C34907">
        <w:rPr>
          <w:rFonts w:asciiTheme="majorHAnsi" w:hAnsiTheme="majorHAnsi" w:cstheme="majorHAnsi"/>
        </w:rPr>
        <w:t>community policing identified how relationship building can help reduce conflict</w:t>
      </w:r>
      <w:r w:rsidR="007C5793" w:rsidRPr="00C34907">
        <w:rPr>
          <w:rFonts w:asciiTheme="majorHAnsi" w:hAnsiTheme="majorHAnsi" w:cstheme="majorHAnsi"/>
        </w:rPr>
        <w:t xml:space="preserve">, however </w:t>
      </w:r>
      <w:r w:rsidR="00554085" w:rsidRPr="00C34907">
        <w:rPr>
          <w:rFonts w:asciiTheme="majorHAnsi" w:hAnsiTheme="majorHAnsi" w:cstheme="majorHAnsi"/>
        </w:rPr>
        <w:t xml:space="preserve">sometimes when police officers tried to build relationships, young people felt targeted </w:t>
      </w:r>
      <w:r w:rsidR="00FA0C24" w:rsidRPr="00C34907">
        <w:rPr>
          <w:rFonts w:asciiTheme="majorHAnsi" w:hAnsiTheme="majorHAnsi" w:cstheme="majorHAnsi"/>
        </w:rPr>
        <w:t xml:space="preserve">which prevented good relationship </w:t>
      </w:r>
      <w:r w:rsidR="00FA0C24" w:rsidRPr="00537A21">
        <w:rPr>
          <w:rFonts w:asciiTheme="majorHAnsi" w:hAnsiTheme="majorHAnsi" w:cstheme="majorHAnsi"/>
        </w:rPr>
        <w:t>building (</w:t>
      </w:r>
      <w:r w:rsidR="00E66AD8" w:rsidRPr="00537A21">
        <w:rPr>
          <w:rFonts w:asciiTheme="majorHAnsi" w:hAnsiTheme="majorHAnsi" w:cstheme="majorHAnsi"/>
          <w:shd w:val="clear" w:color="auto" w:fill="FFFFFF"/>
        </w:rPr>
        <w:t>Kammersgaard et al, 2023</w:t>
      </w:r>
      <w:r w:rsidR="00FA0C24" w:rsidRPr="00537A21">
        <w:rPr>
          <w:rFonts w:asciiTheme="majorHAnsi" w:hAnsiTheme="majorHAnsi" w:cstheme="majorHAnsi"/>
        </w:rPr>
        <w:t xml:space="preserve">). </w:t>
      </w:r>
      <w:r w:rsidR="000863A7" w:rsidRPr="00537A21">
        <w:rPr>
          <w:rFonts w:asciiTheme="majorHAnsi" w:hAnsiTheme="majorHAnsi" w:cstheme="majorHAnsi"/>
        </w:rPr>
        <w:t xml:space="preserve">It is </w:t>
      </w:r>
      <w:r w:rsidR="000863A7">
        <w:rPr>
          <w:rFonts w:asciiTheme="majorHAnsi" w:hAnsiTheme="majorHAnsi" w:cstheme="majorHAnsi"/>
        </w:rPr>
        <w:t>paramount for police officers to use different approaches for young people, so they do not feel targeted and try to build relationships with them which helps prevent youth crime and promote good education for young people. Furthermore, p</w:t>
      </w:r>
      <w:r w:rsidR="001C6DE1">
        <w:rPr>
          <w:rFonts w:asciiTheme="majorHAnsi" w:hAnsiTheme="majorHAnsi" w:cstheme="majorHAnsi"/>
        </w:rPr>
        <w:t>oor engagement in communities relating to</w:t>
      </w:r>
      <w:r w:rsidR="005E2837">
        <w:rPr>
          <w:rFonts w:asciiTheme="majorHAnsi" w:hAnsiTheme="majorHAnsi" w:cstheme="majorHAnsi"/>
        </w:rPr>
        <w:t xml:space="preserve"> police and</w:t>
      </w:r>
      <w:r w:rsidR="001C6DE1">
        <w:rPr>
          <w:rFonts w:asciiTheme="majorHAnsi" w:hAnsiTheme="majorHAnsi" w:cstheme="majorHAnsi"/>
        </w:rPr>
        <w:t xml:space="preserve"> marginalised groups can lead to individuals feeling unable to use public spaces d</w:t>
      </w:r>
      <w:r w:rsidR="005E2837">
        <w:rPr>
          <w:rFonts w:asciiTheme="majorHAnsi" w:hAnsiTheme="majorHAnsi" w:cstheme="majorHAnsi"/>
        </w:rPr>
        <w:t>ue</w:t>
      </w:r>
      <w:r w:rsidR="001C6DE1">
        <w:rPr>
          <w:rFonts w:asciiTheme="majorHAnsi" w:hAnsiTheme="majorHAnsi" w:cstheme="majorHAnsi"/>
        </w:rPr>
        <w:t xml:space="preserve"> to discrimination or bullying that </w:t>
      </w:r>
      <w:r w:rsidR="005E2837">
        <w:rPr>
          <w:rFonts w:asciiTheme="majorHAnsi" w:hAnsiTheme="majorHAnsi" w:cstheme="majorHAnsi"/>
        </w:rPr>
        <w:t xml:space="preserve">may cause </w:t>
      </w:r>
      <w:r w:rsidR="005E2837">
        <w:rPr>
          <w:rFonts w:asciiTheme="majorHAnsi" w:hAnsiTheme="majorHAnsi" w:cstheme="majorHAnsi"/>
        </w:rPr>
        <w:lastRenderedPageBreak/>
        <w:t xml:space="preserve">individuals to feel isolated within their community (Nisar, 2020). </w:t>
      </w:r>
      <w:r w:rsidR="00423147">
        <w:rPr>
          <w:rFonts w:asciiTheme="majorHAnsi" w:hAnsiTheme="majorHAnsi" w:cstheme="majorHAnsi"/>
        </w:rPr>
        <w:t xml:space="preserve">Support from police with various marginalised groups can help individuals feel supported leading to a better community cohesion and lack of isolation. If support from police does not happen, then individuals lack trust in police officers, </w:t>
      </w:r>
      <w:r w:rsidR="006F07FE">
        <w:rPr>
          <w:rFonts w:asciiTheme="majorHAnsi" w:hAnsiTheme="majorHAnsi" w:cstheme="majorHAnsi"/>
        </w:rPr>
        <w:t>which increase</w:t>
      </w:r>
      <w:r w:rsidR="002360AC">
        <w:rPr>
          <w:rFonts w:asciiTheme="majorHAnsi" w:hAnsiTheme="majorHAnsi" w:cstheme="majorHAnsi"/>
        </w:rPr>
        <w:t>s</w:t>
      </w:r>
      <w:r w:rsidR="006F07FE">
        <w:rPr>
          <w:rFonts w:asciiTheme="majorHAnsi" w:hAnsiTheme="majorHAnsi" w:cstheme="majorHAnsi"/>
        </w:rPr>
        <w:t xml:space="preserve"> </w:t>
      </w:r>
      <w:r w:rsidR="00423147">
        <w:rPr>
          <w:rFonts w:asciiTheme="majorHAnsi" w:hAnsiTheme="majorHAnsi" w:cstheme="majorHAnsi"/>
        </w:rPr>
        <w:t xml:space="preserve">crime and </w:t>
      </w:r>
      <w:r w:rsidR="006F07FE">
        <w:rPr>
          <w:rFonts w:asciiTheme="majorHAnsi" w:hAnsiTheme="majorHAnsi" w:cstheme="majorHAnsi"/>
        </w:rPr>
        <w:t xml:space="preserve">isolation. </w:t>
      </w:r>
      <w:r w:rsidR="00DD5DE1">
        <w:rPr>
          <w:rFonts w:asciiTheme="majorHAnsi" w:hAnsiTheme="majorHAnsi" w:cstheme="majorHAnsi"/>
        </w:rPr>
        <w:t xml:space="preserve">Graziani </w:t>
      </w:r>
      <w:r w:rsidR="00907F0F">
        <w:rPr>
          <w:rFonts w:asciiTheme="majorHAnsi" w:hAnsiTheme="majorHAnsi" w:cstheme="majorHAnsi"/>
        </w:rPr>
        <w:t>(</w:t>
      </w:r>
      <w:r w:rsidR="00DD5DE1">
        <w:rPr>
          <w:rFonts w:asciiTheme="majorHAnsi" w:hAnsiTheme="majorHAnsi" w:cstheme="majorHAnsi"/>
        </w:rPr>
        <w:t>2022</w:t>
      </w:r>
      <w:r w:rsidR="00907F0F">
        <w:rPr>
          <w:rFonts w:asciiTheme="majorHAnsi" w:hAnsiTheme="majorHAnsi" w:cstheme="majorHAnsi"/>
        </w:rPr>
        <w:t>) discusses how community policing seeks to ensure communities are safe and ineffective engagement can lead communities especially those of ethnic minority groups, to become extremely unsafe in regard to gun violence, which limit</w:t>
      </w:r>
      <w:r w:rsidR="002360AC">
        <w:rPr>
          <w:rFonts w:asciiTheme="majorHAnsi" w:hAnsiTheme="majorHAnsi" w:cstheme="majorHAnsi"/>
        </w:rPr>
        <w:t>s</w:t>
      </w:r>
      <w:r w:rsidR="00907F0F">
        <w:rPr>
          <w:rFonts w:asciiTheme="majorHAnsi" w:hAnsiTheme="majorHAnsi" w:cstheme="majorHAnsi"/>
        </w:rPr>
        <w:t xml:space="preserve"> community orientated strategies. </w:t>
      </w:r>
      <w:r w:rsidR="00431081">
        <w:rPr>
          <w:rFonts w:asciiTheme="majorHAnsi" w:hAnsiTheme="majorHAnsi" w:cstheme="majorHAnsi"/>
        </w:rPr>
        <w:t xml:space="preserve">If gun violence is favoured in a community, it can have a severe impact on any existing challenges in the community and hinder policing efforts to support the community. Any community values like safety and security will not be felt by individuals living there, which can lead to lack of community engagement and fear within the community. If gun violence is not stopped in communities, then individuals may begin to distrust police and believe that </w:t>
      </w:r>
      <w:r w:rsidR="00FF4CDA">
        <w:rPr>
          <w:rFonts w:asciiTheme="majorHAnsi" w:hAnsiTheme="majorHAnsi" w:cstheme="majorHAnsi"/>
        </w:rPr>
        <w:t xml:space="preserve">police </w:t>
      </w:r>
      <w:r w:rsidR="00431081">
        <w:rPr>
          <w:rFonts w:asciiTheme="majorHAnsi" w:hAnsiTheme="majorHAnsi" w:cstheme="majorHAnsi"/>
        </w:rPr>
        <w:t xml:space="preserve">officers will </w:t>
      </w:r>
      <w:r w:rsidR="00FF4CDA">
        <w:rPr>
          <w:rFonts w:asciiTheme="majorHAnsi" w:hAnsiTheme="majorHAnsi" w:cstheme="majorHAnsi"/>
        </w:rPr>
        <w:t xml:space="preserve">not </w:t>
      </w:r>
      <w:r w:rsidR="00431081">
        <w:rPr>
          <w:rFonts w:asciiTheme="majorHAnsi" w:hAnsiTheme="majorHAnsi" w:cstheme="majorHAnsi"/>
        </w:rPr>
        <w:t xml:space="preserve">keep them safe. However, if </w:t>
      </w:r>
      <w:r w:rsidR="00FF4CDA">
        <w:rPr>
          <w:rFonts w:asciiTheme="majorHAnsi" w:hAnsiTheme="majorHAnsi" w:cstheme="majorHAnsi"/>
        </w:rPr>
        <w:t xml:space="preserve">police </w:t>
      </w:r>
      <w:r w:rsidR="00431081">
        <w:rPr>
          <w:rFonts w:asciiTheme="majorHAnsi" w:hAnsiTheme="majorHAnsi" w:cstheme="majorHAnsi"/>
        </w:rPr>
        <w:t>officers build good relationships with individuals in the community and have strict gun rules, then community cohesion can be positively affected, and crimes will reduce</w:t>
      </w:r>
      <w:r w:rsidR="00FF4CDA">
        <w:rPr>
          <w:rFonts w:asciiTheme="majorHAnsi" w:hAnsiTheme="majorHAnsi" w:cstheme="majorHAnsi"/>
        </w:rPr>
        <w:t xml:space="preserve"> leading to </w:t>
      </w:r>
      <w:r w:rsidR="008906CF">
        <w:rPr>
          <w:rFonts w:asciiTheme="majorHAnsi" w:hAnsiTheme="majorHAnsi" w:cstheme="majorHAnsi"/>
        </w:rPr>
        <w:t>individuals</w:t>
      </w:r>
      <w:r w:rsidR="00FF4CDA">
        <w:rPr>
          <w:rFonts w:asciiTheme="majorHAnsi" w:hAnsiTheme="majorHAnsi" w:cstheme="majorHAnsi"/>
        </w:rPr>
        <w:t xml:space="preserve"> feeling happier and safer</w:t>
      </w:r>
      <w:r w:rsidR="00431081">
        <w:rPr>
          <w:rFonts w:asciiTheme="majorHAnsi" w:hAnsiTheme="majorHAnsi" w:cstheme="majorHAnsi"/>
        </w:rPr>
        <w:t xml:space="preserve">. </w:t>
      </w:r>
    </w:p>
    <w:p w14:paraId="4354D8D5" w14:textId="5405C3BC" w:rsidR="009750FD" w:rsidRPr="00431081" w:rsidRDefault="00431081" w:rsidP="005E2837">
      <w:pPr>
        <w:spacing w:line="360" w:lineRule="auto"/>
        <w:jc w:val="both"/>
        <w:rPr>
          <w:rFonts w:asciiTheme="majorHAnsi" w:hAnsiTheme="majorHAnsi" w:cstheme="majorHAnsi"/>
        </w:rPr>
      </w:pPr>
      <w:r>
        <w:rPr>
          <w:rFonts w:asciiTheme="majorHAnsi" w:hAnsiTheme="majorHAnsi" w:cstheme="majorHAnsi"/>
        </w:rPr>
        <w:t>In conclusion, t</w:t>
      </w:r>
      <w:r w:rsidRPr="00431081">
        <w:rPr>
          <w:rFonts w:asciiTheme="majorHAnsi" w:hAnsiTheme="majorHAnsi" w:cstheme="majorHAnsi"/>
        </w:rPr>
        <w:t>his assignment</w:t>
      </w:r>
      <w:r>
        <w:rPr>
          <w:rFonts w:asciiTheme="majorHAnsi" w:hAnsiTheme="majorHAnsi" w:cstheme="majorHAnsi"/>
        </w:rPr>
        <w:t xml:space="preserve"> has discussed the risks of ineffective engagement </w:t>
      </w:r>
      <w:r w:rsidR="00FF4CDA">
        <w:rPr>
          <w:rFonts w:asciiTheme="majorHAnsi" w:hAnsiTheme="majorHAnsi" w:cstheme="majorHAnsi"/>
        </w:rPr>
        <w:t>regarding</w:t>
      </w:r>
      <w:r>
        <w:rPr>
          <w:rFonts w:asciiTheme="majorHAnsi" w:hAnsiTheme="majorHAnsi" w:cstheme="majorHAnsi"/>
        </w:rPr>
        <w:t xml:space="preserve"> police officers and local communities and the negative impact this has on community cohesion. Some of these risks have included </w:t>
      </w:r>
      <w:r w:rsidR="00E01A29">
        <w:rPr>
          <w:rFonts w:asciiTheme="majorHAnsi" w:hAnsiTheme="majorHAnsi" w:cstheme="majorHAnsi"/>
        </w:rPr>
        <w:t>isolation</w:t>
      </w:r>
      <w:r w:rsidR="00B02441">
        <w:rPr>
          <w:rFonts w:asciiTheme="majorHAnsi" w:hAnsiTheme="majorHAnsi" w:cstheme="majorHAnsi"/>
        </w:rPr>
        <w:t>,</w:t>
      </w:r>
      <w:r w:rsidR="00E01A29">
        <w:rPr>
          <w:rFonts w:asciiTheme="majorHAnsi" w:hAnsiTheme="majorHAnsi" w:cstheme="majorHAnsi"/>
        </w:rPr>
        <w:t xml:space="preserve"> distrust,</w:t>
      </w:r>
      <w:r w:rsidR="00B02441">
        <w:rPr>
          <w:rFonts w:asciiTheme="majorHAnsi" w:hAnsiTheme="majorHAnsi" w:cstheme="majorHAnsi"/>
        </w:rPr>
        <w:t xml:space="preserve"> </w:t>
      </w:r>
      <w:r w:rsidR="00E01A29">
        <w:rPr>
          <w:rFonts w:asciiTheme="majorHAnsi" w:hAnsiTheme="majorHAnsi" w:cstheme="majorHAnsi"/>
        </w:rPr>
        <w:t xml:space="preserve">and </w:t>
      </w:r>
      <w:r w:rsidR="000F5FFA">
        <w:rPr>
          <w:rFonts w:asciiTheme="majorHAnsi" w:hAnsiTheme="majorHAnsi" w:cstheme="majorHAnsi"/>
        </w:rPr>
        <w:t>lack of cooperation</w:t>
      </w:r>
      <w:r w:rsidR="00B02441">
        <w:rPr>
          <w:rFonts w:asciiTheme="majorHAnsi" w:hAnsiTheme="majorHAnsi" w:cstheme="majorHAnsi"/>
        </w:rPr>
        <w:t xml:space="preserve">. It has also involved ineffective engagement from police officers having an impact on </w:t>
      </w:r>
      <w:r w:rsidR="00735E86">
        <w:rPr>
          <w:rFonts w:asciiTheme="majorHAnsi" w:hAnsiTheme="majorHAnsi" w:cstheme="majorHAnsi"/>
        </w:rPr>
        <w:t>vigilante justice</w:t>
      </w:r>
      <w:r w:rsidR="00E01A29">
        <w:rPr>
          <w:rFonts w:asciiTheme="majorHAnsi" w:hAnsiTheme="majorHAnsi" w:cstheme="majorHAnsi"/>
        </w:rPr>
        <w:t xml:space="preserve"> and</w:t>
      </w:r>
      <w:r w:rsidR="000F5FFA">
        <w:rPr>
          <w:rFonts w:asciiTheme="majorHAnsi" w:hAnsiTheme="majorHAnsi" w:cstheme="majorHAnsi"/>
        </w:rPr>
        <w:t xml:space="preserve"> violence</w:t>
      </w:r>
      <w:r w:rsidR="00E01A29">
        <w:rPr>
          <w:rFonts w:asciiTheme="majorHAnsi" w:hAnsiTheme="majorHAnsi" w:cstheme="majorHAnsi"/>
        </w:rPr>
        <w:t xml:space="preserve"> including the use of guns</w:t>
      </w:r>
      <w:r w:rsidR="000F5FFA">
        <w:rPr>
          <w:rFonts w:asciiTheme="majorHAnsi" w:hAnsiTheme="majorHAnsi" w:cstheme="majorHAnsi"/>
        </w:rPr>
        <w:t xml:space="preserve">. It has been found that by positively engaging with communities, this can prevent many issues above and help the cohesion of the community. </w:t>
      </w:r>
      <w:r w:rsidR="00EC512E">
        <w:rPr>
          <w:rFonts w:asciiTheme="majorHAnsi" w:hAnsiTheme="majorHAnsi" w:cstheme="majorHAnsi"/>
        </w:rPr>
        <w:t xml:space="preserve">A community with good cohesion will likely have individuals who feel safe, trust police officers and do not deal with issues themselves but report any crime as necessary. They also </w:t>
      </w:r>
      <w:r w:rsidR="00735E86">
        <w:rPr>
          <w:rFonts w:asciiTheme="majorHAnsi" w:hAnsiTheme="majorHAnsi" w:cstheme="majorHAnsi"/>
        </w:rPr>
        <w:t xml:space="preserve">engage in </w:t>
      </w:r>
      <w:r w:rsidR="00B85E0B">
        <w:rPr>
          <w:rFonts w:asciiTheme="majorHAnsi" w:hAnsiTheme="majorHAnsi" w:cstheme="majorHAnsi"/>
        </w:rPr>
        <w:t>community-based</w:t>
      </w:r>
      <w:r w:rsidR="00735E86">
        <w:rPr>
          <w:rFonts w:asciiTheme="majorHAnsi" w:hAnsiTheme="majorHAnsi" w:cstheme="majorHAnsi"/>
        </w:rPr>
        <w:t xml:space="preserve"> approaches and ensure violence is kept to a minimum. </w:t>
      </w:r>
      <w:r w:rsidR="00B85E0B">
        <w:rPr>
          <w:rFonts w:asciiTheme="majorHAnsi" w:hAnsiTheme="majorHAnsi" w:cstheme="majorHAnsi"/>
        </w:rPr>
        <w:t xml:space="preserve">This not only helps the wellbeing of the </w:t>
      </w:r>
      <w:r w:rsidR="00F809D0">
        <w:rPr>
          <w:rFonts w:asciiTheme="majorHAnsi" w:hAnsiTheme="majorHAnsi" w:cstheme="majorHAnsi"/>
        </w:rPr>
        <w:t>community but</w:t>
      </w:r>
      <w:r w:rsidR="00B85E0B">
        <w:rPr>
          <w:rFonts w:asciiTheme="majorHAnsi" w:hAnsiTheme="majorHAnsi" w:cstheme="majorHAnsi"/>
        </w:rPr>
        <w:t xml:space="preserve"> ensures police officers can carry out their role effectively, without individuals being reluctant to share information and avoid police officers altogether.  </w:t>
      </w:r>
    </w:p>
    <w:p w14:paraId="45EEFE92" w14:textId="556A5431" w:rsidR="009750FD" w:rsidRPr="002360AC" w:rsidRDefault="002360AC" w:rsidP="005E2837">
      <w:pPr>
        <w:spacing w:line="360" w:lineRule="auto"/>
        <w:jc w:val="both"/>
        <w:rPr>
          <w:rFonts w:asciiTheme="majorHAnsi" w:hAnsiTheme="majorHAnsi" w:cstheme="majorHAnsi"/>
          <w:b/>
          <w:bCs/>
        </w:rPr>
      </w:pPr>
      <w:r w:rsidRPr="002360AC">
        <w:rPr>
          <w:rFonts w:asciiTheme="majorHAnsi" w:hAnsiTheme="majorHAnsi" w:cstheme="majorHAnsi"/>
          <w:b/>
          <w:bCs/>
        </w:rPr>
        <w:t>Word Count - 1</w:t>
      </w:r>
      <w:r w:rsidR="00E01A29">
        <w:rPr>
          <w:rFonts w:asciiTheme="majorHAnsi" w:hAnsiTheme="majorHAnsi" w:cstheme="majorHAnsi"/>
          <w:b/>
          <w:bCs/>
        </w:rPr>
        <w:t>807</w:t>
      </w:r>
    </w:p>
    <w:p w14:paraId="7BB8BC37" w14:textId="77777777" w:rsidR="009750FD" w:rsidRDefault="009750FD" w:rsidP="005E2837">
      <w:pPr>
        <w:spacing w:line="360" w:lineRule="auto"/>
        <w:jc w:val="both"/>
        <w:rPr>
          <w:rFonts w:asciiTheme="majorHAnsi" w:hAnsiTheme="majorHAnsi" w:cstheme="majorHAnsi"/>
          <w:u w:val="single"/>
        </w:rPr>
      </w:pPr>
    </w:p>
    <w:p w14:paraId="6404FCC0" w14:textId="77777777" w:rsidR="009750FD" w:rsidRDefault="009750FD" w:rsidP="005E2837">
      <w:pPr>
        <w:spacing w:line="360" w:lineRule="auto"/>
        <w:jc w:val="both"/>
        <w:rPr>
          <w:rFonts w:asciiTheme="majorHAnsi" w:hAnsiTheme="majorHAnsi" w:cstheme="majorHAnsi"/>
          <w:u w:val="single"/>
        </w:rPr>
      </w:pPr>
    </w:p>
    <w:p w14:paraId="636CF386" w14:textId="77777777" w:rsidR="009750FD" w:rsidRDefault="009750FD" w:rsidP="005E2837">
      <w:pPr>
        <w:spacing w:line="360" w:lineRule="auto"/>
        <w:jc w:val="both"/>
        <w:rPr>
          <w:rFonts w:asciiTheme="majorHAnsi" w:hAnsiTheme="majorHAnsi" w:cstheme="majorHAnsi"/>
          <w:u w:val="single"/>
        </w:rPr>
      </w:pPr>
    </w:p>
    <w:p w14:paraId="26BEBC98" w14:textId="77777777" w:rsidR="009750FD" w:rsidRDefault="009750FD" w:rsidP="005E2837">
      <w:pPr>
        <w:spacing w:line="360" w:lineRule="auto"/>
        <w:jc w:val="both"/>
        <w:rPr>
          <w:rFonts w:asciiTheme="majorHAnsi" w:hAnsiTheme="majorHAnsi" w:cstheme="majorHAnsi"/>
          <w:u w:val="single"/>
        </w:rPr>
      </w:pPr>
    </w:p>
    <w:p w14:paraId="5D1F3F32" w14:textId="77777777" w:rsidR="00EC48F6" w:rsidRDefault="00EC48F6" w:rsidP="005E2837">
      <w:pPr>
        <w:spacing w:line="360" w:lineRule="auto"/>
        <w:jc w:val="both"/>
        <w:rPr>
          <w:rFonts w:asciiTheme="majorHAnsi" w:hAnsiTheme="majorHAnsi" w:cstheme="majorHAnsi"/>
          <w:u w:val="single"/>
        </w:rPr>
      </w:pPr>
    </w:p>
    <w:p w14:paraId="3DA2D618" w14:textId="77777777" w:rsidR="009750FD" w:rsidRDefault="009750FD" w:rsidP="005E2837">
      <w:pPr>
        <w:spacing w:line="360" w:lineRule="auto"/>
        <w:jc w:val="both"/>
        <w:rPr>
          <w:rFonts w:asciiTheme="majorHAnsi" w:hAnsiTheme="majorHAnsi" w:cstheme="majorHAnsi"/>
          <w:u w:val="single"/>
        </w:rPr>
      </w:pPr>
    </w:p>
    <w:p w14:paraId="3C0881A5" w14:textId="77777777" w:rsidR="00DB537C" w:rsidRPr="005E2837" w:rsidRDefault="00DB537C" w:rsidP="005E2837">
      <w:pPr>
        <w:spacing w:line="360" w:lineRule="auto"/>
        <w:jc w:val="both"/>
        <w:rPr>
          <w:rFonts w:asciiTheme="majorHAnsi" w:hAnsiTheme="majorHAnsi" w:cstheme="majorHAnsi"/>
          <w:u w:val="single"/>
        </w:rPr>
      </w:pPr>
    </w:p>
    <w:p w14:paraId="3DA2754D" w14:textId="0AD78034" w:rsidR="00462955" w:rsidRPr="00F20421" w:rsidRDefault="00462955" w:rsidP="00F16994">
      <w:pPr>
        <w:tabs>
          <w:tab w:val="left" w:pos="3870"/>
        </w:tabs>
        <w:spacing w:line="360" w:lineRule="auto"/>
        <w:rPr>
          <w:rFonts w:asciiTheme="majorHAnsi" w:hAnsiTheme="majorHAnsi" w:cstheme="majorHAnsi"/>
          <w:u w:val="single"/>
        </w:rPr>
      </w:pPr>
      <w:r w:rsidRPr="00F20421">
        <w:rPr>
          <w:rFonts w:asciiTheme="majorHAnsi" w:hAnsiTheme="majorHAnsi" w:cstheme="majorHAnsi"/>
          <w:u w:val="single"/>
        </w:rPr>
        <w:t>Reference List</w:t>
      </w:r>
    </w:p>
    <w:p w14:paraId="51CDE38F" w14:textId="77777777" w:rsidR="00F31A86" w:rsidRPr="00F20421" w:rsidRDefault="00F31A86" w:rsidP="00407BC0">
      <w:pPr>
        <w:spacing w:line="360" w:lineRule="auto"/>
        <w:rPr>
          <w:rFonts w:asciiTheme="majorHAnsi" w:hAnsiTheme="majorHAnsi" w:cstheme="majorHAnsi"/>
        </w:rPr>
      </w:pPr>
      <w:proofErr w:type="spellStart"/>
      <w:r w:rsidRPr="00F20421">
        <w:rPr>
          <w:rFonts w:asciiTheme="majorHAnsi" w:hAnsiTheme="majorHAnsi" w:cstheme="majorHAnsi"/>
        </w:rPr>
        <w:t>Bielejewski</w:t>
      </w:r>
      <w:proofErr w:type="spellEnd"/>
      <w:r w:rsidRPr="00F20421">
        <w:rPr>
          <w:rFonts w:asciiTheme="majorHAnsi" w:hAnsiTheme="majorHAnsi" w:cstheme="majorHAnsi"/>
        </w:rPr>
        <w:t xml:space="preserve">, A. (2023) </w:t>
      </w:r>
      <w:r w:rsidRPr="00F20421">
        <w:rPr>
          <w:rFonts w:asciiTheme="majorHAnsi" w:hAnsiTheme="majorHAnsi" w:cstheme="majorHAnsi"/>
          <w:i/>
          <w:iCs/>
        </w:rPr>
        <w:t>Holding down the Fort</w:t>
      </w:r>
      <w:r w:rsidRPr="00F20421">
        <w:rPr>
          <w:rFonts w:asciiTheme="majorHAnsi" w:hAnsiTheme="majorHAnsi" w:cstheme="majorHAnsi"/>
        </w:rPr>
        <w:t xml:space="preserve">. Wiesbaden: Springer Nature. </w:t>
      </w:r>
    </w:p>
    <w:p w14:paraId="629FC66E"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Braga, A.A. and Cook, P.J. (2023) </w:t>
      </w:r>
      <w:r w:rsidRPr="00F20421">
        <w:rPr>
          <w:rFonts w:asciiTheme="majorHAnsi" w:hAnsiTheme="majorHAnsi" w:cstheme="majorHAnsi"/>
          <w:i/>
          <w:iCs/>
        </w:rPr>
        <w:t>Policing Gun Violence: Strategic Reforms for Controlling Our Most Pressing Crime Problem</w:t>
      </w:r>
      <w:r w:rsidRPr="00F20421">
        <w:rPr>
          <w:rFonts w:asciiTheme="majorHAnsi" w:hAnsiTheme="majorHAnsi" w:cstheme="majorHAnsi"/>
        </w:rPr>
        <w:t xml:space="preserve">. New York: Oxford University Press. </w:t>
      </w:r>
    </w:p>
    <w:p w14:paraId="268C4FDE" w14:textId="77777777" w:rsidR="00F31A86" w:rsidRPr="00F20421" w:rsidRDefault="00F31A86" w:rsidP="00F90ED3">
      <w:pPr>
        <w:spacing w:line="360" w:lineRule="auto"/>
        <w:rPr>
          <w:rFonts w:asciiTheme="majorHAnsi" w:hAnsiTheme="majorHAnsi" w:cstheme="majorHAnsi"/>
        </w:rPr>
      </w:pPr>
      <w:r w:rsidRPr="00F20421">
        <w:rPr>
          <w:rFonts w:asciiTheme="majorHAnsi" w:hAnsiTheme="majorHAnsi" w:cstheme="majorHAnsi"/>
        </w:rPr>
        <w:t xml:space="preserve">Capellan, J.A. and Lewandowski, C. (2019) ‘Can threat assessment help police prevent mass public shootings? Testing an intelligence-led policing tool’, </w:t>
      </w:r>
      <w:r w:rsidRPr="00F20421">
        <w:rPr>
          <w:rFonts w:asciiTheme="majorHAnsi" w:hAnsiTheme="majorHAnsi" w:cstheme="majorHAnsi"/>
          <w:i/>
          <w:iCs/>
        </w:rPr>
        <w:t xml:space="preserve"> Policing : an international journal of police strategies &amp; management, </w:t>
      </w:r>
      <w:r w:rsidRPr="00F20421">
        <w:rPr>
          <w:rFonts w:asciiTheme="majorHAnsi" w:hAnsiTheme="majorHAnsi" w:cstheme="majorHAnsi"/>
        </w:rPr>
        <w:t xml:space="preserve">42(1), pp. 16-30. </w:t>
      </w:r>
    </w:p>
    <w:p w14:paraId="6FE0AC52" w14:textId="77777777" w:rsidR="00F31A86" w:rsidRPr="00F20421" w:rsidRDefault="00F31A86" w:rsidP="00407BC0">
      <w:pPr>
        <w:spacing w:line="360" w:lineRule="auto"/>
        <w:rPr>
          <w:rFonts w:asciiTheme="majorHAnsi" w:hAnsiTheme="majorHAnsi" w:cstheme="majorHAnsi"/>
        </w:rPr>
      </w:pPr>
      <w:proofErr w:type="spellStart"/>
      <w:r w:rsidRPr="00F20421">
        <w:rPr>
          <w:rFonts w:asciiTheme="majorHAnsi" w:hAnsiTheme="majorHAnsi" w:cstheme="majorHAnsi"/>
        </w:rPr>
        <w:t>Cauwer</w:t>
      </w:r>
      <w:proofErr w:type="spellEnd"/>
      <w:r w:rsidRPr="00F20421">
        <w:rPr>
          <w:rFonts w:asciiTheme="majorHAnsi" w:hAnsiTheme="majorHAnsi" w:cstheme="majorHAnsi"/>
        </w:rPr>
        <w:t xml:space="preserve">, H.D., Barten, D.G., Tin, D., </w:t>
      </w:r>
      <w:proofErr w:type="spellStart"/>
      <w:r w:rsidRPr="00F20421">
        <w:rPr>
          <w:rFonts w:asciiTheme="majorHAnsi" w:hAnsiTheme="majorHAnsi" w:cstheme="majorHAnsi"/>
        </w:rPr>
        <w:t>Mortelmans</w:t>
      </w:r>
      <w:proofErr w:type="spellEnd"/>
      <w:r w:rsidRPr="00F20421">
        <w:rPr>
          <w:rFonts w:asciiTheme="majorHAnsi" w:hAnsiTheme="majorHAnsi" w:cstheme="majorHAnsi"/>
        </w:rPr>
        <w:t xml:space="preserve">, L.J., </w:t>
      </w:r>
      <w:proofErr w:type="spellStart"/>
      <w:r w:rsidRPr="00F20421">
        <w:rPr>
          <w:rFonts w:asciiTheme="majorHAnsi" w:hAnsiTheme="majorHAnsi" w:cstheme="majorHAnsi"/>
        </w:rPr>
        <w:t>Ciottone</w:t>
      </w:r>
      <w:proofErr w:type="spellEnd"/>
      <w:r w:rsidRPr="00F20421">
        <w:rPr>
          <w:rFonts w:asciiTheme="majorHAnsi" w:hAnsiTheme="majorHAnsi" w:cstheme="majorHAnsi"/>
        </w:rPr>
        <w:t xml:space="preserve">, G.R. and </w:t>
      </w:r>
      <w:proofErr w:type="spellStart"/>
      <w:r w:rsidRPr="00F20421">
        <w:rPr>
          <w:rFonts w:asciiTheme="majorHAnsi" w:hAnsiTheme="majorHAnsi" w:cstheme="majorHAnsi"/>
        </w:rPr>
        <w:t>Somville</w:t>
      </w:r>
      <w:proofErr w:type="spellEnd"/>
      <w:r w:rsidRPr="00F20421">
        <w:rPr>
          <w:rFonts w:asciiTheme="majorHAnsi" w:hAnsiTheme="majorHAnsi" w:cstheme="majorHAnsi"/>
        </w:rPr>
        <w:t xml:space="preserve">, F. (2023) ‘Terrorist Attacks against Concerts and Festivals: A Review of 146 Incidents in the Global Terrorism Database’, </w:t>
      </w:r>
      <w:r w:rsidRPr="00F20421">
        <w:rPr>
          <w:rFonts w:asciiTheme="majorHAnsi" w:hAnsiTheme="majorHAnsi" w:cstheme="majorHAnsi"/>
          <w:i/>
          <w:iCs/>
        </w:rPr>
        <w:t>Prehospital and disaster medicine</w:t>
      </w:r>
      <w:r w:rsidRPr="00F20421">
        <w:rPr>
          <w:rFonts w:asciiTheme="majorHAnsi" w:hAnsiTheme="majorHAnsi" w:cstheme="majorHAnsi"/>
        </w:rPr>
        <w:t xml:space="preserve">, 38(1), pp. 33-40. </w:t>
      </w:r>
    </w:p>
    <w:p w14:paraId="193FBA3B"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Cherney, A. (2018) ‘Police community engagement and outreach in a counterterrorism context’, </w:t>
      </w:r>
      <w:r w:rsidRPr="00F20421">
        <w:rPr>
          <w:rFonts w:asciiTheme="majorHAnsi" w:hAnsiTheme="majorHAnsi" w:cstheme="majorHAnsi"/>
          <w:i/>
          <w:iCs/>
        </w:rPr>
        <w:t xml:space="preserve">Journal of Policing, Intelligence and Counter Terrorism, </w:t>
      </w:r>
      <w:r w:rsidRPr="00F20421">
        <w:rPr>
          <w:rFonts w:asciiTheme="majorHAnsi" w:hAnsiTheme="majorHAnsi" w:cstheme="majorHAnsi"/>
        </w:rPr>
        <w:t xml:space="preserve">13(1), pp. 60-79. </w:t>
      </w:r>
    </w:p>
    <w:p w14:paraId="3CD82766" w14:textId="77777777" w:rsidR="00F31A86" w:rsidRDefault="00F31A86" w:rsidP="00F90ED3">
      <w:pPr>
        <w:spacing w:line="360" w:lineRule="auto"/>
        <w:rPr>
          <w:rFonts w:asciiTheme="majorHAnsi" w:hAnsiTheme="majorHAnsi" w:cstheme="majorHAnsi"/>
        </w:rPr>
      </w:pPr>
      <w:r w:rsidRPr="00F20421">
        <w:rPr>
          <w:rFonts w:asciiTheme="majorHAnsi" w:hAnsiTheme="majorHAnsi" w:cstheme="majorHAnsi"/>
        </w:rPr>
        <w:t xml:space="preserve">Christensen, M.M. (2023) ‘Assessing threatening uncertainties: Counterterrorism and everyday practices of pre-emptive policing in Ghana’, </w:t>
      </w:r>
      <w:r w:rsidRPr="00F20421">
        <w:rPr>
          <w:rFonts w:asciiTheme="majorHAnsi" w:hAnsiTheme="majorHAnsi" w:cstheme="majorHAnsi"/>
          <w:i/>
          <w:iCs/>
        </w:rPr>
        <w:t>Security dialogue</w:t>
      </w:r>
      <w:r w:rsidRPr="00F20421">
        <w:rPr>
          <w:rFonts w:asciiTheme="majorHAnsi" w:hAnsiTheme="majorHAnsi" w:cstheme="majorHAnsi"/>
        </w:rPr>
        <w:t xml:space="preserve">, 54(2), pp. 137-154. </w:t>
      </w:r>
    </w:p>
    <w:p w14:paraId="230CA4BD" w14:textId="7FB52A03" w:rsidR="008A450C" w:rsidRPr="00F20421" w:rsidRDefault="007341D7" w:rsidP="00F90ED3">
      <w:pPr>
        <w:spacing w:line="360" w:lineRule="auto"/>
        <w:rPr>
          <w:rFonts w:asciiTheme="majorHAnsi" w:hAnsiTheme="majorHAnsi" w:cstheme="majorHAnsi"/>
        </w:rPr>
      </w:pPr>
      <w:r>
        <w:rPr>
          <w:rFonts w:asciiTheme="majorHAnsi" w:hAnsiTheme="majorHAnsi" w:cstheme="majorHAnsi"/>
        </w:rPr>
        <w:t>Counter Terrorism Policing (2023)</w:t>
      </w:r>
      <w:r w:rsidR="00C83666">
        <w:rPr>
          <w:rFonts w:asciiTheme="majorHAnsi" w:hAnsiTheme="majorHAnsi" w:cstheme="majorHAnsi"/>
        </w:rPr>
        <w:t xml:space="preserve"> </w:t>
      </w:r>
      <w:r w:rsidR="00C83666" w:rsidRPr="008A450C">
        <w:rPr>
          <w:rFonts w:asciiTheme="majorHAnsi" w:hAnsiTheme="majorHAnsi" w:cstheme="majorHAnsi"/>
          <w:i/>
          <w:iCs/>
        </w:rPr>
        <w:t>Our Network</w:t>
      </w:r>
      <w:r w:rsidR="00C83666">
        <w:rPr>
          <w:rFonts w:asciiTheme="majorHAnsi" w:hAnsiTheme="majorHAnsi" w:cstheme="majorHAnsi"/>
        </w:rPr>
        <w:t xml:space="preserve">. Available at: </w:t>
      </w:r>
      <w:hyperlink r:id="rId10" w:history="1">
        <w:r w:rsidR="008A450C" w:rsidRPr="00750AA5">
          <w:rPr>
            <w:rStyle w:val="Hyperlink"/>
            <w:rFonts w:asciiTheme="majorHAnsi" w:hAnsiTheme="majorHAnsi" w:cstheme="majorHAnsi"/>
          </w:rPr>
          <w:t>https://www.counterterrorism.police.uk/our-network/</w:t>
        </w:r>
      </w:hyperlink>
      <w:r w:rsidR="008A450C">
        <w:rPr>
          <w:rFonts w:asciiTheme="majorHAnsi" w:hAnsiTheme="majorHAnsi" w:cstheme="majorHAnsi"/>
        </w:rPr>
        <w:t xml:space="preserve"> </w:t>
      </w:r>
      <w:r w:rsidR="00AD7C81">
        <w:rPr>
          <w:rFonts w:asciiTheme="majorHAnsi" w:hAnsiTheme="majorHAnsi" w:cstheme="majorHAnsi"/>
        </w:rPr>
        <w:t>(</w:t>
      </w:r>
      <w:r w:rsidR="008A450C">
        <w:rPr>
          <w:rFonts w:asciiTheme="majorHAnsi" w:hAnsiTheme="majorHAnsi" w:cstheme="majorHAnsi"/>
        </w:rPr>
        <w:t xml:space="preserve">Accessed: </w:t>
      </w:r>
      <w:r w:rsidR="00AD7C81">
        <w:rPr>
          <w:rFonts w:asciiTheme="majorHAnsi" w:hAnsiTheme="majorHAnsi" w:cstheme="majorHAnsi"/>
        </w:rPr>
        <w:t xml:space="preserve">10 July 2023). </w:t>
      </w:r>
    </w:p>
    <w:p w14:paraId="4B6C5636" w14:textId="77777777" w:rsidR="00F31A86" w:rsidRPr="00F20421" w:rsidRDefault="00F31A86" w:rsidP="0009214C">
      <w:pPr>
        <w:spacing w:line="360" w:lineRule="auto"/>
        <w:rPr>
          <w:rFonts w:asciiTheme="majorHAnsi" w:hAnsiTheme="majorHAnsi" w:cstheme="majorHAnsi"/>
        </w:rPr>
      </w:pPr>
      <w:r w:rsidRPr="00F20421">
        <w:rPr>
          <w:rFonts w:asciiTheme="majorHAnsi" w:hAnsiTheme="majorHAnsi" w:cstheme="majorHAnsi"/>
        </w:rPr>
        <w:t xml:space="preserve">Dawson, M.K., Ivey, A. and Buggs, S. (2023) ‘Relationships, resources, and political empowerment: community violence intervention strategies that contest the logics of policing and incarceration’, </w:t>
      </w:r>
      <w:r w:rsidRPr="00F20421">
        <w:rPr>
          <w:rFonts w:asciiTheme="majorHAnsi" w:hAnsiTheme="majorHAnsi" w:cstheme="majorHAnsi"/>
          <w:i/>
          <w:iCs/>
        </w:rPr>
        <w:t>Frontiers in public health</w:t>
      </w:r>
      <w:r w:rsidRPr="00F20421">
        <w:rPr>
          <w:rFonts w:asciiTheme="majorHAnsi" w:hAnsiTheme="majorHAnsi" w:cstheme="majorHAnsi"/>
        </w:rPr>
        <w:t xml:space="preserve">, 11, pp. 1-7. </w:t>
      </w:r>
    </w:p>
    <w:p w14:paraId="16342D83"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Dresser, P. (2019) ‘“Trust your instincts – act!” PREVENT police officers’ perspectives of counter-radicalisation reporting thresholds’, </w:t>
      </w:r>
      <w:r w:rsidRPr="00F20421">
        <w:rPr>
          <w:rFonts w:asciiTheme="majorHAnsi" w:hAnsiTheme="majorHAnsi" w:cstheme="majorHAnsi"/>
          <w:i/>
          <w:iCs/>
        </w:rPr>
        <w:t>Critical studies on terrorism</w:t>
      </w:r>
      <w:r w:rsidRPr="00F20421">
        <w:rPr>
          <w:rFonts w:asciiTheme="majorHAnsi" w:hAnsiTheme="majorHAnsi" w:cstheme="majorHAnsi"/>
        </w:rPr>
        <w:t xml:space="preserve">, 12(4), pp. 605-628. </w:t>
      </w:r>
    </w:p>
    <w:p w14:paraId="6AC2B089" w14:textId="77777777" w:rsidR="00F31A86" w:rsidRPr="00F20421" w:rsidRDefault="00F31A86" w:rsidP="00F90ED3">
      <w:pPr>
        <w:spacing w:line="360" w:lineRule="auto"/>
        <w:rPr>
          <w:rFonts w:asciiTheme="majorHAnsi" w:hAnsiTheme="majorHAnsi" w:cstheme="majorHAnsi"/>
        </w:rPr>
      </w:pPr>
      <w:r w:rsidRPr="00F20421">
        <w:rPr>
          <w:rFonts w:asciiTheme="majorHAnsi" w:hAnsiTheme="majorHAnsi" w:cstheme="majorHAnsi"/>
        </w:rPr>
        <w:t xml:space="preserve">Easton, M. and Laureys, V. (2020) ‘Behind Blue Lights: Exploring Police Officers’ Resilience after the Terrorist Attack at Brussels Airport on March 22, 2016’, </w:t>
      </w:r>
      <w:r w:rsidRPr="00F20421">
        <w:rPr>
          <w:rFonts w:asciiTheme="majorHAnsi" w:hAnsiTheme="majorHAnsi" w:cstheme="majorHAnsi"/>
          <w:i/>
          <w:iCs/>
        </w:rPr>
        <w:t xml:space="preserve">The quarterly journal, </w:t>
      </w:r>
      <w:r w:rsidRPr="00F20421">
        <w:rPr>
          <w:rFonts w:asciiTheme="majorHAnsi" w:hAnsiTheme="majorHAnsi" w:cstheme="majorHAnsi"/>
        </w:rPr>
        <w:t xml:space="preserve">19(3), pp. 77-97. </w:t>
      </w:r>
    </w:p>
    <w:p w14:paraId="49FB6F94"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Edri-Peer, O. and Cohen, N. (2023) ‘Procedural Justice and the Unintended Role of Street-Level Bureaucrats in Prompting Citizens to Act as Vigilantes’, </w:t>
      </w:r>
      <w:r w:rsidRPr="00F20421">
        <w:rPr>
          <w:rFonts w:asciiTheme="majorHAnsi" w:hAnsiTheme="majorHAnsi" w:cstheme="majorHAnsi"/>
          <w:i/>
          <w:iCs/>
        </w:rPr>
        <w:t>American review of public administration</w:t>
      </w:r>
      <w:r w:rsidRPr="00F20421">
        <w:rPr>
          <w:rFonts w:asciiTheme="majorHAnsi" w:hAnsiTheme="majorHAnsi" w:cstheme="majorHAnsi"/>
        </w:rPr>
        <w:t xml:space="preserve">, 53(2), pp. 51-63. </w:t>
      </w:r>
    </w:p>
    <w:p w14:paraId="4DF46B9D" w14:textId="77777777" w:rsidR="00F31A86" w:rsidRPr="00F20421" w:rsidRDefault="00F31A86" w:rsidP="00407BC0">
      <w:pPr>
        <w:spacing w:line="360" w:lineRule="auto"/>
        <w:rPr>
          <w:rFonts w:asciiTheme="majorHAnsi" w:hAnsiTheme="majorHAnsi" w:cstheme="majorHAnsi"/>
        </w:rPr>
      </w:pPr>
      <w:proofErr w:type="spellStart"/>
      <w:r w:rsidRPr="00F20421">
        <w:rPr>
          <w:rFonts w:asciiTheme="majorHAnsi" w:hAnsiTheme="majorHAnsi" w:cstheme="majorHAnsi"/>
        </w:rPr>
        <w:t>Favarel</w:t>
      </w:r>
      <w:proofErr w:type="spellEnd"/>
      <w:r w:rsidRPr="00F20421">
        <w:rPr>
          <w:rFonts w:asciiTheme="majorHAnsi" w:hAnsiTheme="majorHAnsi" w:cstheme="majorHAnsi"/>
        </w:rPr>
        <w:t xml:space="preserve">-Garrigues, G. (2021) ‘‘Vigilante Shows’ and Law Enforcement in Russia’, </w:t>
      </w:r>
      <w:r w:rsidRPr="00F20421">
        <w:rPr>
          <w:rFonts w:asciiTheme="majorHAnsi" w:hAnsiTheme="majorHAnsi" w:cstheme="majorHAnsi"/>
          <w:i/>
          <w:iCs/>
        </w:rPr>
        <w:t>Europe-Asia Studies</w:t>
      </w:r>
      <w:r w:rsidRPr="00F20421">
        <w:rPr>
          <w:rFonts w:asciiTheme="majorHAnsi" w:hAnsiTheme="majorHAnsi" w:cstheme="majorHAnsi"/>
        </w:rPr>
        <w:t xml:space="preserve">, 73(1), pp. 221-242. </w:t>
      </w:r>
    </w:p>
    <w:p w14:paraId="34D140A0" w14:textId="77777777" w:rsidR="00F31A86" w:rsidRPr="00F20421" w:rsidRDefault="00F31A86" w:rsidP="004A5911">
      <w:pPr>
        <w:spacing w:line="360" w:lineRule="auto"/>
        <w:rPr>
          <w:rFonts w:asciiTheme="majorHAnsi" w:hAnsiTheme="majorHAnsi" w:cstheme="majorHAnsi"/>
        </w:rPr>
      </w:pPr>
      <w:r w:rsidRPr="00F20421">
        <w:rPr>
          <w:rFonts w:asciiTheme="majorHAnsi" w:hAnsiTheme="majorHAnsi" w:cstheme="majorHAnsi"/>
        </w:rPr>
        <w:lastRenderedPageBreak/>
        <w:t xml:space="preserve">Graziani, T., Montano, J., Roy, A. and Stephens, P. (2022) ‘Property, Personhood, and Police: The Making of Race and Space through Nuisance Law’, </w:t>
      </w:r>
      <w:r w:rsidRPr="00F20421">
        <w:rPr>
          <w:rFonts w:asciiTheme="majorHAnsi" w:hAnsiTheme="majorHAnsi" w:cstheme="majorHAnsi"/>
          <w:i/>
          <w:iCs/>
        </w:rPr>
        <w:t>Antipode</w:t>
      </w:r>
      <w:r w:rsidRPr="00F20421">
        <w:rPr>
          <w:rFonts w:asciiTheme="majorHAnsi" w:hAnsiTheme="majorHAnsi" w:cstheme="majorHAnsi"/>
        </w:rPr>
        <w:t xml:space="preserve">, 54(2), pp. 439-461. </w:t>
      </w:r>
    </w:p>
    <w:p w14:paraId="5AA904C1" w14:textId="77777777" w:rsidR="00F31A86" w:rsidRPr="00F20421" w:rsidRDefault="00F31A86" w:rsidP="00F90ED3">
      <w:pPr>
        <w:spacing w:line="360" w:lineRule="auto"/>
        <w:rPr>
          <w:rFonts w:asciiTheme="majorHAnsi" w:hAnsiTheme="majorHAnsi" w:cstheme="majorHAnsi"/>
        </w:rPr>
      </w:pPr>
      <w:r w:rsidRPr="00F20421">
        <w:rPr>
          <w:rFonts w:asciiTheme="majorHAnsi" w:hAnsiTheme="majorHAnsi" w:cstheme="majorHAnsi"/>
        </w:rPr>
        <w:t xml:space="preserve">Gyeltshen, K., </w:t>
      </w:r>
      <w:proofErr w:type="spellStart"/>
      <w:r w:rsidRPr="00F20421">
        <w:rPr>
          <w:rFonts w:asciiTheme="majorHAnsi" w:hAnsiTheme="majorHAnsi" w:cstheme="majorHAnsi"/>
        </w:rPr>
        <w:t>Kamnuansilpa</w:t>
      </w:r>
      <w:proofErr w:type="spellEnd"/>
      <w:r w:rsidRPr="00F20421">
        <w:rPr>
          <w:rFonts w:asciiTheme="majorHAnsi" w:hAnsiTheme="majorHAnsi" w:cstheme="majorHAnsi"/>
        </w:rPr>
        <w:t xml:space="preserve">, P., Crumpton, C.D. and </w:t>
      </w:r>
      <w:proofErr w:type="spellStart"/>
      <w:r w:rsidRPr="00F20421">
        <w:rPr>
          <w:rFonts w:asciiTheme="majorHAnsi" w:hAnsiTheme="majorHAnsi" w:cstheme="majorHAnsi"/>
        </w:rPr>
        <w:t>Wongthanavasu</w:t>
      </w:r>
      <w:proofErr w:type="spellEnd"/>
      <w:r w:rsidRPr="00F20421">
        <w:rPr>
          <w:rFonts w:asciiTheme="majorHAnsi" w:hAnsiTheme="majorHAnsi" w:cstheme="majorHAnsi"/>
        </w:rPr>
        <w:t xml:space="preserve">, S. (2021) ‘Training needs assessment of the Royal Bhutan Police’, </w:t>
      </w:r>
      <w:r w:rsidRPr="00F20421">
        <w:rPr>
          <w:rFonts w:asciiTheme="majorHAnsi" w:hAnsiTheme="majorHAnsi" w:cstheme="majorHAnsi"/>
          <w:i/>
          <w:iCs/>
        </w:rPr>
        <w:t>Police Practice &amp; Research</w:t>
      </w:r>
      <w:r w:rsidRPr="00F20421">
        <w:rPr>
          <w:rFonts w:asciiTheme="majorHAnsi" w:hAnsiTheme="majorHAnsi" w:cstheme="majorHAnsi"/>
        </w:rPr>
        <w:t xml:space="preserve">, 22(1), pp. 409-425. </w:t>
      </w:r>
    </w:p>
    <w:p w14:paraId="212836A8"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Hendy, R. (2021) ‘Effectiveness and efficiency: Oslo police officers’ perspectives of the necessity and utility of temporarily routinely arming in response to a terrorist threat’, </w:t>
      </w:r>
      <w:r w:rsidRPr="00F20421">
        <w:rPr>
          <w:rFonts w:asciiTheme="majorHAnsi" w:hAnsiTheme="majorHAnsi" w:cstheme="majorHAnsi"/>
          <w:i/>
          <w:iCs/>
        </w:rPr>
        <w:t xml:space="preserve">Policing and Society, </w:t>
      </w:r>
      <w:r w:rsidRPr="00F20421">
        <w:rPr>
          <w:rFonts w:asciiTheme="majorHAnsi" w:hAnsiTheme="majorHAnsi" w:cstheme="majorHAnsi"/>
        </w:rPr>
        <w:t xml:space="preserve">31(6), pp. 672-686. </w:t>
      </w:r>
    </w:p>
    <w:p w14:paraId="1EC59D01"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Hevi, S.S., </w:t>
      </w:r>
      <w:proofErr w:type="spellStart"/>
      <w:r w:rsidRPr="00F20421">
        <w:rPr>
          <w:rFonts w:asciiTheme="majorHAnsi" w:hAnsiTheme="majorHAnsi" w:cstheme="majorHAnsi"/>
        </w:rPr>
        <w:t>Ketemepi</w:t>
      </w:r>
      <w:proofErr w:type="spellEnd"/>
      <w:r w:rsidRPr="00F20421">
        <w:rPr>
          <w:rFonts w:asciiTheme="majorHAnsi" w:hAnsiTheme="majorHAnsi" w:cstheme="majorHAnsi"/>
        </w:rPr>
        <w:t xml:space="preserve">, G.E., </w:t>
      </w:r>
      <w:proofErr w:type="spellStart"/>
      <w:r w:rsidRPr="00F20421">
        <w:rPr>
          <w:rFonts w:asciiTheme="majorHAnsi" w:hAnsiTheme="majorHAnsi" w:cstheme="majorHAnsi"/>
        </w:rPr>
        <w:t>Dorkoo</w:t>
      </w:r>
      <w:proofErr w:type="spellEnd"/>
      <w:r w:rsidRPr="00F20421">
        <w:rPr>
          <w:rFonts w:asciiTheme="majorHAnsi" w:hAnsiTheme="majorHAnsi" w:cstheme="majorHAnsi"/>
        </w:rPr>
        <w:t xml:space="preserve">, C. and </w:t>
      </w:r>
      <w:proofErr w:type="spellStart"/>
      <w:r w:rsidRPr="00F20421">
        <w:rPr>
          <w:rFonts w:asciiTheme="majorHAnsi" w:hAnsiTheme="majorHAnsi" w:cstheme="majorHAnsi"/>
        </w:rPr>
        <w:t>Wuttor</w:t>
      </w:r>
      <w:proofErr w:type="spellEnd"/>
      <w:r w:rsidRPr="00F20421">
        <w:rPr>
          <w:rFonts w:asciiTheme="majorHAnsi" w:hAnsiTheme="majorHAnsi" w:cstheme="majorHAnsi"/>
        </w:rPr>
        <w:t xml:space="preserve">, A. (2022) ‘Community policing experience, public trust in the police, citizens’ psychological safety and community well-being in Ghana’, </w:t>
      </w:r>
      <w:r w:rsidRPr="00F20421">
        <w:rPr>
          <w:rFonts w:asciiTheme="majorHAnsi" w:hAnsiTheme="majorHAnsi" w:cstheme="majorHAnsi"/>
          <w:i/>
          <w:iCs/>
        </w:rPr>
        <w:t>Safer Communities</w:t>
      </w:r>
      <w:r w:rsidRPr="00F20421">
        <w:rPr>
          <w:rFonts w:asciiTheme="majorHAnsi" w:hAnsiTheme="majorHAnsi" w:cstheme="majorHAnsi"/>
        </w:rPr>
        <w:t xml:space="preserve">, 21(2), pp. 123-136. </w:t>
      </w:r>
    </w:p>
    <w:p w14:paraId="1E24FE44"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Hine, K.A. and </w:t>
      </w:r>
      <w:proofErr w:type="spellStart"/>
      <w:r w:rsidRPr="00F20421">
        <w:rPr>
          <w:rFonts w:asciiTheme="majorHAnsi" w:hAnsiTheme="majorHAnsi" w:cstheme="majorHAnsi"/>
        </w:rPr>
        <w:t>Bragias</w:t>
      </w:r>
      <w:proofErr w:type="spellEnd"/>
      <w:r w:rsidRPr="00F20421">
        <w:rPr>
          <w:rFonts w:asciiTheme="majorHAnsi" w:hAnsiTheme="majorHAnsi" w:cstheme="majorHAnsi"/>
        </w:rPr>
        <w:t xml:space="preserve">, A. (2021) ‘Effective communication during major crises: a systematic literature review to identify best practices for police’, </w:t>
      </w:r>
      <w:r w:rsidRPr="00F20421">
        <w:rPr>
          <w:rFonts w:asciiTheme="majorHAnsi" w:hAnsiTheme="majorHAnsi" w:cstheme="majorHAnsi"/>
          <w:i/>
          <w:iCs/>
        </w:rPr>
        <w:t xml:space="preserve">Police Practice and Research, </w:t>
      </w:r>
      <w:r w:rsidRPr="00F20421">
        <w:rPr>
          <w:rFonts w:asciiTheme="majorHAnsi" w:hAnsiTheme="majorHAnsi" w:cstheme="majorHAnsi"/>
        </w:rPr>
        <w:t>22(5),</w:t>
      </w:r>
      <w:r w:rsidRPr="00F20421">
        <w:rPr>
          <w:rFonts w:asciiTheme="majorHAnsi" w:hAnsiTheme="majorHAnsi" w:cstheme="majorHAnsi"/>
          <w:i/>
          <w:iCs/>
        </w:rPr>
        <w:t xml:space="preserve"> </w:t>
      </w:r>
      <w:r w:rsidRPr="00F20421">
        <w:rPr>
          <w:rFonts w:asciiTheme="majorHAnsi" w:hAnsiTheme="majorHAnsi" w:cstheme="majorHAnsi"/>
        </w:rPr>
        <w:t xml:space="preserve">pp. 1492-1507.  </w:t>
      </w:r>
    </w:p>
    <w:p w14:paraId="0C3B3473"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Kammersgaard, T., Søgaard, T. F., Haller, M.B., Kolind, T. and Hunt, G. (2023) ‘Community policing in Danish “ghetto” areas: Trust and distrust between the police and ethnic minority youth’, </w:t>
      </w:r>
      <w:r w:rsidRPr="00F20421">
        <w:rPr>
          <w:rFonts w:asciiTheme="majorHAnsi" w:hAnsiTheme="majorHAnsi" w:cstheme="majorHAnsi"/>
          <w:i/>
          <w:iCs/>
        </w:rPr>
        <w:t> Criminology &amp; criminal justice</w:t>
      </w:r>
      <w:r w:rsidRPr="00F20421">
        <w:rPr>
          <w:rFonts w:asciiTheme="majorHAnsi" w:hAnsiTheme="majorHAnsi" w:cstheme="majorHAnsi"/>
        </w:rPr>
        <w:t xml:space="preserve">, 23(1), pp. 98-116. </w:t>
      </w:r>
    </w:p>
    <w:p w14:paraId="5657C6AA" w14:textId="77777777" w:rsidR="00F31A86" w:rsidRPr="00F20421" w:rsidRDefault="00F31A86" w:rsidP="00407BC0">
      <w:pPr>
        <w:spacing w:line="360" w:lineRule="auto"/>
        <w:rPr>
          <w:rFonts w:asciiTheme="majorHAnsi" w:hAnsiTheme="majorHAnsi" w:cstheme="majorHAnsi"/>
        </w:rPr>
      </w:pPr>
      <w:proofErr w:type="spellStart"/>
      <w:r w:rsidRPr="00F20421">
        <w:rPr>
          <w:rFonts w:asciiTheme="majorHAnsi" w:hAnsiTheme="majorHAnsi" w:cstheme="majorHAnsi"/>
        </w:rPr>
        <w:t>Kappmeier</w:t>
      </w:r>
      <w:proofErr w:type="spellEnd"/>
      <w:r w:rsidRPr="00F20421">
        <w:rPr>
          <w:rFonts w:asciiTheme="majorHAnsi" w:hAnsiTheme="majorHAnsi" w:cstheme="majorHAnsi"/>
        </w:rPr>
        <w:t xml:space="preserve">, M. and Fahey, K.H. (2022) ‘Trust and legitimacy: Policing among racial groups’, New Zealand Journal of Psychology, 51(2), pp. 35-42. </w:t>
      </w:r>
    </w:p>
    <w:p w14:paraId="006D4C04" w14:textId="77777777" w:rsidR="00F31A86" w:rsidRPr="00F20421" w:rsidRDefault="00F31A86" w:rsidP="00F90ED3">
      <w:pPr>
        <w:spacing w:line="360" w:lineRule="auto"/>
        <w:rPr>
          <w:rFonts w:asciiTheme="majorHAnsi" w:hAnsiTheme="majorHAnsi" w:cstheme="majorHAnsi"/>
        </w:rPr>
      </w:pPr>
      <w:r w:rsidRPr="00F20421">
        <w:rPr>
          <w:rFonts w:asciiTheme="majorHAnsi" w:hAnsiTheme="majorHAnsi" w:cstheme="majorHAnsi"/>
        </w:rPr>
        <w:t xml:space="preserve">Kearns, E.M. (2020) ‘Exploring officer views of community policing in counterterrorism’, </w:t>
      </w:r>
      <w:r w:rsidRPr="00F20421">
        <w:rPr>
          <w:rFonts w:asciiTheme="majorHAnsi" w:hAnsiTheme="majorHAnsi" w:cstheme="majorHAnsi"/>
          <w:i/>
          <w:iCs/>
        </w:rPr>
        <w:t>Police practice &amp; research</w:t>
      </w:r>
      <w:r w:rsidRPr="00F20421">
        <w:rPr>
          <w:rFonts w:asciiTheme="majorHAnsi" w:hAnsiTheme="majorHAnsi" w:cstheme="majorHAnsi"/>
        </w:rPr>
        <w:t xml:space="preserve">, 21(1), pp. 18-32. </w:t>
      </w:r>
    </w:p>
    <w:p w14:paraId="7C09EA46"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Khosrow-Pour, M. (2019) </w:t>
      </w:r>
      <w:r w:rsidRPr="00F20421">
        <w:rPr>
          <w:rFonts w:asciiTheme="majorHAnsi" w:hAnsiTheme="majorHAnsi" w:cstheme="majorHAnsi"/>
          <w:i/>
          <w:iCs/>
        </w:rPr>
        <w:t>Police Science: Breakthroughs in Research and Practice.</w:t>
      </w:r>
      <w:r w:rsidRPr="00F20421">
        <w:rPr>
          <w:rFonts w:asciiTheme="majorHAnsi" w:hAnsiTheme="majorHAnsi" w:cstheme="majorHAnsi"/>
        </w:rPr>
        <w:t xml:space="preserve"> Washington: IGI Global. </w:t>
      </w:r>
    </w:p>
    <w:p w14:paraId="236D81CF"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Kocak, D. (2018) </w:t>
      </w:r>
      <w:r w:rsidRPr="00F20421">
        <w:rPr>
          <w:rFonts w:asciiTheme="majorHAnsi" w:hAnsiTheme="majorHAnsi" w:cstheme="majorHAnsi"/>
          <w:i/>
          <w:iCs/>
        </w:rPr>
        <w:t xml:space="preserve">Rethinking Community Policing in International Police Reform: Examples from Asia. </w:t>
      </w:r>
      <w:r w:rsidRPr="00F20421">
        <w:rPr>
          <w:rFonts w:asciiTheme="majorHAnsi" w:hAnsiTheme="majorHAnsi" w:cstheme="majorHAnsi"/>
        </w:rPr>
        <w:t xml:space="preserve">London: Ubiquity Press Ltd. </w:t>
      </w:r>
    </w:p>
    <w:p w14:paraId="3B19A350" w14:textId="77777777" w:rsidR="00F31A86" w:rsidRPr="00F20421" w:rsidRDefault="00F31A86" w:rsidP="00F90ED3">
      <w:pPr>
        <w:spacing w:line="360" w:lineRule="auto"/>
        <w:rPr>
          <w:rFonts w:asciiTheme="majorHAnsi" w:hAnsiTheme="majorHAnsi" w:cstheme="majorHAnsi"/>
        </w:rPr>
      </w:pPr>
      <w:proofErr w:type="spellStart"/>
      <w:r w:rsidRPr="00F20421">
        <w:rPr>
          <w:rFonts w:asciiTheme="majorHAnsi" w:hAnsiTheme="majorHAnsi" w:cstheme="majorHAnsi"/>
        </w:rPr>
        <w:t>LaFree</w:t>
      </w:r>
      <w:proofErr w:type="spellEnd"/>
      <w:r w:rsidRPr="00F20421">
        <w:rPr>
          <w:rFonts w:asciiTheme="majorHAnsi" w:hAnsiTheme="majorHAnsi" w:cstheme="majorHAnsi"/>
        </w:rPr>
        <w:t xml:space="preserve">, G. (2022) ‘In the shadow of 9/11: How the study of political extremism has reshaped criminology’, </w:t>
      </w:r>
      <w:r w:rsidRPr="00F20421">
        <w:rPr>
          <w:rFonts w:asciiTheme="majorHAnsi" w:hAnsiTheme="majorHAnsi" w:cstheme="majorHAnsi"/>
          <w:i/>
          <w:iCs/>
        </w:rPr>
        <w:t xml:space="preserve">Criminology, </w:t>
      </w:r>
      <w:r w:rsidRPr="00F20421">
        <w:rPr>
          <w:rFonts w:asciiTheme="majorHAnsi" w:hAnsiTheme="majorHAnsi" w:cstheme="majorHAnsi"/>
        </w:rPr>
        <w:t xml:space="preserve">60(1), pp. 5-26. </w:t>
      </w:r>
    </w:p>
    <w:p w14:paraId="619B07FB" w14:textId="77777777" w:rsidR="00F31A86" w:rsidRPr="00F20421" w:rsidRDefault="00F31A86" w:rsidP="00407BC0">
      <w:pPr>
        <w:spacing w:line="360" w:lineRule="auto"/>
        <w:rPr>
          <w:rFonts w:asciiTheme="majorHAnsi" w:hAnsiTheme="majorHAnsi" w:cstheme="majorHAnsi"/>
        </w:rPr>
      </w:pPr>
      <w:proofErr w:type="spellStart"/>
      <w:r w:rsidRPr="00F20421">
        <w:rPr>
          <w:rFonts w:asciiTheme="majorHAnsi" w:hAnsiTheme="majorHAnsi" w:cstheme="majorHAnsi"/>
        </w:rPr>
        <w:t>Leventakis</w:t>
      </w:r>
      <w:proofErr w:type="spellEnd"/>
      <w:r w:rsidRPr="00F20421">
        <w:rPr>
          <w:rFonts w:asciiTheme="majorHAnsi" w:hAnsiTheme="majorHAnsi" w:cstheme="majorHAnsi"/>
        </w:rPr>
        <w:t xml:space="preserve">, G. and Haberfeld, M.R. (2018) </w:t>
      </w:r>
      <w:r w:rsidRPr="00F20421">
        <w:rPr>
          <w:rFonts w:asciiTheme="majorHAnsi" w:hAnsiTheme="majorHAnsi" w:cstheme="majorHAnsi"/>
          <w:i/>
          <w:iCs/>
        </w:rPr>
        <w:t xml:space="preserve">Community Oriented Policing and Technological Innovations. </w:t>
      </w:r>
      <w:r w:rsidRPr="00F20421">
        <w:rPr>
          <w:rFonts w:asciiTheme="majorHAnsi" w:hAnsiTheme="majorHAnsi" w:cstheme="majorHAnsi"/>
        </w:rPr>
        <w:t xml:space="preserve">New York: Springer Open.  </w:t>
      </w:r>
    </w:p>
    <w:p w14:paraId="138E12CF"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Maguire, M., Rao, U. and Zurawski, N. (2018) </w:t>
      </w:r>
      <w:r w:rsidRPr="00F20421">
        <w:rPr>
          <w:rFonts w:asciiTheme="majorHAnsi" w:hAnsiTheme="majorHAnsi" w:cstheme="majorHAnsi"/>
          <w:i/>
          <w:iCs/>
        </w:rPr>
        <w:t>Bodies as Evidence.</w:t>
      </w:r>
      <w:r w:rsidRPr="00F20421">
        <w:rPr>
          <w:rFonts w:asciiTheme="majorHAnsi" w:hAnsiTheme="majorHAnsi" w:cstheme="majorHAnsi"/>
        </w:rPr>
        <w:t xml:space="preserve"> New York: Duke University Press. </w:t>
      </w:r>
    </w:p>
    <w:p w14:paraId="4C7454E2"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lastRenderedPageBreak/>
        <w:t xml:space="preserve">Mazerolle, L., Cherney, A., Eggins, E., Hine, L. and Higginson, A. (2021) ‘Multiagency programs with police as a partner for reducing radicalisation to violence’, </w:t>
      </w:r>
      <w:r w:rsidRPr="00F20421">
        <w:rPr>
          <w:rFonts w:asciiTheme="majorHAnsi" w:hAnsiTheme="majorHAnsi" w:cstheme="majorHAnsi"/>
          <w:i/>
          <w:iCs/>
        </w:rPr>
        <w:t xml:space="preserve">Campbell systematic review, </w:t>
      </w:r>
      <w:r w:rsidRPr="00F20421">
        <w:rPr>
          <w:rFonts w:asciiTheme="majorHAnsi" w:hAnsiTheme="majorHAnsi" w:cstheme="majorHAnsi"/>
        </w:rPr>
        <w:t xml:space="preserve">17(2), pp. 1-88. </w:t>
      </w:r>
    </w:p>
    <w:p w14:paraId="25E93918"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Mello, S. (2019) ‘More COPS, less crime’, </w:t>
      </w:r>
      <w:r w:rsidRPr="00F20421">
        <w:rPr>
          <w:rFonts w:asciiTheme="majorHAnsi" w:hAnsiTheme="majorHAnsi" w:cstheme="majorHAnsi"/>
          <w:i/>
          <w:iCs/>
        </w:rPr>
        <w:t>Journal of public economics</w:t>
      </w:r>
      <w:r w:rsidRPr="00F20421">
        <w:rPr>
          <w:rFonts w:asciiTheme="majorHAnsi" w:hAnsiTheme="majorHAnsi" w:cstheme="majorHAnsi"/>
        </w:rPr>
        <w:t xml:space="preserve">, 172, pp. 174-200. </w:t>
      </w:r>
    </w:p>
    <w:p w14:paraId="7F402322"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Nawab, B.,  Ullah, S., Nyborg, I. and Maqsood, T. (2019) ‘Community–Oriented Policing: Political, Institutional and Technical Reforms in Khyber Pakhtunkhwa (KP) Police’, </w:t>
      </w:r>
      <w:r w:rsidRPr="00F20421">
        <w:rPr>
          <w:rFonts w:asciiTheme="majorHAnsi" w:hAnsiTheme="majorHAnsi" w:cstheme="majorHAnsi"/>
          <w:i/>
          <w:iCs/>
        </w:rPr>
        <w:t xml:space="preserve">Journal of human security, </w:t>
      </w:r>
      <w:r w:rsidRPr="00F20421">
        <w:rPr>
          <w:rFonts w:asciiTheme="majorHAnsi" w:hAnsiTheme="majorHAnsi" w:cstheme="majorHAnsi"/>
        </w:rPr>
        <w:t xml:space="preserve">15(2), pp. 41-53. </w:t>
      </w:r>
    </w:p>
    <w:p w14:paraId="5A90D240"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Nisar, M.A. (2020) ‘Phenomenology of the stop: street-level bureaucracy and everyday citizenship of marginalized groups’, </w:t>
      </w:r>
      <w:r w:rsidRPr="00F20421">
        <w:rPr>
          <w:rFonts w:asciiTheme="majorHAnsi" w:hAnsiTheme="majorHAnsi" w:cstheme="majorHAnsi"/>
          <w:i/>
          <w:iCs/>
        </w:rPr>
        <w:t>International review of administrative sciences</w:t>
      </w:r>
      <w:r w:rsidRPr="00F20421">
        <w:rPr>
          <w:rFonts w:asciiTheme="majorHAnsi" w:hAnsiTheme="majorHAnsi" w:cstheme="majorHAnsi"/>
        </w:rPr>
        <w:t xml:space="preserve">, 86(2), pp. 316-332. </w:t>
      </w:r>
    </w:p>
    <w:p w14:paraId="00DEC7AE" w14:textId="77777777" w:rsidR="00F31A86" w:rsidRPr="00F20421" w:rsidRDefault="00F31A86" w:rsidP="00407BC0">
      <w:pPr>
        <w:spacing w:line="360" w:lineRule="auto"/>
        <w:rPr>
          <w:rFonts w:asciiTheme="majorHAnsi" w:hAnsiTheme="majorHAnsi" w:cstheme="majorHAnsi"/>
        </w:rPr>
      </w:pPr>
      <w:proofErr w:type="spellStart"/>
      <w:r w:rsidRPr="00F20421">
        <w:rPr>
          <w:rFonts w:asciiTheme="majorHAnsi" w:hAnsiTheme="majorHAnsi" w:cstheme="majorHAnsi"/>
        </w:rPr>
        <w:t>Oostinga</w:t>
      </w:r>
      <w:proofErr w:type="spellEnd"/>
      <w:r w:rsidRPr="00F20421">
        <w:rPr>
          <w:rFonts w:asciiTheme="majorHAnsi" w:hAnsiTheme="majorHAnsi" w:cstheme="majorHAnsi"/>
        </w:rPr>
        <w:t xml:space="preserve">, M.S.D., </w:t>
      </w:r>
      <w:proofErr w:type="spellStart"/>
      <w:r w:rsidRPr="00F20421">
        <w:rPr>
          <w:rFonts w:asciiTheme="majorHAnsi" w:hAnsiTheme="majorHAnsi" w:cstheme="majorHAnsi"/>
        </w:rPr>
        <w:t>Giebels</w:t>
      </w:r>
      <w:proofErr w:type="spellEnd"/>
      <w:r w:rsidRPr="00F20421">
        <w:rPr>
          <w:rFonts w:asciiTheme="majorHAnsi" w:hAnsiTheme="majorHAnsi" w:cstheme="majorHAnsi"/>
        </w:rPr>
        <w:t xml:space="preserve">, E. and Taylor, P.J. (2018) ‘Communication error management in law enforcement interactions: a receiver’s perspective’, </w:t>
      </w:r>
      <w:r w:rsidRPr="00F20421">
        <w:rPr>
          <w:rFonts w:asciiTheme="majorHAnsi" w:hAnsiTheme="majorHAnsi" w:cstheme="majorHAnsi"/>
          <w:i/>
          <w:iCs/>
        </w:rPr>
        <w:t>Psychology, Crime &amp; Law,</w:t>
      </w:r>
      <w:r w:rsidRPr="00F20421">
        <w:rPr>
          <w:rFonts w:asciiTheme="majorHAnsi" w:hAnsiTheme="majorHAnsi" w:cstheme="majorHAnsi"/>
        </w:rPr>
        <w:t xml:space="preserve"> 24(2), pp. 134-155. </w:t>
      </w:r>
    </w:p>
    <w:p w14:paraId="7D9F1D4C" w14:textId="77777777" w:rsidR="00F31A86"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Slocum, L.A. (2018) ‘The Effect of Prior Police Contact on Victimization Reporting: Results from the Police–Public Contact and National Crime Victimization Surveys’, </w:t>
      </w:r>
      <w:r w:rsidRPr="00F20421">
        <w:rPr>
          <w:rFonts w:asciiTheme="majorHAnsi" w:hAnsiTheme="majorHAnsi" w:cstheme="majorHAnsi"/>
          <w:i/>
          <w:iCs/>
        </w:rPr>
        <w:t>Journal of quantitative criminology</w:t>
      </w:r>
      <w:r w:rsidRPr="00F20421">
        <w:rPr>
          <w:rFonts w:asciiTheme="majorHAnsi" w:hAnsiTheme="majorHAnsi" w:cstheme="majorHAnsi"/>
        </w:rPr>
        <w:t xml:space="preserve">, 34(2), pp. 535-589. </w:t>
      </w:r>
    </w:p>
    <w:p w14:paraId="03EBA61A" w14:textId="1B222BDB" w:rsidR="00D60F82" w:rsidRPr="00F20421" w:rsidRDefault="00D60F82" w:rsidP="00407BC0">
      <w:pPr>
        <w:spacing w:line="360" w:lineRule="auto"/>
        <w:rPr>
          <w:rFonts w:asciiTheme="majorHAnsi" w:hAnsiTheme="majorHAnsi" w:cstheme="majorHAnsi"/>
        </w:rPr>
      </w:pPr>
      <w:r>
        <w:rPr>
          <w:rFonts w:asciiTheme="majorHAnsi" w:hAnsiTheme="majorHAnsi" w:cstheme="majorHAnsi"/>
        </w:rPr>
        <w:t>The College of Policing (2021</w:t>
      </w:r>
      <w:r w:rsidRPr="008814A5">
        <w:rPr>
          <w:rFonts w:asciiTheme="majorHAnsi" w:hAnsiTheme="majorHAnsi" w:cstheme="majorHAnsi"/>
        </w:rPr>
        <w:t>)</w:t>
      </w:r>
      <w:r w:rsidRPr="008814A5">
        <w:rPr>
          <w:rFonts w:asciiTheme="majorHAnsi" w:hAnsiTheme="majorHAnsi" w:cstheme="majorHAnsi"/>
          <w:i/>
          <w:iCs/>
        </w:rPr>
        <w:t xml:space="preserve"> </w:t>
      </w:r>
      <w:r w:rsidR="008814A5" w:rsidRPr="008814A5">
        <w:rPr>
          <w:rFonts w:asciiTheme="majorHAnsi" w:hAnsiTheme="majorHAnsi" w:cstheme="majorHAnsi"/>
          <w:i/>
          <w:iCs/>
        </w:rPr>
        <w:t>Engaging Communities</w:t>
      </w:r>
      <w:r w:rsidR="008814A5">
        <w:rPr>
          <w:rFonts w:asciiTheme="majorHAnsi" w:hAnsiTheme="majorHAnsi" w:cstheme="majorHAnsi"/>
        </w:rPr>
        <w:t xml:space="preserve">. </w:t>
      </w:r>
      <w:r w:rsidR="00AB7086">
        <w:rPr>
          <w:rFonts w:asciiTheme="majorHAnsi" w:hAnsiTheme="majorHAnsi" w:cstheme="majorHAnsi"/>
        </w:rPr>
        <w:t xml:space="preserve">Available at: </w:t>
      </w:r>
      <w:hyperlink r:id="rId11" w:history="1">
        <w:r w:rsidR="00AB7086" w:rsidRPr="00750AA5">
          <w:rPr>
            <w:rStyle w:val="Hyperlink"/>
            <w:rFonts w:asciiTheme="majorHAnsi" w:hAnsiTheme="majorHAnsi" w:cstheme="majorHAnsi"/>
          </w:rPr>
          <w:t>https://www.college.police.uk/guidance/neighbourhood-policing/engaging-communities</w:t>
        </w:r>
      </w:hyperlink>
      <w:r w:rsidR="00AB7086">
        <w:rPr>
          <w:rFonts w:asciiTheme="majorHAnsi" w:hAnsiTheme="majorHAnsi" w:cstheme="majorHAnsi"/>
        </w:rPr>
        <w:t xml:space="preserve"> (Accessed: 12 July 2023). </w:t>
      </w:r>
    </w:p>
    <w:p w14:paraId="5C33EA90" w14:textId="77777777" w:rsidR="00F31A86" w:rsidRPr="00F20421" w:rsidRDefault="00F31A86" w:rsidP="00407BC0">
      <w:pPr>
        <w:spacing w:line="360" w:lineRule="auto"/>
        <w:rPr>
          <w:rFonts w:asciiTheme="majorHAnsi" w:hAnsiTheme="majorHAnsi" w:cstheme="majorHAnsi"/>
        </w:rPr>
      </w:pPr>
      <w:r w:rsidRPr="00F20421">
        <w:rPr>
          <w:rFonts w:asciiTheme="majorHAnsi" w:hAnsiTheme="majorHAnsi" w:cstheme="majorHAnsi"/>
        </w:rPr>
        <w:t xml:space="preserve">Wong, J. (2022) ‘Sharing terrorism intelligence: insights from UK law enforcement agencies’, </w:t>
      </w:r>
      <w:r w:rsidRPr="00F20421">
        <w:rPr>
          <w:rFonts w:asciiTheme="majorHAnsi" w:hAnsiTheme="majorHAnsi" w:cstheme="majorHAnsi"/>
          <w:i/>
          <w:iCs/>
        </w:rPr>
        <w:t>Journal of Policing, Intelligence and Counter Terrorism</w:t>
      </w:r>
      <w:r w:rsidRPr="00F20421">
        <w:rPr>
          <w:rFonts w:asciiTheme="majorHAnsi" w:hAnsiTheme="majorHAnsi" w:cstheme="majorHAnsi"/>
        </w:rPr>
        <w:t xml:space="preserve">, 17(2), pp. 218-228. </w:t>
      </w:r>
    </w:p>
    <w:p w14:paraId="4EBA88BA" w14:textId="77777777" w:rsidR="00F31A86" w:rsidRPr="00F20421" w:rsidRDefault="00F31A86" w:rsidP="00F90ED3">
      <w:pPr>
        <w:spacing w:line="360" w:lineRule="auto"/>
        <w:rPr>
          <w:rFonts w:asciiTheme="majorHAnsi" w:hAnsiTheme="majorHAnsi" w:cstheme="majorHAnsi"/>
        </w:rPr>
      </w:pPr>
      <w:proofErr w:type="spellStart"/>
      <w:r w:rsidRPr="00F20421">
        <w:rPr>
          <w:rFonts w:asciiTheme="majorHAnsi" w:hAnsiTheme="majorHAnsi" w:cstheme="majorHAnsi"/>
        </w:rPr>
        <w:t>Yazdiha</w:t>
      </w:r>
      <w:proofErr w:type="spellEnd"/>
      <w:r w:rsidRPr="00F20421">
        <w:rPr>
          <w:rFonts w:asciiTheme="majorHAnsi" w:hAnsiTheme="majorHAnsi" w:cstheme="majorHAnsi"/>
        </w:rPr>
        <w:t xml:space="preserve">, H. (2023) ‘The relational dynamics of racialised policing: community policing for counterterrorism, suspect communities, and Muslim Americans’ provisional belonging’, </w:t>
      </w:r>
      <w:r w:rsidRPr="00F20421">
        <w:rPr>
          <w:rFonts w:asciiTheme="majorHAnsi" w:hAnsiTheme="majorHAnsi" w:cstheme="majorHAnsi"/>
          <w:i/>
          <w:iCs/>
        </w:rPr>
        <w:t xml:space="preserve">Journal of Ethnic and Migration Studies, </w:t>
      </w:r>
      <w:r w:rsidRPr="00F20421">
        <w:rPr>
          <w:rFonts w:asciiTheme="majorHAnsi" w:hAnsiTheme="majorHAnsi" w:cstheme="majorHAnsi"/>
        </w:rPr>
        <w:t>49(11), pp. 2676 -2697.</w:t>
      </w:r>
    </w:p>
    <w:sectPr w:rsidR="00F31A86" w:rsidRPr="00F2042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BE224" w14:textId="77777777" w:rsidR="00D00767" w:rsidRDefault="00D00767" w:rsidP="003C7757">
      <w:pPr>
        <w:spacing w:after="0" w:line="240" w:lineRule="auto"/>
      </w:pPr>
      <w:r>
        <w:separator/>
      </w:r>
    </w:p>
  </w:endnote>
  <w:endnote w:type="continuationSeparator" w:id="0">
    <w:p w14:paraId="695E9B7B" w14:textId="77777777" w:rsidR="00D00767" w:rsidRDefault="00D00767" w:rsidP="003C7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799707"/>
      <w:docPartObj>
        <w:docPartGallery w:val="Page Numbers (Bottom of Page)"/>
        <w:docPartUnique/>
      </w:docPartObj>
    </w:sdtPr>
    <w:sdtEndPr>
      <w:rPr>
        <w:noProof/>
      </w:rPr>
    </w:sdtEndPr>
    <w:sdtContent>
      <w:p w14:paraId="7C354C85" w14:textId="6BE7277E" w:rsidR="003C7757" w:rsidRDefault="003C77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DC0763" w14:textId="77777777" w:rsidR="003C7757" w:rsidRDefault="003C7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073C9" w14:textId="77777777" w:rsidR="00D00767" w:rsidRDefault="00D00767" w:rsidP="003C7757">
      <w:pPr>
        <w:spacing w:after="0" w:line="240" w:lineRule="auto"/>
      </w:pPr>
      <w:r>
        <w:separator/>
      </w:r>
    </w:p>
  </w:footnote>
  <w:footnote w:type="continuationSeparator" w:id="0">
    <w:p w14:paraId="6F596696" w14:textId="77777777" w:rsidR="00D00767" w:rsidRDefault="00D00767" w:rsidP="003C77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A51FD" w14:textId="61D04253" w:rsidR="003C7757" w:rsidRDefault="003C7757">
    <w:pPr>
      <w:pStyle w:val="Header"/>
    </w:pPr>
    <w:r>
      <w:t xml:space="preserve">Karl Young </w:t>
    </w:r>
    <w:r>
      <w:ptab w:relativeTo="margin" w:alignment="center" w:leader="none"/>
    </w:r>
    <w:r>
      <w:ptab w:relativeTo="margin" w:alignment="right" w:leader="none"/>
    </w:r>
    <w:r>
      <w:t>2124743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0E665E"/>
    <w:multiLevelType w:val="hybridMultilevel"/>
    <w:tmpl w:val="06346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B27A11"/>
    <w:multiLevelType w:val="hybridMultilevel"/>
    <w:tmpl w:val="75BE7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9713217">
    <w:abstractNumId w:val="1"/>
  </w:num>
  <w:num w:numId="2" w16cid:durableId="1070074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757"/>
    <w:rsid w:val="000024BB"/>
    <w:rsid w:val="0001155F"/>
    <w:rsid w:val="00011BFF"/>
    <w:rsid w:val="0001654A"/>
    <w:rsid w:val="00020020"/>
    <w:rsid w:val="000233F8"/>
    <w:rsid w:val="0002428A"/>
    <w:rsid w:val="000275BF"/>
    <w:rsid w:val="00027AD5"/>
    <w:rsid w:val="00030EE3"/>
    <w:rsid w:val="0003163B"/>
    <w:rsid w:val="00035969"/>
    <w:rsid w:val="00037EFD"/>
    <w:rsid w:val="0004128B"/>
    <w:rsid w:val="0004153C"/>
    <w:rsid w:val="00044288"/>
    <w:rsid w:val="00060A43"/>
    <w:rsid w:val="0006120A"/>
    <w:rsid w:val="0007206F"/>
    <w:rsid w:val="00081620"/>
    <w:rsid w:val="000863A7"/>
    <w:rsid w:val="000866D7"/>
    <w:rsid w:val="00091F05"/>
    <w:rsid w:val="0009214C"/>
    <w:rsid w:val="0009404F"/>
    <w:rsid w:val="00097081"/>
    <w:rsid w:val="000A1FA1"/>
    <w:rsid w:val="000A707A"/>
    <w:rsid w:val="000C4943"/>
    <w:rsid w:val="000D52D4"/>
    <w:rsid w:val="000E2EF1"/>
    <w:rsid w:val="000E670A"/>
    <w:rsid w:val="000F5FFA"/>
    <w:rsid w:val="00100DBD"/>
    <w:rsid w:val="00104E76"/>
    <w:rsid w:val="0010550B"/>
    <w:rsid w:val="00111F6C"/>
    <w:rsid w:val="001139E4"/>
    <w:rsid w:val="0011625C"/>
    <w:rsid w:val="001251FB"/>
    <w:rsid w:val="00126935"/>
    <w:rsid w:val="0013046F"/>
    <w:rsid w:val="00136F89"/>
    <w:rsid w:val="00154018"/>
    <w:rsid w:val="001548A2"/>
    <w:rsid w:val="0016103D"/>
    <w:rsid w:val="0016585D"/>
    <w:rsid w:val="00182A5E"/>
    <w:rsid w:val="00184D8B"/>
    <w:rsid w:val="001A7A84"/>
    <w:rsid w:val="001C1DF0"/>
    <w:rsid w:val="001C2C2A"/>
    <w:rsid w:val="001C3D33"/>
    <w:rsid w:val="001C6DE1"/>
    <w:rsid w:val="001D2493"/>
    <w:rsid w:val="001D3D3D"/>
    <w:rsid w:val="001E4B0F"/>
    <w:rsid w:val="002047F7"/>
    <w:rsid w:val="002101FD"/>
    <w:rsid w:val="00211D35"/>
    <w:rsid w:val="00214722"/>
    <w:rsid w:val="00215BF7"/>
    <w:rsid w:val="0022529F"/>
    <w:rsid w:val="002360AC"/>
    <w:rsid w:val="00264DEB"/>
    <w:rsid w:val="002801D8"/>
    <w:rsid w:val="002811EB"/>
    <w:rsid w:val="002818D9"/>
    <w:rsid w:val="00282399"/>
    <w:rsid w:val="002824B0"/>
    <w:rsid w:val="00284EF3"/>
    <w:rsid w:val="00286B6E"/>
    <w:rsid w:val="00286EBD"/>
    <w:rsid w:val="00295945"/>
    <w:rsid w:val="002A0EE0"/>
    <w:rsid w:val="002A4321"/>
    <w:rsid w:val="002A7237"/>
    <w:rsid w:val="002C6282"/>
    <w:rsid w:val="002D3794"/>
    <w:rsid w:val="002D7A63"/>
    <w:rsid w:val="002E143A"/>
    <w:rsid w:val="002E36BA"/>
    <w:rsid w:val="002E4C93"/>
    <w:rsid w:val="002E75B2"/>
    <w:rsid w:val="002F28EC"/>
    <w:rsid w:val="00300422"/>
    <w:rsid w:val="003048D2"/>
    <w:rsid w:val="0031034E"/>
    <w:rsid w:val="003122FA"/>
    <w:rsid w:val="0031599E"/>
    <w:rsid w:val="00332F14"/>
    <w:rsid w:val="0033434A"/>
    <w:rsid w:val="00337178"/>
    <w:rsid w:val="00341A36"/>
    <w:rsid w:val="00342DAA"/>
    <w:rsid w:val="00351694"/>
    <w:rsid w:val="0035288D"/>
    <w:rsid w:val="0037141F"/>
    <w:rsid w:val="00383CA4"/>
    <w:rsid w:val="003B4E6A"/>
    <w:rsid w:val="003C566F"/>
    <w:rsid w:val="003C5CDB"/>
    <w:rsid w:val="003C7757"/>
    <w:rsid w:val="003D292A"/>
    <w:rsid w:val="003D3599"/>
    <w:rsid w:val="003D6022"/>
    <w:rsid w:val="003D64EC"/>
    <w:rsid w:val="003E1D33"/>
    <w:rsid w:val="003E49E2"/>
    <w:rsid w:val="003E7818"/>
    <w:rsid w:val="003F071E"/>
    <w:rsid w:val="00407BC0"/>
    <w:rsid w:val="004108F9"/>
    <w:rsid w:val="00411EEB"/>
    <w:rsid w:val="00412F33"/>
    <w:rsid w:val="00423147"/>
    <w:rsid w:val="00431081"/>
    <w:rsid w:val="00434B68"/>
    <w:rsid w:val="00435F38"/>
    <w:rsid w:val="0045512B"/>
    <w:rsid w:val="00462955"/>
    <w:rsid w:val="00465D9F"/>
    <w:rsid w:val="0046669C"/>
    <w:rsid w:val="00470024"/>
    <w:rsid w:val="00471F84"/>
    <w:rsid w:val="00487116"/>
    <w:rsid w:val="00490A81"/>
    <w:rsid w:val="0049312E"/>
    <w:rsid w:val="00497CEE"/>
    <w:rsid w:val="004A5911"/>
    <w:rsid w:val="004B562E"/>
    <w:rsid w:val="004C32C6"/>
    <w:rsid w:val="004D0CB5"/>
    <w:rsid w:val="004D2EB5"/>
    <w:rsid w:val="004D4222"/>
    <w:rsid w:val="004D4B7C"/>
    <w:rsid w:val="004D55A2"/>
    <w:rsid w:val="004E02F9"/>
    <w:rsid w:val="004F2B5D"/>
    <w:rsid w:val="004F6EA4"/>
    <w:rsid w:val="004F7460"/>
    <w:rsid w:val="005007C4"/>
    <w:rsid w:val="00503964"/>
    <w:rsid w:val="0050458B"/>
    <w:rsid w:val="005076A9"/>
    <w:rsid w:val="00507C79"/>
    <w:rsid w:val="00512D95"/>
    <w:rsid w:val="00517F66"/>
    <w:rsid w:val="005231D0"/>
    <w:rsid w:val="00537A21"/>
    <w:rsid w:val="00540973"/>
    <w:rsid w:val="00554085"/>
    <w:rsid w:val="005544DE"/>
    <w:rsid w:val="005606AC"/>
    <w:rsid w:val="0056231F"/>
    <w:rsid w:val="00592300"/>
    <w:rsid w:val="005B281D"/>
    <w:rsid w:val="005C599D"/>
    <w:rsid w:val="005D3575"/>
    <w:rsid w:val="005D46DA"/>
    <w:rsid w:val="005E2837"/>
    <w:rsid w:val="005F22C6"/>
    <w:rsid w:val="00602C3D"/>
    <w:rsid w:val="00604D2C"/>
    <w:rsid w:val="006067FE"/>
    <w:rsid w:val="00610AC6"/>
    <w:rsid w:val="006232DA"/>
    <w:rsid w:val="0063515E"/>
    <w:rsid w:val="00650922"/>
    <w:rsid w:val="006537EE"/>
    <w:rsid w:val="00654182"/>
    <w:rsid w:val="006570B1"/>
    <w:rsid w:val="00665F91"/>
    <w:rsid w:val="0067182B"/>
    <w:rsid w:val="006811FA"/>
    <w:rsid w:val="00690F6A"/>
    <w:rsid w:val="0069567E"/>
    <w:rsid w:val="00697F76"/>
    <w:rsid w:val="006A342F"/>
    <w:rsid w:val="006B4818"/>
    <w:rsid w:val="006C2669"/>
    <w:rsid w:val="006E7EBC"/>
    <w:rsid w:val="006F07FE"/>
    <w:rsid w:val="006F4708"/>
    <w:rsid w:val="00700555"/>
    <w:rsid w:val="00707266"/>
    <w:rsid w:val="00707E9F"/>
    <w:rsid w:val="00712EA1"/>
    <w:rsid w:val="00715029"/>
    <w:rsid w:val="007229BB"/>
    <w:rsid w:val="00726791"/>
    <w:rsid w:val="007278A3"/>
    <w:rsid w:val="00730FED"/>
    <w:rsid w:val="007341D7"/>
    <w:rsid w:val="00735658"/>
    <w:rsid w:val="00735E86"/>
    <w:rsid w:val="00746BAC"/>
    <w:rsid w:val="007517B3"/>
    <w:rsid w:val="0076321E"/>
    <w:rsid w:val="00766070"/>
    <w:rsid w:val="0076738A"/>
    <w:rsid w:val="00777BB7"/>
    <w:rsid w:val="00784057"/>
    <w:rsid w:val="007A041E"/>
    <w:rsid w:val="007A1BF9"/>
    <w:rsid w:val="007A4622"/>
    <w:rsid w:val="007A697B"/>
    <w:rsid w:val="007B3145"/>
    <w:rsid w:val="007B5936"/>
    <w:rsid w:val="007C5793"/>
    <w:rsid w:val="007C5852"/>
    <w:rsid w:val="007C6549"/>
    <w:rsid w:val="007D0774"/>
    <w:rsid w:val="007E26D7"/>
    <w:rsid w:val="007E4CDC"/>
    <w:rsid w:val="007E70EA"/>
    <w:rsid w:val="007F038C"/>
    <w:rsid w:val="007F389D"/>
    <w:rsid w:val="007F6A26"/>
    <w:rsid w:val="007F717E"/>
    <w:rsid w:val="008035A8"/>
    <w:rsid w:val="00805B06"/>
    <w:rsid w:val="008140F3"/>
    <w:rsid w:val="00814928"/>
    <w:rsid w:val="00816737"/>
    <w:rsid w:val="00816B9A"/>
    <w:rsid w:val="00827BEA"/>
    <w:rsid w:val="00837B1B"/>
    <w:rsid w:val="00845541"/>
    <w:rsid w:val="008458CE"/>
    <w:rsid w:val="00847FF6"/>
    <w:rsid w:val="0086512E"/>
    <w:rsid w:val="00875C9C"/>
    <w:rsid w:val="008814A5"/>
    <w:rsid w:val="008906CF"/>
    <w:rsid w:val="0089650F"/>
    <w:rsid w:val="008A450C"/>
    <w:rsid w:val="008D5BB6"/>
    <w:rsid w:val="008E3FF3"/>
    <w:rsid w:val="009029AF"/>
    <w:rsid w:val="00905B60"/>
    <w:rsid w:val="00907271"/>
    <w:rsid w:val="00907F0F"/>
    <w:rsid w:val="009144B7"/>
    <w:rsid w:val="00915724"/>
    <w:rsid w:val="00927B78"/>
    <w:rsid w:val="0093061E"/>
    <w:rsid w:val="00931709"/>
    <w:rsid w:val="009414AB"/>
    <w:rsid w:val="00943B65"/>
    <w:rsid w:val="00947E89"/>
    <w:rsid w:val="00950107"/>
    <w:rsid w:val="00954985"/>
    <w:rsid w:val="009555EE"/>
    <w:rsid w:val="0095560B"/>
    <w:rsid w:val="009610EF"/>
    <w:rsid w:val="00973E01"/>
    <w:rsid w:val="009750FD"/>
    <w:rsid w:val="009762B6"/>
    <w:rsid w:val="009877AD"/>
    <w:rsid w:val="009910B9"/>
    <w:rsid w:val="00995BC9"/>
    <w:rsid w:val="00996C79"/>
    <w:rsid w:val="009A3643"/>
    <w:rsid w:val="009C7443"/>
    <w:rsid w:val="009E0865"/>
    <w:rsid w:val="009E13E8"/>
    <w:rsid w:val="00A03C6C"/>
    <w:rsid w:val="00A047F3"/>
    <w:rsid w:val="00A11F9C"/>
    <w:rsid w:val="00A37691"/>
    <w:rsid w:val="00A419BC"/>
    <w:rsid w:val="00A500DE"/>
    <w:rsid w:val="00A52E03"/>
    <w:rsid w:val="00A548FD"/>
    <w:rsid w:val="00A662CF"/>
    <w:rsid w:val="00A84324"/>
    <w:rsid w:val="00A93D61"/>
    <w:rsid w:val="00AA5995"/>
    <w:rsid w:val="00AB6C50"/>
    <w:rsid w:val="00AB7086"/>
    <w:rsid w:val="00AC3880"/>
    <w:rsid w:val="00AC6160"/>
    <w:rsid w:val="00AC6CD2"/>
    <w:rsid w:val="00AD1973"/>
    <w:rsid w:val="00AD7C81"/>
    <w:rsid w:val="00AE0601"/>
    <w:rsid w:val="00AE4EE5"/>
    <w:rsid w:val="00AE5D88"/>
    <w:rsid w:val="00AF2780"/>
    <w:rsid w:val="00B01318"/>
    <w:rsid w:val="00B02441"/>
    <w:rsid w:val="00B05D5F"/>
    <w:rsid w:val="00B10C05"/>
    <w:rsid w:val="00B271F2"/>
    <w:rsid w:val="00B3592F"/>
    <w:rsid w:val="00B367C0"/>
    <w:rsid w:val="00B436A1"/>
    <w:rsid w:val="00B47676"/>
    <w:rsid w:val="00B47CA1"/>
    <w:rsid w:val="00B47F26"/>
    <w:rsid w:val="00B6491E"/>
    <w:rsid w:val="00B7115A"/>
    <w:rsid w:val="00B73CCC"/>
    <w:rsid w:val="00B8363B"/>
    <w:rsid w:val="00B85E0B"/>
    <w:rsid w:val="00BF45B2"/>
    <w:rsid w:val="00BF6EAE"/>
    <w:rsid w:val="00BF76FE"/>
    <w:rsid w:val="00C01FD5"/>
    <w:rsid w:val="00C11902"/>
    <w:rsid w:val="00C11F31"/>
    <w:rsid w:val="00C134C4"/>
    <w:rsid w:val="00C15D04"/>
    <w:rsid w:val="00C21190"/>
    <w:rsid w:val="00C2475C"/>
    <w:rsid w:val="00C34907"/>
    <w:rsid w:val="00C4419E"/>
    <w:rsid w:val="00C55671"/>
    <w:rsid w:val="00C643FC"/>
    <w:rsid w:val="00C7130D"/>
    <w:rsid w:val="00C759EA"/>
    <w:rsid w:val="00C77F0A"/>
    <w:rsid w:val="00C83666"/>
    <w:rsid w:val="00C9060A"/>
    <w:rsid w:val="00C90CB7"/>
    <w:rsid w:val="00C961D4"/>
    <w:rsid w:val="00CA6FE9"/>
    <w:rsid w:val="00CA7D0D"/>
    <w:rsid w:val="00CB4BD0"/>
    <w:rsid w:val="00CB52BE"/>
    <w:rsid w:val="00CC5DE1"/>
    <w:rsid w:val="00CD6D4A"/>
    <w:rsid w:val="00CE18AF"/>
    <w:rsid w:val="00CF7D01"/>
    <w:rsid w:val="00D00767"/>
    <w:rsid w:val="00D01580"/>
    <w:rsid w:val="00D3383C"/>
    <w:rsid w:val="00D4028C"/>
    <w:rsid w:val="00D42E8B"/>
    <w:rsid w:val="00D44251"/>
    <w:rsid w:val="00D501D9"/>
    <w:rsid w:val="00D5068E"/>
    <w:rsid w:val="00D52AB1"/>
    <w:rsid w:val="00D55B9A"/>
    <w:rsid w:val="00D60F82"/>
    <w:rsid w:val="00D62783"/>
    <w:rsid w:val="00D74ACF"/>
    <w:rsid w:val="00D81D05"/>
    <w:rsid w:val="00D9486E"/>
    <w:rsid w:val="00DB1655"/>
    <w:rsid w:val="00DB537C"/>
    <w:rsid w:val="00DC1EF9"/>
    <w:rsid w:val="00DC6F4C"/>
    <w:rsid w:val="00DD1246"/>
    <w:rsid w:val="00DD1345"/>
    <w:rsid w:val="00DD5DE1"/>
    <w:rsid w:val="00DF0A0F"/>
    <w:rsid w:val="00DF676E"/>
    <w:rsid w:val="00E01A29"/>
    <w:rsid w:val="00E204A8"/>
    <w:rsid w:val="00E2065A"/>
    <w:rsid w:val="00E23620"/>
    <w:rsid w:val="00E24B55"/>
    <w:rsid w:val="00E27718"/>
    <w:rsid w:val="00E51CEB"/>
    <w:rsid w:val="00E66AD8"/>
    <w:rsid w:val="00E712AD"/>
    <w:rsid w:val="00E74139"/>
    <w:rsid w:val="00E74423"/>
    <w:rsid w:val="00E76024"/>
    <w:rsid w:val="00E83DDB"/>
    <w:rsid w:val="00E85474"/>
    <w:rsid w:val="00EA5039"/>
    <w:rsid w:val="00EB0855"/>
    <w:rsid w:val="00EB3CC4"/>
    <w:rsid w:val="00EC48F6"/>
    <w:rsid w:val="00EC512E"/>
    <w:rsid w:val="00EC6D24"/>
    <w:rsid w:val="00EE2374"/>
    <w:rsid w:val="00EE2595"/>
    <w:rsid w:val="00EF2960"/>
    <w:rsid w:val="00F12988"/>
    <w:rsid w:val="00F1632E"/>
    <w:rsid w:val="00F16994"/>
    <w:rsid w:val="00F20421"/>
    <w:rsid w:val="00F22B13"/>
    <w:rsid w:val="00F266A5"/>
    <w:rsid w:val="00F31A86"/>
    <w:rsid w:val="00F35578"/>
    <w:rsid w:val="00F418A2"/>
    <w:rsid w:val="00F4402D"/>
    <w:rsid w:val="00F549CD"/>
    <w:rsid w:val="00F5790F"/>
    <w:rsid w:val="00F64A22"/>
    <w:rsid w:val="00F77F8E"/>
    <w:rsid w:val="00F809D0"/>
    <w:rsid w:val="00F81ECC"/>
    <w:rsid w:val="00F823B8"/>
    <w:rsid w:val="00F82661"/>
    <w:rsid w:val="00F8642D"/>
    <w:rsid w:val="00F90ED3"/>
    <w:rsid w:val="00F91705"/>
    <w:rsid w:val="00F94411"/>
    <w:rsid w:val="00FA0C24"/>
    <w:rsid w:val="00FA3272"/>
    <w:rsid w:val="00FA6B56"/>
    <w:rsid w:val="00FB5D96"/>
    <w:rsid w:val="00FC0A0D"/>
    <w:rsid w:val="00FD6696"/>
    <w:rsid w:val="00FF4CDA"/>
    <w:rsid w:val="00FF5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E009A"/>
  <w15:chartTrackingRefBased/>
  <w15:docId w15:val="{739CEA77-AE2E-408A-8952-4B3A847A9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E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77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757"/>
  </w:style>
  <w:style w:type="paragraph" w:styleId="Footer">
    <w:name w:val="footer"/>
    <w:basedOn w:val="Normal"/>
    <w:link w:val="FooterChar"/>
    <w:uiPriority w:val="99"/>
    <w:unhideWhenUsed/>
    <w:rsid w:val="003C77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757"/>
  </w:style>
  <w:style w:type="paragraph" w:styleId="ListParagraph">
    <w:name w:val="List Paragraph"/>
    <w:basedOn w:val="Normal"/>
    <w:uiPriority w:val="34"/>
    <w:qFormat/>
    <w:rsid w:val="007278A3"/>
    <w:pPr>
      <w:ind w:left="720"/>
      <w:contextualSpacing/>
    </w:pPr>
  </w:style>
  <w:style w:type="character" w:customStyle="1" w:styleId="Heading1Char">
    <w:name w:val="Heading 1 Char"/>
    <w:basedOn w:val="DefaultParagraphFont"/>
    <w:link w:val="Heading1"/>
    <w:uiPriority w:val="9"/>
    <w:rsid w:val="00F90ED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A450C"/>
    <w:rPr>
      <w:color w:val="0563C1" w:themeColor="hyperlink"/>
      <w:u w:val="single"/>
    </w:rPr>
  </w:style>
  <w:style w:type="character" w:styleId="UnresolvedMention">
    <w:name w:val="Unresolved Mention"/>
    <w:basedOn w:val="DefaultParagraphFont"/>
    <w:uiPriority w:val="99"/>
    <w:semiHidden/>
    <w:unhideWhenUsed/>
    <w:rsid w:val="008A4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570115">
      <w:bodyDiv w:val="1"/>
      <w:marLeft w:val="0"/>
      <w:marRight w:val="0"/>
      <w:marTop w:val="0"/>
      <w:marBottom w:val="0"/>
      <w:divBdr>
        <w:top w:val="none" w:sz="0" w:space="0" w:color="auto"/>
        <w:left w:val="none" w:sz="0" w:space="0" w:color="auto"/>
        <w:bottom w:val="none" w:sz="0" w:space="0" w:color="auto"/>
        <w:right w:val="none" w:sz="0" w:space="0" w:color="auto"/>
      </w:divBdr>
    </w:div>
    <w:div w:id="660087093">
      <w:bodyDiv w:val="1"/>
      <w:marLeft w:val="0"/>
      <w:marRight w:val="0"/>
      <w:marTop w:val="0"/>
      <w:marBottom w:val="0"/>
      <w:divBdr>
        <w:top w:val="none" w:sz="0" w:space="0" w:color="auto"/>
        <w:left w:val="none" w:sz="0" w:space="0" w:color="auto"/>
        <w:bottom w:val="none" w:sz="0" w:space="0" w:color="auto"/>
        <w:right w:val="none" w:sz="0" w:space="0" w:color="auto"/>
      </w:divBdr>
    </w:div>
    <w:div w:id="153329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lege.police.uk/guidance/neighbourhood-policing/engaging-communitie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counterterrorism.police.uk/our-networ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4" ma:contentTypeDescription="Create a new document." ma:contentTypeScope="" ma:versionID="e2e4fce66f43bc2bf1e7f239c7d03335">
  <xsd:schema xmlns:xsd="http://www.w3.org/2001/XMLSchema" xmlns:xs="http://www.w3.org/2001/XMLSchema" xmlns:p="http://schemas.microsoft.com/office/2006/metadata/properties" xmlns:ns3="0e7fbce4-8ae7-4085-8b0a-9efa4c7cae6d" targetNamespace="http://schemas.microsoft.com/office/2006/metadata/properties" ma:root="true" ma:fieldsID="97181c227d5407a025b262db64e6ac0d" ns3:_="">
    <xsd:import namespace="0e7fbce4-8ae7-4085-8b0a-9efa4c7cae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64A02F-A285-46DD-8859-F8F024777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4D6EED-E096-4D5A-9B35-DD8A8F79F734}">
  <ds:schemaRefs>
    <ds:schemaRef ds:uri="http://schemas.microsoft.com/sharepoint/v3/contenttype/forms"/>
  </ds:schemaRefs>
</ds:datastoreItem>
</file>

<file path=customXml/itemProps3.xml><?xml version="1.0" encoding="utf-8"?>
<ds:datastoreItem xmlns:ds="http://schemas.openxmlformats.org/officeDocument/2006/customXml" ds:itemID="{80DE939E-18E0-429E-AA57-4775B4748D9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11</Pages>
  <Words>4486</Words>
  <Characters>25576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Young (2124743)</dc:creator>
  <cp:keywords/>
  <dc:description/>
  <cp:lastModifiedBy>Karl Young (2124743)</cp:lastModifiedBy>
  <cp:revision>115</cp:revision>
  <dcterms:created xsi:type="dcterms:W3CDTF">2023-07-29T13:39:00Z</dcterms:created>
  <dcterms:modified xsi:type="dcterms:W3CDTF">2023-09-02T20:16:00Z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