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1483524"/>
        <w:docPartObj>
          <w:docPartGallery w:val="Cover Pages"/>
          <w:docPartUnique/>
        </w:docPartObj>
      </w:sdtPr>
      <w:sdtEndPr/>
      <w:sdtContent>
        <w:p w14:paraId="7D8DADF9" w14:textId="77777777" w:rsidR="00473016" w:rsidRDefault="00473016">
          <w:r>
            <w:rPr>
              <w:noProof/>
              <w:lang w:eastAsia="en-GB"/>
            </w:rPr>
            <mc:AlternateContent>
              <mc:Choice Requires="wpg">
                <w:drawing>
                  <wp:anchor distT="0" distB="0" distL="114300" distR="114300" simplePos="0" relativeHeight="251659264" behindDoc="1" locked="0" layoutInCell="1" allowOverlap="1" wp14:anchorId="176AC988" wp14:editId="76C21AE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F9002F7" w14:textId="77777777" w:rsidR="003B6AF5" w:rsidRDefault="003B6AF5">
                                      <w:pPr>
                                        <w:pStyle w:val="NoSpacing"/>
                                        <w:spacing w:before="120"/>
                                        <w:jc w:val="center"/>
                                        <w:rPr>
                                          <w:color w:val="FFFFFF" w:themeColor="background1"/>
                                        </w:rPr>
                                      </w:pPr>
                                      <w:r>
                                        <w:rPr>
                                          <w:color w:val="FFFFFF" w:themeColor="background1"/>
                                        </w:rPr>
                                        <w:t>Leoni Lewis</w:t>
                                      </w:r>
                                    </w:p>
                                  </w:sdtContent>
                                </w:sdt>
                                <w:p w14:paraId="22CE83CA" w14:textId="77777777" w:rsidR="003B6AF5" w:rsidRDefault="00BD7DC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B6AF5">
                                        <w:rPr>
                                          <w:caps/>
                                          <w:color w:val="FFFFFF" w:themeColor="background1"/>
                                        </w:rPr>
                                        <w:t>Pembrokeshire College</w:t>
                                      </w:r>
                                    </w:sdtContent>
                                  </w:sdt>
                                  <w:r w:rsidR="003B6A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B6AF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41255F" w14:textId="77777777" w:rsidR="003B6AF5" w:rsidRPr="00473016" w:rsidRDefault="00BD7DC4" w:rsidP="00473016">
                                  <w:pPr>
                                    <w:pStyle w:val="Modcode"/>
                                    <w:rPr>
                                      <w:rFonts w:asciiTheme="minorHAnsi" w:hAnsiTheme="minorHAnsi"/>
                                      <w:sz w:val="40"/>
                                    </w:rPr>
                                  </w:pPr>
                                  <w:sdt>
                                    <w:sdtPr>
                                      <w:rPr>
                                        <w:rFonts w:asciiTheme="minorHAnsi" w:eastAsiaTheme="majorEastAsia" w:hAnsiTheme="minorHAnsi" w:cstheme="majorBidi"/>
                                        <w:caps w:val="0"/>
                                        <w:color w:val="5B9BD5" w:themeColor="accent1"/>
                                        <w:sz w:val="160"/>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B6AF5">
                                        <w:rPr>
                                          <w:rFonts w:asciiTheme="minorHAnsi" w:eastAsiaTheme="majorEastAsia" w:hAnsiTheme="minorHAnsi" w:cstheme="majorBidi"/>
                                          <w:caps w:val="0"/>
                                          <w:color w:val="5B9BD5" w:themeColor="accent1"/>
                                          <w:sz w:val="160"/>
                                          <w:szCs w:val="72"/>
                                        </w:rPr>
                                        <w:t xml:space="preserve">     </w:t>
                                      </w:r>
                                    </w:sdtContent>
                                  </w:sdt>
                                  <w:r w:rsidR="003B6AF5">
                                    <w:rPr>
                                      <w:rFonts w:asciiTheme="minorHAnsi" w:eastAsiaTheme="majorEastAsia" w:hAnsiTheme="minorHAnsi" w:cstheme="majorBidi"/>
                                      <w:caps w:val="0"/>
                                      <w:color w:val="5B9BD5" w:themeColor="accent1"/>
                                      <w:sz w:val="160"/>
                                      <w:szCs w:val="72"/>
                                    </w:rPr>
                                    <w:t xml:space="preserve">   </w:t>
                                  </w:r>
                                  <w:r w:rsidR="003B6AF5" w:rsidRPr="00473016">
                                    <w:rPr>
                                      <w:rFonts w:asciiTheme="minorHAnsi" w:hAnsiTheme="minorHAnsi"/>
                                      <w:sz w:val="40"/>
                                    </w:rPr>
                                    <w:t>ACCA4002</w:t>
                                  </w:r>
                                </w:p>
                                <w:p w14:paraId="49438BEC" w14:textId="77777777" w:rsidR="003B6AF5" w:rsidRDefault="003B6AF5" w:rsidP="00473016">
                                  <w:pPr>
                                    <w:pStyle w:val="Modname"/>
                                    <w:rPr>
                                      <w:rFonts w:asciiTheme="minorHAnsi" w:hAnsiTheme="minorHAnsi"/>
                                      <w:sz w:val="40"/>
                                    </w:rPr>
                                  </w:pPr>
                                  <w:r w:rsidRPr="00473016">
                                    <w:rPr>
                                      <w:rFonts w:asciiTheme="minorHAnsi" w:hAnsiTheme="minorHAnsi"/>
                                      <w:sz w:val="40"/>
                                    </w:rPr>
                                    <w:t>Data Analysis &amp; Visualisation</w:t>
                                  </w:r>
                                </w:p>
                                <w:p w14:paraId="3F5BB17B" w14:textId="77777777" w:rsidR="003B6AF5" w:rsidRPr="00473016" w:rsidRDefault="003B6AF5" w:rsidP="00473016">
                                  <w:pPr>
                                    <w:jc w:val="center"/>
                                    <w:rPr>
                                      <w:lang w:eastAsia="en-GB"/>
                                    </w:rPr>
                                  </w:pPr>
                                </w:p>
                                <w:p w14:paraId="3BB47FDE" w14:textId="77777777" w:rsidR="003B6AF5" w:rsidRDefault="003B6AF5">
                                  <w:pPr>
                                    <w:pStyle w:val="NoSpacing"/>
                                    <w:jc w:val="center"/>
                                    <w:rPr>
                                      <w:rFonts w:asciiTheme="majorHAnsi" w:eastAsiaTheme="majorEastAsia" w:hAnsiTheme="majorHAnsi" w:cstheme="majorBidi"/>
                                      <w:caps/>
                                      <w:color w:val="5B9BD5"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6AC98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F9002F7" w14:textId="77777777" w:rsidR="003B6AF5" w:rsidRDefault="003B6AF5">
                                <w:pPr>
                                  <w:pStyle w:val="NoSpacing"/>
                                  <w:spacing w:before="120"/>
                                  <w:jc w:val="center"/>
                                  <w:rPr>
                                    <w:color w:val="FFFFFF" w:themeColor="background1"/>
                                  </w:rPr>
                                </w:pPr>
                                <w:r>
                                  <w:rPr>
                                    <w:color w:val="FFFFFF" w:themeColor="background1"/>
                                  </w:rPr>
                                  <w:t>Leoni Lewis</w:t>
                                </w:r>
                              </w:p>
                            </w:sdtContent>
                          </w:sdt>
                          <w:p w14:paraId="22CE83CA" w14:textId="77777777" w:rsidR="003B6AF5" w:rsidRDefault="00BD7DC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B6AF5">
                                  <w:rPr>
                                    <w:caps/>
                                    <w:color w:val="FFFFFF" w:themeColor="background1"/>
                                  </w:rPr>
                                  <w:t>Pembrokeshire College</w:t>
                                </w:r>
                              </w:sdtContent>
                            </w:sdt>
                            <w:r w:rsidR="003B6A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B6AF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741255F" w14:textId="77777777" w:rsidR="003B6AF5" w:rsidRPr="00473016" w:rsidRDefault="00BD7DC4" w:rsidP="00473016">
                            <w:pPr>
                              <w:pStyle w:val="Modcode"/>
                              <w:rPr>
                                <w:rFonts w:asciiTheme="minorHAnsi" w:hAnsiTheme="minorHAnsi"/>
                                <w:sz w:val="40"/>
                              </w:rPr>
                            </w:pPr>
                            <w:sdt>
                              <w:sdtPr>
                                <w:rPr>
                                  <w:rFonts w:asciiTheme="minorHAnsi" w:eastAsiaTheme="majorEastAsia" w:hAnsiTheme="minorHAnsi" w:cstheme="majorBidi"/>
                                  <w:caps w:val="0"/>
                                  <w:color w:val="5B9BD5" w:themeColor="accent1"/>
                                  <w:sz w:val="160"/>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B6AF5">
                                  <w:rPr>
                                    <w:rFonts w:asciiTheme="minorHAnsi" w:eastAsiaTheme="majorEastAsia" w:hAnsiTheme="minorHAnsi" w:cstheme="majorBidi"/>
                                    <w:caps w:val="0"/>
                                    <w:color w:val="5B9BD5" w:themeColor="accent1"/>
                                    <w:sz w:val="160"/>
                                    <w:szCs w:val="72"/>
                                  </w:rPr>
                                  <w:t xml:space="preserve">     </w:t>
                                </w:r>
                              </w:sdtContent>
                            </w:sdt>
                            <w:r w:rsidR="003B6AF5">
                              <w:rPr>
                                <w:rFonts w:asciiTheme="minorHAnsi" w:eastAsiaTheme="majorEastAsia" w:hAnsiTheme="minorHAnsi" w:cstheme="majorBidi"/>
                                <w:caps w:val="0"/>
                                <w:color w:val="5B9BD5" w:themeColor="accent1"/>
                                <w:sz w:val="160"/>
                                <w:szCs w:val="72"/>
                              </w:rPr>
                              <w:t xml:space="preserve">   </w:t>
                            </w:r>
                            <w:r w:rsidR="003B6AF5" w:rsidRPr="00473016">
                              <w:rPr>
                                <w:rFonts w:asciiTheme="minorHAnsi" w:hAnsiTheme="minorHAnsi"/>
                                <w:sz w:val="40"/>
                              </w:rPr>
                              <w:t>ACCA4002</w:t>
                            </w:r>
                          </w:p>
                          <w:p w14:paraId="49438BEC" w14:textId="77777777" w:rsidR="003B6AF5" w:rsidRDefault="003B6AF5" w:rsidP="00473016">
                            <w:pPr>
                              <w:pStyle w:val="Modname"/>
                              <w:rPr>
                                <w:rFonts w:asciiTheme="minorHAnsi" w:hAnsiTheme="minorHAnsi"/>
                                <w:sz w:val="40"/>
                              </w:rPr>
                            </w:pPr>
                            <w:r w:rsidRPr="00473016">
                              <w:rPr>
                                <w:rFonts w:asciiTheme="minorHAnsi" w:hAnsiTheme="minorHAnsi"/>
                                <w:sz w:val="40"/>
                              </w:rPr>
                              <w:t>Data Analysis &amp; Visualisation</w:t>
                            </w:r>
                          </w:p>
                          <w:p w14:paraId="3F5BB17B" w14:textId="77777777" w:rsidR="003B6AF5" w:rsidRPr="00473016" w:rsidRDefault="003B6AF5" w:rsidP="00473016">
                            <w:pPr>
                              <w:jc w:val="center"/>
                              <w:rPr>
                                <w:lang w:eastAsia="en-GB"/>
                              </w:rPr>
                            </w:pPr>
                          </w:p>
                          <w:p w14:paraId="3BB47FDE" w14:textId="77777777" w:rsidR="003B6AF5" w:rsidRDefault="003B6AF5">
                            <w:pPr>
                              <w:pStyle w:val="NoSpacing"/>
                              <w:jc w:val="center"/>
                              <w:rPr>
                                <w:rFonts w:asciiTheme="majorHAnsi" w:eastAsiaTheme="majorEastAsia" w:hAnsiTheme="majorHAnsi" w:cstheme="majorBidi"/>
                                <w:caps/>
                                <w:color w:val="5B9BD5" w:themeColor="accent1"/>
                                <w:sz w:val="72"/>
                                <w:szCs w:val="72"/>
                              </w:rPr>
                            </w:pPr>
                          </w:p>
                        </w:txbxContent>
                      </v:textbox>
                    </v:shape>
                    <w10:wrap anchorx="page" anchory="page"/>
                  </v:group>
                </w:pict>
              </mc:Fallback>
            </mc:AlternateContent>
          </w:r>
        </w:p>
        <w:p w14:paraId="3F582BD5" w14:textId="77777777" w:rsidR="00E36186" w:rsidRDefault="00473016">
          <w:r>
            <w:br w:type="page"/>
          </w:r>
        </w:p>
        <w:p w14:paraId="34966651" w14:textId="77777777" w:rsidR="00E36186" w:rsidRDefault="00BD7DC4"/>
      </w:sdtContent>
    </w:sdt>
    <w:p w14:paraId="08E00666" w14:textId="77777777" w:rsidR="00E36186" w:rsidRDefault="00473016">
      <w:r>
        <w:t>From looking at the Mobile Market Share infographic I can see a number of both positive and negative aspects which I would like to discuss within this document.</w:t>
      </w:r>
    </w:p>
    <w:p w14:paraId="515C3DC6" w14:textId="340A0FFC" w:rsidR="00134657" w:rsidRDefault="00134657" w:rsidP="00134657">
      <w:pPr>
        <w:pStyle w:val="Heading2"/>
      </w:pPr>
      <w:r w:rsidRPr="00134657">
        <w:t>What message is the poster trying to provide?</w:t>
      </w:r>
    </w:p>
    <w:p w14:paraId="01141064" w14:textId="6AEB4490" w:rsidR="00134657" w:rsidRPr="00134657" w:rsidRDefault="00134657" w:rsidP="00134657">
      <w:r>
        <w:t xml:space="preserve">The poster is trying to </w:t>
      </w:r>
      <w:r w:rsidR="001A6C84">
        <w:t>provide readers with information on how the mobile market is divided. The</w:t>
      </w:r>
      <w:r>
        <w:t xml:space="preserve"> first pie chart provides the user with a visual representation of how many mobile phones are owned worldwide compared to the internet, televisions and daily newspapers. Other pie charts include SMS usage comparison, what people are using mobiles for, how much mobile phone usage makes, search engines used by mobiles, operating systems used on mobiles and how internet users are accessing the internet. The graph at the bottom of the poster provides the reader with an easy to follow structure of how many mobile phones are owned in each country per 100 people.</w:t>
      </w:r>
    </w:p>
    <w:p w14:paraId="4ADC0395" w14:textId="1B5056BC" w:rsidR="00134657" w:rsidRDefault="00134657" w:rsidP="00134657">
      <w:pPr>
        <w:rPr>
          <w:rFonts w:cs="Calibri"/>
          <w:sz w:val="24"/>
        </w:rPr>
      </w:pPr>
      <w:r w:rsidRPr="00134657">
        <w:rPr>
          <w:rStyle w:val="Heading2Char"/>
        </w:rPr>
        <w:t>Colour</w:t>
      </w:r>
      <w:r w:rsidRPr="00134657">
        <w:rPr>
          <w:rFonts w:cs="Calibri"/>
          <w:sz w:val="24"/>
        </w:rPr>
        <w:t xml:space="preserve"> </w:t>
      </w:r>
    </w:p>
    <w:p w14:paraId="1DE0D7BA" w14:textId="23A6306D" w:rsidR="00134657" w:rsidRPr="00134657" w:rsidRDefault="00134657" w:rsidP="00134657">
      <w:pPr>
        <w:rPr>
          <w:rFonts w:cs="Calibri"/>
          <w:sz w:val="24"/>
        </w:rPr>
      </w:pPr>
      <w:r>
        <w:rPr>
          <w:rFonts w:cs="Calibri"/>
          <w:sz w:val="24"/>
        </w:rPr>
        <w:t>The white text on the black background is a good choice as the colours are of two extremes so allow readers to easily read any information presented. The smaller bl</w:t>
      </w:r>
      <w:r w:rsidR="00E121D6">
        <w:rPr>
          <w:rFonts w:cs="Calibri"/>
          <w:sz w:val="24"/>
        </w:rPr>
        <w:t>ue and red pie charts are more difficult</w:t>
      </w:r>
      <w:r>
        <w:rPr>
          <w:rFonts w:cs="Calibri"/>
          <w:sz w:val="24"/>
        </w:rPr>
        <w:t xml:space="preserve"> to see what each part of the chart represents.</w:t>
      </w:r>
      <w:r w:rsidR="00E121D6">
        <w:rPr>
          <w:rFonts w:cs="Calibri"/>
          <w:sz w:val="24"/>
        </w:rPr>
        <w:t xml:space="preserve"> The colour usage within the graph at the bottom of the page does not flow correctly, there is a large section of red colours which sometimes repeat themselves which could be confusing to look at.</w:t>
      </w:r>
      <w:r w:rsidR="00F54773">
        <w:rPr>
          <w:rFonts w:cs="Calibri"/>
          <w:sz w:val="24"/>
        </w:rPr>
        <w:t xml:space="preserve"> I liked the choice of using primary colours with the black as it stood out and had a modern design.</w:t>
      </w:r>
    </w:p>
    <w:p w14:paraId="47FA7FCA" w14:textId="3600E818" w:rsidR="00134657" w:rsidRDefault="00134657" w:rsidP="00E121D6">
      <w:pPr>
        <w:rPr>
          <w:rFonts w:cs="Calibri"/>
          <w:sz w:val="24"/>
        </w:rPr>
      </w:pPr>
      <w:r w:rsidRPr="00E121D6">
        <w:rPr>
          <w:rStyle w:val="Heading2Char"/>
        </w:rPr>
        <w:t>Text</w:t>
      </w:r>
      <w:r w:rsidRPr="00E121D6">
        <w:rPr>
          <w:rFonts w:cs="Calibri"/>
          <w:sz w:val="24"/>
        </w:rPr>
        <w:t xml:space="preserve"> </w:t>
      </w:r>
    </w:p>
    <w:p w14:paraId="62CCFD8E" w14:textId="060C91FE" w:rsidR="00E121D6" w:rsidRPr="00E121D6" w:rsidRDefault="00E121D6" w:rsidP="00E121D6">
      <w:pPr>
        <w:rPr>
          <w:rFonts w:cs="Calibri"/>
          <w:sz w:val="24"/>
        </w:rPr>
      </w:pPr>
      <w:r>
        <w:rPr>
          <w:rFonts w:cs="Calibri"/>
          <w:sz w:val="24"/>
        </w:rPr>
        <w:t xml:space="preserve">The numbers for each section of the pie chart are easy to read however the text which then goes along with these numbers are more difficult to see. The titles of each chart are also very small which means you have to look quite carefully before you can understand what each one says. The axis labels on the graph at the bottom of the poster could also be increased in size so they are easier to read. </w:t>
      </w:r>
    </w:p>
    <w:p w14:paraId="70053B2D" w14:textId="7DE995BF" w:rsidR="00134657" w:rsidRDefault="00134657" w:rsidP="00E121D6">
      <w:pPr>
        <w:rPr>
          <w:rFonts w:cs="Calibri"/>
          <w:sz w:val="24"/>
        </w:rPr>
      </w:pPr>
      <w:r w:rsidRPr="00E121D6">
        <w:rPr>
          <w:rStyle w:val="Heading2Char"/>
        </w:rPr>
        <w:t xml:space="preserve">Graphs </w:t>
      </w:r>
    </w:p>
    <w:p w14:paraId="72864841" w14:textId="1690C574" w:rsidR="0085169E" w:rsidRDefault="00E121D6" w:rsidP="0085169E">
      <w:pPr>
        <w:rPr>
          <w:rFonts w:cs="Calibri"/>
          <w:sz w:val="24"/>
        </w:rPr>
      </w:pPr>
      <w:r>
        <w:rPr>
          <w:rFonts w:cs="Calibri"/>
          <w:sz w:val="24"/>
        </w:rPr>
        <w:t>The graph displayed at the bottom of the poster is very easy to understand, you are given a title which explains what the chart represents, a clear scale, titles for each bar and an average bar which allows you to compare each bar size against. However both the axis labels are labelled vertically which makes it difficult to read when looking strai</w:t>
      </w:r>
      <w:r w:rsidR="0085169E">
        <w:rPr>
          <w:rFonts w:cs="Calibri"/>
          <w:sz w:val="24"/>
        </w:rPr>
        <w:t>ght on. I found the bigger the pie chart was the more effective the message was as you could see what was trying to be portrayed, however the smaller the sections got the harder it was to see what it was representing</w:t>
      </w:r>
      <w:bookmarkStart w:id="0" w:name="_GoBack"/>
      <w:bookmarkEnd w:id="0"/>
      <w:r w:rsidR="0085169E">
        <w:rPr>
          <w:rFonts w:cs="Calibri"/>
          <w:sz w:val="24"/>
        </w:rPr>
        <w:t xml:space="preserve">. </w:t>
      </w:r>
      <w:r w:rsidR="00B542DE">
        <w:rPr>
          <w:rFonts w:cs="Calibri"/>
          <w:sz w:val="24"/>
        </w:rPr>
        <w:t>“</w:t>
      </w:r>
      <w:r w:rsidR="00B542DE" w:rsidRPr="00B542DE">
        <w:rPr>
          <w:rFonts w:ascii="Helvetica" w:hAnsi="Helvetica" w:cs="Helvetica"/>
          <w:color w:val="444444"/>
          <w:sz w:val="20"/>
          <w:szCs w:val="26"/>
          <w:shd w:val="clear" w:color="auto" w:fill="FFFFFF"/>
        </w:rPr>
        <w:t>The pie chart is one example of a visualization choice where I’d argue there's almost always an alternative that displays the data more clearly.”</w:t>
      </w:r>
      <w:r w:rsidR="00B542DE">
        <w:rPr>
          <w:rFonts w:ascii="Helvetica" w:hAnsi="Helvetica" w:cs="Helvetica"/>
          <w:color w:val="444444"/>
          <w:sz w:val="20"/>
          <w:szCs w:val="26"/>
          <w:shd w:val="clear" w:color="auto" w:fill="FFFFFF"/>
        </w:rPr>
        <w:t xml:space="preserve"> (1)</w:t>
      </w:r>
    </w:p>
    <w:p w14:paraId="3385BEE8" w14:textId="524919AB" w:rsidR="00134657" w:rsidRDefault="00134657" w:rsidP="0085169E">
      <w:pPr>
        <w:rPr>
          <w:rFonts w:cs="Calibri"/>
          <w:sz w:val="24"/>
        </w:rPr>
      </w:pPr>
      <w:r w:rsidRPr="0085169E">
        <w:rPr>
          <w:rStyle w:val="Heading1Char"/>
          <w:sz w:val="26"/>
          <w:szCs w:val="26"/>
        </w:rPr>
        <w:t>Cognition</w:t>
      </w:r>
      <w:r w:rsidRPr="0085169E">
        <w:rPr>
          <w:rFonts w:cs="Calibri"/>
          <w:sz w:val="24"/>
        </w:rPr>
        <w:t xml:space="preserve"> – </w:t>
      </w:r>
    </w:p>
    <w:p w14:paraId="3AE7331B" w14:textId="37AE41E4" w:rsidR="0085169E" w:rsidRPr="0085169E" w:rsidRDefault="0085169E" w:rsidP="0085169E">
      <w:pPr>
        <w:rPr>
          <w:rFonts w:cs="Calibri"/>
          <w:sz w:val="24"/>
        </w:rPr>
      </w:pPr>
      <w:r>
        <w:rPr>
          <w:rFonts w:cs="Calibri"/>
          <w:sz w:val="24"/>
        </w:rPr>
        <w:t xml:space="preserve">I think a combination of small text, multiple colours and </w:t>
      </w:r>
      <w:r w:rsidR="008D7AC6">
        <w:rPr>
          <w:rFonts w:cs="Calibri"/>
          <w:sz w:val="24"/>
        </w:rPr>
        <w:t>small graphs can put unnecessary demand on the viewer of this poster as it can be very difficult to see each section of data without looking closely.</w:t>
      </w:r>
      <w:r w:rsidR="003B6AF5">
        <w:rPr>
          <w:rFonts w:cs="Calibri"/>
          <w:sz w:val="24"/>
        </w:rPr>
        <w:t xml:space="preserve"> I also think the use of pie charts can be mentally straining for users </w:t>
      </w:r>
      <w:r w:rsidR="003B6AF5">
        <w:rPr>
          <w:rFonts w:cs="Calibri"/>
          <w:sz w:val="24"/>
        </w:rPr>
        <w:lastRenderedPageBreak/>
        <w:t>due to the fact it forces you to figure out the size differences which can be difficult if the difference isn’t clear.</w:t>
      </w:r>
    </w:p>
    <w:p w14:paraId="2CF99BA8" w14:textId="2020C3D7" w:rsidR="00134657" w:rsidRPr="0085169E" w:rsidRDefault="00134657" w:rsidP="0085169E">
      <w:pPr>
        <w:rPr>
          <w:rFonts w:cs="Calibri"/>
          <w:sz w:val="24"/>
        </w:rPr>
      </w:pPr>
      <w:r w:rsidRPr="0085169E">
        <w:rPr>
          <w:rStyle w:val="Heading1Char"/>
          <w:sz w:val="26"/>
          <w:szCs w:val="26"/>
        </w:rPr>
        <w:t>Improvements</w:t>
      </w:r>
      <w:r w:rsidRPr="0085169E">
        <w:rPr>
          <w:rFonts w:cs="Calibri"/>
          <w:sz w:val="24"/>
        </w:rPr>
        <w:t xml:space="preserve"> –</w:t>
      </w:r>
    </w:p>
    <w:p w14:paraId="0FF78F60" w14:textId="50517852" w:rsidR="0085169E" w:rsidRPr="0085169E" w:rsidRDefault="0085169E" w:rsidP="0085169E">
      <w:pPr>
        <w:rPr>
          <w:rFonts w:cs="Calibri"/>
          <w:sz w:val="24"/>
        </w:rPr>
      </w:pPr>
      <w:r>
        <w:rPr>
          <w:rFonts w:cs="Calibri"/>
          <w:sz w:val="24"/>
        </w:rPr>
        <w:t>In order to improve the infographic I would ensure that a colour scheme was set and flowed throughout the poster in order to prevent any confusion or leaving readers un</w:t>
      </w:r>
      <w:r w:rsidR="00B542DE">
        <w:rPr>
          <w:rFonts w:cs="Calibri"/>
          <w:sz w:val="24"/>
        </w:rPr>
        <w:t>able to see certain parts of</w:t>
      </w:r>
      <w:r>
        <w:rPr>
          <w:rFonts w:cs="Calibri"/>
          <w:sz w:val="24"/>
        </w:rPr>
        <w:t xml:space="preserve"> data. I also think if a colour scheme was added to the poster it would make it more appealing to the eye</w:t>
      </w:r>
      <w:r w:rsidR="00B542DE">
        <w:rPr>
          <w:rFonts w:cs="Calibri"/>
          <w:sz w:val="24"/>
        </w:rPr>
        <w:t>, therefore attracting more readers</w:t>
      </w:r>
      <w:r>
        <w:rPr>
          <w:rFonts w:cs="Calibri"/>
          <w:sz w:val="24"/>
        </w:rPr>
        <w:t>. I would increase the size of the text on all parts of the poster as I think most of the information is hard to read which</w:t>
      </w:r>
      <w:r w:rsidR="00B542DE">
        <w:rPr>
          <w:rFonts w:cs="Calibri"/>
          <w:sz w:val="24"/>
        </w:rPr>
        <w:t xml:space="preserve"> you do not want within a data visualisation</w:t>
      </w:r>
      <w:r>
        <w:rPr>
          <w:rFonts w:cs="Calibri"/>
          <w:sz w:val="24"/>
        </w:rPr>
        <w:t xml:space="preserve">. </w:t>
      </w:r>
      <w:r w:rsidR="008D7AC6">
        <w:rPr>
          <w:rFonts w:cs="Calibri"/>
          <w:sz w:val="24"/>
        </w:rPr>
        <w:t>I would change the axis titles of the graph from vertical to horizontal to ensure users could understand the information without having to turn their heads.</w:t>
      </w:r>
      <w:r w:rsidR="00B542DE">
        <w:rPr>
          <w:rFonts w:cs="Calibri"/>
          <w:sz w:val="24"/>
        </w:rPr>
        <w:t xml:space="preserve"> I would question the use of pie charts to display the data included in this visualisation as for the average reader it can be hard to compare sections </w:t>
      </w:r>
      <w:r w:rsidR="003B6AF5">
        <w:rPr>
          <w:rFonts w:cs="Calibri"/>
          <w:sz w:val="24"/>
        </w:rPr>
        <w:t>of data especially when the differences are not obvious. A better option to display the data could be bar charts, bar charts are incredibly effective as the reader simply compares the different sets of data by length. Even though pie charts are more attractive to the eye I believe that they simply aren’t easy to read and compare which could force users to avoid reading into what trying to be shown. However if pie charts were needed to be included I would combine the smaller percentages of data into an “others” section in order to make it more substantial and stand out to the reader. I</w:t>
      </w:r>
      <w:r w:rsidR="008D7AC6">
        <w:rPr>
          <w:rFonts w:cs="Calibri"/>
          <w:sz w:val="24"/>
        </w:rPr>
        <w:t xml:space="preserve"> would make the size of the pie charts the same throughout as the more the size decreases the more information gets lost. I would also change the background colour from black to something more colourful as the black makes the poster look uninviting to readers.</w:t>
      </w:r>
    </w:p>
    <w:p w14:paraId="4B3101BD" w14:textId="4AF3BD8B" w:rsidR="00E36186" w:rsidRDefault="00E36186" w:rsidP="00E36186"/>
    <w:p w14:paraId="03BB6580" w14:textId="151EA85D" w:rsidR="00B542DE" w:rsidRDefault="00B542DE" w:rsidP="00B542DE">
      <w:pPr>
        <w:pStyle w:val="Heading2"/>
      </w:pPr>
      <w:r>
        <w:t>Appendix</w:t>
      </w:r>
    </w:p>
    <w:p w14:paraId="04314B05" w14:textId="236D7CC6" w:rsidR="00B542DE" w:rsidRPr="00B542DE" w:rsidRDefault="00BD7DC4" w:rsidP="00B542DE">
      <w:hyperlink r:id="rId5" w:history="1">
        <w:r w:rsidR="00B542DE" w:rsidRPr="004C05D8">
          <w:rPr>
            <w:rStyle w:val="Hyperlink"/>
          </w:rPr>
          <w:t>https://blog.funnel.io/why-we-dont-use-pie-charts-and-some-tips-on-better-data-visualizations</w:t>
        </w:r>
      </w:hyperlink>
      <w:r w:rsidR="00B542DE">
        <w:t xml:space="preserve"> (1)</w:t>
      </w:r>
    </w:p>
    <w:sectPr w:rsidR="00B542DE" w:rsidRPr="00B542DE" w:rsidSect="004730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3016"/>
    <w:rsid w:val="000A1AB0"/>
    <w:rsid w:val="000F4D12"/>
    <w:rsid w:val="00134657"/>
    <w:rsid w:val="001A6C84"/>
    <w:rsid w:val="00202AED"/>
    <w:rsid w:val="003B6AF5"/>
    <w:rsid w:val="00473016"/>
    <w:rsid w:val="00726F64"/>
    <w:rsid w:val="00816DAD"/>
    <w:rsid w:val="0085169E"/>
    <w:rsid w:val="008D7AC6"/>
    <w:rsid w:val="00B2360C"/>
    <w:rsid w:val="00B542DE"/>
    <w:rsid w:val="00BD7DC4"/>
    <w:rsid w:val="00D32955"/>
    <w:rsid w:val="00E121D6"/>
    <w:rsid w:val="00E3529A"/>
    <w:rsid w:val="00E36186"/>
    <w:rsid w:val="00F54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115C4"/>
  <w15:docId w15:val="{9D532AD7-C1D9-4525-9384-6D961613C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16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3618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121D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30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3016"/>
    <w:rPr>
      <w:rFonts w:eastAsiaTheme="minorEastAsia"/>
      <w:lang w:val="en-US"/>
    </w:rPr>
  </w:style>
  <w:style w:type="paragraph" w:customStyle="1" w:styleId="Modcode">
    <w:name w:val="Modcode"/>
    <w:basedOn w:val="Normal"/>
    <w:rsid w:val="0047301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473016"/>
    <w:pPr>
      <w:spacing w:after="240" w:line="240" w:lineRule="auto"/>
      <w:jc w:val="center"/>
    </w:pPr>
    <w:rPr>
      <w:rFonts w:ascii="Times New Roman" w:eastAsia="Times New Roman" w:hAnsi="Times New Roman" w:cs="Times New Roman"/>
      <w:b/>
      <w:sz w:val="28"/>
      <w:szCs w:val="20"/>
      <w:lang w:eastAsia="en-GB"/>
    </w:rPr>
  </w:style>
  <w:style w:type="character" w:customStyle="1" w:styleId="Heading2Char">
    <w:name w:val="Heading 2 Char"/>
    <w:basedOn w:val="DefaultParagraphFont"/>
    <w:link w:val="Heading2"/>
    <w:uiPriority w:val="9"/>
    <w:rsid w:val="00E3618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3465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E121D6"/>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85169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B542DE"/>
    <w:rPr>
      <w:color w:val="0563C1" w:themeColor="hyperlink"/>
      <w:u w:val="single"/>
    </w:rPr>
  </w:style>
  <w:style w:type="paragraph" w:styleId="BalloonText">
    <w:name w:val="Balloon Text"/>
    <w:basedOn w:val="Normal"/>
    <w:link w:val="BalloonTextChar"/>
    <w:uiPriority w:val="99"/>
    <w:semiHidden/>
    <w:unhideWhenUsed/>
    <w:rsid w:val="000F4D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D12"/>
    <w:rPr>
      <w:rFonts w:ascii="Tahoma" w:hAnsi="Tahoma" w:cs="Tahoma"/>
      <w:sz w:val="16"/>
      <w:szCs w:val="16"/>
    </w:rPr>
  </w:style>
  <w:style w:type="character" w:styleId="CommentReference">
    <w:name w:val="annotation reference"/>
    <w:basedOn w:val="DefaultParagraphFont"/>
    <w:uiPriority w:val="99"/>
    <w:semiHidden/>
    <w:unhideWhenUsed/>
    <w:rsid w:val="000F4D12"/>
    <w:rPr>
      <w:sz w:val="16"/>
      <w:szCs w:val="16"/>
    </w:rPr>
  </w:style>
  <w:style w:type="paragraph" w:styleId="CommentText">
    <w:name w:val="annotation text"/>
    <w:basedOn w:val="Normal"/>
    <w:link w:val="CommentTextChar"/>
    <w:uiPriority w:val="99"/>
    <w:semiHidden/>
    <w:unhideWhenUsed/>
    <w:rsid w:val="000F4D12"/>
    <w:pPr>
      <w:spacing w:line="240" w:lineRule="auto"/>
    </w:pPr>
    <w:rPr>
      <w:sz w:val="20"/>
      <w:szCs w:val="20"/>
    </w:rPr>
  </w:style>
  <w:style w:type="character" w:customStyle="1" w:styleId="CommentTextChar">
    <w:name w:val="Comment Text Char"/>
    <w:basedOn w:val="DefaultParagraphFont"/>
    <w:link w:val="CommentText"/>
    <w:uiPriority w:val="99"/>
    <w:semiHidden/>
    <w:rsid w:val="000F4D12"/>
    <w:rPr>
      <w:sz w:val="20"/>
      <w:szCs w:val="20"/>
    </w:rPr>
  </w:style>
  <w:style w:type="paragraph" w:styleId="CommentSubject">
    <w:name w:val="annotation subject"/>
    <w:basedOn w:val="CommentText"/>
    <w:next w:val="CommentText"/>
    <w:link w:val="CommentSubjectChar"/>
    <w:uiPriority w:val="99"/>
    <w:semiHidden/>
    <w:unhideWhenUsed/>
    <w:rsid w:val="000F4D12"/>
    <w:rPr>
      <w:b/>
      <w:bCs/>
    </w:rPr>
  </w:style>
  <w:style w:type="character" w:customStyle="1" w:styleId="CommentSubjectChar">
    <w:name w:val="Comment Subject Char"/>
    <w:basedOn w:val="CommentTextChar"/>
    <w:link w:val="CommentSubject"/>
    <w:uiPriority w:val="99"/>
    <w:semiHidden/>
    <w:rsid w:val="000F4D1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blog.funnel.io/why-we-dont-use-pie-charts-and-some-tips-on-better-data-visualiza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727</Words>
  <Characters>4146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Leoni Lewis</dc:creator>
  <cp:keywords/>
  <dc:description/>
  <cp:lastModifiedBy>Sarah Williams</cp:lastModifiedBy>
  <cp:revision>4</cp:revision>
  <dcterms:created xsi:type="dcterms:W3CDTF">2018-04-26T12:49:00Z</dcterms:created>
  <dcterms:modified xsi:type="dcterms:W3CDTF">2018-06-06T10:51:00Z</dcterms:modified>
</cp:coreProperties>
</file>