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8CC5A4" w14:textId="77777777" w:rsidR="007227EA" w:rsidRDefault="007227EA" w:rsidP="007227EA">
      <w:pPr>
        <w:spacing w:before="100" w:beforeAutospacing="1" w:after="100" w:afterAutospacing="1" w:line="360" w:lineRule="auto"/>
        <w:jc w:val="center"/>
        <w:rPr>
          <w:rFonts w:eastAsia="Times New Roman" w:cs="Times New Roman"/>
          <w:b/>
          <w:bCs/>
          <w:sz w:val="32"/>
          <w:szCs w:val="32"/>
        </w:rPr>
      </w:pPr>
      <w:r>
        <w:rPr>
          <w:noProof/>
        </w:rPr>
        <w:drawing>
          <wp:inline distT="0" distB="0" distL="0" distR="0" wp14:anchorId="5315E0B7" wp14:editId="44E23164">
            <wp:extent cx="1243145" cy="690554"/>
            <wp:effectExtent l="0" t="0" r="0" b="0"/>
            <wp:docPr id="1" name="Picture 1" descr="University of Wales Trinity Saint David Logo Vector -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ogo Vector - (.SVG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4608" cy="696922"/>
                    </a:xfrm>
                    <a:prstGeom prst="rect">
                      <a:avLst/>
                    </a:prstGeom>
                    <a:noFill/>
                    <a:ln>
                      <a:noFill/>
                    </a:ln>
                  </pic:spPr>
                </pic:pic>
              </a:graphicData>
            </a:graphic>
          </wp:inline>
        </w:drawing>
      </w:r>
    </w:p>
    <w:p w14:paraId="6786ECA8" w14:textId="77777777" w:rsidR="007227EA" w:rsidRPr="00BF43DC"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University of Wales Trinity Saint David</w:t>
      </w:r>
    </w:p>
    <w:p w14:paraId="3E31DF32" w14:textId="77777777" w:rsidR="007227EA" w:rsidRPr="003B50A9"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School of Hospitality and Tourism Management</w:t>
      </w:r>
    </w:p>
    <w:p w14:paraId="1A4C45CD" w14:textId="77777777" w:rsidR="007227EA"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bCs/>
          <w:sz w:val="32"/>
          <w:szCs w:val="32"/>
        </w:rPr>
        <w:t>Module Title:</w:t>
      </w:r>
      <w:r w:rsidRPr="00BF43DC">
        <w:rPr>
          <w:rFonts w:eastAsia="Times New Roman" w:cs="Times New Roman"/>
          <w:b/>
          <w:sz w:val="32"/>
          <w:szCs w:val="32"/>
        </w:rPr>
        <w:t xml:space="preserve"> </w:t>
      </w:r>
    </w:p>
    <w:p w14:paraId="7B1E8BA2" w14:textId="13A8917D" w:rsidR="007227EA" w:rsidRPr="00BF43DC"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 xml:space="preserve">Management and </w:t>
      </w:r>
      <w:r w:rsidR="00847E14" w:rsidRPr="00BF43DC">
        <w:rPr>
          <w:rFonts w:eastAsia="Times New Roman" w:cs="Times New Roman"/>
          <w:b/>
          <w:sz w:val="32"/>
          <w:szCs w:val="32"/>
        </w:rPr>
        <w:t>Organizational</w:t>
      </w:r>
      <w:r w:rsidRPr="00BF43DC">
        <w:rPr>
          <w:rFonts w:eastAsia="Times New Roman" w:cs="Times New Roman"/>
          <w:b/>
          <w:sz w:val="32"/>
          <w:szCs w:val="32"/>
        </w:rPr>
        <w:t xml:space="preserve"> </w:t>
      </w:r>
      <w:r w:rsidR="00847E14" w:rsidRPr="00BF43DC">
        <w:rPr>
          <w:rFonts w:eastAsia="Times New Roman" w:cs="Times New Roman"/>
          <w:b/>
          <w:sz w:val="32"/>
          <w:szCs w:val="32"/>
        </w:rPr>
        <w:t>Behavior</w:t>
      </w:r>
      <w:r w:rsidRPr="00BF43DC">
        <w:rPr>
          <w:rFonts w:eastAsia="Times New Roman" w:cs="Times New Roman"/>
          <w:b/>
          <w:sz w:val="32"/>
          <w:szCs w:val="32"/>
        </w:rPr>
        <w:t xml:space="preserve"> (BMIH5004)</w:t>
      </w:r>
    </w:p>
    <w:p w14:paraId="5DDFAE9A" w14:textId="77777777" w:rsidR="007227EA" w:rsidRDefault="007227EA" w:rsidP="007227EA">
      <w:pPr>
        <w:spacing w:before="100" w:beforeAutospacing="1" w:after="100" w:afterAutospacing="1" w:line="360" w:lineRule="auto"/>
        <w:jc w:val="center"/>
        <w:rPr>
          <w:rFonts w:eastAsia="Times New Roman" w:cs="Times New Roman"/>
          <w:b/>
          <w:bCs/>
          <w:sz w:val="32"/>
          <w:szCs w:val="32"/>
        </w:rPr>
      </w:pPr>
    </w:p>
    <w:p w14:paraId="693A213C" w14:textId="77777777" w:rsidR="007227EA" w:rsidRDefault="007227EA" w:rsidP="007227EA">
      <w:pPr>
        <w:spacing w:before="100" w:beforeAutospacing="1" w:after="100" w:afterAutospacing="1" w:line="360" w:lineRule="auto"/>
        <w:jc w:val="center"/>
        <w:rPr>
          <w:rFonts w:eastAsia="Times New Roman" w:cs="Times New Roman"/>
          <w:b/>
          <w:bCs/>
          <w:sz w:val="32"/>
          <w:szCs w:val="32"/>
        </w:rPr>
      </w:pPr>
      <w:r w:rsidRPr="00BF43DC">
        <w:rPr>
          <w:rFonts w:eastAsia="Times New Roman" w:cs="Times New Roman"/>
          <w:b/>
          <w:bCs/>
          <w:sz w:val="32"/>
          <w:szCs w:val="32"/>
        </w:rPr>
        <w:t xml:space="preserve">Assignment </w:t>
      </w:r>
      <w:r>
        <w:rPr>
          <w:rFonts w:eastAsia="Times New Roman" w:cs="Times New Roman"/>
          <w:b/>
          <w:bCs/>
          <w:sz w:val="32"/>
          <w:szCs w:val="32"/>
        </w:rPr>
        <w:t>1</w:t>
      </w:r>
    </w:p>
    <w:p w14:paraId="7619EC16" w14:textId="77777777" w:rsidR="007227EA" w:rsidRDefault="007227EA" w:rsidP="007227EA">
      <w:pPr>
        <w:spacing w:before="100" w:beforeAutospacing="1" w:after="100" w:afterAutospacing="1" w:line="360" w:lineRule="auto"/>
        <w:jc w:val="center"/>
        <w:rPr>
          <w:rFonts w:eastAsia="Times New Roman" w:cs="Times New Roman"/>
          <w:b/>
          <w:sz w:val="32"/>
          <w:szCs w:val="32"/>
        </w:rPr>
      </w:pPr>
      <w:r>
        <w:rPr>
          <w:rFonts w:eastAsia="Times New Roman" w:cs="Times New Roman"/>
          <w:b/>
          <w:bCs/>
          <w:sz w:val="32"/>
          <w:szCs w:val="32"/>
        </w:rPr>
        <w:t xml:space="preserve">Essay </w:t>
      </w:r>
      <w:r w:rsidRPr="00BF43DC">
        <w:rPr>
          <w:rFonts w:eastAsia="Times New Roman" w:cs="Times New Roman"/>
          <w:b/>
          <w:bCs/>
          <w:sz w:val="32"/>
          <w:szCs w:val="32"/>
        </w:rPr>
        <w:t>Title:</w:t>
      </w:r>
      <w:r w:rsidRPr="00BF43DC">
        <w:rPr>
          <w:rFonts w:eastAsia="Times New Roman" w:cs="Times New Roman"/>
          <w:b/>
          <w:sz w:val="32"/>
          <w:szCs w:val="32"/>
        </w:rPr>
        <w:t xml:space="preserve"> </w:t>
      </w:r>
    </w:p>
    <w:p w14:paraId="5B82FA68" w14:textId="77777777" w:rsidR="007227EA" w:rsidRDefault="007227EA" w:rsidP="007227EA">
      <w:pPr>
        <w:spacing w:before="100" w:beforeAutospacing="1" w:after="100" w:afterAutospacing="1" w:line="360" w:lineRule="auto"/>
        <w:rPr>
          <w:rFonts w:eastAsia="Times New Roman" w:cs="Times New Roman"/>
          <w:b/>
          <w:sz w:val="32"/>
          <w:szCs w:val="32"/>
        </w:rPr>
      </w:pPr>
      <w:r w:rsidRPr="00F0036E">
        <w:rPr>
          <w:rFonts w:eastAsia="Times New Roman" w:cs="Times New Roman"/>
          <w:b/>
          <w:sz w:val="32"/>
          <w:szCs w:val="32"/>
        </w:rPr>
        <w:t>"Assess the impact of different leadership styles on team effectiveness and employee morale in the hospitality industry."</w:t>
      </w:r>
    </w:p>
    <w:p w14:paraId="4ACD4FB5" w14:textId="08F8C357" w:rsidR="007227EA" w:rsidRPr="00BF43DC"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Student Name:</w:t>
      </w:r>
      <w:r w:rsidR="008E0F96">
        <w:rPr>
          <w:rFonts w:eastAsia="Times New Roman" w:cs="Times New Roman"/>
          <w:b/>
          <w:sz w:val="32"/>
          <w:szCs w:val="32"/>
        </w:rPr>
        <w:t xml:space="preserve"> </w:t>
      </w:r>
      <w:proofErr w:type="spellStart"/>
      <w:r w:rsidR="008E0F96">
        <w:rPr>
          <w:rFonts w:eastAsia="Times New Roman" w:cs="Times New Roman"/>
          <w:b/>
          <w:sz w:val="32"/>
          <w:szCs w:val="32"/>
        </w:rPr>
        <w:t>Vasile</w:t>
      </w:r>
      <w:proofErr w:type="spellEnd"/>
      <w:r w:rsidR="008E0F96">
        <w:rPr>
          <w:rFonts w:eastAsia="Times New Roman" w:cs="Times New Roman"/>
          <w:b/>
          <w:sz w:val="32"/>
          <w:szCs w:val="32"/>
        </w:rPr>
        <w:t xml:space="preserve"> Florin Buzan</w:t>
      </w:r>
    </w:p>
    <w:p w14:paraId="4177AA1F" w14:textId="6BBF9E8C" w:rsidR="007227EA" w:rsidRDefault="007227EA" w:rsidP="007227EA">
      <w:pPr>
        <w:spacing w:before="100" w:beforeAutospacing="1" w:after="100" w:afterAutospacing="1" w:line="360" w:lineRule="auto"/>
        <w:jc w:val="center"/>
        <w:rPr>
          <w:rFonts w:eastAsia="Times New Roman" w:cs="Times New Roman"/>
          <w:b/>
          <w:sz w:val="32"/>
          <w:szCs w:val="32"/>
        </w:rPr>
      </w:pPr>
      <w:r w:rsidRPr="00BF43DC">
        <w:rPr>
          <w:rFonts w:eastAsia="Times New Roman" w:cs="Times New Roman"/>
          <w:b/>
          <w:sz w:val="32"/>
          <w:szCs w:val="32"/>
        </w:rPr>
        <w:t>Student ID:</w:t>
      </w:r>
      <w:r w:rsidR="008E0F96">
        <w:rPr>
          <w:rFonts w:eastAsia="Times New Roman" w:cs="Times New Roman"/>
          <w:b/>
          <w:sz w:val="32"/>
          <w:szCs w:val="32"/>
        </w:rPr>
        <w:t>2222994</w:t>
      </w:r>
    </w:p>
    <w:p w14:paraId="26C63929" w14:textId="77777777" w:rsidR="007227EA" w:rsidRDefault="007227EA" w:rsidP="007227EA">
      <w:pPr>
        <w:spacing w:before="100" w:beforeAutospacing="1" w:after="100" w:afterAutospacing="1" w:line="360" w:lineRule="auto"/>
        <w:jc w:val="center"/>
        <w:rPr>
          <w:rFonts w:eastAsia="Times New Roman" w:cs="Times New Roman"/>
          <w:b/>
          <w:sz w:val="32"/>
          <w:szCs w:val="32"/>
        </w:rPr>
      </w:pPr>
    </w:p>
    <w:p w14:paraId="1D8BA1D4" w14:textId="77777777" w:rsidR="007227EA" w:rsidRDefault="007227EA" w:rsidP="007227EA">
      <w:pPr>
        <w:spacing w:before="100" w:beforeAutospacing="1" w:after="100" w:afterAutospacing="1" w:line="360" w:lineRule="auto"/>
        <w:jc w:val="center"/>
        <w:rPr>
          <w:rFonts w:eastAsia="Times New Roman" w:cs="Times New Roman"/>
          <w:b/>
          <w:sz w:val="32"/>
          <w:szCs w:val="32"/>
        </w:rPr>
      </w:pPr>
      <w:r>
        <w:rPr>
          <w:rFonts w:eastAsia="Times New Roman" w:cs="Times New Roman"/>
          <w:b/>
          <w:sz w:val="32"/>
          <w:szCs w:val="32"/>
        </w:rPr>
        <w:t>Submission Date:</w:t>
      </w:r>
    </w:p>
    <w:p w14:paraId="10CC03E1" w14:textId="77777777" w:rsidR="007227EA" w:rsidRDefault="007227EA" w:rsidP="007227EA">
      <w:pPr>
        <w:spacing w:before="100" w:beforeAutospacing="1" w:after="100" w:afterAutospacing="1" w:line="360" w:lineRule="auto"/>
        <w:jc w:val="center"/>
        <w:rPr>
          <w:rFonts w:eastAsia="Times New Roman" w:cs="Times New Roman"/>
          <w:b/>
          <w:sz w:val="32"/>
          <w:szCs w:val="32"/>
        </w:rPr>
      </w:pPr>
    </w:p>
    <w:p w14:paraId="7DBD9B9C" w14:textId="77777777" w:rsidR="007227EA" w:rsidRDefault="007227EA" w:rsidP="007227EA">
      <w:pPr>
        <w:pStyle w:val="Heading1"/>
      </w:pPr>
      <w:r w:rsidRPr="0083774E">
        <w:t>Introduction</w:t>
      </w:r>
      <w:r>
        <w:t>:</w:t>
      </w:r>
    </w:p>
    <w:p w14:paraId="6E07BDCF" w14:textId="77777777" w:rsidR="007227EA" w:rsidRPr="00FC3B03" w:rsidRDefault="007227EA" w:rsidP="007227EA"/>
    <w:p w14:paraId="3A099E11" w14:textId="77777777" w:rsidR="007227EA" w:rsidRDefault="007227EA" w:rsidP="007227EA">
      <w:pPr>
        <w:spacing w:line="360" w:lineRule="auto"/>
        <w:jc w:val="both"/>
      </w:pPr>
      <w:r>
        <w:t xml:space="preserve">Leadership is an essential component of success for any business, especially in Hospitality, where employee service quality directly affects customer experience and satisfaction. In hospitality, where the competition is tough, strong leadership ensures that teams are motivated and aligned with business objectives and can deliver exceptional service. Effective leadership has been shown to significantly impact team performance and employee morale, as it is ultimately the role that determines what level of support, direction, and motivation can be given to those being managed within an </w:t>
      </w:r>
      <w:proofErr w:type="spellStart"/>
      <w:r>
        <w:t>organisation</w:t>
      </w:r>
      <w:proofErr w:type="spellEnd"/>
      <w:r>
        <w:t>.</w:t>
      </w:r>
    </w:p>
    <w:p w14:paraId="1E01D35C" w14:textId="77777777" w:rsidR="007227EA" w:rsidRDefault="007227EA" w:rsidP="007227EA">
      <w:pPr>
        <w:spacing w:line="360" w:lineRule="auto"/>
        <w:jc w:val="both"/>
      </w:pPr>
      <w:r>
        <w:t xml:space="preserve">This essay will investigate three principal management types, transformational, transactional and laissez-faire leadership, that affect team dynamics and employee gratification in the hospitality sector. Transformational leadership attention to inspiring and appealing aspects of the team and moving from the current state towards a future one. In contrast, transactional leadership focuses on predictable tasks, rewards for individual performance based on efficiency, and goal accomplishment. Finally, laissez-faire leadership is a hands-off approach that lets staff work independently with minimal oversight. This essay will examine how these various leadership styles impact team effectiveness and employee morale within the hospitality industry. </w:t>
      </w:r>
    </w:p>
    <w:p w14:paraId="47163A73" w14:textId="77777777" w:rsidR="007227EA" w:rsidRDefault="007227EA" w:rsidP="007227EA">
      <w:pPr>
        <w:pStyle w:val="Heading1"/>
      </w:pPr>
      <w:r>
        <w:t>2. Leadership Theories Overview:</w:t>
      </w:r>
    </w:p>
    <w:p w14:paraId="3ACD394D" w14:textId="77777777" w:rsidR="007227EA" w:rsidRPr="00FC3B03" w:rsidRDefault="007227EA" w:rsidP="007227EA"/>
    <w:p w14:paraId="6E1C0B8C" w14:textId="77777777" w:rsidR="007227EA" w:rsidRDefault="007227EA" w:rsidP="007227EA">
      <w:pPr>
        <w:spacing w:line="360" w:lineRule="auto"/>
        <w:jc w:val="both"/>
      </w:pPr>
      <w:r>
        <w:t xml:space="preserve">In organizational </w:t>
      </w:r>
      <w:proofErr w:type="spellStart"/>
      <w:r>
        <w:t>behaviour</w:t>
      </w:r>
      <w:proofErr w:type="spellEnd"/>
      <w:r>
        <w:t>, leadership has been the subject of exhaustive research. Several theories present different perspectives on how and why leaders impact their teams. Some other major theories include transformational leadership, whereby the leader inspires and motivates employees. Transformational leaders set a vision and inspire their employees to go above and beyond the call of duty. Mullins (2019) claimed that personal development is at the forefront of this type of leadership, which encourages innovation and engagement by creating a culture of trust and mutual respect. This leadership style is well-suited for industries such as hospitality, where the experience gained by employees and guests is crucial. Transformational leadership aims to transform the organization and its people, making employees feel like they have ownership that it matters.</w:t>
      </w:r>
    </w:p>
    <w:p w14:paraId="44F3EC20" w14:textId="77777777" w:rsidR="007227EA" w:rsidRDefault="007227EA" w:rsidP="007227EA">
      <w:pPr>
        <w:spacing w:line="360" w:lineRule="auto"/>
        <w:jc w:val="both"/>
      </w:pPr>
      <w:r>
        <w:t>Transactional leadership, on the other hand, is more focused on managing and controlling the situation to reach organizational goals under the authority of supervision, organization, and performance monitoring (Boddy, 2017). These leaders employ a system of rewards and punishments to control employees and get the job done in compliance with established standards. According to Robbins &amp; Judge (2017), transactional leadership typically instils fixed roles and performance expectations and is rooted in short-term oriented goals, rewards, and punishment. Though it may not lead to new innovative practices that transformational leadership does, it establishes a firm base for functionality and operational efficiency, which is more important in handling the running of hotels due to its structured nature.</w:t>
      </w:r>
    </w:p>
    <w:p w14:paraId="5CB6619D" w14:textId="77777777" w:rsidR="007227EA" w:rsidRDefault="007227EA" w:rsidP="007227EA">
      <w:pPr>
        <w:spacing w:line="360" w:lineRule="auto"/>
        <w:jc w:val="both"/>
      </w:pPr>
      <w:r>
        <w:t xml:space="preserve">Lastly, laissez-faire leadership is a more direct approach where leaders inspire their team with little effort. According to Mullins (2023), these leadership traits, such as laissez-faire, signify a form of leadership in which the employee has more autonomy, especially in decision-making </w:t>
      </w:r>
      <w:proofErr w:type="gramStart"/>
      <w:r>
        <w:t>and also</w:t>
      </w:r>
      <w:proofErr w:type="gramEnd"/>
      <w:r>
        <w:t xml:space="preserve"> problem-solving. This can boost creativity and new ideas in other industries, although it also means no clear direction or greater accountability in environments that demand tight supervision, such as hotels. However, depending on the motivation and self-discipline of a team, this style could bring positive or negative results (Adair, 2009).</w:t>
      </w:r>
    </w:p>
    <w:p w14:paraId="5BCBA3A4" w14:textId="77777777" w:rsidR="007227EA" w:rsidRDefault="007227EA" w:rsidP="007227EA">
      <w:pPr>
        <w:pStyle w:val="Heading1"/>
      </w:pPr>
      <w:r>
        <w:t>3. Comparison of Leadership Styles:</w:t>
      </w:r>
    </w:p>
    <w:p w14:paraId="2E51C217" w14:textId="77777777" w:rsidR="007227EA" w:rsidRPr="00FC3B03" w:rsidRDefault="007227EA" w:rsidP="007227EA"/>
    <w:p w14:paraId="118FBB55" w14:textId="77777777" w:rsidR="007227EA" w:rsidRDefault="007227EA" w:rsidP="007227EA">
      <w:pPr>
        <w:spacing w:line="360" w:lineRule="auto"/>
        <w:jc w:val="both"/>
      </w:pPr>
      <w:r>
        <w:t>The advantages of transformational leadership are mainly beneficial for improving motivation and innovation in a working team</w:t>
      </w:r>
      <w:r w:rsidRPr="00A66229">
        <w:t xml:space="preserve"> (Jamali et al., 2022)</w:t>
      </w:r>
      <w:r>
        <w:t xml:space="preserve">. Transformational leaders look to employees personally and align them with the </w:t>
      </w:r>
      <w:proofErr w:type="spellStart"/>
      <w:r>
        <w:t>organisation's</w:t>
      </w:r>
      <w:proofErr w:type="spellEnd"/>
      <w:r>
        <w:t xml:space="preserve"> goals to create an environment for engagement and creativity (Mullins, 2019). However, quick-paced environments such as hospitality can have high expectations for employees, which can turn into burnout and stress. When this occurs, the leaders may become oppressive and increase their expectations for performance in perpetuation with no consideration of the workload or resources (Robbins &amp; Judge, 2017).</w:t>
      </w:r>
    </w:p>
    <w:p w14:paraId="52127096" w14:textId="77777777" w:rsidR="007227EA" w:rsidRDefault="007227EA" w:rsidP="007227EA">
      <w:pPr>
        <w:spacing w:line="360" w:lineRule="auto"/>
        <w:jc w:val="both"/>
      </w:pPr>
      <w:r>
        <w:t>Transactional leadership offers a defined structure that can boost efficiency and reduce waste. Leaders establish quantifiable targets with accompanying rewards for achieving them, which ultimately act as incentives that enable employees to perform their duties (Boddy, 2017). It ensures standards are kept, meaning it is ideal for operational directing factors of hotel management and service quality, which directly impacts guest perception. On the other hand, these mandates can break creativity and innovation since employees might also be inclined to accept all these orders rather than develop a new perspective. Mullins (2019) points out that transactional leadership is appropriate for maintaining control but needs to be more flexible for more creative and innovative industries.</w:t>
      </w:r>
    </w:p>
    <w:p w14:paraId="287619FD" w14:textId="77777777" w:rsidR="007227EA" w:rsidRDefault="007227EA" w:rsidP="007227EA">
      <w:pPr>
        <w:spacing w:line="360" w:lineRule="auto"/>
        <w:jc w:val="both"/>
      </w:pPr>
      <w:r>
        <w:t>Laissez-faire leadership Delegates authority and responsibility and Promotes autonomy and self-management</w:t>
      </w:r>
      <w:r w:rsidRPr="00A66229">
        <w:t xml:space="preserve"> (Abbas and Ali, 2021)</w:t>
      </w:r>
      <w:r>
        <w:t>. Employees are expected to take initiative and make decisions on their own. Such an approach effectively generates a duty of care when managing people, particularly within creative or research-oriented vocations (Adair, 2009). On the other hand, in slow-moving industries like the hospitality sector, which needs continuous monitoring and instant decision-making frequently, a laissez-faire leadership style could lead to inefficiencies and confusion. Indeed, as Mullins (2023) argues, a lack of direction may cause teams to lose sight of how their work impacts the overarching objectives, and this would have negative consequences on accountability and performance.</w:t>
      </w:r>
    </w:p>
    <w:p w14:paraId="55CFBD2D" w14:textId="77777777" w:rsidR="007227EA" w:rsidRDefault="007227EA" w:rsidP="007227EA">
      <w:pPr>
        <w:pStyle w:val="Heading1"/>
      </w:pPr>
      <w:r>
        <w:t>4. Impact on Team Dynamics and Morale:</w:t>
      </w:r>
    </w:p>
    <w:p w14:paraId="1D993F04" w14:textId="77777777" w:rsidR="007227EA" w:rsidRPr="00FC3B03" w:rsidRDefault="007227EA" w:rsidP="007227EA"/>
    <w:p w14:paraId="1B1343DD" w14:textId="77777777" w:rsidR="007227EA" w:rsidRDefault="007227EA" w:rsidP="007227EA">
      <w:pPr>
        <w:spacing w:line="360" w:lineRule="auto"/>
        <w:jc w:val="both"/>
      </w:pPr>
      <w:r>
        <w:t>Transformational leadership has been identified as a key to improving team effectiveness and morale, resulting from employee engagement and shared goal alignment. These types of leaders create a clear vision for the team and then work towards it by encouraging people to think outside the box, which helps better team bonding and involvement (Mullins, 2019). In this atmosphere, employees become inspired to reach above and beyond their normal duties, as they are validated for what they bring to the table and opportunities for personal and professional growth. A personal development focus and aligning individual and organizational goals increase job satisfaction and commitment, positively affecting team spirit (Armstrong, 2012). Transformational leaders build trust and respect among the teams, creating an environment conducive to teamwork for a common goal where each team member works together, resulting in harmonious and effective team relationships.</w:t>
      </w:r>
    </w:p>
    <w:p w14:paraId="4D1F2CBB" w14:textId="77777777" w:rsidR="007227EA" w:rsidRDefault="007227EA" w:rsidP="007227EA">
      <w:pPr>
        <w:spacing w:line="360" w:lineRule="auto"/>
        <w:jc w:val="both"/>
      </w:pPr>
      <w:r>
        <w:t>However, this leadership style can also be stressful for some employees and frustrating as they feel pressure to continuously create or meet the expectations associated when managed incorrectly (Boddy, 2017). However, the practice of transformational leadership is still very much valid in industries like hospitality, where customer satisfaction and teamwork are essential for long-term success. Transformational leaders keep their teams engaged by setting long-term goals instead of immediate, short-sighted strategies that executives under distant leadership will too often implement</w:t>
      </w:r>
      <w:r w:rsidRPr="00A66229">
        <w:t xml:space="preserve"> (Neves, 2024)</w:t>
      </w:r>
      <w:r>
        <w:t>.</w:t>
      </w:r>
    </w:p>
    <w:p w14:paraId="4003EBA8" w14:textId="77777777" w:rsidR="007227EA" w:rsidRDefault="007227EA" w:rsidP="007227EA">
      <w:pPr>
        <w:spacing w:line="360" w:lineRule="auto"/>
        <w:jc w:val="both"/>
      </w:pPr>
      <w:r>
        <w:t>Transactional leadership, on the other hand, thrives on transacting rules and communicating structured roles to work with rewards/punishments. This method guarantees the team's effectiveness by defining roles and providing incentives for working towards organizational goals (Mullins, 2019). Still, the rigid nature of this style can affect morale when it stifles creativity and individual growth. Employees can develop a sense of being used for the promotional worth of the annual report, with consequences on intrinsic motivation (Adair, 2009). This eventually can lead to reduced engagement and even increased turnover rate &amp; stagnation of ideas in the team. This approach is unquestionably successful in keeping things running well, hitting short-term aims but perhaps not facilitating enduring team member satisfaction or engagement which we know are the longer game changers for industries like hospitality that need to evolve and keep ahead of industry changes</w:t>
      </w:r>
      <w:r w:rsidRPr="00A66229">
        <w:t xml:space="preserve"> (Anderson, 2024)</w:t>
      </w:r>
      <w:r>
        <w:t>.</w:t>
      </w:r>
    </w:p>
    <w:p w14:paraId="7174712F" w14:textId="77777777" w:rsidR="007227EA" w:rsidRDefault="007227EA" w:rsidP="007227EA">
      <w:pPr>
        <w:spacing w:line="360" w:lineRule="auto"/>
        <w:jc w:val="both"/>
      </w:pPr>
      <w:r>
        <w:t>Sweeping the field in autonomy and low on supervisory oversight, a laissez-faire approach to leadership with teams can be a blessing or a curse to morale. This leadership style allows individuals within the group to come up with creative solutions since they are part of a well-structured and motivated team, thus potentially increasing job satisfaction and morale (Arnold, 2020). However, when team members need direction or more skills to self-manage, that strategy can confuse low performance and team morale. Inadequate guidance can make staff feel unsupported and frustrated by an apparent lack of team direction (Rollinson et al., 2008). If possible, more than laissez-faire leadership is needed in every circumstance. In that case, some scrutiny should be applied to determine how autonomous the team will become without losing accountability and direction.</w:t>
      </w:r>
    </w:p>
    <w:p w14:paraId="1B26FA28" w14:textId="77777777" w:rsidR="007227EA" w:rsidRDefault="007227EA" w:rsidP="007227EA">
      <w:pPr>
        <w:pStyle w:val="Heading1"/>
      </w:pPr>
      <w:r>
        <w:t>5. Application in Hotel Management:</w:t>
      </w:r>
    </w:p>
    <w:p w14:paraId="4157A187" w14:textId="77777777" w:rsidR="007227EA" w:rsidRPr="00FC3B03" w:rsidRDefault="007227EA" w:rsidP="007227EA"/>
    <w:p w14:paraId="59DC9F71" w14:textId="77777777" w:rsidR="007227EA" w:rsidRDefault="007227EA" w:rsidP="007227EA">
      <w:pPr>
        <w:spacing w:line="360" w:lineRule="auto"/>
        <w:jc w:val="both"/>
      </w:pPr>
      <w:r>
        <w:t>Leadership is vital to hospitality operations' success, employee engagement and guest experience. Transformational leadership can be identified in most cases in luxury hotels, where innovation and guest experience are of great concern. The best example is transformational leadership in top-level hotel chains, such as Four Seasons or Ritz-Carlton, where employees can make decisions and develop guest satisfaction themselves. This not only assists customer service but also creates strong personal pride and identity amongst the employees, developing higher levels of employee engagement and morale (Mullins &amp; Dosser, 2013). A study on the “Gold Standards” initiative launched by Ritz-Carlton illustrates how transformational leadership establishes a culture of superiority that encourages workers to accomplish more than what is required to meet guests' needs, improving both company performance and employee well-being (Buchanan &amp; Huczynski 2019).</w:t>
      </w:r>
    </w:p>
    <w:p w14:paraId="7FDDA55D" w14:textId="77777777" w:rsidR="007227EA" w:rsidRDefault="007227EA" w:rsidP="007227EA">
      <w:pPr>
        <w:spacing w:line="360" w:lineRule="auto"/>
        <w:jc w:val="both"/>
      </w:pPr>
      <w:r>
        <w:t xml:space="preserve">Transactional leadership is commonly found in mid-range hotel chains such as Holiday Inn or Premier Inn, appealing to an environment where operation efficiency and a tight hold on costs are pivotal. Managers take a structured approach to meet the performance metrics and rewards </w:t>
      </w:r>
      <w:proofErr w:type="gramStart"/>
      <w:r>
        <w:t>provided that</w:t>
      </w:r>
      <w:proofErr w:type="gramEnd"/>
      <w:r>
        <w:t xml:space="preserve"> targets are met. In the hotel example, you could incentivize housekeeping teams to get rooms cleaned up to standard within a short period, maintaining operational efficiency (Boddy 2017). This works for maintaining predictability and consistency in their performance but can seem repetitive and dull, which, if taken too far, might result in burnout or disengagement. The focus on targets and output can dehumanize employees and create burnout in the long run.</w:t>
      </w:r>
    </w:p>
    <w:p w14:paraId="751DCF87" w14:textId="77777777" w:rsidR="007227EA" w:rsidRDefault="007227EA" w:rsidP="007227EA">
      <w:pPr>
        <w:spacing w:line="360" w:lineRule="auto"/>
        <w:jc w:val="both"/>
      </w:pPr>
      <w:r>
        <w:t xml:space="preserve">At certain times, laissez-faire leadership can be very effective, particularly in a boutique hotel </w:t>
      </w:r>
      <w:proofErr w:type="gramStart"/>
      <w:r>
        <w:t>where</w:t>
      </w:r>
      <w:proofErr w:type="gramEnd"/>
      <w:r>
        <w:t xml:space="preserve"> creativity and innovation influence success. One example would be smaller hotels not part of big chain hotels, where managers might encourage their teams to have more freedom and flexibility in personalizing the guest experiences, boosting job satisfaction amongst other innovative service concepts (Robbins &amp; Judge, 2017). But, in the case of larger hotel chains, if managed properly, this leadership style can result in disunity and consistent levels of service. There needs to be a balance between freedom and solidarity so that both morale and efficiency may coexist.</w:t>
      </w:r>
    </w:p>
    <w:p w14:paraId="13AF59B8" w14:textId="77777777" w:rsidR="007227EA" w:rsidRDefault="007227EA" w:rsidP="007227EA">
      <w:pPr>
        <w:spacing w:line="360" w:lineRule="auto"/>
        <w:jc w:val="both"/>
      </w:pPr>
      <w:r>
        <w:t>By recognizing the pros and cons of each type of leadership, hotel managers can adapt their style to improve teamwork and motivation among their staff and lead all employees towards organizational success.</w:t>
      </w:r>
    </w:p>
    <w:p w14:paraId="49119C12" w14:textId="77777777" w:rsidR="007227EA" w:rsidRDefault="007227EA" w:rsidP="007227EA">
      <w:pPr>
        <w:pStyle w:val="Heading1"/>
      </w:pPr>
      <w:r>
        <w:t>6. Enhancing Team Effectiveness and Employee Satisfaction:</w:t>
      </w:r>
    </w:p>
    <w:p w14:paraId="439D292B" w14:textId="77777777" w:rsidR="007227EA" w:rsidRPr="00FC3B03" w:rsidRDefault="007227EA" w:rsidP="007227EA"/>
    <w:p w14:paraId="7F412D29" w14:textId="77777777" w:rsidR="007227EA" w:rsidRDefault="007227EA" w:rsidP="007227EA">
      <w:pPr>
        <w:spacing w:line="360" w:lineRule="auto"/>
        <w:jc w:val="both"/>
      </w:pPr>
      <w:r>
        <w:t xml:space="preserve">Using a balanced approach of both transformational and transactional leadership, you can greatly improve the performance of your team and the outlook of employees in the hospitality industry. Transformational leadership motivates employees to do more than just their role requirements, enabling creativity and innovation (Mullins, 2019). In the hospitality industry, for instance, it can be a </w:t>
      </w:r>
      <w:proofErr w:type="gramStart"/>
      <w:r>
        <w:t>life or death</w:t>
      </w:r>
      <w:proofErr w:type="gramEnd"/>
      <w:r>
        <w:t xml:space="preserve"> situation, as customer satisfaction completely depends on how engaged your employees are and what service quality they deliver. Imagine, though, if all we had were transformational leaders, a huge weight of unrealistic expectations! The transactional elements include structured tasks, rewards, and clear performance expectations, which facilitate the management process by creating structure while ensuring they meet organizational objectives (Boddy, 2017).</w:t>
      </w:r>
    </w:p>
    <w:p w14:paraId="026E763C" w14:textId="77777777" w:rsidR="007227EA" w:rsidRDefault="007227EA" w:rsidP="007227EA">
      <w:pPr>
        <w:spacing w:line="360" w:lineRule="auto"/>
        <w:jc w:val="both"/>
      </w:pPr>
      <w:r>
        <w:t>By incorporating these styles, managers can strike this balance, where employees feel appreciated and engaged while aligned towards a common goal. Transformational leadership might motivate vision and longer-term commitment, while transactional practices ensure operation efficiency and steady workflow (Mullins, 2019). This equilibrium keeps the morale high because of TGIF, but you're excited to get back at it Monday morning. In this sense, leadership flexibility becomes indispensable so that the leader can change his style according to the needs of each specific situation, be it a response to a crisis or motivation for carrying out a new project (Armstrong, 2012). As the hospitality industry continues evolving and alterations to customer expectations happen rapidly, flexible leadership is essential to keep teams as effective and happy in their daily roles.</w:t>
      </w:r>
    </w:p>
    <w:p w14:paraId="62BA8455" w14:textId="77777777" w:rsidR="007227EA" w:rsidRDefault="007227EA" w:rsidP="007227EA">
      <w:pPr>
        <w:pStyle w:val="Heading1"/>
      </w:pPr>
      <w:r>
        <w:t>7. Conclusion:</w:t>
      </w:r>
    </w:p>
    <w:p w14:paraId="287394FD" w14:textId="77777777" w:rsidR="007227EA" w:rsidRPr="00FC3B03" w:rsidRDefault="007227EA" w:rsidP="007227EA"/>
    <w:p w14:paraId="75276BCC" w14:textId="77777777" w:rsidR="007227EA" w:rsidRDefault="007227EA" w:rsidP="007227EA">
      <w:pPr>
        <w:spacing w:line="360" w:lineRule="auto"/>
        <w:jc w:val="both"/>
      </w:pPr>
      <w:r>
        <w:t>In conclusion, different leadership styles have various advantages and disadvantages, but a combined transformational and transactional leader can deliver optimal effectiveness in the hospitality industry. Transformational leadership encourages innovation and challenges individuals to perform above expectations, whereas transactional leadership maintains the much-needed structure and accountability for smooth running. A manager skilled in navigating and managing a range of these interventions can improve team performance and employee satisfaction, leading to a better customer experience and positive outcomes for the business.</w:t>
      </w:r>
    </w:p>
    <w:p w14:paraId="045F72AA" w14:textId="77777777" w:rsidR="007227EA" w:rsidRPr="0083774E" w:rsidRDefault="007227EA" w:rsidP="007227EA">
      <w:pPr>
        <w:spacing w:line="360" w:lineRule="auto"/>
        <w:jc w:val="both"/>
      </w:pPr>
      <w:r>
        <w:t xml:space="preserve">In hospitality, one must understand that no single leadership style is present, and not all are relevant in the dynamic environment of this </w:t>
      </w:r>
      <w:proofErr w:type="gramStart"/>
      <w:r>
        <w:t>particular working</w:t>
      </w:r>
      <w:proofErr w:type="gramEnd"/>
      <w:r>
        <w:t xml:space="preserve"> milieu that requires various unique motivational techniques. The most successful leaders, however, can adjust their style according to the situation at hand, showing that they have the flexibility required to cater attention to different scenarios. Now, there is one single industry where being adaptable matters the most. In that case, it is without question hospitality because your teamwork truly dictates your customer satisfaction and overall business success. Why hire a person after all?! Leaders must also act flexibly and respond to industry evolution by changing their style as performance demands, thereby lifting morale and paving the way for success for both </w:t>
      </w:r>
      <w:proofErr w:type="gramStart"/>
      <w:r>
        <w:t>themselves</w:t>
      </w:r>
      <w:proofErr w:type="gramEnd"/>
      <w:r>
        <w:t xml:space="preserve"> and the organization.</w:t>
      </w:r>
    </w:p>
    <w:p w14:paraId="5CBE997B" w14:textId="77777777" w:rsidR="007227EA" w:rsidRDefault="007227EA" w:rsidP="007227EA">
      <w:pPr>
        <w:spacing w:line="360" w:lineRule="auto"/>
        <w:jc w:val="both"/>
      </w:pPr>
    </w:p>
    <w:p w14:paraId="1712E697" w14:textId="77777777" w:rsidR="007227EA" w:rsidRDefault="007227EA" w:rsidP="007227EA">
      <w:pPr>
        <w:spacing w:line="360" w:lineRule="auto"/>
        <w:jc w:val="both"/>
      </w:pPr>
    </w:p>
    <w:p w14:paraId="4B24FFB4" w14:textId="77777777" w:rsidR="007227EA" w:rsidRDefault="007227EA" w:rsidP="007227EA">
      <w:pPr>
        <w:spacing w:line="360" w:lineRule="auto"/>
        <w:jc w:val="both"/>
      </w:pPr>
    </w:p>
    <w:p w14:paraId="657275DA" w14:textId="77777777" w:rsidR="007227EA" w:rsidRDefault="007227EA" w:rsidP="007227EA">
      <w:pPr>
        <w:spacing w:line="360" w:lineRule="auto"/>
        <w:jc w:val="both"/>
      </w:pPr>
    </w:p>
    <w:p w14:paraId="732027C0" w14:textId="77777777" w:rsidR="007227EA" w:rsidRDefault="007227EA" w:rsidP="007227EA">
      <w:pPr>
        <w:spacing w:line="360" w:lineRule="auto"/>
        <w:jc w:val="both"/>
      </w:pPr>
    </w:p>
    <w:p w14:paraId="33A1DEBF" w14:textId="77777777" w:rsidR="007227EA" w:rsidRDefault="007227EA" w:rsidP="007227EA">
      <w:pPr>
        <w:spacing w:line="360" w:lineRule="auto"/>
        <w:jc w:val="both"/>
      </w:pPr>
    </w:p>
    <w:p w14:paraId="63EB11BD" w14:textId="77777777" w:rsidR="007227EA" w:rsidRDefault="007227EA" w:rsidP="007227EA">
      <w:pPr>
        <w:spacing w:line="360" w:lineRule="auto"/>
        <w:jc w:val="both"/>
      </w:pPr>
    </w:p>
    <w:p w14:paraId="4C145D05" w14:textId="77777777" w:rsidR="007227EA" w:rsidRDefault="007227EA" w:rsidP="007227EA">
      <w:pPr>
        <w:spacing w:line="360" w:lineRule="auto"/>
        <w:jc w:val="both"/>
      </w:pPr>
    </w:p>
    <w:p w14:paraId="44416F18" w14:textId="77777777" w:rsidR="007227EA" w:rsidRDefault="007227EA" w:rsidP="007227EA">
      <w:pPr>
        <w:spacing w:line="360" w:lineRule="auto"/>
        <w:jc w:val="both"/>
      </w:pPr>
    </w:p>
    <w:p w14:paraId="1D4FC33D" w14:textId="77777777" w:rsidR="007227EA" w:rsidRDefault="007227EA" w:rsidP="007227EA">
      <w:pPr>
        <w:spacing w:line="360" w:lineRule="auto"/>
        <w:jc w:val="both"/>
      </w:pPr>
    </w:p>
    <w:p w14:paraId="1801B4A2" w14:textId="77777777" w:rsidR="007227EA" w:rsidRDefault="007227EA" w:rsidP="007227EA">
      <w:pPr>
        <w:spacing w:line="360" w:lineRule="auto"/>
        <w:jc w:val="both"/>
      </w:pPr>
    </w:p>
    <w:p w14:paraId="147B6A8B" w14:textId="77777777" w:rsidR="007227EA" w:rsidRDefault="007227EA" w:rsidP="007227EA">
      <w:pPr>
        <w:spacing w:line="360" w:lineRule="auto"/>
        <w:jc w:val="both"/>
      </w:pPr>
    </w:p>
    <w:p w14:paraId="5DB3191B" w14:textId="77777777" w:rsidR="007227EA" w:rsidRDefault="007227EA" w:rsidP="007227EA">
      <w:pPr>
        <w:spacing w:line="360" w:lineRule="auto"/>
        <w:jc w:val="both"/>
      </w:pPr>
    </w:p>
    <w:p w14:paraId="3AD70D01" w14:textId="77777777" w:rsidR="007227EA" w:rsidRDefault="007227EA" w:rsidP="007227EA">
      <w:pPr>
        <w:pStyle w:val="Heading1"/>
      </w:pPr>
      <w:r>
        <w:t>Reference List:</w:t>
      </w:r>
    </w:p>
    <w:p w14:paraId="671AC44A" w14:textId="77777777" w:rsidR="007227EA" w:rsidRPr="00A66229" w:rsidRDefault="007227EA" w:rsidP="007227EA">
      <w:pPr>
        <w:pStyle w:val="NormalWeb"/>
        <w:spacing w:line="360" w:lineRule="auto"/>
      </w:pPr>
      <w:r>
        <w:t>Abbas, M. and Ali, R. (2021)</w:t>
      </w:r>
      <w:r w:rsidRPr="00A66229">
        <w:t xml:space="preserve"> Transformational versus Transactional Leadership Styles and Project success: a meta-analytic Review. </w:t>
      </w:r>
      <w:r w:rsidRPr="00A66229">
        <w:rPr>
          <w:i/>
          <w:iCs/>
        </w:rPr>
        <w:t>European Management Journal</w:t>
      </w:r>
      <w:r w:rsidRPr="00A66229">
        <w:t xml:space="preserve">, [online] 41(1), pp.125–142. </w:t>
      </w:r>
      <w:proofErr w:type="spellStart"/>
      <w:proofErr w:type="gramStart"/>
      <w:r w:rsidRPr="00A66229">
        <w:t>doi:https</w:t>
      </w:r>
      <w:proofErr w:type="spellEnd"/>
      <w:r w:rsidRPr="00A66229">
        <w:t>://doi.org/10.1016/j.emj.2021.10.011</w:t>
      </w:r>
      <w:proofErr w:type="gramEnd"/>
      <w:r w:rsidRPr="00A66229">
        <w:t>.</w:t>
      </w:r>
    </w:p>
    <w:p w14:paraId="08E93E6D" w14:textId="77777777" w:rsidR="007227EA" w:rsidRDefault="007227EA" w:rsidP="007227EA">
      <w:pPr>
        <w:pStyle w:val="NormalWeb"/>
        <w:spacing w:line="360" w:lineRule="auto"/>
      </w:pPr>
      <w:r w:rsidRPr="00A66229">
        <w:t>Anderson, T.E. (2024) Can an Organization Learn to See? </w:t>
      </w:r>
      <w:r w:rsidRPr="00A66229">
        <w:rPr>
          <w:i/>
          <w:iCs/>
        </w:rPr>
        <w:t>Future of business and finance</w:t>
      </w:r>
      <w:r w:rsidRPr="00A66229">
        <w:t xml:space="preserve">, pp.13–40. </w:t>
      </w:r>
      <w:proofErr w:type="spellStart"/>
      <w:proofErr w:type="gramStart"/>
      <w:r w:rsidRPr="00A66229">
        <w:t>doi:https</w:t>
      </w:r>
      <w:proofErr w:type="spellEnd"/>
      <w:r w:rsidRPr="00A66229">
        <w:t>://doi.org/10.1007/978-3-031-67725-0_1</w:t>
      </w:r>
      <w:proofErr w:type="gramEnd"/>
      <w:r w:rsidRPr="00A66229">
        <w:t>.</w:t>
      </w:r>
    </w:p>
    <w:p w14:paraId="770C9284" w14:textId="77777777" w:rsidR="007227EA" w:rsidRPr="00A66229" w:rsidRDefault="007227EA" w:rsidP="007227EA">
      <w:pPr>
        <w:pStyle w:val="NormalWeb"/>
      </w:pPr>
      <w:r w:rsidRPr="00A66229">
        <w:t xml:space="preserve">Adair, J. (2009) </w:t>
      </w:r>
      <w:r w:rsidRPr="00A66229">
        <w:rPr>
          <w:i/>
          <w:iCs/>
        </w:rPr>
        <w:t>The Inspirational Leader.</w:t>
      </w:r>
      <w:r w:rsidRPr="00A66229">
        <w:t xml:space="preserve"> 2nd ed. London: Kogan Page.</w:t>
      </w:r>
    </w:p>
    <w:p w14:paraId="385DD7A0" w14:textId="77777777" w:rsidR="007227EA" w:rsidRDefault="007227EA" w:rsidP="007227EA">
      <w:pPr>
        <w:pStyle w:val="NormalWeb"/>
      </w:pPr>
      <w:r w:rsidRPr="00A66229">
        <w:t xml:space="preserve">Arnold, J. (2020) </w:t>
      </w:r>
      <w:r w:rsidRPr="00A66229">
        <w:rPr>
          <w:i/>
          <w:iCs/>
        </w:rPr>
        <w:t>Work Psychology.</w:t>
      </w:r>
      <w:r w:rsidRPr="00A66229">
        <w:t xml:space="preserve"> 7th ed. Harlow: Pearson Education Limited.</w:t>
      </w:r>
    </w:p>
    <w:p w14:paraId="0325F0C4" w14:textId="77777777" w:rsidR="007227EA" w:rsidRDefault="007227EA" w:rsidP="007227EA">
      <w:pPr>
        <w:pStyle w:val="NormalWeb"/>
        <w:spacing w:line="360" w:lineRule="auto"/>
      </w:pPr>
      <w:r>
        <w:t xml:space="preserve">Armstrong, M. (2012) </w:t>
      </w:r>
      <w:r>
        <w:rPr>
          <w:rStyle w:val="Emphasis"/>
          <w:rFonts w:eastAsiaTheme="majorEastAsia"/>
        </w:rPr>
        <w:t>Armstrong’s Handbook of Management and Leadership.</w:t>
      </w:r>
      <w:r>
        <w:t xml:space="preserve"> 3rd ed. London: Kogan Page.</w:t>
      </w:r>
    </w:p>
    <w:p w14:paraId="6192484C" w14:textId="77777777" w:rsidR="007227EA" w:rsidRDefault="007227EA" w:rsidP="007227EA">
      <w:pPr>
        <w:pStyle w:val="NormalWeb"/>
        <w:spacing w:line="360" w:lineRule="auto"/>
      </w:pPr>
      <w:r>
        <w:t xml:space="preserve">Armstrong, M. (2021) </w:t>
      </w:r>
      <w:r>
        <w:rPr>
          <w:rStyle w:val="Emphasis"/>
          <w:rFonts w:eastAsiaTheme="majorEastAsia"/>
        </w:rPr>
        <w:t>Armstrong's Handbook of Performance Management.</w:t>
      </w:r>
      <w:r>
        <w:t xml:space="preserve"> 7th ed. London: Kogan Page.</w:t>
      </w:r>
    </w:p>
    <w:p w14:paraId="43EC7530" w14:textId="77777777" w:rsidR="007227EA" w:rsidRDefault="007227EA" w:rsidP="007227EA">
      <w:pPr>
        <w:pStyle w:val="NormalWeb"/>
        <w:spacing w:line="360" w:lineRule="auto"/>
      </w:pPr>
      <w:r>
        <w:t xml:space="preserve">Boddy, D. (2017) </w:t>
      </w:r>
      <w:r>
        <w:rPr>
          <w:rStyle w:val="Emphasis"/>
          <w:rFonts w:eastAsiaTheme="majorEastAsia"/>
        </w:rPr>
        <w:t>Management: An Introduction.</w:t>
      </w:r>
      <w:r>
        <w:t xml:space="preserve"> 7th ed. Harlow: Pearson Education Limited.</w:t>
      </w:r>
    </w:p>
    <w:p w14:paraId="61587A4B" w14:textId="77777777" w:rsidR="007227EA" w:rsidRDefault="007227EA" w:rsidP="007227EA">
      <w:pPr>
        <w:pStyle w:val="NormalWeb"/>
        <w:spacing w:line="360" w:lineRule="auto"/>
      </w:pPr>
      <w:proofErr w:type="spellStart"/>
      <w:r>
        <w:t>Bloisi</w:t>
      </w:r>
      <w:proofErr w:type="spellEnd"/>
      <w:r>
        <w:t xml:space="preserve">, W., Cook, C. W. and Hunsaker, P. L. (2007) </w:t>
      </w:r>
      <w:r>
        <w:rPr>
          <w:rStyle w:val="Emphasis"/>
          <w:rFonts w:eastAsiaTheme="majorEastAsia"/>
        </w:rPr>
        <w:t xml:space="preserve">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2nd ed. Maidenhead: McGraw-Hill.</w:t>
      </w:r>
    </w:p>
    <w:p w14:paraId="1A587081" w14:textId="77777777" w:rsidR="007227EA" w:rsidRDefault="007227EA" w:rsidP="007227EA">
      <w:pPr>
        <w:pStyle w:val="NormalWeb"/>
        <w:spacing w:line="360" w:lineRule="auto"/>
      </w:pPr>
      <w:r>
        <w:t xml:space="preserve">Buchanan, D. and Huczynski, A. (2007)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An Introductory Text.</w:t>
      </w:r>
      <w:r>
        <w:t xml:space="preserve"> 6th ed. Harlow: Pearson Education Limited.</w:t>
      </w:r>
    </w:p>
    <w:p w14:paraId="4DE0D5DC" w14:textId="77777777" w:rsidR="007227EA" w:rsidRDefault="007227EA" w:rsidP="007227EA">
      <w:pPr>
        <w:pStyle w:val="NormalWeb"/>
        <w:spacing w:line="360" w:lineRule="auto"/>
      </w:pPr>
      <w:r>
        <w:t xml:space="preserve">Huczynski, A. and Buchanan, D. (2019)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10th ed. Harlow: Pearson.</w:t>
      </w:r>
    </w:p>
    <w:p w14:paraId="45794053" w14:textId="77777777" w:rsidR="007227EA" w:rsidRPr="00A66229" w:rsidRDefault="007227EA" w:rsidP="007227EA">
      <w:pPr>
        <w:pStyle w:val="NormalWeb"/>
        <w:spacing w:line="360" w:lineRule="auto"/>
      </w:pPr>
      <w:r w:rsidRPr="00A66229">
        <w:t xml:space="preserve">Jamali, A., Bhutto, A., </w:t>
      </w:r>
      <w:proofErr w:type="spellStart"/>
      <w:r w:rsidRPr="00A66229">
        <w:t>Khas</w:t>
      </w:r>
      <w:r>
        <w:t>khely</w:t>
      </w:r>
      <w:proofErr w:type="spellEnd"/>
      <w:r>
        <w:t xml:space="preserve">, M. and </w:t>
      </w:r>
      <w:proofErr w:type="spellStart"/>
      <w:r>
        <w:t>Sethar</w:t>
      </w:r>
      <w:proofErr w:type="spellEnd"/>
      <w:r>
        <w:t>, W. (2022)</w:t>
      </w:r>
      <w:r w:rsidRPr="00A66229">
        <w:t xml:space="preserve"> Impact of leadership styles on faculty performance: Moderating role of organizational culture in higher education. </w:t>
      </w:r>
      <w:r w:rsidRPr="00A66229">
        <w:rPr>
          <w:i/>
          <w:iCs/>
        </w:rPr>
        <w:t>Management Science Letters</w:t>
      </w:r>
      <w:r w:rsidRPr="00A66229">
        <w:t>, [online] 12(1), pp.1–20. Available at: http://m.growingscience.com/beta/msl/5067-impact-of-leadership-styles-onfaculty-performance-moderating-role-of-organizational-culture-in-highereducation.html.</w:t>
      </w:r>
      <w:r w:rsidRPr="008A20BB">
        <w:t xml:space="preserve"> (Accessed on 3 </w:t>
      </w:r>
      <w:proofErr w:type="gramStart"/>
      <w:r w:rsidRPr="008A20BB">
        <w:t>Oct,</w:t>
      </w:r>
      <w:proofErr w:type="gramEnd"/>
      <w:r w:rsidRPr="008A20BB">
        <w:t xml:space="preserve"> 2024)</w:t>
      </w:r>
      <w:r>
        <w:t>.</w:t>
      </w:r>
    </w:p>
    <w:p w14:paraId="57A57D1A" w14:textId="77777777" w:rsidR="007227EA" w:rsidRDefault="007227EA" w:rsidP="007227EA">
      <w:pPr>
        <w:pStyle w:val="NormalWeb"/>
        <w:spacing w:line="360" w:lineRule="auto"/>
      </w:pPr>
      <w:r>
        <w:t xml:space="preserve">Mullins, L. J. (2019)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xml:space="preserve"> in the Workplace.</w:t>
      </w:r>
      <w:r>
        <w:t xml:space="preserve"> 12th ed. Harlow: Pearson Education Limited.</w:t>
      </w:r>
    </w:p>
    <w:p w14:paraId="02BD3D32" w14:textId="77777777" w:rsidR="007227EA" w:rsidRDefault="007227EA" w:rsidP="007227EA">
      <w:pPr>
        <w:pStyle w:val="NormalWeb"/>
        <w:spacing w:line="360" w:lineRule="auto"/>
      </w:pPr>
      <w:r>
        <w:t xml:space="preserve">Mullins, L. J. and </w:t>
      </w:r>
      <w:proofErr w:type="spellStart"/>
      <w:r>
        <w:t>Dossor</w:t>
      </w:r>
      <w:proofErr w:type="spellEnd"/>
      <w:r>
        <w:t xml:space="preserve">, P. (2013) </w:t>
      </w:r>
      <w:r>
        <w:rPr>
          <w:rStyle w:val="Emphasis"/>
          <w:rFonts w:eastAsiaTheme="majorEastAsia"/>
        </w:rPr>
        <w:t xml:space="preserve">Hospitality 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5th ed. Harlow: Pearson.</w:t>
      </w:r>
    </w:p>
    <w:p w14:paraId="30E1461C" w14:textId="77777777" w:rsidR="007227EA" w:rsidRDefault="007227EA" w:rsidP="007227EA">
      <w:pPr>
        <w:pStyle w:val="NormalWeb"/>
        <w:spacing w:line="360" w:lineRule="auto"/>
      </w:pPr>
      <w:r>
        <w:t xml:space="preserve">Mullins, L. J. (2023) </w:t>
      </w:r>
      <w:r>
        <w:rPr>
          <w:rStyle w:val="Emphasis"/>
          <w:rFonts w:eastAsiaTheme="majorEastAsia"/>
        </w:rPr>
        <w:t xml:space="preserve">Management and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w:t>
      </w:r>
      <w:r>
        <w:t xml:space="preserve"> 13th ed. Harlow: Pearson.</w:t>
      </w:r>
    </w:p>
    <w:p w14:paraId="4D4B7AB0" w14:textId="77777777" w:rsidR="007227EA" w:rsidRDefault="007227EA" w:rsidP="007227EA">
      <w:pPr>
        <w:pStyle w:val="NormalWeb"/>
        <w:spacing w:line="360" w:lineRule="auto"/>
      </w:pPr>
      <w:r w:rsidRPr="00A66229">
        <w:t xml:space="preserve">Neves, R. (2024). Collaboration and Team Dynamics. </w:t>
      </w:r>
      <w:proofErr w:type="spellStart"/>
      <w:r w:rsidRPr="00A66229">
        <w:t>Apress</w:t>
      </w:r>
      <w:proofErr w:type="spellEnd"/>
      <w:r w:rsidRPr="00A66229">
        <w:t xml:space="preserve"> eBooks, pp.113–179. </w:t>
      </w:r>
      <w:proofErr w:type="spellStart"/>
      <w:proofErr w:type="gramStart"/>
      <w:r w:rsidRPr="00A66229">
        <w:t>doi:https</w:t>
      </w:r>
      <w:proofErr w:type="spellEnd"/>
      <w:r w:rsidRPr="00A66229">
        <w:t>://doi.org/10.1007/979-8-8688-0140-2_3</w:t>
      </w:r>
      <w:proofErr w:type="gramEnd"/>
      <w:r w:rsidRPr="00A66229">
        <w:t>.</w:t>
      </w:r>
    </w:p>
    <w:p w14:paraId="63AE8C99" w14:textId="77777777" w:rsidR="007227EA" w:rsidRDefault="007227EA" w:rsidP="007227EA">
      <w:pPr>
        <w:pStyle w:val="NormalWeb"/>
        <w:spacing w:line="360" w:lineRule="auto"/>
      </w:pPr>
      <w:r>
        <w:t xml:space="preserve">Robbins, S. P. and Judge, T. A. (2017) </w:t>
      </w:r>
      <w:r>
        <w:rPr>
          <w:rStyle w:val="Emphasis"/>
          <w:rFonts w:eastAsiaTheme="majorEastAsia"/>
        </w:rPr>
        <w:t xml:space="preserve">Organizational </w:t>
      </w:r>
      <w:proofErr w:type="spellStart"/>
      <w:r>
        <w:rPr>
          <w:rStyle w:val="Emphasis"/>
          <w:rFonts w:eastAsiaTheme="majorEastAsia"/>
        </w:rPr>
        <w:t>Behaviour</w:t>
      </w:r>
      <w:proofErr w:type="spellEnd"/>
      <w:r>
        <w:rPr>
          <w:rStyle w:val="Emphasis"/>
          <w:rFonts w:eastAsiaTheme="majorEastAsia"/>
        </w:rPr>
        <w:t>.</w:t>
      </w:r>
      <w:r>
        <w:t xml:space="preserve"> 17th ed. Harlow: Pearson Education Limited.</w:t>
      </w:r>
    </w:p>
    <w:p w14:paraId="3A54C18B" w14:textId="77777777" w:rsidR="007227EA" w:rsidRDefault="007227EA" w:rsidP="007227EA">
      <w:pPr>
        <w:pStyle w:val="NormalWeb"/>
        <w:spacing w:line="360" w:lineRule="auto"/>
      </w:pPr>
      <w:r>
        <w:t xml:space="preserve">Rollinson, D., Broadfield, A. and Edwards, D. (2008) </w:t>
      </w:r>
      <w:proofErr w:type="spellStart"/>
      <w:r>
        <w:rPr>
          <w:rStyle w:val="Emphasis"/>
          <w:rFonts w:eastAsiaTheme="majorEastAsia"/>
        </w:rPr>
        <w:t>Organisational</w:t>
      </w:r>
      <w:proofErr w:type="spellEnd"/>
      <w:r>
        <w:rPr>
          <w:rStyle w:val="Emphasis"/>
          <w:rFonts w:eastAsiaTheme="majorEastAsia"/>
        </w:rPr>
        <w:t xml:space="preserve"> </w:t>
      </w:r>
      <w:proofErr w:type="spellStart"/>
      <w:r>
        <w:rPr>
          <w:rStyle w:val="Emphasis"/>
          <w:rFonts w:eastAsiaTheme="majorEastAsia"/>
        </w:rPr>
        <w:t>Behaviour</w:t>
      </w:r>
      <w:proofErr w:type="spellEnd"/>
      <w:r>
        <w:rPr>
          <w:rStyle w:val="Emphasis"/>
          <w:rFonts w:eastAsiaTheme="majorEastAsia"/>
        </w:rPr>
        <w:t xml:space="preserve"> and Analysis.</w:t>
      </w:r>
      <w:r>
        <w:t xml:space="preserve"> 4th ed. Harlow: Addison-Wesley Longman.</w:t>
      </w:r>
    </w:p>
    <w:p w14:paraId="6091C3EA" w14:textId="77777777" w:rsidR="007227EA" w:rsidRDefault="007227EA" w:rsidP="007227EA">
      <w:pPr>
        <w:spacing w:line="360" w:lineRule="auto"/>
        <w:jc w:val="both"/>
      </w:pPr>
    </w:p>
    <w:p w14:paraId="6CC68A08" w14:textId="77777777" w:rsidR="00DF618D" w:rsidRDefault="00DF618D"/>
    <w:sectPr w:rsidR="00DF618D" w:rsidSect="007227E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0BD8B1" w14:textId="77777777" w:rsidR="001879C1" w:rsidRDefault="001879C1">
      <w:pPr>
        <w:spacing w:after="0" w:line="240" w:lineRule="auto"/>
      </w:pPr>
      <w:r>
        <w:separator/>
      </w:r>
    </w:p>
  </w:endnote>
  <w:endnote w:type="continuationSeparator" w:id="0">
    <w:p w14:paraId="5A784B50" w14:textId="77777777" w:rsidR="001879C1" w:rsidRDefault="00187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9109754"/>
      <w:docPartObj>
        <w:docPartGallery w:val="Page Numbers (Bottom of Page)"/>
        <w:docPartUnique/>
      </w:docPartObj>
    </w:sdtPr>
    <w:sdtEndPr>
      <w:rPr>
        <w:noProof/>
      </w:rPr>
    </w:sdtEndPr>
    <w:sdtContent>
      <w:p w14:paraId="79406034" w14:textId="77777777" w:rsidR="001E29C2"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35B7A061" w14:textId="77777777" w:rsidR="001E29C2" w:rsidRDefault="001E2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2D40E7" w14:textId="77777777" w:rsidR="001879C1" w:rsidRDefault="001879C1">
      <w:pPr>
        <w:spacing w:after="0" w:line="240" w:lineRule="auto"/>
      </w:pPr>
      <w:r>
        <w:separator/>
      </w:r>
    </w:p>
  </w:footnote>
  <w:footnote w:type="continuationSeparator" w:id="0">
    <w:p w14:paraId="5E1590EC" w14:textId="77777777" w:rsidR="001879C1" w:rsidRDefault="001879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7EA"/>
    <w:rsid w:val="0018661E"/>
    <w:rsid w:val="001879C1"/>
    <w:rsid w:val="001E29C2"/>
    <w:rsid w:val="007227EA"/>
    <w:rsid w:val="007E6930"/>
    <w:rsid w:val="00847E14"/>
    <w:rsid w:val="008E0F96"/>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8BD48"/>
  <w15:chartTrackingRefBased/>
  <w15:docId w15:val="{D122A20F-D40B-8142-8988-D252684E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7EA"/>
    <w:pPr>
      <w:spacing w:after="160" w:line="259" w:lineRule="auto"/>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7227EA"/>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227EA"/>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7227EA"/>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227EA"/>
    <w:pPr>
      <w:keepNext/>
      <w:keepLines/>
      <w:spacing w:before="80" w:after="40" w:line="240"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7227EA"/>
    <w:pPr>
      <w:keepNext/>
      <w:keepLines/>
      <w:spacing w:before="80" w:after="40" w:line="240"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7227EA"/>
    <w:pPr>
      <w:keepNext/>
      <w:keepLines/>
      <w:spacing w:before="40" w:after="0" w:line="240"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7227EA"/>
    <w:pPr>
      <w:keepNext/>
      <w:keepLines/>
      <w:spacing w:before="40" w:after="0" w:line="240"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7227EA"/>
    <w:pPr>
      <w:keepNext/>
      <w:keepLines/>
      <w:spacing w:after="0" w:line="240"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7227EA"/>
    <w:pPr>
      <w:keepNext/>
      <w:keepLines/>
      <w:spacing w:after="0" w:line="240"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7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7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7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7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7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7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7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7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7EA"/>
    <w:rPr>
      <w:rFonts w:eastAsiaTheme="majorEastAsia" w:cstheme="majorBidi"/>
      <w:color w:val="272727" w:themeColor="text1" w:themeTint="D8"/>
    </w:rPr>
  </w:style>
  <w:style w:type="paragraph" w:styleId="Title">
    <w:name w:val="Title"/>
    <w:basedOn w:val="Normal"/>
    <w:next w:val="Normal"/>
    <w:link w:val="TitleChar"/>
    <w:uiPriority w:val="10"/>
    <w:qFormat/>
    <w:rsid w:val="007227EA"/>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227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7EA"/>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227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7EA"/>
    <w:pPr>
      <w:spacing w:before="160" w:line="240"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7227EA"/>
    <w:rPr>
      <w:i/>
      <w:iCs/>
      <w:color w:val="404040" w:themeColor="text1" w:themeTint="BF"/>
    </w:rPr>
  </w:style>
  <w:style w:type="paragraph" w:styleId="ListParagraph">
    <w:name w:val="List Paragraph"/>
    <w:basedOn w:val="Normal"/>
    <w:uiPriority w:val="34"/>
    <w:qFormat/>
    <w:rsid w:val="007227EA"/>
    <w:pPr>
      <w:spacing w:after="0" w:line="240" w:lineRule="auto"/>
      <w:ind w:left="720"/>
      <w:contextualSpacing/>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7227EA"/>
    <w:rPr>
      <w:i/>
      <w:iCs/>
      <w:color w:val="0F4761" w:themeColor="accent1" w:themeShade="BF"/>
    </w:rPr>
  </w:style>
  <w:style w:type="paragraph" w:styleId="IntenseQuote">
    <w:name w:val="Intense Quote"/>
    <w:basedOn w:val="Normal"/>
    <w:next w:val="Normal"/>
    <w:link w:val="IntenseQuoteChar"/>
    <w:uiPriority w:val="30"/>
    <w:qFormat/>
    <w:rsid w:val="007227EA"/>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7227EA"/>
    <w:rPr>
      <w:i/>
      <w:iCs/>
      <w:color w:val="0F4761" w:themeColor="accent1" w:themeShade="BF"/>
    </w:rPr>
  </w:style>
  <w:style w:type="character" w:styleId="IntenseReference">
    <w:name w:val="Intense Reference"/>
    <w:basedOn w:val="DefaultParagraphFont"/>
    <w:uiPriority w:val="32"/>
    <w:qFormat/>
    <w:rsid w:val="007227EA"/>
    <w:rPr>
      <w:b/>
      <w:bCs/>
      <w:smallCaps/>
      <w:color w:val="0F4761" w:themeColor="accent1" w:themeShade="BF"/>
      <w:spacing w:val="5"/>
    </w:rPr>
  </w:style>
  <w:style w:type="paragraph" w:styleId="NormalWeb">
    <w:name w:val="Normal (Web)"/>
    <w:basedOn w:val="Normal"/>
    <w:uiPriority w:val="99"/>
    <w:semiHidden/>
    <w:unhideWhenUsed/>
    <w:rsid w:val="007227EA"/>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227EA"/>
    <w:rPr>
      <w:i/>
      <w:iCs/>
    </w:rPr>
  </w:style>
  <w:style w:type="paragraph" w:styleId="Footer">
    <w:name w:val="footer"/>
    <w:basedOn w:val="Normal"/>
    <w:link w:val="FooterChar"/>
    <w:uiPriority w:val="99"/>
    <w:unhideWhenUsed/>
    <w:rsid w:val="007227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7EA"/>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2662</Words>
  <Characters>15393</Characters>
  <Application>Microsoft Office Word</Application>
  <DocSecurity>0</DocSecurity>
  <Lines>256</Lines>
  <Paragraphs>91</Paragraphs>
  <ScaleCrop>false</ScaleCrop>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3</cp:revision>
  <dcterms:created xsi:type="dcterms:W3CDTF">2024-10-10T11:29:00Z</dcterms:created>
  <dcterms:modified xsi:type="dcterms:W3CDTF">2024-10-10T11:31:00Z</dcterms:modified>
</cp:coreProperties>
</file>