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0CE618" w14:textId="7747D3FE" w:rsidR="00982E3C" w:rsidRDefault="00982E3C" w:rsidP="00C45B81">
      <w:pPr>
        <w:pStyle w:val="NormalWeb"/>
        <w:spacing w:after="240" w:line="360" w:lineRule="auto"/>
        <w:jc w:val="center"/>
        <w:rPr>
          <w:rFonts w:ascii="Arial" w:hAnsi="Arial" w:cs="Arial"/>
          <w:b/>
          <w:color w:val="222222"/>
          <w:sz w:val="32"/>
          <w:szCs w:val="22"/>
          <w:shd w:val="clear" w:color="auto" w:fill="FFFFFF"/>
        </w:rPr>
      </w:pPr>
      <w:r w:rsidRPr="00D45CCA">
        <w:rPr>
          <w:rFonts w:ascii="Arial" w:hAnsi="Arial" w:cs="Arial"/>
          <w:noProof/>
        </w:rPr>
        <w:drawing>
          <wp:inline distT="0" distB="0" distL="0" distR="0" wp14:anchorId="199CBC93" wp14:editId="7FF57BD9">
            <wp:extent cx="1969353" cy="1921213"/>
            <wp:effectExtent l="0" t="0" r="0" b="0"/>
            <wp:docPr id="1300218817" name="Picture 2" title="UWTSD Birmingham Campus | LinkedIn"/>
            <wp:cNvGraphicFramePr/>
            <a:graphic xmlns:a="http://schemas.openxmlformats.org/drawingml/2006/main">
              <a:graphicData uri="http://schemas.openxmlformats.org/drawingml/2006/picture">
                <pic:pic xmlns:pic="http://schemas.openxmlformats.org/drawingml/2006/picture">
                  <pic:nvPicPr>
                    <pic:cNvPr id="1291170378" name="drawing" title="UWTSD Birmingham Campus | LinkedIn"/>
                    <pic:cNvPicPr>
                      <a:picLocks noChangeAspect="1"/>
                    </pic:cNvPicPr>
                  </pic:nvPicPr>
                  <pic:blipFill>
                    <a:blip r:embed="rId7">
                      <a:extLst>
                        <a:ext uri="{28A0092B-C50C-407E-A947-70E740481C1C}">
                          <a14:useLocalDpi xmlns:a14="http://schemas.microsoft.com/office/drawing/2010/main"/>
                        </a:ext>
                      </a:extLst>
                    </a:blip>
                    <a:stretch>
                      <a:fillRect/>
                    </a:stretch>
                  </pic:blipFill>
                  <pic:spPr>
                    <a:xfrm>
                      <a:off x="0" y="0"/>
                      <a:ext cx="1963223" cy="1915233"/>
                    </a:xfrm>
                    <a:prstGeom prst="rect">
                      <a:avLst/>
                    </a:prstGeom>
                  </pic:spPr>
                </pic:pic>
              </a:graphicData>
            </a:graphic>
          </wp:inline>
        </w:drawing>
      </w:r>
    </w:p>
    <w:p w14:paraId="7122373A" w14:textId="77777777" w:rsidR="00982E3C" w:rsidRDefault="00982E3C" w:rsidP="00C45B81">
      <w:pPr>
        <w:pStyle w:val="NormalWeb"/>
        <w:spacing w:after="240" w:line="360" w:lineRule="auto"/>
        <w:jc w:val="center"/>
        <w:rPr>
          <w:rFonts w:ascii="Arial" w:hAnsi="Arial" w:cs="Arial"/>
          <w:b/>
          <w:color w:val="222222"/>
          <w:sz w:val="32"/>
          <w:szCs w:val="22"/>
          <w:shd w:val="clear" w:color="auto" w:fill="FFFFFF"/>
        </w:rPr>
      </w:pPr>
    </w:p>
    <w:p w14:paraId="4ABF3F47" w14:textId="77777777" w:rsidR="00982E3C" w:rsidRDefault="00982E3C" w:rsidP="00C45B81">
      <w:pPr>
        <w:pStyle w:val="NormalWeb"/>
        <w:spacing w:after="240" w:line="360" w:lineRule="auto"/>
        <w:jc w:val="center"/>
        <w:rPr>
          <w:rFonts w:ascii="Arial" w:hAnsi="Arial" w:cs="Arial"/>
          <w:b/>
          <w:color w:val="222222"/>
          <w:sz w:val="32"/>
          <w:szCs w:val="22"/>
          <w:shd w:val="clear" w:color="auto" w:fill="FFFFFF"/>
        </w:rPr>
      </w:pPr>
    </w:p>
    <w:p w14:paraId="538D8583" w14:textId="77777777" w:rsidR="00982E3C" w:rsidRDefault="00982E3C" w:rsidP="00C45B81">
      <w:pPr>
        <w:pStyle w:val="NormalWeb"/>
        <w:spacing w:after="240" w:line="360" w:lineRule="auto"/>
        <w:jc w:val="center"/>
        <w:rPr>
          <w:rFonts w:ascii="Arial" w:hAnsi="Arial" w:cs="Arial"/>
          <w:b/>
          <w:color w:val="222222"/>
          <w:sz w:val="32"/>
          <w:szCs w:val="22"/>
          <w:shd w:val="clear" w:color="auto" w:fill="FFFFFF"/>
        </w:rPr>
      </w:pPr>
    </w:p>
    <w:p w14:paraId="1CFE6476" w14:textId="25EB6BA6" w:rsidR="00BF55F3" w:rsidRPr="00C45B81" w:rsidRDefault="006C0F5F" w:rsidP="00C45B81">
      <w:pPr>
        <w:pStyle w:val="NormalWeb"/>
        <w:spacing w:after="240" w:line="360" w:lineRule="auto"/>
        <w:jc w:val="center"/>
        <w:rPr>
          <w:rFonts w:ascii="Arial" w:hAnsi="Arial" w:cs="Arial"/>
          <w:b/>
          <w:color w:val="222222"/>
          <w:sz w:val="32"/>
          <w:szCs w:val="22"/>
          <w:shd w:val="clear" w:color="auto" w:fill="FFFFFF"/>
        </w:rPr>
      </w:pPr>
      <w:r w:rsidRPr="00C45B81">
        <w:rPr>
          <w:rFonts w:ascii="Arial" w:hAnsi="Arial" w:cs="Arial"/>
          <w:b/>
          <w:color w:val="222222"/>
          <w:sz w:val="32"/>
          <w:szCs w:val="22"/>
          <w:shd w:val="clear" w:color="auto" w:fill="FFFFFF"/>
        </w:rPr>
        <w:t>Module Name: Introduction to Health and Social Care</w:t>
      </w:r>
    </w:p>
    <w:p w14:paraId="6660BDFC" w14:textId="77777777" w:rsidR="006C0F5F" w:rsidRPr="00C45B81" w:rsidRDefault="006C0F5F" w:rsidP="00C45B81">
      <w:pPr>
        <w:pStyle w:val="NormalWeb"/>
        <w:spacing w:after="240" w:line="360" w:lineRule="auto"/>
        <w:jc w:val="center"/>
        <w:rPr>
          <w:rFonts w:ascii="Arial" w:hAnsi="Arial" w:cs="Arial"/>
          <w:b/>
          <w:color w:val="222222"/>
          <w:sz w:val="32"/>
          <w:szCs w:val="22"/>
          <w:shd w:val="clear" w:color="auto" w:fill="FFFFFF"/>
        </w:rPr>
      </w:pPr>
      <w:r w:rsidRPr="00C45B81">
        <w:rPr>
          <w:rFonts w:ascii="Arial" w:hAnsi="Arial" w:cs="Arial"/>
          <w:b/>
          <w:color w:val="222222"/>
          <w:sz w:val="32"/>
          <w:szCs w:val="22"/>
          <w:shd w:val="clear" w:color="auto" w:fill="FFFFFF"/>
        </w:rPr>
        <w:t>Module Code: LCHS4003</w:t>
      </w:r>
    </w:p>
    <w:p w14:paraId="28655273" w14:textId="77777777" w:rsidR="006C0F5F" w:rsidRPr="00C45B81" w:rsidRDefault="006C0F5F" w:rsidP="00C45B81">
      <w:pPr>
        <w:pStyle w:val="NormalWeb"/>
        <w:spacing w:after="240" w:line="360" w:lineRule="auto"/>
        <w:jc w:val="center"/>
        <w:rPr>
          <w:rFonts w:ascii="Arial" w:hAnsi="Arial" w:cs="Arial"/>
          <w:b/>
          <w:color w:val="222222"/>
          <w:sz w:val="32"/>
          <w:szCs w:val="22"/>
          <w:shd w:val="clear" w:color="auto" w:fill="FFFFFF"/>
        </w:rPr>
      </w:pPr>
    </w:p>
    <w:p w14:paraId="79BC642D" w14:textId="77777777" w:rsidR="006C0F5F" w:rsidRPr="00C45B81" w:rsidRDefault="006C0F5F" w:rsidP="000B4654">
      <w:pPr>
        <w:pStyle w:val="NormalWeb"/>
        <w:spacing w:after="240" w:line="360" w:lineRule="auto"/>
        <w:rPr>
          <w:rFonts w:ascii="Arial" w:hAnsi="Arial" w:cs="Arial"/>
          <w:b/>
          <w:color w:val="222222"/>
          <w:sz w:val="32"/>
          <w:szCs w:val="22"/>
          <w:shd w:val="clear" w:color="auto" w:fill="FFFFFF"/>
        </w:rPr>
      </w:pPr>
    </w:p>
    <w:p w14:paraId="4B5C0CEE" w14:textId="77777777" w:rsidR="006C0F5F" w:rsidRPr="00C45B81" w:rsidRDefault="006C0F5F" w:rsidP="00C45B81">
      <w:pPr>
        <w:pStyle w:val="NormalWeb"/>
        <w:spacing w:after="240" w:line="360" w:lineRule="auto"/>
        <w:jc w:val="center"/>
        <w:rPr>
          <w:rFonts w:ascii="Arial" w:hAnsi="Arial" w:cs="Arial"/>
          <w:b/>
          <w:color w:val="222222"/>
          <w:sz w:val="32"/>
          <w:szCs w:val="22"/>
          <w:shd w:val="clear" w:color="auto" w:fill="FFFFFF"/>
        </w:rPr>
      </w:pPr>
    </w:p>
    <w:p w14:paraId="2568E699" w14:textId="0DE18C96" w:rsidR="006C0F5F" w:rsidRPr="00C45B81" w:rsidRDefault="006C0F5F" w:rsidP="00C45B81">
      <w:pPr>
        <w:pStyle w:val="NormalWeb"/>
        <w:spacing w:after="240" w:line="360" w:lineRule="auto"/>
        <w:rPr>
          <w:rFonts w:ascii="Arial" w:hAnsi="Arial" w:cs="Arial"/>
          <w:b/>
          <w:color w:val="222222"/>
          <w:sz w:val="32"/>
          <w:szCs w:val="22"/>
          <w:shd w:val="clear" w:color="auto" w:fill="FFFFFF"/>
        </w:rPr>
      </w:pPr>
      <w:r w:rsidRPr="00C45B81">
        <w:rPr>
          <w:rFonts w:ascii="Arial" w:hAnsi="Arial" w:cs="Arial"/>
          <w:b/>
          <w:color w:val="222222"/>
          <w:sz w:val="32"/>
          <w:szCs w:val="22"/>
          <w:shd w:val="clear" w:color="auto" w:fill="FFFFFF"/>
        </w:rPr>
        <w:t>Student Name:</w:t>
      </w:r>
      <w:r w:rsidR="00982E3C">
        <w:rPr>
          <w:rFonts w:ascii="Arial" w:hAnsi="Arial" w:cs="Arial"/>
          <w:b/>
          <w:color w:val="222222"/>
          <w:sz w:val="32"/>
          <w:szCs w:val="22"/>
          <w:shd w:val="clear" w:color="auto" w:fill="FFFFFF"/>
        </w:rPr>
        <w:t xml:space="preserve"> </w:t>
      </w:r>
      <w:proofErr w:type="spellStart"/>
      <w:r w:rsidR="00982E3C">
        <w:rPr>
          <w:rFonts w:ascii="Arial" w:hAnsi="Arial" w:cs="Arial"/>
          <w:b/>
          <w:color w:val="222222"/>
          <w:sz w:val="32"/>
          <w:szCs w:val="22"/>
          <w:shd w:val="clear" w:color="auto" w:fill="FFFFFF"/>
        </w:rPr>
        <w:t>Mehnaz</w:t>
      </w:r>
      <w:proofErr w:type="spellEnd"/>
      <w:r w:rsidR="00982E3C">
        <w:rPr>
          <w:rFonts w:ascii="Arial" w:hAnsi="Arial" w:cs="Arial"/>
          <w:b/>
          <w:color w:val="222222"/>
          <w:sz w:val="32"/>
          <w:szCs w:val="22"/>
          <w:shd w:val="clear" w:color="auto" w:fill="FFFFFF"/>
        </w:rPr>
        <w:t xml:space="preserve"> Iqbal</w:t>
      </w:r>
    </w:p>
    <w:p w14:paraId="446330C8" w14:textId="32061BAD" w:rsidR="00C45B81" w:rsidRPr="00C45B81" w:rsidRDefault="006C0F5F" w:rsidP="00C45B81">
      <w:pPr>
        <w:pStyle w:val="NormalWeb"/>
        <w:spacing w:after="240" w:line="360" w:lineRule="auto"/>
        <w:rPr>
          <w:rFonts w:ascii="Arial" w:hAnsi="Arial" w:cs="Arial"/>
          <w:b/>
          <w:color w:val="222222"/>
          <w:sz w:val="32"/>
          <w:szCs w:val="22"/>
          <w:shd w:val="clear" w:color="auto" w:fill="FFFFFF"/>
        </w:rPr>
      </w:pPr>
      <w:r w:rsidRPr="00C45B81">
        <w:rPr>
          <w:rFonts w:ascii="Arial" w:hAnsi="Arial" w:cs="Arial"/>
          <w:b/>
          <w:color w:val="222222"/>
          <w:sz w:val="32"/>
          <w:szCs w:val="22"/>
          <w:shd w:val="clear" w:color="auto" w:fill="FFFFFF"/>
        </w:rPr>
        <w:t>Student ID:</w:t>
      </w:r>
      <w:r w:rsidR="00982E3C">
        <w:rPr>
          <w:rFonts w:ascii="Arial" w:hAnsi="Arial" w:cs="Arial"/>
          <w:b/>
          <w:color w:val="222222"/>
          <w:sz w:val="32"/>
          <w:szCs w:val="22"/>
          <w:shd w:val="clear" w:color="auto" w:fill="FFFFFF"/>
        </w:rPr>
        <w:t xml:space="preserve"> 2511940</w:t>
      </w:r>
    </w:p>
    <w:p w14:paraId="10F71624" w14:textId="7FD0A321" w:rsidR="008F53A0" w:rsidRPr="00982E3C" w:rsidRDefault="008F53A0" w:rsidP="00982E3C">
      <w:pPr>
        <w:spacing w:line="360" w:lineRule="auto"/>
        <w:rPr>
          <w:rFonts w:eastAsia="Times New Roman" w:cs="Arial"/>
          <w:b/>
          <w:color w:val="222222"/>
          <w:shd w:val="clear" w:color="auto" w:fill="FFFFFF"/>
        </w:rPr>
      </w:pPr>
    </w:p>
    <w:p w14:paraId="7219138E" w14:textId="77777777" w:rsidR="00C45B81" w:rsidRDefault="00C45B81" w:rsidP="00C45B81">
      <w:pPr>
        <w:pStyle w:val="NormalWeb"/>
        <w:spacing w:after="240" w:line="360" w:lineRule="auto"/>
        <w:rPr>
          <w:rFonts w:ascii="Arial" w:hAnsi="Arial" w:cs="Arial"/>
          <w:b/>
          <w:color w:val="222222"/>
          <w:sz w:val="22"/>
          <w:szCs w:val="22"/>
          <w:shd w:val="clear" w:color="auto" w:fill="FFFFFF"/>
        </w:rPr>
      </w:pPr>
    </w:p>
    <w:sdt>
      <w:sdtPr>
        <w:rPr>
          <w:rFonts w:ascii="Arial" w:eastAsiaTheme="minorHAnsi" w:hAnsi="Arial" w:cstheme="minorBidi"/>
          <w:b w:val="0"/>
          <w:bCs w:val="0"/>
          <w:color w:val="auto"/>
          <w:sz w:val="22"/>
          <w:szCs w:val="22"/>
        </w:rPr>
        <w:id w:val="1359873893"/>
        <w:docPartObj>
          <w:docPartGallery w:val="Table of Contents"/>
          <w:docPartUnique/>
        </w:docPartObj>
      </w:sdtPr>
      <w:sdtEndPr/>
      <w:sdtContent>
        <w:p w14:paraId="47101C6E" w14:textId="77777777" w:rsidR="00C45B81" w:rsidRDefault="00C45B81" w:rsidP="00C45B81">
          <w:pPr>
            <w:pStyle w:val="TOCHeading"/>
            <w:spacing w:line="360" w:lineRule="auto"/>
          </w:pPr>
          <w:r>
            <w:t>Table of Contents</w:t>
          </w:r>
        </w:p>
        <w:p w14:paraId="501F8CBD" w14:textId="77777777" w:rsidR="00C45B81" w:rsidRDefault="00C45B81" w:rsidP="00C45B81">
          <w:pPr>
            <w:pStyle w:val="TOC1"/>
            <w:tabs>
              <w:tab w:val="right" w:leader="dot" w:pos="9350"/>
            </w:tabs>
            <w:spacing w:line="360" w:lineRule="auto"/>
            <w:rPr>
              <w:noProof/>
            </w:rPr>
          </w:pPr>
          <w:r>
            <w:fldChar w:fldCharType="begin"/>
          </w:r>
          <w:r>
            <w:instrText xml:space="preserve"> TOC \o "1-3" \h \z \u </w:instrText>
          </w:r>
          <w:r>
            <w:fldChar w:fldCharType="separate"/>
          </w:r>
          <w:hyperlink w:anchor="_Toc223724985" w:history="1">
            <w:r w:rsidRPr="00EF6D70">
              <w:rPr>
                <w:rStyle w:val="Hyperlink"/>
                <w:noProof/>
              </w:rPr>
              <w:t>Introduction</w:t>
            </w:r>
            <w:r>
              <w:rPr>
                <w:noProof/>
                <w:webHidden/>
              </w:rPr>
              <w:tab/>
            </w:r>
            <w:r>
              <w:rPr>
                <w:noProof/>
                <w:webHidden/>
              </w:rPr>
              <w:fldChar w:fldCharType="begin"/>
            </w:r>
            <w:r>
              <w:rPr>
                <w:noProof/>
                <w:webHidden/>
              </w:rPr>
              <w:instrText xml:space="preserve"> PAGEREF _Toc223724985 \h </w:instrText>
            </w:r>
            <w:r>
              <w:rPr>
                <w:noProof/>
                <w:webHidden/>
              </w:rPr>
            </w:r>
            <w:r>
              <w:rPr>
                <w:noProof/>
                <w:webHidden/>
              </w:rPr>
              <w:fldChar w:fldCharType="separate"/>
            </w:r>
            <w:r>
              <w:rPr>
                <w:noProof/>
                <w:webHidden/>
              </w:rPr>
              <w:t>2</w:t>
            </w:r>
            <w:r>
              <w:rPr>
                <w:noProof/>
                <w:webHidden/>
              </w:rPr>
              <w:fldChar w:fldCharType="end"/>
            </w:r>
          </w:hyperlink>
        </w:p>
        <w:p w14:paraId="65671443" w14:textId="77777777" w:rsidR="00C45B81" w:rsidRDefault="00C45B81" w:rsidP="00C45B81">
          <w:pPr>
            <w:pStyle w:val="TOC2"/>
            <w:tabs>
              <w:tab w:val="right" w:leader="dot" w:pos="9350"/>
            </w:tabs>
            <w:spacing w:line="360" w:lineRule="auto"/>
            <w:rPr>
              <w:noProof/>
            </w:rPr>
          </w:pPr>
          <w:hyperlink w:anchor="_Toc223724986" w:history="1">
            <w:r w:rsidRPr="00EF6D70">
              <w:rPr>
                <w:rStyle w:val="Hyperlink"/>
                <w:noProof/>
              </w:rPr>
              <w:t>The Value of Communication Effectiveness in the Care of Mr Ahmed</w:t>
            </w:r>
            <w:r>
              <w:rPr>
                <w:noProof/>
                <w:webHidden/>
              </w:rPr>
              <w:tab/>
            </w:r>
            <w:r>
              <w:rPr>
                <w:noProof/>
                <w:webHidden/>
              </w:rPr>
              <w:fldChar w:fldCharType="begin"/>
            </w:r>
            <w:r>
              <w:rPr>
                <w:noProof/>
                <w:webHidden/>
              </w:rPr>
              <w:instrText xml:space="preserve"> PAGEREF _Toc223724986 \h </w:instrText>
            </w:r>
            <w:r>
              <w:rPr>
                <w:noProof/>
                <w:webHidden/>
              </w:rPr>
            </w:r>
            <w:r>
              <w:rPr>
                <w:noProof/>
                <w:webHidden/>
              </w:rPr>
              <w:fldChar w:fldCharType="separate"/>
            </w:r>
            <w:r>
              <w:rPr>
                <w:noProof/>
                <w:webHidden/>
              </w:rPr>
              <w:t>2</w:t>
            </w:r>
            <w:r>
              <w:rPr>
                <w:noProof/>
                <w:webHidden/>
              </w:rPr>
              <w:fldChar w:fldCharType="end"/>
            </w:r>
          </w:hyperlink>
        </w:p>
        <w:p w14:paraId="3E8133DE" w14:textId="77777777" w:rsidR="00C45B81" w:rsidRDefault="00C45B81" w:rsidP="00C45B81">
          <w:pPr>
            <w:pStyle w:val="TOC2"/>
            <w:tabs>
              <w:tab w:val="right" w:leader="dot" w:pos="9350"/>
            </w:tabs>
            <w:spacing w:line="360" w:lineRule="auto"/>
            <w:rPr>
              <w:noProof/>
            </w:rPr>
          </w:pPr>
          <w:hyperlink w:anchor="_Toc223724987" w:history="1">
            <w:r w:rsidRPr="00EF6D70">
              <w:rPr>
                <w:rStyle w:val="Hyperlink"/>
                <w:noProof/>
              </w:rPr>
              <w:t>Importance of good administrative skills within professional practice</w:t>
            </w:r>
            <w:r>
              <w:rPr>
                <w:noProof/>
                <w:webHidden/>
              </w:rPr>
              <w:tab/>
            </w:r>
            <w:r>
              <w:rPr>
                <w:noProof/>
                <w:webHidden/>
              </w:rPr>
              <w:fldChar w:fldCharType="begin"/>
            </w:r>
            <w:r>
              <w:rPr>
                <w:noProof/>
                <w:webHidden/>
              </w:rPr>
              <w:instrText xml:space="preserve"> PAGEREF _Toc223724987 \h </w:instrText>
            </w:r>
            <w:r>
              <w:rPr>
                <w:noProof/>
                <w:webHidden/>
              </w:rPr>
            </w:r>
            <w:r>
              <w:rPr>
                <w:noProof/>
                <w:webHidden/>
              </w:rPr>
              <w:fldChar w:fldCharType="separate"/>
            </w:r>
            <w:r>
              <w:rPr>
                <w:noProof/>
                <w:webHidden/>
              </w:rPr>
              <w:t>3</w:t>
            </w:r>
            <w:r>
              <w:rPr>
                <w:noProof/>
                <w:webHidden/>
              </w:rPr>
              <w:fldChar w:fldCharType="end"/>
            </w:r>
          </w:hyperlink>
        </w:p>
        <w:p w14:paraId="7DAFAA34" w14:textId="472DF43E" w:rsidR="00C45B81" w:rsidRDefault="00C45B81" w:rsidP="00E955BF">
          <w:pPr>
            <w:pStyle w:val="TOC2"/>
            <w:tabs>
              <w:tab w:val="right" w:leader="dot" w:pos="9350"/>
            </w:tabs>
            <w:spacing w:line="360" w:lineRule="auto"/>
            <w:ind w:left="0"/>
            <w:rPr>
              <w:noProof/>
            </w:rPr>
          </w:pPr>
        </w:p>
        <w:p w14:paraId="572195EF" w14:textId="77777777" w:rsidR="00C45B81" w:rsidRDefault="00C45B81" w:rsidP="00C45B81">
          <w:pPr>
            <w:pStyle w:val="TOC1"/>
            <w:tabs>
              <w:tab w:val="right" w:leader="dot" w:pos="9350"/>
            </w:tabs>
            <w:spacing w:line="360" w:lineRule="auto"/>
            <w:rPr>
              <w:noProof/>
            </w:rPr>
          </w:pPr>
          <w:hyperlink w:anchor="_Toc223724989" w:history="1">
            <w:r w:rsidRPr="00EF6D70">
              <w:rPr>
                <w:rStyle w:val="Hyperlink"/>
                <w:noProof/>
              </w:rPr>
              <w:t>Conclusion</w:t>
            </w:r>
            <w:r>
              <w:rPr>
                <w:noProof/>
                <w:webHidden/>
              </w:rPr>
              <w:tab/>
            </w:r>
            <w:r>
              <w:rPr>
                <w:noProof/>
                <w:webHidden/>
              </w:rPr>
              <w:fldChar w:fldCharType="begin"/>
            </w:r>
            <w:r>
              <w:rPr>
                <w:noProof/>
                <w:webHidden/>
              </w:rPr>
              <w:instrText xml:space="preserve"> PAGEREF _Toc223724989 \h </w:instrText>
            </w:r>
            <w:r>
              <w:rPr>
                <w:noProof/>
                <w:webHidden/>
              </w:rPr>
            </w:r>
            <w:r>
              <w:rPr>
                <w:noProof/>
                <w:webHidden/>
              </w:rPr>
              <w:fldChar w:fldCharType="separate"/>
            </w:r>
            <w:r>
              <w:rPr>
                <w:noProof/>
                <w:webHidden/>
              </w:rPr>
              <w:t>5</w:t>
            </w:r>
            <w:r>
              <w:rPr>
                <w:noProof/>
                <w:webHidden/>
              </w:rPr>
              <w:fldChar w:fldCharType="end"/>
            </w:r>
          </w:hyperlink>
        </w:p>
        <w:p w14:paraId="3E81D435" w14:textId="77777777" w:rsidR="00C45B81" w:rsidRDefault="00C45B81" w:rsidP="00C45B81">
          <w:pPr>
            <w:pStyle w:val="TOC1"/>
            <w:tabs>
              <w:tab w:val="right" w:leader="dot" w:pos="9350"/>
            </w:tabs>
            <w:spacing w:line="360" w:lineRule="auto"/>
            <w:rPr>
              <w:noProof/>
            </w:rPr>
          </w:pPr>
          <w:hyperlink w:anchor="_Toc223724990" w:history="1">
            <w:r w:rsidRPr="00EF6D70">
              <w:rPr>
                <w:rStyle w:val="Hyperlink"/>
                <w:noProof/>
              </w:rPr>
              <w:t>References</w:t>
            </w:r>
            <w:r>
              <w:rPr>
                <w:noProof/>
                <w:webHidden/>
              </w:rPr>
              <w:tab/>
            </w:r>
            <w:r>
              <w:rPr>
                <w:noProof/>
                <w:webHidden/>
              </w:rPr>
              <w:fldChar w:fldCharType="begin"/>
            </w:r>
            <w:r>
              <w:rPr>
                <w:noProof/>
                <w:webHidden/>
              </w:rPr>
              <w:instrText xml:space="preserve"> PAGEREF _Toc223724990 \h </w:instrText>
            </w:r>
            <w:r>
              <w:rPr>
                <w:noProof/>
                <w:webHidden/>
              </w:rPr>
            </w:r>
            <w:r>
              <w:rPr>
                <w:noProof/>
                <w:webHidden/>
              </w:rPr>
              <w:fldChar w:fldCharType="separate"/>
            </w:r>
            <w:r>
              <w:rPr>
                <w:noProof/>
                <w:webHidden/>
              </w:rPr>
              <w:t>6</w:t>
            </w:r>
            <w:r>
              <w:rPr>
                <w:noProof/>
                <w:webHidden/>
              </w:rPr>
              <w:fldChar w:fldCharType="end"/>
            </w:r>
          </w:hyperlink>
        </w:p>
        <w:p w14:paraId="15B6BBB0" w14:textId="77777777" w:rsidR="00C45B81" w:rsidRDefault="00C45B81" w:rsidP="00C45B81">
          <w:pPr>
            <w:spacing w:line="360" w:lineRule="auto"/>
          </w:pPr>
          <w:r>
            <w:fldChar w:fldCharType="end"/>
          </w:r>
        </w:p>
      </w:sdtContent>
    </w:sdt>
    <w:p w14:paraId="1E4B1EE3" w14:textId="77777777" w:rsidR="00C45B81" w:rsidRPr="00622917" w:rsidRDefault="00C45B81" w:rsidP="00C45B81">
      <w:pPr>
        <w:pStyle w:val="NormalWeb"/>
        <w:spacing w:after="240" w:line="360" w:lineRule="auto"/>
        <w:rPr>
          <w:rFonts w:ascii="Arial" w:hAnsi="Arial" w:cs="Arial"/>
          <w:b/>
          <w:color w:val="222222"/>
          <w:sz w:val="22"/>
          <w:szCs w:val="22"/>
          <w:shd w:val="clear" w:color="auto" w:fill="FFFFFF"/>
        </w:rPr>
      </w:pPr>
    </w:p>
    <w:p w14:paraId="42ECBD09" w14:textId="77777777" w:rsidR="008F53A0" w:rsidRPr="00622917" w:rsidRDefault="008F53A0" w:rsidP="00C45B81">
      <w:pPr>
        <w:spacing w:line="360" w:lineRule="auto"/>
        <w:rPr>
          <w:rFonts w:eastAsia="Times New Roman" w:cs="Arial"/>
          <w:b/>
          <w:color w:val="222222"/>
          <w:shd w:val="clear" w:color="auto" w:fill="FFFFFF"/>
        </w:rPr>
      </w:pPr>
      <w:r w:rsidRPr="00622917">
        <w:rPr>
          <w:rFonts w:cs="Arial"/>
          <w:b/>
          <w:color w:val="222222"/>
          <w:shd w:val="clear" w:color="auto" w:fill="FFFFFF"/>
        </w:rPr>
        <w:br w:type="page"/>
      </w:r>
    </w:p>
    <w:p w14:paraId="0F1CE28E" w14:textId="77777777" w:rsidR="008F53A0" w:rsidRPr="00622917" w:rsidRDefault="008F53A0" w:rsidP="00C45B81">
      <w:pPr>
        <w:pStyle w:val="Heading1"/>
        <w:spacing w:line="360" w:lineRule="auto"/>
      </w:pPr>
      <w:bookmarkStart w:id="0" w:name="_Toc223724985"/>
      <w:r w:rsidRPr="00622917">
        <w:lastRenderedPageBreak/>
        <w:t>Introduction</w:t>
      </w:r>
      <w:bookmarkEnd w:id="0"/>
    </w:p>
    <w:p w14:paraId="622C24B8" w14:textId="39B2F14A" w:rsidR="00ED5DC1" w:rsidRDefault="00ED5DC1" w:rsidP="00ED5DC1">
      <w:pPr>
        <w:pStyle w:val="Heading2"/>
        <w:spacing w:line="360" w:lineRule="auto"/>
        <w:jc w:val="both"/>
        <w:rPr>
          <w:rFonts w:eastAsiaTheme="minorHAnsi" w:cs="Arial"/>
          <w:b w:val="0"/>
          <w:color w:val="auto"/>
          <w:sz w:val="22"/>
          <w:szCs w:val="22"/>
        </w:rPr>
      </w:pPr>
      <w:bookmarkStart w:id="1" w:name="_Toc223724986"/>
      <w:r w:rsidRPr="00ED5DC1">
        <w:rPr>
          <w:rFonts w:eastAsiaTheme="minorHAnsi" w:cs="Arial"/>
          <w:b w:val="0"/>
          <w:color w:val="auto"/>
          <w:sz w:val="22"/>
          <w:szCs w:val="22"/>
        </w:rPr>
        <w:t xml:space="preserve">Health and social care practice require effective communication, good administrative </w:t>
      </w:r>
      <w:r w:rsidR="005730DB" w:rsidRPr="00ED5DC1">
        <w:rPr>
          <w:rFonts w:eastAsiaTheme="minorHAnsi" w:cs="Arial"/>
          <w:b w:val="0"/>
          <w:color w:val="auto"/>
          <w:sz w:val="22"/>
          <w:szCs w:val="22"/>
        </w:rPr>
        <w:t>abilities,</w:t>
      </w:r>
      <w:r w:rsidRPr="00ED5DC1">
        <w:rPr>
          <w:rFonts w:eastAsiaTheme="minorHAnsi" w:cs="Arial"/>
          <w:b w:val="0"/>
          <w:color w:val="auto"/>
          <w:sz w:val="22"/>
          <w:szCs w:val="22"/>
        </w:rPr>
        <w:t xml:space="preserve"> and collaborative working. Such factors </w:t>
      </w:r>
      <w:bookmarkStart w:id="2" w:name="_Int_E14PywzV"/>
      <w:r w:rsidRPr="00ED5DC1">
        <w:rPr>
          <w:rFonts w:eastAsiaTheme="minorHAnsi" w:cs="Arial"/>
          <w:b w:val="0"/>
          <w:color w:val="auto"/>
          <w:sz w:val="22"/>
          <w:szCs w:val="22"/>
        </w:rPr>
        <w:t>assist</w:t>
      </w:r>
      <w:bookmarkEnd w:id="2"/>
      <w:r w:rsidRPr="00ED5DC1">
        <w:rPr>
          <w:rFonts w:eastAsiaTheme="minorHAnsi" w:cs="Arial"/>
          <w:b w:val="0"/>
          <w:color w:val="auto"/>
          <w:sz w:val="22"/>
          <w:szCs w:val="22"/>
        </w:rPr>
        <w:t xml:space="preserve"> practitioners to deliver safe, </w:t>
      </w:r>
      <w:r w:rsidR="00747610" w:rsidRPr="00ED5DC1">
        <w:rPr>
          <w:rFonts w:eastAsiaTheme="minorHAnsi" w:cs="Arial"/>
          <w:b w:val="0"/>
          <w:color w:val="auto"/>
          <w:sz w:val="22"/>
          <w:szCs w:val="22"/>
        </w:rPr>
        <w:t>co-ordinated,</w:t>
      </w:r>
      <w:r w:rsidRPr="00ED5DC1">
        <w:rPr>
          <w:rFonts w:eastAsiaTheme="minorHAnsi" w:cs="Arial"/>
          <w:b w:val="0"/>
          <w:color w:val="auto"/>
          <w:sz w:val="22"/>
          <w:szCs w:val="22"/>
        </w:rPr>
        <w:t xml:space="preserve"> and </w:t>
      </w:r>
      <w:r w:rsidR="00747610" w:rsidRPr="00ED5DC1">
        <w:rPr>
          <w:rFonts w:eastAsiaTheme="minorHAnsi" w:cs="Arial"/>
          <w:b w:val="0"/>
          <w:color w:val="auto"/>
          <w:sz w:val="22"/>
          <w:szCs w:val="22"/>
        </w:rPr>
        <w:t>person-centered</w:t>
      </w:r>
      <w:r w:rsidRPr="00ED5DC1">
        <w:rPr>
          <w:rFonts w:eastAsiaTheme="minorHAnsi" w:cs="Arial"/>
          <w:b w:val="0"/>
          <w:color w:val="auto"/>
          <w:sz w:val="22"/>
          <w:szCs w:val="22"/>
        </w:rPr>
        <w:t xml:space="preserve"> care to persons with complex health needs. This case report is based on the example of Mr Ahmed, a </w:t>
      </w:r>
      <w:r w:rsidR="00747610" w:rsidRPr="00ED5DC1">
        <w:rPr>
          <w:rFonts w:eastAsiaTheme="minorHAnsi" w:cs="Arial"/>
          <w:b w:val="0"/>
          <w:color w:val="auto"/>
          <w:sz w:val="22"/>
          <w:szCs w:val="22"/>
        </w:rPr>
        <w:t>68-year-old</w:t>
      </w:r>
      <w:r w:rsidRPr="00ED5DC1">
        <w:rPr>
          <w:rFonts w:eastAsiaTheme="minorHAnsi" w:cs="Arial"/>
          <w:b w:val="0"/>
          <w:color w:val="auto"/>
          <w:sz w:val="22"/>
          <w:szCs w:val="22"/>
        </w:rPr>
        <w:t xml:space="preserve"> stroke patient, who </w:t>
      </w:r>
      <w:bookmarkStart w:id="3" w:name="_Int_uDsxoufI"/>
      <w:r w:rsidRPr="00ED5DC1">
        <w:rPr>
          <w:rFonts w:eastAsiaTheme="minorHAnsi" w:cs="Arial"/>
          <w:b w:val="0"/>
          <w:color w:val="auto"/>
          <w:sz w:val="22"/>
          <w:szCs w:val="22"/>
        </w:rPr>
        <w:t>is provided</w:t>
      </w:r>
      <w:bookmarkEnd w:id="3"/>
      <w:r w:rsidRPr="00ED5DC1">
        <w:rPr>
          <w:rFonts w:eastAsiaTheme="minorHAnsi" w:cs="Arial"/>
          <w:b w:val="0"/>
          <w:color w:val="auto"/>
          <w:sz w:val="22"/>
          <w:szCs w:val="22"/>
        </w:rPr>
        <w:t xml:space="preserve"> with a multidisciplinary care team at home. Due to the language barrier between Mr Ahmed and his family since he speaks Bengali and has communication problems following his stroke, effective and clear communication with him and his family is </w:t>
      </w:r>
      <w:bookmarkStart w:id="4" w:name="_Int_8IwdrdPW"/>
      <w:r w:rsidRPr="00ED5DC1">
        <w:rPr>
          <w:rFonts w:eastAsiaTheme="minorHAnsi" w:cs="Arial"/>
          <w:b w:val="0"/>
          <w:color w:val="auto"/>
          <w:sz w:val="22"/>
          <w:szCs w:val="22"/>
        </w:rPr>
        <w:t>required</w:t>
      </w:r>
      <w:bookmarkEnd w:id="4"/>
      <w:r w:rsidRPr="00ED5DC1">
        <w:rPr>
          <w:rFonts w:eastAsiaTheme="minorHAnsi" w:cs="Arial"/>
          <w:b w:val="0"/>
          <w:color w:val="auto"/>
          <w:sz w:val="22"/>
          <w:szCs w:val="22"/>
        </w:rPr>
        <w:t xml:space="preserve">. The report </w:t>
      </w:r>
      <w:r>
        <w:rPr>
          <w:rFonts w:eastAsiaTheme="minorHAnsi" w:cs="Arial"/>
          <w:b w:val="0"/>
          <w:color w:val="auto"/>
          <w:sz w:val="22"/>
          <w:szCs w:val="22"/>
        </w:rPr>
        <w:t>discusses</w:t>
      </w:r>
      <w:r w:rsidRPr="00ED5DC1">
        <w:rPr>
          <w:rFonts w:eastAsiaTheme="minorHAnsi" w:cs="Arial"/>
          <w:b w:val="0"/>
          <w:color w:val="auto"/>
          <w:sz w:val="22"/>
          <w:szCs w:val="22"/>
        </w:rPr>
        <w:t xml:space="preserve"> the significance of effective communication which </w:t>
      </w:r>
      <w:bookmarkStart w:id="5" w:name="_Int_ss9B4ftD"/>
      <w:r>
        <w:rPr>
          <w:rFonts w:eastAsiaTheme="minorHAnsi" w:cs="Arial"/>
          <w:b w:val="0"/>
          <w:color w:val="auto"/>
          <w:sz w:val="22"/>
          <w:szCs w:val="22"/>
        </w:rPr>
        <w:t>is supported</w:t>
      </w:r>
      <w:bookmarkEnd w:id="5"/>
      <w:r>
        <w:rPr>
          <w:rFonts w:eastAsiaTheme="minorHAnsi" w:cs="Arial"/>
          <w:b w:val="0"/>
          <w:color w:val="auto"/>
          <w:sz w:val="22"/>
          <w:szCs w:val="22"/>
        </w:rPr>
        <w:t xml:space="preserve"> by </w:t>
      </w:r>
      <w:bookmarkStart w:id="6" w:name="_Int_DAuEBsOQ"/>
      <w:r w:rsidR="00D275DB">
        <w:rPr>
          <w:rFonts w:eastAsiaTheme="minorHAnsi" w:cs="Arial"/>
          <w:b w:val="0"/>
          <w:color w:val="auto"/>
          <w:sz w:val="22"/>
          <w:szCs w:val="22"/>
        </w:rPr>
        <w:t>utiliz</w:t>
      </w:r>
      <w:r w:rsidR="00D275DB" w:rsidRPr="00ED5DC1">
        <w:rPr>
          <w:rFonts w:eastAsiaTheme="minorHAnsi" w:cs="Arial"/>
          <w:b w:val="0"/>
          <w:color w:val="auto"/>
          <w:sz w:val="22"/>
          <w:szCs w:val="22"/>
        </w:rPr>
        <w:t>ing</w:t>
      </w:r>
      <w:bookmarkEnd w:id="6"/>
      <w:r w:rsidRPr="00ED5DC1">
        <w:rPr>
          <w:rFonts w:eastAsiaTheme="minorHAnsi" w:cs="Arial"/>
          <w:b w:val="0"/>
          <w:color w:val="auto"/>
          <w:sz w:val="22"/>
          <w:szCs w:val="22"/>
        </w:rPr>
        <w:t xml:space="preserve"> communication models and the principles of Equality Act 2010. It also review</w:t>
      </w:r>
      <w:r>
        <w:rPr>
          <w:rFonts w:eastAsiaTheme="minorHAnsi" w:cs="Arial"/>
          <w:b w:val="0"/>
          <w:color w:val="auto"/>
          <w:sz w:val="22"/>
          <w:szCs w:val="22"/>
        </w:rPr>
        <w:t>s</w:t>
      </w:r>
      <w:r w:rsidRPr="00ED5DC1">
        <w:rPr>
          <w:rFonts w:eastAsiaTheme="minorHAnsi" w:cs="Arial"/>
          <w:b w:val="0"/>
          <w:color w:val="auto"/>
          <w:sz w:val="22"/>
          <w:szCs w:val="22"/>
        </w:rPr>
        <w:t xml:space="preserve"> the importance of good management skills and cooperation in helping Mr Ahmed in his care and wellbeing.</w:t>
      </w:r>
    </w:p>
    <w:p w14:paraId="52899D74" w14:textId="77777777" w:rsidR="008F53A0" w:rsidRPr="00622917" w:rsidRDefault="008F53A0" w:rsidP="00C45B81">
      <w:pPr>
        <w:pStyle w:val="Heading2"/>
        <w:spacing w:line="360" w:lineRule="auto"/>
      </w:pPr>
      <w:r w:rsidRPr="00622917">
        <w:t>The Value of Communication Effectiveness in the Care of Mr Ahmed</w:t>
      </w:r>
      <w:bookmarkEnd w:id="1"/>
    </w:p>
    <w:p w14:paraId="046A5997" w14:textId="7C8F1020" w:rsidR="00ED5DC1" w:rsidRDefault="008F53A0" w:rsidP="00C45B81">
      <w:pPr>
        <w:spacing w:line="360" w:lineRule="auto"/>
        <w:jc w:val="both"/>
        <w:rPr>
          <w:rFonts w:cs="Arial"/>
        </w:rPr>
      </w:pPr>
      <w:r w:rsidRPr="00622917">
        <w:rPr>
          <w:rFonts w:cs="Arial"/>
        </w:rPr>
        <w:t xml:space="preserve">Mr Ahmed needs effective communication to </w:t>
      </w:r>
      <w:bookmarkStart w:id="7" w:name="_Int_uB365S6n"/>
      <w:r w:rsidRPr="00622917">
        <w:rPr>
          <w:rFonts w:cs="Arial"/>
        </w:rPr>
        <w:t>be provided</w:t>
      </w:r>
      <w:bookmarkEnd w:id="7"/>
      <w:r w:rsidRPr="00622917">
        <w:rPr>
          <w:rFonts w:cs="Arial"/>
        </w:rPr>
        <w:t xml:space="preserve"> in his care to promote his safety, </w:t>
      </w:r>
      <w:r w:rsidR="00D275DB" w:rsidRPr="00622917">
        <w:rPr>
          <w:rFonts w:cs="Arial"/>
        </w:rPr>
        <w:t>wellbeing,</w:t>
      </w:r>
      <w:r w:rsidRPr="00622917">
        <w:rPr>
          <w:rFonts w:cs="Arial"/>
        </w:rPr>
        <w:t xml:space="preserve"> and recovery. Stroke may interfere with the capacity of a person to communicate effectively, </w:t>
      </w:r>
      <w:bookmarkStart w:id="8" w:name="_Int_TRnAHY3D"/>
      <w:r w:rsidRPr="00622917">
        <w:rPr>
          <w:rFonts w:cs="Arial"/>
        </w:rPr>
        <w:t>comprehend</w:t>
      </w:r>
      <w:bookmarkEnd w:id="8"/>
      <w:r w:rsidRPr="00622917">
        <w:rPr>
          <w:rFonts w:cs="Arial"/>
        </w:rPr>
        <w:t>, or process information</w:t>
      </w:r>
      <w:r w:rsidR="00622917" w:rsidRPr="00622917">
        <w:rPr>
          <w:rFonts w:cs="Arial"/>
        </w:rPr>
        <w:t>,</w:t>
      </w:r>
      <w:r w:rsidRPr="00622917">
        <w:rPr>
          <w:rFonts w:cs="Arial"/>
        </w:rPr>
        <w:t xml:space="preserve"> and hence</w:t>
      </w:r>
      <w:r w:rsidR="00622917" w:rsidRPr="00622917">
        <w:rPr>
          <w:rFonts w:cs="Arial"/>
        </w:rPr>
        <w:t>,</w:t>
      </w:r>
      <w:r w:rsidRPr="00622917">
        <w:rPr>
          <w:rFonts w:cs="Arial"/>
        </w:rPr>
        <w:t xml:space="preserve"> this makes effective communication </w:t>
      </w:r>
      <w:bookmarkStart w:id="9" w:name="_Int_56RhnWL5"/>
      <w:r w:rsidRPr="00622917">
        <w:rPr>
          <w:rFonts w:cs="Arial"/>
        </w:rPr>
        <w:t>a very important</w:t>
      </w:r>
      <w:bookmarkEnd w:id="9"/>
      <w:r w:rsidRPr="00622917">
        <w:rPr>
          <w:rFonts w:cs="Arial"/>
        </w:rPr>
        <w:t xml:space="preserve"> aspect</w:t>
      </w:r>
      <w:r w:rsidR="00ED5DC1">
        <w:rPr>
          <w:rFonts w:cs="Arial"/>
        </w:rPr>
        <w:t xml:space="preserve"> (</w:t>
      </w:r>
      <w:proofErr w:type="spellStart"/>
      <w:r w:rsidR="00ED5DC1" w:rsidRPr="00234EE7">
        <w:rPr>
          <w:rFonts w:cs="Arial"/>
          <w:color w:val="222222"/>
          <w:shd w:val="clear" w:color="auto" w:fill="FFFFFF"/>
        </w:rPr>
        <w:t>Erjavec</w:t>
      </w:r>
      <w:proofErr w:type="spellEnd"/>
      <w:r w:rsidR="00ED5DC1">
        <w:rPr>
          <w:rFonts w:cs="Arial"/>
          <w:color w:val="222222"/>
          <w:shd w:val="clear" w:color="auto" w:fill="FFFFFF"/>
        </w:rPr>
        <w:t xml:space="preserve"> et al., 2022)</w:t>
      </w:r>
      <w:r w:rsidRPr="00622917">
        <w:rPr>
          <w:rFonts w:cs="Arial"/>
        </w:rPr>
        <w:t>. In the case of Mr Ahmed, he speaks Bengali as a first language and is unable to cope with complicated conversations in English. With misunderstandings, there may be severe consequences</w:t>
      </w:r>
      <w:r w:rsidR="00622917" w:rsidRPr="00622917">
        <w:rPr>
          <w:rFonts w:cs="Arial"/>
        </w:rPr>
        <w:t>,</w:t>
      </w:r>
      <w:r w:rsidRPr="00622917">
        <w:rPr>
          <w:rFonts w:cs="Arial"/>
        </w:rPr>
        <w:t xml:space="preserve"> which include omission of drugs</w:t>
      </w:r>
      <w:r w:rsidR="00622917" w:rsidRPr="00622917">
        <w:rPr>
          <w:rFonts w:cs="Arial"/>
        </w:rPr>
        <w:t>,</w:t>
      </w:r>
      <w:r w:rsidRPr="00622917">
        <w:rPr>
          <w:rFonts w:cs="Arial"/>
        </w:rPr>
        <w:t xml:space="preserve"> in this case</w:t>
      </w:r>
      <w:r w:rsidR="00622917" w:rsidRPr="00622917">
        <w:rPr>
          <w:rFonts w:cs="Arial"/>
        </w:rPr>
        <w:t>,</w:t>
      </w:r>
      <w:r w:rsidRPr="00622917">
        <w:rPr>
          <w:rFonts w:cs="Arial"/>
        </w:rPr>
        <w:t xml:space="preserve"> which has already happened. Collaboration among the multidisciplinary team that </w:t>
      </w:r>
      <w:bookmarkStart w:id="10" w:name="_Int_NKurfxkv"/>
      <w:r w:rsidRPr="00622917">
        <w:rPr>
          <w:rFonts w:cs="Arial"/>
        </w:rPr>
        <w:t>comprises</w:t>
      </w:r>
      <w:bookmarkEnd w:id="10"/>
      <w:r w:rsidRPr="00622917">
        <w:rPr>
          <w:rFonts w:cs="Arial"/>
        </w:rPr>
        <w:t xml:space="preserve"> the GP, district nurse, speech and language therapist, domiciliary care </w:t>
      </w:r>
      <w:r w:rsidR="00CA7479" w:rsidRPr="00622917">
        <w:rPr>
          <w:rFonts w:cs="Arial"/>
        </w:rPr>
        <w:t>staff,</w:t>
      </w:r>
      <w:r w:rsidRPr="00622917">
        <w:rPr>
          <w:rFonts w:cs="Arial"/>
        </w:rPr>
        <w:t xml:space="preserve"> and </w:t>
      </w:r>
      <w:r w:rsidR="00622917" w:rsidRPr="00622917">
        <w:rPr>
          <w:rFonts w:cs="Arial"/>
        </w:rPr>
        <w:t xml:space="preserve">the </w:t>
      </w:r>
      <w:r w:rsidRPr="00622917">
        <w:rPr>
          <w:rFonts w:cs="Arial"/>
        </w:rPr>
        <w:t xml:space="preserve">wife </w:t>
      </w:r>
      <w:r w:rsidR="00622917" w:rsidRPr="00622917">
        <w:rPr>
          <w:rFonts w:cs="Arial"/>
        </w:rPr>
        <w:t>of</w:t>
      </w:r>
      <w:r w:rsidRPr="00622917">
        <w:rPr>
          <w:rFonts w:cs="Arial"/>
        </w:rPr>
        <w:t xml:space="preserve"> Mr Ahmed can also </w:t>
      </w:r>
      <w:bookmarkStart w:id="11" w:name="_Int_g2WZ8iEI"/>
      <w:r w:rsidRPr="00622917">
        <w:rPr>
          <w:rFonts w:cs="Arial"/>
        </w:rPr>
        <w:t>be enhanced</w:t>
      </w:r>
      <w:bookmarkEnd w:id="11"/>
      <w:r w:rsidRPr="00622917">
        <w:rPr>
          <w:rFonts w:cs="Arial"/>
        </w:rPr>
        <w:t xml:space="preserve"> by effective communication. </w:t>
      </w:r>
      <w:r w:rsidR="00ED5DC1" w:rsidRPr="00ED5DC1">
        <w:rPr>
          <w:rFonts w:cs="Arial"/>
        </w:rPr>
        <w:t>This will make everyone aware of his care plan, progress, and any areas of concern and this will bring about consistency and reduce the risks of making a mistake</w:t>
      </w:r>
      <w:r w:rsidR="00ED5DC1">
        <w:rPr>
          <w:rFonts w:cs="Arial"/>
        </w:rPr>
        <w:t xml:space="preserve"> (</w:t>
      </w:r>
      <w:r w:rsidR="00ED5DC1" w:rsidRPr="00C67EA4">
        <w:rPr>
          <w:rFonts w:cs="Arial"/>
          <w:color w:val="222222"/>
          <w:shd w:val="clear" w:color="auto" w:fill="FFFFFF"/>
        </w:rPr>
        <w:t>Cross</w:t>
      </w:r>
      <w:r w:rsidR="00ED5DC1">
        <w:rPr>
          <w:rFonts w:cs="Arial"/>
          <w:color w:val="222222"/>
          <w:shd w:val="clear" w:color="auto" w:fill="FFFFFF"/>
        </w:rPr>
        <w:t xml:space="preserve"> et al., 2020)</w:t>
      </w:r>
      <w:r w:rsidR="00ED5DC1" w:rsidRPr="00ED5DC1">
        <w:rPr>
          <w:rFonts w:cs="Arial"/>
        </w:rPr>
        <w:t>.</w:t>
      </w:r>
    </w:p>
    <w:p w14:paraId="7EFB9F4A" w14:textId="704F657B" w:rsidR="008F53A0" w:rsidRPr="00622917" w:rsidRDefault="008F53A0" w:rsidP="00C45B81">
      <w:pPr>
        <w:spacing w:line="360" w:lineRule="auto"/>
        <w:jc w:val="both"/>
        <w:rPr>
          <w:rFonts w:cs="Arial"/>
        </w:rPr>
      </w:pPr>
      <w:r w:rsidRPr="00622917">
        <w:rPr>
          <w:rFonts w:cs="Arial"/>
        </w:rPr>
        <w:t xml:space="preserve">To connect with Mr Ahmed and his family, the care staff is to use simple and understandable expressions, talk at a slow pace, and use visual or body language to </w:t>
      </w:r>
      <w:bookmarkStart w:id="12" w:name="_Int_yF17DFyz"/>
      <w:r w:rsidRPr="00622917">
        <w:rPr>
          <w:rFonts w:cs="Arial"/>
        </w:rPr>
        <w:t>facilitate</w:t>
      </w:r>
      <w:bookmarkEnd w:id="12"/>
      <w:r w:rsidRPr="00622917">
        <w:rPr>
          <w:rFonts w:cs="Arial"/>
        </w:rPr>
        <w:t xml:space="preserve"> communication. </w:t>
      </w:r>
      <w:r w:rsidR="00622917" w:rsidRPr="00622917">
        <w:rPr>
          <w:rFonts w:cs="Arial"/>
        </w:rPr>
        <w:t xml:space="preserve">According to </w:t>
      </w:r>
      <w:r w:rsidR="00622917" w:rsidRPr="00622917">
        <w:rPr>
          <w:rFonts w:cs="Arial"/>
          <w:shd w:val="clear" w:color="auto" w:fill="FFFFFF"/>
        </w:rPr>
        <w:t>Planer and Godfrey</w:t>
      </w:r>
      <w:r w:rsidR="00622917" w:rsidRPr="00622917">
        <w:rPr>
          <w:rFonts w:ascii="Cambria Math" w:hAnsi="Cambria Math" w:cs="Arial"/>
          <w:shd w:val="clear" w:color="auto" w:fill="FFFFFF"/>
        </w:rPr>
        <w:t>‐</w:t>
      </w:r>
      <w:r w:rsidR="00622917" w:rsidRPr="00622917">
        <w:rPr>
          <w:rFonts w:cs="Arial"/>
          <w:shd w:val="clear" w:color="auto" w:fill="FFFFFF"/>
        </w:rPr>
        <w:t xml:space="preserve">Smith (2021), </w:t>
      </w:r>
      <w:r w:rsidR="00622917" w:rsidRPr="00622917">
        <w:rPr>
          <w:rFonts w:cs="Arial"/>
        </w:rPr>
        <w:t>t</w:t>
      </w:r>
      <w:r w:rsidRPr="00622917">
        <w:rPr>
          <w:rFonts w:cs="Arial"/>
        </w:rPr>
        <w:t xml:space="preserve">hrough the </w:t>
      </w:r>
      <w:r w:rsidRPr="00622917">
        <w:rPr>
          <w:rFonts w:cs="Arial"/>
          <w:b/>
          <w:bCs/>
        </w:rPr>
        <w:t>sender-receiver communication model</w:t>
      </w:r>
      <w:r w:rsidRPr="00622917">
        <w:rPr>
          <w:rFonts w:cs="Arial"/>
        </w:rPr>
        <w:t xml:space="preserve">, the staff </w:t>
      </w:r>
      <w:bookmarkStart w:id="13" w:name="_Int_tiWgg5aq"/>
      <w:r w:rsidRPr="00622917">
        <w:rPr>
          <w:rFonts w:cs="Arial"/>
        </w:rPr>
        <w:t>is expected</w:t>
      </w:r>
      <w:bookmarkEnd w:id="13"/>
      <w:r w:rsidRPr="00622917">
        <w:rPr>
          <w:rFonts w:cs="Arial"/>
        </w:rPr>
        <w:t xml:space="preserve"> to make sure that messages </w:t>
      </w:r>
      <w:bookmarkStart w:id="14" w:name="_Int_1OSw99tO"/>
      <w:r w:rsidRPr="00622917">
        <w:rPr>
          <w:rFonts w:cs="Arial"/>
        </w:rPr>
        <w:t>are clearly sent</w:t>
      </w:r>
      <w:bookmarkEnd w:id="14"/>
      <w:r w:rsidRPr="00622917">
        <w:rPr>
          <w:rFonts w:cs="Arial"/>
        </w:rPr>
        <w:t xml:space="preserve">, </w:t>
      </w:r>
      <w:bookmarkStart w:id="15" w:name="_Int_IfFwUAwx"/>
      <w:r w:rsidRPr="00622917">
        <w:rPr>
          <w:rFonts w:cs="Arial"/>
        </w:rPr>
        <w:t>received</w:t>
      </w:r>
      <w:bookmarkEnd w:id="15"/>
      <w:r w:rsidRPr="00622917">
        <w:rPr>
          <w:rFonts w:cs="Arial"/>
        </w:rPr>
        <w:t xml:space="preserve"> and confirmed. As an example, when communicating about the medication directions, the care worker (sending part) provides the information in brief and simple sentences and refers to pictures or pill charts, </w:t>
      </w:r>
      <w:bookmarkStart w:id="16" w:name="_Int_jIpTrhFf"/>
      <w:r w:rsidRPr="00622917">
        <w:rPr>
          <w:rFonts w:cs="Arial"/>
        </w:rPr>
        <w:t>whereas</w:t>
      </w:r>
      <w:bookmarkEnd w:id="16"/>
      <w:r w:rsidRPr="00622917">
        <w:rPr>
          <w:rFonts w:cs="Arial"/>
        </w:rPr>
        <w:t xml:space="preserve"> Mr Ahmed </w:t>
      </w:r>
      <w:bookmarkStart w:id="17" w:name="_Int_5LEOiPch"/>
      <w:r w:rsidRPr="00622917">
        <w:rPr>
          <w:rFonts w:cs="Arial"/>
        </w:rPr>
        <w:t>is requested</w:t>
      </w:r>
      <w:bookmarkEnd w:id="17"/>
      <w:r w:rsidRPr="00622917">
        <w:rPr>
          <w:rFonts w:cs="Arial"/>
        </w:rPr>
        <w:t xml:space="preserve"> to repeat, to ensure that he has grasped the message (receiving part). His wife can also provide feedback to help in </w:t>
      </w:r>
      <w:bookmarkStart w:id="18" w:name="_Int_sgOjQ6Sb"/>
      <w:r w:rsidRPr="00622917">
        <w:rPr>
          <w:rFonts w:cs="Arial"/>
        </w:rPr>
        <w:t>eliminating</w:t>
      </w:r>
      <w:bookmarkEnd w:id="18"/>
      <w:r w:rsidRPr="00622917">
        <w:rPr>
          <w:rFonts w:cs="Arial"/>
        </w:rPr>
        <w:t xml:space="preserve"> any form of misunderstanding</w:t>
      </w:r>
      <w:r w:rsidR="00622917">
        <w:rPr>
          <w:rFonts w:cs="Arial"/>
        </w:rPr>
        <w:t xml:space="preserve"> (</w:t>
      </w:r>
      <w:r w:rsidR="00622917">
        <w:rPr>
          <w:shd w:val="clear" w:color="auto" w:fill="FFFFFF"/>
        </w:rPr>
        <w:t xml:space="preserve">Sulaiman, </w:t>
      </w:r>
      <w:r w:rsidR="006A2C9B">
        <w:rPr>
          <w:shd w:val="clear" w:color="auto" w:fill="FFFFFF"/>
        </w:rPr>
        <w:t>Hussain</w:t>
      </w:r>
      <w:r w:rsidR="00622917">
        <w:rPr>
          <w:shd w:val="clear" w:color="auto" w:fill="FFFFFF"/>
        </w:rPr>
        <w:t>, and Amir, 2019)</w:t>
      </w:r>
      <w:r w:rsidRPr="00622917">
        <w:rPr>
          <w:rFonts w:cs="Arial"/>
        </w:rPr>
        <w:t xml:space="preserve">. It is necessary to be actively attentive to listening, patient, </w:t>
      </w:r>
      <w:r w:rsidRPr="00622917">
        <w:rPr>
          <w:rFonts w:cs="Arial"/>
        </w:rPr>
        <w:lastRenderedPageBreak/>
        <w:t>and observe the non-verbal communication</w:t>
      </w:r>
      <w:r w:rsidR="00622917" w:rsidRPr="00622917">
        <w:rPr>
          <w:rFonts w:cs="Arial"/>
        </w:rPr>
        <w:t>,</w:t>
      </w:r>
      <w:r w:rsidRPr="00622917">
        <w:rPr>
          <w:rFonts w:cs="Arial"/>
        </w:rPr>
        <w:t xml:space="preserve"> such as facial expression and body language</w:t>
      </w:r>
      <w:r w:rsidR="00622917" w:rsidRPr="00622917">
        <w:rPr>
          <w:rFonts w:cs="Arial"/>
        </w:rPr>
        <w:t>,</w:t>
      </w:r>
      <w:r w:rsidRPr="00622917">
        <w:rPr>
          <w:rFonts w:cs="Arial"/>
        </w:rPr>
        <w:t xml:space="preserve"> to make sure that the message </w:t>
      </w:r>
      <w:bookmarkStart w:id="19" w:name="_Int_dhCvGJ48"/>
      <w:r w:rsidRPr="00622917">
        <w:rPr>
          <w:rFonts w:cs="Arial"/>
        </w:rPr>
        <w:t>is understood</w:t>
      </w:r>
      <w:bookmarkEnd w:id="19"/>
      <w:r w:rsidRPr="00622917">
        <w:rPr>
          <w:rFonts w:cs="Arial"/>
        </w:rPr>
        <w:t xml:space="preserve"> correctly.</w:t>
      </w:r>
    </w:p>
    <w:p w14:paraId="161AC4E2" w14:textId="504D2AC3" w:rsidR="008F53A0" w:rsidRPr="00622917" w:rsidRDefault="008F53A0" w:rsidP="00C45B81">
      <w:pPr>
        <w:spacing w:line="360" w:lineRule="auto"/>
        <w:jc w:val="both"/>
        <w:rPr>
          <w:rFonts w:cs="Arial"/>
        </w:rPr>
      </w:pPr>
      <w:r w:rsidRPr="00622917">
        <w:rPr>
          <w:rFonts w:cs="Arial"/>
          <w:b/>
          <w:bCs/>
        </w:rPr>
        <w:t xml:space="preserve">The Equality </w:t>
      </w:r>
      <w:r w:rsidR="00622917" w:rsidRPr="00622917">
        <w:rPr>
          <w:rFonts w:cs="Arial"/>
          <w:b/>
          <w:bCs/>
        </w:rPr>
        <w:t>A</w:t>
      </w:r>
      <w:r w:rsidRPr="00622917">
        <w:rPr>
          <w:rFonts w:cs="Arial"/>
          <w:b/>
          <w:bCs/>
        </w:rPr>
        <w:t>ct 2010</w:t>
      </w:r>
      <w:r w:rsidRPr="00622917">
        <w:rPr>
          <w:rFonts w:cs="Arial"/>
        </w:rPr>
        <w:t xml:space="preserve"> </w:t>
      </w:r>
      <w:r w:rsidR="00D128C1" w:rsidRPr="00622917">
        <w:rPr>
          <w:rFonts w:cs="Arial"/>
        </w:rPr>
        <w:t>emphasizes</w:t>
      </w:r>
      <w:r w:rsidRPr="00622917">
        <w:rPr>
          <w:rFonts w:cs="Arial"/>
        </w:rPr>
        <w:t xml:space="preserve"> the need to eradicate discrimination and make reasonable accommodations to individuals with communication requirements</w:t>
      </w:r>
      <w:r w:rsidR="00622917">
        <w:rPr>
          <w:rFonts w:cs="Arial"/>
        </w:rPr>
        <w:t xml:space="preserve"> (</w:t>
      </w:r>
      <w:r w:rsidR="00622917">
        <w:rPr>
          <w:shd w:val="clear" w:color="auto" w:fill="FFFFFF"/>
        </w:rPr>
        <w:t>Act, 2010)</w:t>
      </w:r>
      <w:r w:rsidRPr="00622917">
        <w:rPr>
          <w:rFonts w:cs="Arial"/>
        </w:rPr>
        <w:t xml:space="preserve">. In this respect, offering information in a language that Mr Ahmed understands, giving him </w:t>
      </w:r>
      <w:bookmarkStart w:id="20" w:name="_Int_6pFHcho4"/>
      <w:r w:rsidRPr="00622917">
        <w:rPr>
          <w:rFonts w:cs="Arial"/>
        </w:rPr>
        <w:t>additional</w:t>
      </w:r>
      <w:bookmarkEnd w:id="20"/>
      <w:r w:rsidRPr="00622917">
        <w:rPr>
          <w:rFonts w:cs="Arial"/>
        </w:rPr>
        <w:t xml:space="preserve"> time to answer, and engaging his wife as an interpreter in instances where they </w:t>
      </w:r>
      <w:bookmarkStart w:id="21" w:name="_Int_WzEtqUUn"/>
      <w:r w:rsidRPr="00622917">
        <w:rPr>
          <w:rFonts w:cs="Arial"/>
        </w:rPr>
        <w:t>are needed</w:t>
      </w:r>
      <w:bookmarkEnd w:id="21"/>
      <w:r w:rsidRPr="00622917">
        <w:rPr>
          <w:rFonts w:cs="Arial"/>
        </w:rPr>
        <w:t xml:space="preserve"> are some of the examples of reasonable adjustments</w:t>
      </w:r>
      <w:r w:rsidR="00622917">
        <w:rPr>
          <w:rFonts w:cs="Arial"/>
        </w:rPr>
        <w:t xml:space="preserve"> (</w:t>
      </w:r>
      <w:proofErr w:type="spellStart"/>
      <w:r w:rsidR="00622917">
        <w:rPr>
          <w:shd w:val="clear" w:color="auto" w:fill="FFFFFF"/>
        </w:rPr>
        <w:t>Veale</w:t>
      </w:r>
      <w:proofErr w:type="spellEnd"/>
      <w:r w:rsidR="00622917">
        <w:rPr>
          <w:shd w:val="clear" w:color="auto" w:fill="FFFFFF"/>
        </w:rPr>
        <w:t>, 2012)</w:t>
      </w:r>
      <w:r w:rsidRPr="00622917">
        <w:rPr>
          <w:rFonts w:cs="Arial"/>
        </w:rPr>
        <w:t xml:space="preserve">. Employees need to give him his dignity, engage him in decision-making, and </w:t>
      </w:r>
      <w:r w:rsidR="00622917" w:rsidRPr="00622917">
        <w:rPr>
          <w:rFonts w:cs="Arial"/>
        </w:rPr>
        <w:t>include him</w:t>
      </w:r>
      <w:r w:rsidRPr="00622917">
        <w:rPr>
          <w:rFonts w:cs="Arial"/>
        </w:rPr>
        <w:t xml:space="preserve"> in the discussion of his treatment and his right to equality and choice.</w:t>
      </w:r>
    </w:p>
    <w:p w14:paraId="1BFFD444" w14:textId="70DA36DB" w:rsidR="008F53A0" w:rsidRPr="00622917" w:rsidRDefault="00ED5DC1" w:rsidP="00C45B81">
      <w:pPr>
        <w:spacing w:line="360" w:lineRule="auto"/>
        <w:jc w:val="both"/>
        <w:rPr>
          <w:rFonts w:cs="Arial"/>
        </w:rPr>
      </w:pPr>
      <w:r w:rsidRPr="00ED5DC1">
        <w:rPr>
          <w:rFonts w:cs="Arial"/>
        </w:rPr>
        <w:t>Effective communication with Mr Ahmed reduces risks, promotes comprehension, and a</w:t>
      </w:r>
      <w:r>
        <w:rPr>
          <w:rFonts w:cs="Arial"/>
        </w:rPr>
        <w:t>llows him to lead a normal life</w:t>
      </w:r>
      <w:r w:rsidR="008F53A0" w:rsidRPr="00622917">
        <w:rPr>
          <w:rFonts w:cs="Arial"/>
        </w:rPr>
        <w:t xml:space="preserve">. The application of effective communication techniques, consideration of the principles of the Equality Act 2010, and application of such communication models as the sender-receiver model is sure to provide him </w:t>
      </w:r>
      <w:r w:rsidR="00622917" w:rsidRPr="00622917">
        <w:rPr>
          <w:rFonts w:cs="Arial"/>
        </w:rPr>
        <w:t xml:space="preserve">with </w:t>
      </w:r>
      <w:r w:rsidR="008F53A0" w:rsidRPr="00622917">
        <w:rPr>
          <w:rFonts w:cs="Arial"/>
        </w:rPr>
        <w:t xml:space="preserve">safe and </w:t>
      </w:r>
      <w:r w:rsidR="00B055C4" w:rsidRPr="00622917">
        <w:rPr>
          <w:rFonts w:cs="Arial"/>
        </w:rPr>
        <w:t>person-centered</w:t>
      </w:r>
      <w:r w:rsidR="008F53A0" w:rsidRPr="00622917">
        <w:rPr>
          <w:rFonts w:cs="Arial"/>
        </w:rPr>
        <w:t xml:space="preserve"> care</w:t>
      </w:r>
      <w:r w:rsidR="00622917">
        <w:rPr>
          <w:rFonts w:cs="Arial"/>
        </w:rPr>
        <w:t xml:space="preserve"> (</w:t>
      </w:r>
      <w:r w:rsidR="00622917">
        <w:rPr>
          <w:shd w:val="clear" w:color="auto" w:fill="FFFFFF"/>
        </w:rPr>
        <w:t>Davies et a</w:t>
      </w:r>
      <w:r>
        <w:rPr>
          <w:shd w:val="clear" w:color="auto" w:fill="FFFFFF"/>
        </w:rPr>
        <w:t>t</w:t>
      </w:r>
      <w:r w:rsidR="00622917">
        <w:rPr>
          <w:shd w:val="clear" w:color="auto" w:fill="FFFFFF"/>
        </w:rPr>
        <w:t>., 2016)</w:t>
      </w:r>
      <w:r w:rsidR="008F53A0" w:rsidRPr="00622917">
        <w:rPr>
          <w:rFonts w:cs="Arial"/>
        </w:rPr>
        <w:t>.</w:t>
      </w:r>
    </w:p>
    <w:p w14:paraId="407EF717" w14:textId="77777777" w:rsidR="008F53A0" w:rsidRPr="00622917" w:rsidRDefault="008F53A0" w:rsidP="00C45B81">
      <w:pPr>
        <w:pStyle w:val="Heading2"/>
        <w:spacing w:line="360" w:lineRule="auto"/>
      </w:pPr>
      <w:bookmarkStart w:id="22" w:name="_Toc223724987"/>
      <w:r w:rsidRPr="00622917">
        <w:t>Importance of good administrative skills within professional practice</w:t>
      </w:r>
      <w:bookmarkEnd w:id="22"/>
      <w:r w:rsidRPr="00622917">
        <w:t xml:space="preserve"> </w:t>
      </w:r>
    </w:p>
    <w:p w14:paraId="61DA04A5" w14:textId="68B3CDBA" w:rsidR="00ED5DC1" w:rsidRDefault="008F53A0" w:rsidP="00C45B81">
      <w:pPr>
        <w:spacing w:line="360" w:lineRule="auto"/>
        <w:jc w:val="both"/>
        <w:rPr>
          <w:rFonts w:cs="Arial"/>
        </w:rPr>
      </w:pPr>
      <w:r w:rsidRPr="00622917">
        <w:rPr>
          <w:rFonts w:cs="Arial"/>
        </w:rPr>
        <w:t xml:space="preserve">Professional health and social care involve good administrative skills, particularly in taking care of people such as Mr Ahmed. Administrative work is proper record keeping, scheduling, reporting, and management of patient information. In the case of Mr Ahmed, who needs </w:t>
      </w:r>
      <w:bookmarkStart w:id="23" w:name="_Int_WSDT9NDO"/>
      <w:r w:rsidRPr="00622917">
        <w:rPr>
          <w:rFonts w:cs="Arial"/>
        </w:rPr>
        <w:t>assistance</w:t>
      </w:r>
      <w:bookmarkEnd w:id="23"/>
      <w:r w:rsidRPr="00622917">
        <w:rPr>
          <w:rFonts w:cs="Arial"/>
        </w:rPr>
        <w:t xml:space="preserve"> </w:t>
      </w:r>
      <w:r w:rsidR="00622917" w:rsidRPr="00622917">
        <w:rPr>
          <w:rFonts w:cs="Arial"/>
        </w:rPr>
        <w:t>from</w:t>
      </w:r>
      <w:r w:rsidRPr="00622917">
        <w:rPr>
          <w:rFonts w:cs="Arial"/>
        </w:rPr>
        <w:t xml:space="preserve"> a domiciliary care agency, GP, district nurse, speech and language therapist, good administrative skills will make sure that all care activities </w:t>
      </w:r>
      <w:bookmarkStart w:id="24" w:name="_Int_Lik1Bx1y"/>
      <w:r w:rsidRPr="00622917">
        <w:rPr>
          <w:rFonts w:cs="Arial"/>
        </w:rPr>
        <w:t>are arranged</w:t>
      </w:r>
      <w:bookmarkEnd w:id="24"/>
      <w:r w:rsidRPr="00622917">
        <w:rPr>
          <w:rFonts w:cs="Arial"/>
        </w:rPr>
        <w:t xml:space="preserve">, </w:t>
      </w:r>
      <w:r w:rsidR="00491D91" w:rsidRPr="00622917">
        <w:rPr>
          <w:rFonts w:cs="Arial"/>
        </w:rPr>
        <w:t>documented,</w:t>
      </w:r>
      <w:r w:rsidRPr="00622917">
        <w:rPr>
          <w:rFonts w:cs="Arial"/>
        </w:rPr>
        <w:t xml:space="preserve"> and communicated accordingly</w:t>
      </w:r>
      <w:r w:rsidR="00622917">
        <w:rPr>
          <w:rFonts w:cs="Arial"/>
        </w:rPr>
        <w:t xml:space="preserve"> (</w:t>
      </w:r>
      <w:r w:rsidR="00622917">
        <w:rPr>
          <w:shd w:val="clear" w:color="auto" w:fill="FFFFFF"/>
        </w:rPr>
        <w:t>Armstrong and Taylor, 2023)</w:t>
      </w:r>
      <w:r w:rsidRPr="00622917">
        <w:rPr>
          <w:rFonts w:cs="Arial"/>
        </w:rPr>
        <w:t xml:space="preserve">. </w:t>
      </w:r>
      <w:r w:rsidR="00ED5DC1" w:rsidRPr="00ED5DC1">
        <w:rPr>
          <w:rFonts w:cs="Arial"/>
        </w:rPr>
        <w:t>As an example, missing some records or the inability to read the available ones can lead to missing visits or prescribing mistakes, which directly affect his safety and recovery. Proper administration helps in continuity of care, decision-making, and professional practice accountability with evidence-based practice</w:t>
      </w:r>
      <w:r w:rsidR="00ED5DC1">
        <w:rPr>
          <w:rFonts w:cs="Arial"/>
        </w:rPr>
        <w:t xml:space="preserve"> (</w:t>
      </w:r>
      <w:r w:rsidR="00ED5DC1">
        <w:rPr>
          <w:rFonts w:cs="Arial"/>
          <w:color w:val="222222"/>
          <w:shd w:val="clear" w:color="auto" w:fill="FFFFFF"/>
        </w:rPr>
        <w:t xml:space="preserve">Moran, </w:t>
      </w:r>
      <w:r w:rsidR="00ED5DC1" w:rsidRPr="00C67EA4">
        <w:rPr>
          <w:rFonts w:cs="Arial"/>
          <w:color w:val="222222"/>
          <w:shd w:val="clear" w:color="auto" w:fill="FFFFFF"/>
        </w:rPr>
        <w:t>2023</w:t>
      </w:r>
      <w:r w:rsidR="00ED5DC1">
        <w:rPr>
          <w:shd w:val="clear" w:color="auto" w:fill="FFFFFF"/>
        </w:rPr>
        <w:t>)</w:t>
      </w:r>
      <w:r w:rsidR="00ED5DC1" w:rsidRPr="00ED5DC1">
        <w:rPr>
          <w:rFonts w:cs="Arial"/>
        </w:rPr>
        <w:t>.</w:t>
      </w:r>
    </w:p>
    <w:p w14:paraId="03F11F3D" w14:textId="77777777" w:rsidR="008F53A0" w:rsidRPr="00622917" w:rsidRDefault="008F53A0" w:rsidP="00C45B81">
      <w:pPr>
        <w:spacing w:line="360" w:lineRule="auto"/>
        <w:jc w:val="both"/>
        <w:rPr>
          <w:rFonts w:cs="Arial"/>
        </w:rPr>
      </w:pPr>
      <w:r w:rsidRPr="00622917">
        <w:rPr>
          <w:rFonts w:cs="Arial"/>
        </w:rPr>
        <w:t>Administration involves record</w:t>
      </w:r>
      <w:r w:rsidR="00622917" w:rsidRPr="00622917">
        <w:rPr>
          <w:rFonts w:cs="Arial"/>
        </w:rPr>
        <w:t>-</w:t>
      </w:r>
      <w:r w:rsidRPr="00622917">
        <w:rPr>
          <w:rFonts w:cs="Arial"/>
        </w:rPr>
        <w:t xml:space="preserve">keeping as part of its business. All the care interventions, observations, and interactions with the patient must </w:t>
      </w:r>
      <w:bookmarkStart w:id="25" w:name="_Int_T7Al4xhm"/>
      <w:r w:rsidRPr="00622917">
        <w:rPr>
          <w:rFonts w:cs="Arial"/>
        </w:rPr>
        <w:t>be documented</w:t>
      </w:r>
      <w:bookmarkEnd w:id="25"/>
      <w:r w:rsidRPr="00622917">
        <w:rPr>
          <w:rFonts w:cs="Arial"/>
        </w:rPr>
        <w:t xml:space="preserve"> by health and social care professionals in a proper and </w:t>
      </w:r>
      <w:bookmarkStart w:id="26" w:name="_Int_GUgkTaZa"/>
      <w:r w:rsidRPr="00622917">
        <w:rPr>
          <w:rFonts w:cs="Arial"/>
        </w:rPr>
        <w:t>timely</w:t>
      </w:r>
      <w:bookmarkEnd w:id="26"/>
      <w:r w:rsidRPr="00622917">
        <w:rPr>
          <w:rFonts w:cs="Arial"/>
        </w:rPr>
        <w:t xml:space="preserve"> manner</w:t>
      </w:r>
      <w:r w:rsidR="00622917">
        <w:rPr>
          <w:rFonts w:cs="Arial"/>
        </w:rPr>
        <w:t xml:space="preserve"> (</w:t>
      </w:r>
      <w:r w:rsidR="00622917" w:rsidRPr="00C67EA4">
        <w:rPr>
          <w:rFonts w:cs="Arial"/>
          <w:color w:val="222222"/>
          <w:shd w:val="clear" w:color="auto" w:fill="FFFFFF"/>
        </w:rPr>
        <w:t>Cross</w:t>
      </w:r>
      <w:r w:rsidR="00622917">
        <w:rPr>
          <w:rFonts w:cs="Arial"/>
          <w:color w:val="222222"/>
          <w:shd w:val="clear" w:color="auto" w:fill="FFFFFF"/>
        </w:rPr>
        <w:t xml:space="preserve"> et al., 2020)</w:t>
      </w:r>
      <w:r w:rsidRPr="00622917">
        <w:rPr>
          <w:rFonts w:cs="Arial"/>
        </w:rPr>
        <w:t>. In the case of Mr Ahmed, this will involve documentation of medication administration, therapy sessions, blood pressure checks</w:t>
      </w:r>
      <w:r w:rsidR="00622917" w:rsidRPr="00622917">
        <w:rPr>
          <w:rFonts w:cs="Arial"/>
        </w:rPr>
        <w:t>,</w:t>
      </w:r>
      <w:r w:rsidRPr="00622917">
        <w:rPr>
          <w:rFonts w:cs="Arial"/>
        </w:rPr>
        <w:t xml:space="preserve"> as well as any issues that Mr Ahmed or his family may have. Effective documentation </w:t>
      </w:r>
      <w:bookmarkStart w:id="27" w:name="_Int_NTaocF6s"/>
      <w:r w:rsidRPr="00622917">
        <w:rPr>
          <w:rFonts w:cs="Arial"/>
        </w:rPr>
        <w:t>facilitates</w:t>
      </w:r>
      <w:bookmarkEnd w:id="27"/>
      <w:r w:rsidRPr="00622917">
        <w:rPr>
          <w:rFonts w:cs="Arial"/>
        </w:rPr>
        <w:t xml:space="preserve"> the multidisciplinary team to assess the progress made and future care plans</w:t>
      </w:r>
      <w:r w:rsidR="00622917" w:rsidRPr="00622917">
        <w:rPr>
          <w:rFonts w:cs="Arial"/>
        </w:rPr>
        <w:t>,</w:t>
      </w:r>
      <w:r w:rsidRPr="00622917">
        <w:rPr>
          <w:rFonts w:cs="Arial"/>
        </w:rPr>
        <w:t xml:space="preserve"> as well as to detect any risk</w:t>
      </w:r>
      <w:r w:rsidR="00622917" w:rsidRPr="00622917">
        <w:rPr>
          <w:rFonts w:cs="Arial"/>
        </w:rPr>
        <w:t>s</w:t>
      </w:r>
      <w:r w:rsidRPr="00622917">
        <w:rPr>
          <w:rFonts w:cs="Arial"/>
        </w:rPr>
        <w:t xml:space="preserve"> or mistake</w:t>
      </w:r>
      <w:r w:rsidR="00622917" w:rsidRPr="00622917">
        <w:rPr>
          <w:rFonts w:cs="Arial"/>
        </w:rPr>
        <w:t>s</w:t>
      </w:r>
      <w:r w:rsidR="00622917">
        <w:rPr>
          <w:rFonts w:cs="Arial"/>
        </w:rPr>
        <w:t xml:space="preserve"> (</w:t>
      </w:r>
      <w:r w:rsidR="00622917">
        <w:rPr>
          <w:rFonts w:cs="Arial"/>
          <w:color w:val="222222"/>
          <w:shd w:val="clear" w:color="auto" w:fill="FFFFFF"/>
        </w:rPr>
        <w:t xml:space="preserve">Moran, </w:t>
      </w:r>
      <w:r w:rsidR="00622917" w:rsidRPr="00C67EA4">
        <w:rPr>
          <w:rFonts w:cs="Arial"/>
          <w:color w:val="222222"/>
          <w:shd w:val="clear" w:color="auto" w:fill="FFFFFF"/>
        </w:rPr>
        <w:t>2023</w:t>
      </w:r>
      <w:r w:rsidR="00622917">
        <w:rPr>
          <w:shd w:val="clear" w:color="auto" w:fill="FFFFFF"/>
        </w:rPr>
        <w:t>)</w:t>
      </w:r>
      <w:r w:rsidRPr="00622917">
        <w:rPr>
          <w:rFonts w:cs="Arial"/>
        </w:rPr>
        <w:t xml:space="preserve">. As an example, documenting the missed visit to the home will also help prevent the occurrence of such problems in the future because of the </w:t>
      </w:r>
      <w:r w:rsidRPr="00622917">
        <w:rPr>
          <w:rFonts w:cs="Arial"/>
        </w:rPr>
        <w:lastRenderedPageBreak/>
        <w:t xml:space="preserve">possibility of this case </w:t>
      </w:r>
      <w:bookmarkStart w:id="28" w:name="_Int_BhJcjBzQ"/>
      <w:r w:rsidRPr="00622917">
        <w:rPr>
          <w:rFonts w:cs="Arial"/>
        </w:rPr>
        <w:t>being investigated</w:t>
      </w:r>
      <w:bookmarkEnd w:id="28"/>
      <w:r w:rsidRPr="00622917">
        <w:rPr>
          <w:rFonts w:cs="Arial"/>
        </w:rPr>
        <w:t xml:space="preserve">. </w:t>
      </w:r>
      <w:bookmarkStart w:id="29" w:name="_Int_1auj2SD4"/>
      <w:r w:rsidRPr="00622917">
        <w:rPr>
          <w:rFonts w:cs="Arial"/>
        </w:rPr>
        <w:t>Maintaining</w:t>
      </w:r>
      <w:bookmarkEnd w:id="29"/>
      <w:r w:rsidRPr="00622917">
        <w:rPr>
          <w:rFonts w:cs="Arial"/>
        </w:rPr>
        <w:t xml:space="preserve"> proper records is also useful when handing over between the staff members</w:t>
      </w:r>
      <w:r w:rsidR="00622917" w:rsidRPr="00622917">
        <w:rPr>
          <w:rFonts w:cs="Arial"/>
        </w:rPr>
        <w:t>,</w:t>
      </w:r>
      <w:r w:rsidRPr="00622917">
        <w:rPr>
          <w:rFonts w:cs="Arial"/>
        </w:rPr>
        <w:t xml:space="preserve"> and all members should know </w:t>
      </w:r>
      <w:r w:rsidR="00622917" w:rsidRPr="00622917">
        <w:rPr>
          <w:rFonts w:cs="Arial"/>
        </w:rPr>
        <w:t>their</w:t>
      </w:r>
      <w:r w:rsidRPr="00622917">
        <w:rPr>
          <w:rFonts w:cs="Arial"/>
        </w:rPr>
        <w:t xml:space="preserve"> current health condition.</w:t>
      </w:r>
    </w:p>
    <w:p w14:paraId="54480CD9" w14:textId="7EC7EF95" w:rsidR="00ED5DC1" w:rsidRPr="00ED5DC1" w:rsidRDefault="00622917" w:rsidP="00ED5DC1">
      <w:pPr>
        <w:spacing w:line="360" w:lineRule="auto"/>
        <w:jc w:val="both"/>
        <w:rPr>
          <w:rFonts w:cs="Arial"/>
        </w:rPr>
      </w:pPr>
      <w:r w:rsidRPr="00622917">
        <w:rPr>
          <w:rFonts w:cs="Arial"/>
          <w:b/>
        </w:rPr>
        <w:t xml:space="preserve">The </w:t>
      </w:r>
      <w:r w:rsidR="008F53A0" w:rsidRPr="00622917">
        <w:rPr>
          <w:rFonts w:cs="Arial"/>
          <w:b/>
        </w:rPr>
        <w:t>Data Protection Act 2018</w:t>
      </w:r>
      <w:r w:rsidR="008F53A0" w:rsidRPr="00622917">
        <w:rPr>
          <w:rFonts w:cs="Arial"/>
        </w:rPr>
        <w:t xml:space="preserve"> is a legal advice on how to handle personal information </w:t>
      </w:r>
      <w:r w:rsidRPr="00622917">
        <w:rPr>
          <w:rFonts w:cs="Arial"/>
        </w:rPr>
        <w:t>efficiently and confidentially</w:t>
      </w:r>
      <w:r w:rsidR="008F53A0" w:rsidRPr="00622917">
        <w:rPr>
          <w:rFonts w:cs="Arial"/>
        </w:rPr>
        <w:t xml:space="preserve">. According to this law, care providers should ensure that personal and medical information of Mr Ahmed </w:t>
      </w:r>
      <w:bookmarkStart w:id="30" w:name="_Int_l09lKaQ4"/>
      <w:r w:rsidR="008F53A0" w:rsidRPr="00622917">
        <w:rPr>
          <w:rFonts w:cs="Arial"/>
        </w:rPr>
        <w:t>is kept</w:t>
      </w:r>
      <w:bookmarkEnd w:id="30"/>
      <w:r w:rsidR="008F53A0" w:rsidRPr="00622917">
        <w:rPr>
          <w:rFonts w:cs="Arial"/>
        </w:rPr>
        <w:t xml:space="preserve"> safe and only shared with the individuals directly involved with Ahmed, and accessed based on professional necessity</w:t>
      </w:r>
      <w:r>
        <w:rPr>
          <w:rFonts w:cs="Arial"/>
        </w:rPr>
        <w:t xml:space="preserve"> (</w:t>
      </w:r>
      <w:proofErr w:type="spellStart"/>
      <w:r w:rsidRPr="00C67EA4">
        <w:rPr>
          <w:rFonts w:cs="Arial"/>
          <w:color w:val="222222"/>
          <w:shd w:val="clear" w:color="auto" w:fill="FFFFFF"/>
        </w:rPr>
        <w:t>Kuner</w:t>
      </w:r>
      <w:proofErr w:type="spellEnd"/>
      <w:r>
        <w:rPr>
          <w:rFonts w:cs="Arial"/>
          <w:color w:val="222222"/>
          <w:shd w:val="clear" w:color="auto" w:fill="FFFFFF"/>
        </w:rPr>
        <w:t xml:space="preserve"> et al., 2020)</w:t>
      </w:r>
      <w:r w:rsidR="008F53A0" w:rsidRPr="00622917">
        <w:rPr>
          <w:rFonts w:cs="Arial"/>
        </w:rPr>
        <w:t xml:space="preserve">. </w:t>
      </w:r>
      <w:r w:rsidR="00ED5DC1" w:rsidRPr="00ED5DC1">
        <w:rPr>
          <w:rFonts w:cs="Arial"/>
        </w:rPr>
        <w:t xml:space="preserve">Policies such as the NHS Records Management Code of Practice also endorse these principles and ensure that all the records are </w:t>
      </w:r>
      <w:bookmarkStart w:id="31" w:name="_Int_rv6kcs7t"/>
      <w:r w:rsidR="00ED5DC1" w:rsidRPr="00ED5DC1">
        <w:rPr>
          <w:rFonts w:cs="Arial"/>
        </w:rPr>
        <w:t>accurate</w:t>
      </w:r>
      <w:bookmarkEnd w:id="31"/>
      <w:r w:rsidR="00ED5DC1" w:rsidRPr="00ED5DC1">
        <w:rPr>
          <w:rFonts w:cs="Arial"/>
        </w:rPr>
        <w:t xml:space="preserve">, </w:t>
      </w:r>
      <w:r w:rsidR="00491D91" w:rsidRPr="00ED5DC1">
        <w:rPr>
          <w:rFonts w:cs="Arial"/>
        </w:rPr>
        <w:t>updated,</w:t>
      </w:r>
      <w:r w:rsidR="00ED5DC1" w:rsidRPr="00ED5DC1">
        <w:rPr>
          <w:rFonts w:cs="Arial"/>
        </w:rPr>
        <w:t xml:space="preserve"> and reliable during the needed </w:t>
      </w:r>
      <w:bookmarkStart w:id="32" w:name="_Int_O0Mr0W9y"/>
      <w:r w:rsidR="00ED5DC1" w:rsidRPr="00ED5DC1">
        <w:rPr>
          <w:rFonts w:cs="Arial"/>
        </w:rPr>
        <w:t>period of time</w:t>
      </w:r>
      <w:bookmarkEnd w:id="32"/>
      <w:r w:rsidR="00ED5DC1" w:rsidRPr="00ED5DC1">
        <w:rPr>
          <w:rFonts w:cs="Arial"/>
        </w:rPr>
        <w:t xml:space="preserve">. The principles will </w:t>
      </w:r>
      <w:bookmarkStart w:id="33" w:name="_Int_6MtTMI5t"/>
      <w:r w:rsidR="00ED5DC1" w:rsidRPr="00ED5DC1">
        <w:rPr>
          <w:rFonts w:cs="Arial"/>
        </w:rPr>
        <w:t>be applied</w:t>
      </w:r>
      <w:bookmarkEnd w:id="33"/>
      <w:r w:rsidR="00ED5DC1" w:rsidRPr="00ED5DC1">
        <w:rPr>
          <w:rFonts w:cs="Arial"/>
        </w:rPr>
        <w:t xml:space="preserve"> to ensure that the confidentiality of the patients </w:t>
      </w:r>
      <w:bookmarkStart w:id="34" w:name="_Int_21dmcu0X"/>
      <w:r w:rsidR="00ED5DC1" w:rsidRPr="00ED5DC1">
        <w:rPr>
          <w:rFonts w:cs="Arial"/>
        </w:rPr>
        <w:t>is guaranteed</w:t>
      </w:r>
      <w:bookmarkEnd w:id="34"/>
      <w:r w:rsidR="00ED5DC1" w:rsidRPr="00ED5DC1">
        <w:rPr>
          <w:rFonts w:cs="Arial"/>
        </w:rPr>
        <w:t xml:space="preserve">, trust between the service users and their families is </w:t>
      </w:r>
      <w:bookmarkStart w:id="35" w:name="_Int_L4JJg7Q1"/>
      <w:r w:rsidR="00ED5DC1" w:rsidRPr="00ED5DC1">
        <w:rPr>
          <w:rFonts w:cs="Arial"/>
        </w:rPr>
        <w:t>established</w:t>
      </w:r>
      <w:bookmarkEnd w:id="35"/>
      <w:r w:rsidR="00ED5DC1" w:rsidRPr="00ED5DC1">
        <w:rPr>
          <w:rFonts w:cs="Arial"/>
        </w:rPr>
        <w:t xml:space="preserve">, and the legal requirements </w:t>
      </w:r>
      <w:bookmarkStart w:id="36" w:name="_Int_1y7PMfNc"/>
      <w:r w:rsidR="00ED5DC1" w:rsidRPr="00ED5DC1">
        <w:rPr>
          <w:rFonts w:cs="Arial"/>
        </w:rPr>
        <w:t>are met</w:t>
      </w:r>
      <w:bookmarkEnd w:id="36"/>
      <w:r w:rsidR="00ED5DC1" w:rsidRPr="00ED5DC1">
        <w:rPr>
          <w:rFonts w:cs="Arial"/>
        </w:rPr>
        <w:t>.</w:t>
      </w:r>
    </w:p>
    <w:p w14:paraId="6B21C8AE" w14:textId="1998E6AE" w:rsidR="008F53A0" w:rsidRPr="00622917" w:rsidRDefault="00ED5DC1" w:rsidP="00ED5DC1">
      <w:pPr>
        <w:spacing w:line="360" w:lineRule="auto"/>
        <w:jc w:val="both"/>
        <w:rPr>
          <w:rFonts w:cs="Arial"/>
        </w:rPr>
      </w:pPr>
      <w:r w:rsidRPr="00ED5DC1">
        <w:rPr>
          <w:rFonts w:cs="Arial"/>
        </w:rPr>
        <w:t xml:space="preserve">Overall, effective, </w:t>
      </w:r>
      <w:r w:rsidR="00257FCF" w:rsidRPr="00ED5DC1">
        <w:rPr>
          <w:rFonts w:cs="Arial"/>
        </w:rPr>
        <w:t>efficient,</w:t>
      </w:r>
      <w:r w:rsidRPr="00ED5DC1">
        <w:rPr>
          <w:rFonts w:cs="Arial"/>
        </w:rPr>
        <w:t xml:space="preserve"> and accountable administration like proper record keeping and adherence to the Data protection act 2018 is crucial in offering safe,</w:t>
      </w:r>
      <w:r>
        <w:rPr>
          <w:rFonts w:cs="Arial"/>
        </w:rPr>
        <w:t xml:space="preserve"> </w:t>
      </w:r>
      <w:r w:rsidR="00257FCF">
        <w:rPr>
          <w:rFonts w:cs="Arial"/>
        </w:rPr>
        <w:t>effective,</w:t>
      </w:r>
      <w:r>
        <w:rPr>
          <w:rFonts w:cs="Arial"/>
        </w:rPr>
        <w:t xml:space="preserve"> and responsible care</w:t>
      </w:r>
      <w:r w:rsidR="00622917">
        <w:rPr>
          <w:rFonts w:cs="Arial"/>
        </w:rPr>
        <w:t xml:space="preserve"> (</w:t>
      </w:r>
      <w:r w:rsidR="00622917">
        <w:rPr>
          <w:rFonts w:cs="Arial"/>
          <w:color w:val="222222"/>
          <w:shd w:val="clear" w:color="auto" w:fill="FFFFFF"/>
        </w:rPr>
        <w:t xml:space="preserve">Huang, </w:t>
      </w:r>
      <w:r w:rsidR="00622917" w:rsidRPr="00C67EA4">
        <w:rPr>
          <w:rFonts w:cs="Arial"/>
          <w:color w:val="222222"/>
          <w:shd w:val="clear" w:color="auto" w:fill="FFFFFF"/>
        </w:rPr>
        <w:t>2023</w:t>
      </w:r>
      <w:r w:rsidR="00622917">
        <w:rPr>
          <w:rFonts w:cs="Arial"/>
          <w:color w:val="222222"/>
          <w:shd w:val="clear" w:color="auto" w:fill="FFFFFF"/>
        </w:rPr>
        <w:t>)</w:t>
      </w:r>
      <w:r w:rsidR="008F53A0" w:rsidRPr="00622917">
        <w:rPr>
          <w:rFonts w:cs="Arial"/>
        </w:rPr>
        <w:t>. They aid in error reduction, facilitation of coordinated care, and protection of patients such as Mr Ahmed</w:t>
      </w:r>
      <w:r w:rsidR="00622917" w:rsidRPr="00622917">
        <w:rPr>
          <w:rFonts w:cs="Arial"/>
        </w:rPr>
        <w:t>,</w:t>
      </w:r>
      <w:r w:rsidR="008F53A0" w:rsidRPr="00622917">
        <w:rPr>
          <w:rFonts w:cs="Arial"/>
        </w:rPr>
        <w:t xml:space="preserve"> along with facilitating transparency and professionalism in </w:t>
      </w:r>
      <w:r w:rsidR="00622917" w:rsidRPr="00622917">
        <w:rPr>
          <w:rFonts w:cs="Arial"/>
        </w:rPr>
        <w:t xml:space="preserve">the </w:t>
      </w:r>
      <w:r w:rsidR="008F53A0" w:rsidRPr="00622917">
        <w:rPr>
          <w:rFonts w:cs="Arial"/>
        </w:rPr>
        <w:t>health and social care sector.</w:t>
      </w:r>
    </w:p>
    <w:p w14:paraId="0A1CB1FA" w14:textId="77777777" w:rsidR="008F53A0" w:rsidRPr="00622917" w:rsidRDefault="008F53A0" w:rsidP="00C45B81">
      <w:pPr>
        <w:pStyle w:val="Heading2"/>
        <w:spacing w:line="360" w:lineRule="auto"/>
      </w:pPr>
      <w:bookmarkStart w:id="37" w:name="_Toc223724988"/>
      <w:r w:rsidRPr="00622917">
        <w:t>Collaborati</w:t>
      </w:r>
      <w:r w:rsidR="00622917" w:rsidRPr="00622917">
        <w:t>ve Work in the Care of Mr Ahmed</w:t>
      </w:r>
      <w:bookmarkEnd w:id="37"/>
    </w:p>
    <w:p w14:paraId="09E4738E" w14:textId="2D21490F" w:rsidR="008F53A0" w:rsidRPr="00622917" w:rsidRDefault="008F53A0" w:rsidP="00C45B81">
      <w:pPr>
        <w:spacing w:line="360" w:lineRule="auto"/>
        <w:jc w:val="both"/>
        <w:rPr>
          <w:rFonts w:cs="Arial"/>
        </w:rPr>
      </w:pPr>
      <w:r w:rsidRPr="00622917">
        <w:rPr>
          <w:rFonts w:cs="Arial"/>
        </w:rPr>
        <w:t>It is essential to work in cooperation with other professionals so that Mr Ahmed c</w:t>
      </w:r>
      <w:r w:rsidR="00622917" w:rsidRPr="00622917">
        <w:rPr>
          <w:rFonts w:cs="Arial"/>
        </w:rPr>
        <w:t>an</w:t>
      </w:r>
      <w:r w:rsidRPr="00622917">
        <w:rPr>
          <w:rFonts w:cs="Arial"/>
        </w:rPr>
        <w:t xml:space="preserve"> be provided with safe, effective, and </w:t>
      </w:r>
      <w:r w:rsidR="00257FCF" w:rsidRPr="00622917">
        <w:rPr>
          <w:rFonts w:cs="Arial"/>
        </w:rPr>
        <w:t>person-centered</w:t>
      </w:r>
      <w:r w:rsidRPr="00622917">
        <w:rPr>
          <w:rFonts w:cs="Arial"/>
        </w:rPr>
        <w:t xml:space="preserve"> care. He needs to </w:t>
      </w:r>
      <w:bookmarkStart w:id="38" w:name="_Int_DGwNtx5A"/>
      <w:r w:rsidRPr="00622917">
        <w:rPr>
          <w:rFonts w:cs="Arial"/>
        </w:rPr>
        <w:t>be supported</w:t>
      </w:r>
      <w:bookmarkEnd w:id="38"/>
      <w:r w:rsidRPr="00622917">
        <w:rPr>
          <w:rFonts w:cs="Arial"/>
        </w:rPr>
        <w:t xml:space="preserve"> by </w:t>
      </w:r>
      <w:r w:rsidR="00622917" w:rsidRPr="00622917">
        <w:rPr>
          <w:rFonts w:cs="Arial"/>
        </w:rPr>
        <w:t xml:space="preserve">a </w:t>
      </w:r>
      <w:r w:rsidRPr="00622917">
        <w:rPr>
          <w:rFonts w:cs="Arial"/>
        </w:rPr>
        <w:t xml:space="preserve">multidisciplinary team of his GP, district nurse, workers of domiciliary care and speech and language therapist. Every professional </w:t>
      </w:r>
      <w:bookmarkStart w:id="39" w:name="_Int_ebp6l2ZP"/>
      <w:r w:rsidRPr="00622917">
        <w:rPr>
          <w:rFonts w:cs="Arial"/>
        </w:rPr>
        <w:t>possesses</w:t>
      </w:r>
      <w:bookmarkEnd w:id="39"/>
      <w:r w:rsidRPr="00622917">
        <w:rPr>
          <w:rFonts w:cs="Arial"/>
        </w:rPr>
        <w:t xml:space="preserve"> certain competence</w:t>
      </w:r>
      <w:r w:rsidR="00622917" w:rsidRPr="00622917">
        <w:rPr>
          <w:rFonts w:cs="Arial"/>
        </w:rPr>
        <w:t>,</w:t>
      </w:r>
      <w:r w:rsidRPr="00622917">
        <w:rPr>
          <w:rFonts w:cs="Arial"/>
        </w:rPr>
        <w:t xml:space="preserve"> and cooperation will guarantee that </w:t>
      </w:r>
      <w:r w:rsidR="00622917" w:rsidRPr="00622917">
        <w:rPr>
          <w:rFonts w:cs="Arial"/>
        </w:rPr>
        <w:t>their</w:t>
      </w:r>
      <w:r w:rsidRPr="00622917">
        <w:rPr>
          <w:rFonts w:cs="Arial"/>
        </w:rPr>
        <w:t xml:space="preserve"> health, </w:t>
      </w:r>
      <w:r w:rsidR="00E41D5F" w:rsidRPr="00622917">
        <w:rPr>
          <w:rFonts w:cs="Arial"/>
        </w:rPr>
        <w:t>rehabilitation,</w:t>
      </w:r>
      <w:r w:rsidRPr="00622917">
        <w:rPr>
          <w:rFonts w:cs="Arial"/>
        </w:rPr>
        <w:t xml:space="preserve"> and daily care requirements </w:t>
      </w:r>
      <w:bookmarkStart w:id="40" w:name="_Int_F1kOup4m"/>
      <w:r w:rsidRPr="00622917">
        <w:rPr>
          <w:rFonts w:cs="Arial"/>
        </w:rPr>
        <w:t xml:space="preserve">are </w:t>
      </w:r>
      <w:r w:rsidR="00622917" w:rsidRPr="00622917">
        <w:rPr>
          <w:rFonts w:cs="Arial"/>
        </w:rPr>
        <w:t>met</w:t>
      </w:r>
      <w:bookmarkEnd w:id="40"/>
      <w:r w:rsidR="00C45B81">
        <w:rPr>
          <w:rFonts w:cs="Arial"/>
        </w:rPr>
        <w:t xml:space="preserve"> (</w:t>
      </w:r>
      <w:proofErr w:type="spellStart"/>
      <w:r w:rsidR="00C45B81">
        <w:rPr>
          <w:shd w:val="clear" w:color="auto" w:fill="FFFFFF"/>
        </w:rPr>
        <w:t>Schot</w:t>
      </w:r>
      <w:proofErr w:type="spellEnd"/>
      <w:r w:rsidR="00C45B81">
        <w:rPr>
          <w:shd w:val="clear" w:color="auto" w:fill="FFFFFF"/>
        </w:rPr>
        <w:t xml:space="preserve"> et al., 2020)</w:t>
      </w:r>
      <w:r w:rsidRPr="00622917">
        <w:rPr>
          <w:rFonts w:cs="Arial"/>
        </w:rPr>
        <w:t xml:space="preserve">. </w:t>
      </w:r>
      <w:r w:rsidR="00C45B81">
        <w:rPr>
          <w:rFonts w:cs="Arial"/>
        </w:rPr>
        <w:t>For example</w:t>
      </w:r>
      <w:r w:rsidRPr="00622917">
        <w:rPr>
          <w:rFonts w:cs="Arial"/>
        </w:rPr>
        <w:t xml:space="preserve">, the liaison of the district nurse who </w:t>
      </w:r>
      <w:bookmarkStart w:id="41" w:name="_Int_TXsjn4Ls"/>
      <w:r w:rsidRPr="00622917">
        <w:rPr>
          <w:rFonts w:cs="Arial"/>
        </w:rPr>
        <w:t>monitors</w:t>
      </w:r>
      <w:bookmarkEnd w:id="41"/>
      <w:r w:rsidRPr="00622917">
        <w:rPr>
          <w:rFonts w:cs="Arial"/>
        </w:rPr>
        <w:t xml:space="preserve"> his blood pressure and care workers who provide medication </w:t>
      </w:r>
      <w:r w:rsidR="00622917" w:rsidRPr="00622917">
        <w:rPr>
          <w:rFonts w:cs="Arial"/>
        </w:rPr>
        <w:t>for</w:t>
      </w:r>
      <w:r w:rsidRPr="00622917">
        <w:rPr>
          <w:rFonts w:cs="Arial"/>
        </w:rPr>
        <w:t xml:space="preserve"> his case can avoid missed doses, complications, and ensure recovery.</w:t>
      </w:r>
    </w:p>
    <w:p w14:paraId="1C31B6C0" w14:textId="049EFCE2" w:rsidR="008F53A0" w:rsidRPr="00622917" w:rsidRDefault="008F53A0" w:rsidP="00C45B81">
      <w:pPr>
        <w:spacing w:line="360" w:lineRule="auto"/>
        <w:jc w:val="both"/>
        <w:rPr>
          <w:rFonts w:cs="Arial"/>
        </w:rPr>
      </w:pPr>
      <w:r w:rsidRPr="00622917">
        <w:rPr>
          <w:rFonts w:cs="Arial"/>
        </w:rPr>
        <w:t xml:space="preserve">Some of the strategies that can </w:t>
      </w:r>
      <w:bookmarkStart w:id="42" w:name="_Int_o9UB9Dds"/>
      <w:r w:rsidRPr="00622917">
        <w:rPr>
          <w:rFonts w:cs="Arial"/>
        </w:rPr>
        <w:t>be used</w:t>
      </w:r>
      <w:bookmarkEnd w:id="42"/>
      <w:r w:rsidRPr="00622917">
        <w:rPr>
          <w:rFonts w:cs="Arial"/>
        </w:rPr>
        <w:t xml:space="preserve"> to promote working effectively include team meetings, effective communication and sharing of care plans. Team meetings enable professionals to talk about the progress, revise interventions, and raise any concerns</w:t>
      </w:r>
      <w:r w:rsidR="00622917">
        <w:rPr>
          <w:rFonts w:cs="Arial"/>
        </w:rPr>
        <w:t xml:space="preserve"> (</w:t>
      </w:r>
      <w:r w:rsidR="00E41D5F" w:rsidRPr="00234EE7">
        <w:rPr>
          <w:rFonts w:cs="Arial"/>
          <w:color w:val="222222"/>
          <w:shd w:val="clear" w:color="auto" w:fill="FFFFFF"/>
        </w:rPr>
        <w:t>Alder-wick</w:t>
      </w:r>
      <w:r w:rsidR="00C45B81">
        <w:rPr>
          <w:rFonts w:cs="Arial"/>
          <w:color w:val="222222"/>
          <w:shd w:val="clear" w:color="auto" w:fill="FFFFFF"/>
        </w:rPr>
        <w:t xml:space="preserve"> et al., 2021</w:t>
      </w:r>
      <w:r w:rsidR="00622917">
        <w:rPr>
          <w:shd w:val="clear" w:color="auto" w:fill="FFFFFF"/>
        </w:rPr>
        <w:t>)</w:t>
      </w:r>
      <w:r w:rsidRPr="00622917">
        <w:rPr>
          <w:rFonts w:cs="Arial"/>
        </w:rPr>
        <w:t xml:space="preserve">. The shared electronic records </w:t>
      </w:r>
      <w:bookmarkStart w:id="43" w:name="_Int_ekhqUbsI"/>
      <w:r w:rsidRPr="00622917">
        <w:rPr>
          <w:rFonts w:cs="Arial"/>
        </w:rPr>
        <w:t>facilitate</w:t>
      </w:r>
      <w:bookmarkEnd w:id="43"/>
      <w:r w:rsidRPr="00622917">
        <w:rPr>
          <w:rFonts w:cs="Arial"/>
        </w:rPr>
        <w:t xml:space="preserve"> access to the current information on the health of Mr Ahmed by all the team members. It is also important that the roles </w:t>
      </w:r>
      <w:bookmarkStart w:id="44" w:name="_Int_yfRAM8zX"/>
      <w:r w:rsidRPr="00622917">
        <w:rPr>
          <w:rFonts w:cs="Arial"/>
        </w:rPr>
        <w:t>are clearly defined</w:t>
      </w:r>
      <w:bookmarkEnd w:id="44"/>
      <w:r w:rsidRPr="00622917">
        <w:rPr>
          <w:rFonts w:cs="Arial"/>
        </w:rPr>
        <w:t xml:space="preserve">, mutual respect is </w:t>
      </w:r>
      <w:bookmarkStart w:id="45" w:name="_Int_8jz6eiy3"/>
      <w:r w:rsidRPr="00622917">
        <w:rPr>
          <w:rFonts w:cs="Arial"/>
        </w:rPr>
        <w:t>observed</w:t>
      </w:r>
      <w:bookmarkEnd w:id="45"/>
      <w:r w:rsidRPr="00622917">
        <w:rPr>
          <w:rFonts w:cs="Arial"/>
        </w:rPr>
        <w:t xml:space="preserve">, and people </w:t>
      </w:r>
      <w:r w:rsidR="00622917" w:rsidRPr="00622917">
        <w:rPr>
          <w:rFonts w:cs="Arial"/>
        </w:rPr>
        <w:t>can</w:t>
      </w:r>
      <w:r w:rsidRPr="00622917">
        <w:rPr>
          <w:rFonts w:cs="Arial"/>
        </w:rPr>
        <w:t xml:space="preserve"> listen to one another so that the </w:t>
      </w:r>
      <w:bookmarkStart w:id="46" w:name="_Int_eSW5NnV1"/>
      <w:r w:rsidRPr="00622917">
        <w:rPr>
          <w:rFonts w:cs="Arial"/>
        </w:rPr>
        <w:t>expertise</w:t>
      </w:r>
      <w:bookmarkEnd w:id="46"/>
      <w:r w:rsidRPr="00622917">
        <w:rPr>
          <w:rFonts w:cs="Arial"/>
        </w:rPr>
        <w:t xml:space="preserve"> of every member c</w:t>
      </w:r>
      <w:r w:rsidR="00622917" w:rsidRPr="00622917">
        <w:rPr>
          <w:rFonts w:cs="Arial"/>
        </w:rPr>
        <w:t>an</w:t>
      </w:r>
      <w:r w:rsidRPr="00622917">
        <w:rPr>
          <w:rFonts w:cs="Arial"/>
        </w:rPr>
        <w:t xml:space="preserve"> </w:t>
      </w:r>
      <w:bookmarkStart w:id="47" w:name="_Int_yNBWzjPn"/>
      <w:r w:rsidRPr="00622917">
        <w:rPr>
          <w:rFonts w:cs="Arial"/>
        </w:rPr>
        <w:t>be considered</w:t>
      </w:r>
      <w:bookmarkEnd w:id="47"/>
      <w:r w:rsidRPr="00622917">
        <w:rPr>
          <w:rFonts w:cs="Arial"/>
        </w:rPr>
        <w:t>.</w:t>
      </w:r>
    </w:p>
    <w:p w14:paraId="3A3CA503" w14:textId="3B68E03D" w:rsidR="00ED5DC1" w:rsidRPr="00ED5DC1" w:rsidRDefault="008F53A0" w:rsidP="00ED5DC1">
      <w:pPr>
        <w:spacing w:line="360" w:lineRule="auto"/>
        <w:jc w:val="both"/>
        <w:rPr>
          <w:rFonts w:cs="Arial"/>
        </w:rPr>
      </w:pPr>
      <w:r w:rsidRPr="00622917">
        <w:rPr>
          <w:rFonts w:cs="Arial"/>
        </w:rPr>
        <w:lastRenderedPageBreak/>
        <w:t>The solutions to the frequent problems in multi-agency working are to address the communication problems</w:t>
      </w:r>
      <w:r w:rsidR="00622917" w:rsidRPr="00622917">
        <w:rPr>
          <w:rFonts w:cs="Arial"/>
        </w:rPr>
        <w:t>,</w:t>
      </w:r>
      <w:r w:rsidRPr="00622917">
        <w:rPr>
          <w:rFonts w:cs="Arial"/>
        </w:rPr>
        <w:t xml:space="preserve"> role confusion, or </w:t>
      </w:r>
      <w:r w:rsidR="003C023D" w:rsidRPr="00622917">
        <w:rPr>
          <w:rFonts w:cs="Arial"/>
        </w:rPr>
        <w:t>prioritization</w:t>
      </w:r>
      <w:r w:rsidRPr="00622917">
        <w:rPr>
          <w:rFonts w:cs="Arial"/>
        </w:rPr>
        <w:t xml:space="preserve"> differences</w:t>
      </w:r>
      <w:r w:rsidR="00C45B81">
        <w:rPr>
          <w:rFonts w:cs="Arial"/>
        </w:rPr>
        <w:t xml:space="preserve"> (</w:t>
      </w:r>
      <w:proofErr w:type="spellStart"/>
      <w:r w:rsidR="00C45B81">
        <w:rPr>
          <w:rFonts w:cs="Arial"/>
          <w:color w:val="222222"/>
          <w:shd w:val="clear" w:color="auto" w:fill="FFFFFF"/>
        </w:rPr>
        <w:t>Malomo</w:t>
      </w:r>
      <w:proofErr w:type="spellEnd"/>
      <w:r w:rsidR="00C45B81">
        <w:rPr>
          <w:rFonts w:cs="Arial"/>
          <w:color w:val="222222"/>
          <w:shd w:val="clear" w:color="auto" w:fill="FFFFFF"/>
        </w:rPr>
        <w:t xml:space="preserve">, </w:t>
      </w:r>
      <w:r w:rsidR="00C45B81" w:rsidRPr="00234EE7">
        <w:rPr>
          <w:rFonts w:cs="Arial"/>
          <w:color w:val="222222"/>
          <w:shd w:val="clear" w:color="auto" w:fill="FFFFFF"/>
        </w:rPr>
        <w:t>2025)</w:t>
      </w:r>
      <w:r w:rsidRPr="00622917">
        <w:rPr>
          <w:rFonts w:cs="Arial"/>
        </w:rPr>
        <w:t xml:space="preserve">. </w:t>
      </w:r>
      <w:bookmarkStart w:id="48" w:name="_Toc223724989"/>
      <w:r w:rsidR="00ED5DC1" w:rsidRPr="00ED5DC1">
        <w:rPr>
          <w:rFonts w:cs="Arial"/>
        </w:rPr>
        <w:t xml:space="preserve">It will be possible to deliver accurate and reliable information by </w:t>
      </w:r>
      <w:bookmarkStart w:id="49" w:name="_Int_2s8dcU4k"/>
      <w:r w:rsidR="00ED5DC1" w:rsidRPr="00ED5DC1">
        <w:rPr>
          <w:rFonts w:cs="Arial"/>
        </w:rPr>
        <w:t>establishing</w:t>
      </w:r>
      <w:bookmarkEnd w:id="49"/>
      <w:r w:rsidR="00ED5DC1" w:rsidRPr="00ED5DC1">
        <w:rPr>
          <w:rFonts w:cs="Arial"/>
        </w:rPr>
        <w:t xml:space="preserve"> care guidelines and implementing standard communication tools, like SBAR (Situation, Background, Assessment, Recommendation) (</w:t>
      </w:r>
      <w:proofErr w:type="spellStart"/>
      <w:r w:rsidR="00ED5DC1" w:rsidRPr="00ED5DC1">
        <w:rPr>
          <w:rFonts w:cs="Arial"/>
        </w:rPr>
        <w:t>Etemadifar</w:t>
      </w:r>
      <w:proofErr w:type="spellEnd"/>
      <w:r w:rsidR="00ED5DC1" w:rsidRPr="00ED5DC1">
        <w:rPr>
          <w:rFonts w:cs="Arial"/>
        </w:rPr>
        <w:t xml:space="preserve"> et al., 2021). Encouraging feedback and </w:t>
      </w:r>
      <w:r w:rsidR="003C023D" w:rsidRPr="00ED5DC1">
        <w:rPr>
          <w:rFonts w:cs="Arial"/>
        </w:rPr>
        <w:t>problem-solving</w:t>
      </w:r>
      <w:r w:rsidR="00ED5DC1" w:rsidRPr="00ED5DC1">
        <w:rPr>
          <w:rFonts w:cs="Arial"/>
        </w:rPr>
        <w:t xml:space="preserve"> discussions and training together can also reinforce teamwork and prevent misunderstandings.</w:t>
      </w:r>
    </w:p>
    <w:p w14:paraId="439345F2" w14:textId="77777777" w:rsidR="00ED5DC1" w:rsidRDefault="00ED5DC1" w:rsidP="00ED5DC1">
      <w:pPr>
        <w:spacing w:line="360" w:lineRule="auto"/>
        <w:jc w:val="both"/>
        <w:rPr>
          <w:rFonts w:cs="Arial"/>
        </w:rPr>
      </w:pPr>
      <w:r w:rsidRPr="00ED5DC1">
        <w:rPr>
          <w:rFonts w:cs="Arial"/>
        </w:rPr>
        <w:t xml:space="preserve">Lastly, collaboration is important in the case of the treatment of Mr Ahmed. The availability of effective communication, common planning, and methods to address challenges will help the professionals synchronize their activities, </w:t>
      </w:r>
      <w:bookmarkStart w:id="50" w:name="_Int_Cm8Jm6tz"/>
      <w:r w:rsidRPr="00ED5DC1">
        <w:rPr>
          <w:rFonts w:cs="Arial"/>
        </w:rPr>
        <w:t>maintain</w:t>
      </w:r>
      <w:bookmarkEnd w:id="50"/>
      <w:r w:rsidRPr="00ED5DC1">
        <w:rPr>
          <w:rFonts w:cs="Arial"/>
        </w:rPr>
        <w:t xml:space="preserve"> the safety of the patients, and provide them with high-quality care that satisfies their needs (Miller et al., 2023).</w:t>
      </w:r>
    </w:p>
    <w:p w14:paraId="03EF374D" w14:textId="77777777" w:rsidR="008F53A0" w:rsidRPr="00C45B81" w:rsidRDefault="008F53A0" w:rsidP="00ED5DC1">
      <w:pPr>
        <w:pStyle w:val="Heading1"/>
      </w:pPr>
      <w:r w:rsidRPr="00C45B81">
        <w:t>Conclusion</w:t>
      </w:r>
      <w:bookmarkEnd w:id="48"/>
    </w:p>
    <w:p w14:paraId="0B29250C" w14:textId="2CEF4091" w:rsidR="00722763" w:rsidRDefault="008F53A0" w:rsidP="00C45B81">
      <w:pPr>
        <w:spacing w:line="360" w:lineRule="auto"/>
        <w:jc w:val="both"/>
        <w:rPr>
          <w:rFonts w:cs="Arial"/>
        </w:rPr>
      </w:pPr>
      <w:r w:rsidRPr="00622917">
        <w:rPr>
          <w:rFonts w:cs="Arial"/>
        </w:rPr>
        <w:t xml:space="preserve">Communication, excellent administrative ability, and working together are quite essential in offering safe and quality care to Mr Ahmed. Since he has communication problems following his stroke and his native language is Bengali, the care personnel will need to adopt straightforward and clear forms of communication to make him </w:t>
      </w:r>
      <w:bookmarkStart w:id="51" w:name="_Int_FAUWRXeh"/>
      <w:r w:rsidRPr="00622917">
        <w:rPr>
          <w:rFonts w:cs="Arial"/>
        </w:rPr>
        <w:t>comprehend</w:t>
      </w:r>
      <w:bookmarkEnd w:id="51"/>
      <w:r w:rsidRPr="00622917">
        <w:rPr>
          <w:rFonts w:cs="Arial"/>
        </w:rPr>
        <w:t xml:space="preserve"> his care and treatment. By adhering to the principles of the Equality Act 2010, one will also make sure that Mr Ahmed will not </w:t>
      </w:r>
      <w:bookmarkStart w:id="52" w:name="_Int_b9Cb1AvK"/>
      <w:r w:rsidRPr="00622917">
        <w:rPr>
          <w:rFonts w:cs="Arial"/>
        </w:rPr>
        <w:t>be treated</w:t>
      </w:r>
      <w:bookmarkEnd w:id="52"/>
      <w:r w:rsidRPr="00622917">
        <w:rPr>
          <w:rFonts w:cs="Arial"/>
        </w:rPr>
        <w:t xml:space="preserve"> unfairly or disrespectfully. Moreover, record keeping and adherence to the Data Protection Act 2018 will </w:t>
      </w:r>
      <w:bookmarkStart w:id="53" w:name="_Int_xyHocKo9"/>
      <w:r w:rsidRPr="00622917">
        <w:rPr>
          <w:rFonts w:cs="Arial"/>
        </w:rPr>
        <w:t>assist</w:t>
      </w:r>
      <w:bookmarkEnd w:id="53"/>
      <w:r w:rsidRPr="00622917">
        <w:rPr>
          <w:rFonts w:cs="Arial"/>
        </w:rPr>
        <w:t xml:space="preserve"> in securely keeping his personal data and prevent unsafe care practices. Lastly, close working relationships between the GP, district nurse, domiciliary care workers, and the speech and language therapist would contribute to the coordinated and </w:t>
      </w:r>
      <w:r w:rsidR="00AB720E" w:rsidRPr="00622917">
        <w:rPr>
          <w:rFonts w:cs="Arial"/>
        </w:rPr>
        <w:t>person-centered</w:t>
      </w:r>
      <w:r w:rsidRPr="00622917">
        <w:rPr>
          <w:rFonts w:cs="Arial"/>
        </w:rPr>
        <w:t xml:space="preserve"> care that will aid in the recovery and well</w:t>
      </w:r>
      <w:r w:rsidR="00622917" w:rsidRPr="00622917">
        <w:rPr>
          <w:rFonts w:cs="Arial"/>
        </w:rPr>
        <w:t>-</w:t>
      </w:r>
      <w:r w:rsidRPr="00622917">
        <w:rPr>
          <w:rFonts w:cs="Arial"/>
        </w:rPr>
        <w:t>being of Mr Ahmed.</w:t>
      </w:r>
    </w:p>
    <w:p w14:paraId="447EE6F2" w14:textId="77777777" w:rsidR="00722763" w:rsidRDefault="00722763" w:rsidP="00C45B81">
      <w:pPr>
        <w:spacing w:line="360" w:lineRule="auto"/>
        <w:rPr>
          <w:rFonts w:cs="Arial"/>
        </w:rPr>
      </w:pPr>
      <w:r>
        <w:rPr>
          <w:rFonts w:cs="Arial"/>
        </w:rPr>
        <w:br w:type="page"/>
      </w:r>
    </w:p>
    <w:p w14:paraId="536EA47C" w14:textId="77777777" w:rsidR="008F53A0" w:rsidRDefault="00722763" w:rsidP="00C45B81">
      <w:pPr>
        <w:pStyle w:val="Heading1"/>
        <w:spacing w:line="360" w:lineRule="auto"/>
      </w:pPr>
      <w:bookmarkStart w:id="54" w:name="_Toc223724990"/>
      <w:r>
        <w:lastRenderedPageBreak/>
        <w:t>References</w:t>
      </w:r>
      <w:bookmarkEnd w:id="54"/>
      <w:r>
        <w:t xml:space="preserve"> </w:t>
      </w:r>
    </w:p>
    <w:p w14:paraId="56A90954" w14:textId="77777777" w:rsidR="007B441B" w:rsidRPr="00C45B81" w:rsidRDefault="007B441B" w:rsidP="00C45B81">
      <w:pPr>
        <w:spacing w:line="360" w:lineRule="auto"/>
        <w:jc w:val="both"/>
        <w:rPr>
          <w:shd w:val="clear" w:color="auto" w:fill="FFFFFF"/>
        </w:rPr>
      </w:pPr>
      <w:r w:rsidRPr="00C45B81">
        <w:rPr>
          <w:shd w:val="clear" w:color="auto" w:fill="FFFFFF"/>
        </w:rPr>
        <w:t>Act, E., (2010). Equality act. </w:t>
      </w:r>
      <w:r w:rsidRPr="00C45B81">
        <w:rPr>
          <w:i/>
          <w:iCs/>
          <w:shd w:val="clear" w:color="auto" w:fill="FFFFFF"/>
        </w:rPr>
        <w:t>The Stationary Office, London</w:t>
      </w:r>
      <w:r w:rsidRPr="00C45B81">
        <w:rPr>
          <w:shd w:val="clear" w:color="auto" w:fill="FFFFFF"/>
        </w:rPr>
        <w:t>, pp.1-23.</w:t>
      </w:r>
    </w:p>
    <w:p w14:paraId="2DD7C504" w14:textId="77777777" w:rsidR="007B441B" w:rsidRPr="00C45B81" w:rsidRDefault="007B441B" w:rsidP="00C45B81">
      <w:pPr>
        <w:spacing w:line="360" w:lineRule="auto"/>
        <w:ind w:left="720" w:hanging="720"/>
        <w:jc w:val="both"/>
        <w:rPr>
          <w:rFonts w:cs="Arial"/>
          <w:color w:val="222222"/>
          <w:shd w:val="clear" w:color="auto" w:fill="FFFFFF"/>
        </w:rPr>
      </w:pPr>
      <w:proofErr w:type="spellStart"/>
      <w:r w:rsidRPr="00C45B81">
        <w:rPr>
          <w:rFonts w:cs="Arial"/>
          <w:color w:val="222222"/>
          <w:shd w:val="clear" w:color="auto" w:fill="FFFFFF"/>
        </w:rPr>
        <w:t>Alderwick</w:t>
      </w:r>
      <w:proofErr w:type="spellEnd"/>
      <w:r w:rsidRPr="00C45B81">
        <w:rPr>
          <w:rFonts w:cs="Arial"/>
          <w:color w:val="222222"/>
          <w:shd w:val="clear" w:color="auto" w:fill="FFFFFF"/>
        </w:rPr>
        <w:t xml:space="preserve">, H., </w:t>
      </w:r>
      <w:proofErr w:type="spellStart"/>
      <w:r w:rsidRPr="00C45B81">
        <w:rPr>
          <w:rFonts w:cs="Arial"/>
          <w:color w:val="222222"/>
          <w:shd w:val="clear" w:color="auto" w:fill="FFFFFF"/>
        </w:rPr>
        <w:t>Hutchings</w:t>
      </w:r>
      <w:proofErr w:type="spellEnd"/>
      <w:r w:rsidRPr="00C45B81">
        <w:rPr>
          <w:rFonts w:cs="Arial"/>
          <w:color w:val="222222"/>
          <w:shd w:val="clear" w:color="auto" w:fill="FFFFFF"/>
        </w:rPr>
        <w:t xml:space="preserve">, A., Briggs, A. and Mays, </w:t>
      </w:r>
      <w:bookmarkStart w:id="55" w:name="_Int_so0l1bOY"/>
      <w:r w:rsidRPr="00C45B81">
        <w:rPr>
          <w:rFonts w:cs="Arial"/>
          <w:color w:val="222222"/>
          <w:shd w:val="clear" w:color="auto" w:fill="FFFFFF"/>
        </w:rPr>
        <w:t>N.,(</w:t>
      </w:r>
      <w:bookmarkEnd w:id="55"/>
      <w:r w:rsidRPr="00C45B81">
        <w:rPr>
          <w:rFonts w:cs="Arial"/>
          <w:color w:val="222222"/>
          <w:shd w:val="clear" w:color="auto" w:fill="FFFFFF"/>
        </w:rPr>
        <w:t>2021). The impacts of collaboration between local health care and non-health care organizations and factors shaping how they work: a systematic review of reviews. </w:t>
      </w:r>
      <w:r w:rsidRPr="00C45B81">
        <w:rPr>
          <w:rFonts w:cs="Arial"/>
          <w:i/>
          <w:iCs/>
          <w:color w:val="222222"/>
          <w:shd w:val="clear" w:color="auto" w:fill="FFFFFF"/>
        </w:rPr>
        <w:t>BMC public health</w:t>
      </w:r>
      <w:r w:rsidRPr="00C45B81">
        <w:rPr>
          <w:rFonts w:cs="Arial"/>
          <w:color w:val="222222"/>
          <w:shd w:val="clear" w:color="auto" w:fill="FFFFFF"/>
        </w:rPr>
        <w:t>, </w:t>
      </w:r>
      <w:r w:rsidRPr="00C45B81">
        <w:rPr>
          <w:rFonts w:cs="Arial"/>
          <w:i/>
          <w:iCs/>
          <w:color w:val="222222"/>
          <w:shd w:val="clear" w:color="auto" w:fill="FFFFFF"/>
        </w:rPr>
        <w:t>21</w:t>
      </w:r>
      <w:r w:rsidRPr="00C45B81">
        <w:rPr>
          <w:rFonts w:cs="Arial"/>
          <w:color w:val="222222"/>
          <w:shd w:val="clear" w:color="auto" w:fill="FFFFFF"/>
        </w:rPr>
        <w:t>(1), p.753.</w:t>
      </w:r>
    </w:p>
    <w:p w14:paraId="49ADFAB3" w14:textId="77777777" w:rsidR="007B441B" w:rsidRPr="00C45B81" w:rsidRDefault="007B441B" w:rsidP="00C45B81">
      <w:pPr>
        <w:spacing w:line="360" w:lineRule="auto"/>
        <w:ind w:left="720" w:hanging="720"/>
        <w:jc w:val="both"/>
        <w:rPr>
          <w:shd w:val="clear" w:color="auto" w:fill="FFFFFF"/>
        </w:rPr>
      </w:pPr>
      <w:r w:rsidRPr="00C45B81">
        <w:rPr>
          <w:shd w:val="clear" w:color="auto" w:fill="FFFFFF"/>
        </w:rPr>
        <w:t>Armstrong, M. and Taylor, S., (2023). Armstrong's handbook of human resource management practice: A guide to the theory and practice of people management. Kogan Page Publishers.</w:t>
      </w:r>
    </w:p>
    <w:p w14:paraId="32779379" w14:textId="77777777" w:rsidR="007B441B" w:rsidRPr="00C45B81" w:rsidRDefault="007B441B" w:rsidP="00C45B81">
      <w:pPr>
        <w:spacing w:line="360" w:lineRule="auto"/>
        <w:ind w:left="720" w:hanging="720"/>
        <w:jc w:val="both"/>
        <w:rPr>
          <w:rFonts w:cs="Arial"/>
          <w:color w:val="222222"/>
          <w:shd w:val="clear" w:color="auto" w:fill="FFFFFF"/>
        </w:rPr>
      </w:pPr>
      <w:r w:rsidRPr="00C45B81">
        <w:rPr>
          <w:rFonts w:cs="Arial"/>
          <w:color w:val="222222"/>
          <w:shd w:val="clear" w:color="auto" w:fill="FFFFFF"/>
        </w:rPr>
        <w:t xml:space="preserve">Cross, A.J., Elliott, R.A., Petrie, K., </w:t>
      </w:r>
      <w:proofErr w:type="spellStart"/>
      <w:r w:rsidRPr="00C45B81">
        <w:rPr>
          <w:rFonts w:cs="Arial"/>
          <w:color w:val="222222"/>
          <w:shd w:val="clear" w:color="auto" w:fill="FFFFFF"/>
        </w:rPr>
        <w:t>Kuruvilla</w:t>
      </w:r>
      <w:proofErr w:type="spellEnd"/>
      <w:r w:rsidRPr="00C45B81">
        <w:rPr>
          <w:rFonts w:cs="Arial"/>
          <w:color w:val="222222"/>
          <w:shd w:val="clear" w:color="auto" w:fill="FFFFFF"/>
        </w:rPr>
        <w:t>, L. and George, J., (2020). Interventions for improving medication</w:t>
      </w:r>
      <w:r w:rsidRPr="00C45B81">
        <w:rPr>
          <w:rFonts w:ascii="Cambria Math" w:hAnsi="Cambria Math" w:cs="Arial"/>
          <w:color w:val="222222"/>
          <w:shd w:val="clear" w:color="auto" w:fill="FFFFFF"/>
        </w:rPr>
        <w:t>‐</w:t>
      </w:r>
      <w:r w:rsidRPr="00C45B81">
        <w:rPr>
          <w:rFonts w:cs="Arial"/>
          <w:color w:val="222222"/>
          <w:shd w:val="clear" w:color="auto" w:fill="FFFFFF"/>
        </w:rPr>
        <w:t>taking ability and adherence in older adults prescribed multiple medications. </w:t>
      </w:r>
      <w:r w:rsidRPr="00C45B81">
        <w:rPr>
          <w:rFonts w:cs="Arial"/>
          <w:i/>
          <w:iCs/>
          <w:color w:val="222222"/>
          <w:shd w:val="clear" w:color="auto" w:fill="FFFFFF"/>
        </w:rPr>
        <w:t>Cochrane Database of Systematic Reviews</w:t>
      </w:r>
      <w:r w:rsidRPr="00C45B81">
        <w:rPr>
          <w:rFonts w:cs="Arial"/>
          <w:color w:val="222222"/>
          <w:shd w:val="clear" w:color="auto" w:fill="FFFFFF"/>
        </w:rPr>
        <w:t>, (5).</w:t>
      </w:r>
    </w:p>
    <w:p w14:paraId="306158C2" w14:textId="77777777" w:rsidR="007B441B" w:rsidRPr="00C45B81" w:rsidRDefault="007B441B" w:rsidP="00C45B81">
      <w:pPr>
        <w:spacing w:line="360" w:lineRule="auto"/>
        <w:ind w:left="720" w:hanging="720"/>
        <w:jc w:val="both"/>
        <w:rPr>
          <w:shd w:val="clear" w:color="auto" w:fill="FFFFFF"/>
        </w:rPr>
      </w:pPr>
      <w:r w:rsidRPr="00C45B81">
        <w:rPr>
          <w:shd w:val="clear" w:color="auto" w:fill="FFFFFF"/>
        </w:rPr>
        <w:t>Davies, C., Ferreira, N., Morris, A. and Morris, D., (2016). The equality act 2010: five years on. </w:t>
      </w:r>
      <w:r w:rsidRPr="00C45B81">
        <w:rPr>
          <w:i/>
          <w:iCs/>
          <w:shd w:val="clear" w:color="auto" w:fill="FFFFFF"/>
        </w:rPr>
        <w:t>International Journal of Discrimination and the Law</w:t>
      </w:r>
      <w:r w:rsidRPr="00C45B81">
        <w:rPr>
          <w:shd w:val="clear" w:color="auto" w:fill="FFFFFF"/>
        </w:rPr>
        <w:t>, </w:t>
      </w:r>
      <w:r w:rsidRPr="00C45B81">
        <w:rPr>
          <w:i/>
          <w:iCs/>
          <w:shd w:val="clear" w:color="auto" w:fill="FFFFFF"/>
        </w:rPr>
        <w:t>16</w:t>
      </w:r>
      <w:r w:rsidRPr="00C45B81">
        <w:rPr>
          <w:shd w:val="clear" w:color="auto" w:fill="FFFFFF"/>
        </w:rPr>
        <w:t>(2-3), pp.61-65.</w:t>
      </w:r>
    </w:p>
    <w:p w14:paraId="2196CF1D" w14:textId="77777777" w:rsidR="007B441B" w:rsidRPr="00234EE7" w:rsidRDefault="007B441B" w:rsidP="007B441B">
      <w:pPr>
        <w:ind w:left="720" w:hanging="720"/>
      </w:pPr>
      <w:proofErr w:type="spellStart"/>
      <w:r w:rsidRPr="00234EE7">
        <w:rPr>
          <w:rFonts w:cs="Arial"/>
          <w:color w:val="222222"/>
          <w:shd w:val="clear" w:color="auto" w:fill="FFFFFF"/>
        </w:rPr>
        <w:t>Erjavec</w:t>
      </w:r>
      <w:proofErr w:type="spellEnd"/>
      <w:r w:rsidRPr="00234EE7">
        <w:rPr>
          <w:rFonts w:cs="Arial"/>
          <w:color w:val="222222"/>
          <w:shd w:val="clear" w:color="auto" w:fill="FFFFFF"/>
        </w:rPr>
        <w:t xml:space="preserve">, K., </w:t>
      </w:r>
      <w:proofErr w:type="spellStart"/>
      <w:r w:rsidRPr="00234EE7">
        <w:rPr>
          <w:rFonts w:cs="Arial"/>
          <w:color w:val="222222"/>
          <w:shd w:val="clear" w:color="auto" w:fill="FFFFFF"/>
        </w:rPr>
        <w:t>Knavs</w:t>
      </w:r>
      <w:proofErr w:type="spellEnd"/>
      <w:r w:rsidRPr="00234EE7">
        <w:rPr>
          <w:rFonts w:cs="Arial"/>
          <w:color w:val="222222"/>
          <w:shd w:val="clear" w:color="auto" w:fill="FFFFFF"/>
        </w:rPr>
        <w:t xml:space="preserve">, N. and </w:t>
      </w:r>
      <w:proofErr w:type="spellStart"/>
      <w:r w:rsidRPr="00234EE7">
        <w:rPr>
          <w:rFonts w:cs="Arial"/>
          <w:color w:val="222222"/>
          <w:shd w:val="clear" w:color="auto" w:fill="FFFFFF"/>
        </w:rPr>
        <w:t>Bedenčič</w:t>
      </w:r>
      <w:proofErr w:type="spellEnd"/>
      <w:r w:rsidRPr="00234EE7">
        <w:rPr>
          <w:rFonts w:cs="Arial"/>
          <w:color w:val="222222"/>
          <w:shd w:val="clear" w:color="auto" w:fill="FFFFFF"/>
        </w:rPr>
        <w:t xml:space="preserve">, K., </w:t>
      </w:r>
      <w:r>
        <w:rPr>
          <w:rFonts w:cs="Arial"/>
          <w:color w:val="222222"/>
          <w:shd w:val="clear" w:color="auto" w:fill="FFFFFF"/>
        </w:rPr>
        <w:t>(</w:t>
      </w:r>
      <w:r w:rsidRPr="00234EE7">
        <w:rPr>
          <w:rFonts w:cs="Arial"/>
          <w:color w:val="222222"/>
          <w:shd w:val="clear" w:color="auto" w:fill="FFFFFF"/>
        </w:rPr>
        <w:t>2022</w:t>
      </w:r>
      <w:r>
        <w:rPr>
          <w:rFonts w:cs="Arial"/>
          <w:color w:val="222222"/>
          <w:shd w:val="clear" w:color="auto" w:fill="FFFFFF"/>
        </w:rPr>
        <w:t>)</w:t>
      </w:r>
      <w:r w:rsidRPr="00234EE7">
        <w:rPr>
          <w:rFonts w:cs="Arial"/>
          <w:color w:val="222222"/>
          <w:shd w:val="clear" w:color="auto" w:fill="FFFFFF"/>
        </w:rPr>
        <w:t xml:space="preserve">. Communication in </w:t>
      </w:r>
      <w:proofErr w:type="spellStart"/>
      <w:r w:rsidRPr="00234EE7">
        <w:rPr>
          <w:rFonts w:cs="Arial"/>
          <w:color w:val="222222"/>
          <w:shd w:val="clear" w:color="auto" w:fill="FFFFFF"/>
        </w:rPr>
        <w:t>interprofessional</w:t>
      </w:r>
      <w:proofErr w:type="spellEnd"/>
      <w:r w:rsidRPr="00234EE7">
        <w:rPr>
          <w:rFonts w:cs="Arial"/>
          <w:color w:val="222222"/>
          <w:shd w:val="clear" w:color="auto" w:fill="FFFFFF"/>
        </w:rPr>
        <w:t xml:space="preserve"> health care teams from the perspective of patients and staff. </w:t>
      </w:r>
      <w:r w:rsidRPr="00234EE7">
        <w:rPr>
          <w:rFonts w:cs="Arial"/>
          <w:i/>
          <w:iCs/>
          <w:color w:val="222222"/>
          <w:shd w:val="clear" w:color="auto" w:fill="FFFFFF"/>
        </w:rPr>
        <w:t>Journal of Health Sciences</w:t>
      </w:r>
      <w:r w:rsidRPr="00234EE7">
        <w:rPr>
          <w:rFonts w:cs="Arial"/>
          <w:color w:val="222222"/>
          <w:shd w:val="clear" w:color="auto" w:fill="FFFFFF"/>
        </w:rPr>
        <w:t>, </w:t>
      </w:r>
      <w:r w:rsidRPr="00234EE7">
        <w:rPr>
          <w:rFonts w:cs="Arial"/>
          <w:i/>
          <w:iCs/>
          <w:color w:val="222222"/>
          <w:shd w:val="clear" w:color="auto" w:fill="FFFFFF"/>
        </w:rPr>
        <w:t>12</w:t>
      </w:r>
      <w:r w:rsidRPr="00234EE7">
        <w:rPr>
          <w:rFonts w:cs="Arial"/>
          <w:color w:val="222222"/>
          <w:shd w:val="clear" w:color="auto" w:fill="FFFFFF"/>
        </w:rPr>
        <w:t>(1), pp.29-37.</w:t>
      </w:r>
    </w:p>
    <w:p w14:paraId="31944DB3" w14:textId="77777777" w:rsidR="007B441B" w:rsidRPr="00C45B81" w:rsidRDefault="007B441B" w:rsidP="00C45B81">
      <w:pPr>
        <w:spacing w:line="360" w:lineRule="auto"/>
        <w:ind w:left="720" w:hanging="720"/>
        <w:jc w:val="both"/>
        <w:rPr>
          <w:rFonts w:cs="Arial"/>
          <w:color w:val="222222"/>
          <w:shd w:val="clear" w:color="auto" w:fill="FFFFFF"/>
        </w:rPr>
      </w:pPr>
      <w:proofErr w:type="spellStart"/>
      <w:r w:rsidRPr="00C45B81">
        <w:rPr>
          <w:rFonts w:cs="Arial"/>
          <w:color w:val="222222"/>
          <w:shd w:val="clear" w:color="auto" w:fill="FFFFFF"/>
        </w:rPr>
        <w:t>Etemadifar</w:t>
      </w:r>
      <w:proofErr w:type="spellEnd"/>
      <w:r w:rsidRPr="00C45B81">
        <w:rPr>
          <w:rFonts w:cs="Arial"/>
          <w:color w:val="222222"/>
          <w:shd w:val="clear" w:color="auto" w:fill="FFFFFF"/>
        </w:rPr>
        <w:t xml:space="preserve">, S., </w:t>
      </w:r>
      <w:proofErr w:type="spellStart"/>
      <w:r w:rsidRPr="00C45B81">
        <w:rPr>
          <w:rFonts w:cs="Arial"/>
          <w:color w:val="222222"/>
          <w:shd w:val="clear" w:color="auto" w:fill="FFFFFF"/>
        </w:rPr>
        <w:t>Sedighi</w:t>
      </w:r>
      <w:proofErr w:type="spellEnd"/>
      <w:r w:rsidRPr="00C45B81">
        <w:rPr>
          <w:rFonts w:cs="Arial"/>
          <w:color w:val="222222"/>
          <w:shd w:val="clear" w:color="auto" w:fill="FFFFFF"/>
        </w:rPr>
        <w:t xml:space="preserve">, Z., </w:t>
      </w:r>
      <w:proofErr w:type="spellStart"/>
      <w:r w:rsidRPr="00C45B81">
        <w:rPr>
          <w:rFonts w:cs="Arial"/>
          <w:color w:val="222222"/>
          <w:shd w:val="clear" w:color="auto" w:fill="FFFFFF"/>
        </w:rPr>
        <w:t>Sedehi</w:t>
      </w:r>
      <w:proofErr w:type="spellEnd"/>
      <w:r w:rsidRPr="00C45B81">
        <w:rPr>
          <w:rFonts w:cs="Arial"/>
          <w:color w:val="222222"/>
          <w:shd w:val="clear" w:color="auto" w:fill="FFFFFF"/>
        </w:rPr>
        <w:t xml:space="preserve">, M. and </w:t>
      </w:r>
      <w:proofErr w:type="spellStart"/>
      <w:r w:rsidRPr="00C45B81">
        <w:rPr>
          <w:rFonts w:cs="Arial"/>
          <w:color w:val="222222"/>
          <w:shd w:val="clear" w:color="auto" w:fill="FFFFFF"/>
        </w:rPr>
        <w:t>Masoudi</w:t>
      </w:r>
      <w:proofErr w:type="spellEnd"/>
      <w:r w:rsidRPr="00C45B81">
        <w:rPr>
          <w:rFonts w:cs="Arial"/>
          <w:color w:val="222222"/>
          <w:shd w:val="clear" w:color="auto" w:fill="FFFFFF"/>
        </w:rPr>
        <w:t>, R., (2021). The effect of situation, background, assessment, recommendation-based safety program on patient safety culture in intensive care unit nurses. </w:t>
      </w:r>
      <w:r w:rsidRPr="00C45B81">
        <w:rPr>
          <w:rFonts w:cs="Arial"/>
          <w:i/>
          <w:iCs/>
          <w:color w:val="222222"/>
          <w:shd w:val="clear" w:color="auto" w:fill="FFFFFF"/>
        </w:rPr>
        <w:t>Journal of education and health promotion</w:t>
      </w:r>
      <w:r w:rsidRPr="00C45B81">
        <w:rPr>
          <w:rFonts w:cs="Arial"/>
          <w:color w:val="222222"/>
          <w:shd w:val="clear" w:color="auto" w:fill="FFFFFF"/>
        </w:rPr>
        <w:t>, </w:t>
      </w:r>
      <w:r w:rsidRPr="00C45B81">
        <w:rPr>
          <w:rFonts w:cs="Arial"/>
          <w:i/>
          <w:iCs/>
          <w:color w:val="222222"/>
          <w:shd w:val="clear" w:color="auto" w:fill="FFFFFF"/>
        </w:rPr>
        <w:t>10</w:t>
      </w:r>
      <w:r w:rsidRPr="00C45B81">
        <w:rPr>
          <w:rFonts w:cs="Arial"/>
          <w:color w:val="222222"/>
          <w:shd w:val="clear" w:color="auto" w:fill="FFFFFF"/>
        </w:rPr>
        <w:t>(1), p.422.</w:t>
      </w:r>
    </w:p>
    <w:p w14:paraId="21758E6A" w14:textId="77777777" w:rsidR="007B441B" w:rsidRPr="00C45B81" w:rsidRDefault="007B441B" w:rsidP="00C45B81">
      <w:pPr>
        <w:spacing w:line="360" w:lineRule="auto"/>
        <w:ind w:left="720" w:hanging="720"/>
        <w:jc w:val="both"/>
        <w:rPr>
          <w:rFonts w:cs="Arial"/>
          <w:color w:val="222222"/>
          <w:shd w:val="clear" w:color="auto" w:fill="FFFFFF"/>
        </w:rPr>
      </w:pPr>
      <w:r w:rsidRPr="00C45B81">
        <w:rPr>
          <w:rFonts w:cs="Arial"/>
          <w:color w:val="222222"/>
          <w:shd w:val="clear" w:color="auto" w:fill="FFFFFF"/>
        </w:rPr>
        <w:t>Huang, L., (2023). Ethics of artificial intelligence in education: Student privacy and data protection. </w:t>
      </w:r>
      <w:r w:rsidRPr="00C45B81">
        <w:rPr>
          <w:rFonts w:cs="Arial"/>
          <w:i/>
          <w:iCs/>
          <w:color w:val="222222"/>
          <w:shd w:val="clear" w:color="auto" w:fill="FFFFFF"/>
        </w:rPr>
        <w:t>Science insights education frontiers</w:t>
      </w:r>
      <w:r w:rsidRPr="00C45B81">
        <w:rPr>
          <w:rFonts w:cs="Arial"/>
          <w:color w:val="222222"/>
          <w:shd w:val="clear" w:color="auto" w:fill="FFFFFF"/>
        </w:rPr>
        <w:t>, </w:t>
      </w:r>
      <w:r w:rsidRPr="00C45B81">
        <w:rPr>
          <w:rFonts w:cs="Arial"/>
          <w:i/>
          <w:iCs/>
          <w:color w:val="222222"/>
          <w:shd w:val="clear" w:color="auto" w:fill="FFFFFF"/>
        </w:rPr>
        <w:t>16</w:t>
      </w:r>
      <w:r w:rsidRPr="00C45B81">
        <w:rPr>
          <w:rFonts w:cs="Arial"/>
          <w:color w:val="222222"/>
          <w:shd w:val="clear" w:color="auto" w:fill="FFFFFF"/>
        </w:rPr>
        <w:t>(2), pp.2577-2587.</w:t>
      </w:r>
    </w:p>
    <w:p w14:paraId="35E54FCD" w14:textId="77777777" w:rsidR="007B441B" w:rsidRPr="00C45B81" w:rsidRDefault="007B441B" w:rsidP="00C45B81">
      <w:pPr>
        <w:spacing w:line="360" w:lineRule="auto"/>
        <w:ind w:left="720" w:hanging="720"/>
        <w:jc w:val="both"/>
        <w:rPr>
          <w:rFonts w:cs="Arial"/>
        </w:rPr>
      </w:pPr>
      <w:proofErr w:type="spellStart"/>
      <w:r w:rsidRPr="00C45B81">
        <w:rPr>
          <w:rFonts w:cs="Arial"/>
          <w:color w:val="222222"/>
          <w:shd w:val="clear" w:color="auto" w:fill="FFFFFF"/>
        </w:rPr>
        <w:t>Kuner</w:t>
      </w:r>
      <w:proofErr w:type="spellEnd"/>
      <w:r w:rsidRPr="00C45B81">
        <w:rPr>
          <w:rFonts w:cs="Arial"/>
          <w:color w:val="222222"/>
          <w:shd w:val="clear" w:color="auto" w:fill="FFFFFF"/>
        </w:rPr>
        <w:t xml:space="preserve">, C., </w:t>
      </w:r>
      <w:proofErr w:type="spellStart"/>
      <w:r w:rsidRPr="00C45B81">
        <w:rPr>
          <w:rFonts w:cs="Arial"/>
          <w:color w:val="222222"/>
          <w:shd w:val="clear" w:color="auto" w:fill="FFFFFF"/>
        </w:rPr>
        <w:t>Bygrave</w:t>
      </w:r>
      <w:proofErr w:type="spellEnd"/>
      <w:r w:rsidRPr="00C45B81">
        <w:rPr>
          <w:rFonts w:cs="Arial"/>
          <w:color w:val="222222"/>
          <w:shd w:val="clear" w:color="auto" w:fill="FFFFFF"/>
        </w:rPr>
        <w:t xml:space="preserve">, L., </w:t>
      </w:r>
      <w:proofErr w:type="spellStart"/>
      <w:r w:rsidRPr="00C45B81">
        <w:rPr>
          <w:rFonts w:cs="Arial"/>
          <w:color w:val="222222"/>
          <w:shd w:val="clear" w:color="auto" w:fill="FFFFFF"/>
        </w:rPr>
        <w:t>Docksey</w:t>
      </w:r>
      <w:proofErr w:type="spellEnd"/>
      <w:r w:rsidRPr="00C45B81">
        <w:rPr>
          <w:rFonts w:cs="Arial"/>
          <w:color w:val="222222"/>
          <w:shd w:val="clear" w:color="auto" w:fill="FFFFFF"/>
        </w:rPr>
        <w:t>, C. and Drechsler, L., (2020). The EU general data protection regulation: a commentary. </w:t>
      </w:r>
      <w:r w:rsidRPr="00C45B81">
        <w:rPr>
          <w:rFonts w:cs="Arial"/>
          <w:i/>
          <w:iCs/>
          <w:color w:val="222222"/>
          <w:shd w:val="clear" w:color="auto" w:fill="FFFFFF"/>
        </w:rPr>
        <w:t>Update of Selected Articles</w:t>
      </w:r>
      <w:r w:rsidRPr="00C45B81">
        <w:rPr>
          <w:rFonts w:cs="Arial"/>
          <w:color w:val="222222"/>
          <w:shd w:val="clear" w:color="auto" w:fill="FFFFFF"/>
        </w:rPr>
        <w:t xml:space="preserve">. </w:t>
      </w:r>
    </w:p>
    <w:p w14:paraId="39333667" w14:textId="77777777" w:rsidR="007B441B" w:rsidRPr="00C45B81" w:rsidRDefault="007B441B" w:rsidP="00C45B81">
      <w:pPr>
        <w:spacing w:line="360" w:lineRule="auto"/>
        <w:ind w:left="720" w:hanging="720"/>
        <w:jc w:val="both"/>
        <w:rPr>
          <w:rFonts w:cs="Arial"/>
          <w:color w:val="222222"/>
          <w:shd w:val="clear" w:color="auto" w:fill="FFFFFF"/>
        </w:rPr>
      </w:pPr>
      <w:proofErr w:type="spellStart"/>
      <w:r w:rsidRPr="00C45B81">
        <w:rPr>
          <w:rFonts w:cs="Arial"/>
          <w:color w:val="222222"/>
          <w:shd w:val="clear" w:color="auto" w:fill="FFFFFF"/>
        </w:rPr>
        <w:t>Malomo</w:t>
      </w:r>
      <w:proofErr w:type="spellEnd"/>
      <w:r w:rsidRPr="00C45B81">
        <w:rPr>
          <w:rFonts w:cs="Arial"/>
          <w:color w:val="222222"/>
          <w:shd w:val="clear" w:color="auto" w:fill="FFFFFF"/>
        </w:rPr>
        <w:t>, M., (2025). Collaboration–the power of multi-agency working. In </w:t>
      </w:r>
      <w:r w:rsidRPr="00C45B81">
        <w:rPr>
          <w:rFonts w:cs="Arial"/>
          <w:i/>
          <w:iCs/>
          <w:color w:val="222222"/>
          <w:shd w:val="clear" w:color="auto" w:fill="FFFFFF"/>
        </w:rPr>
        <w:t>Embracing Change and Developing Leadership in the Early Years Sector</w:t>
      </w:r>
      <w:r w:rsidRPr="00C45B81">
        <w:rPr>
          <w:rFonts w:cs="Arial"/>
          <w:color w:val="222222"/>
          <w:shd w:val="clear" w:color="auto" w:fill="FFFFFF"/>
        </w:rPr>
        <w:t xml:space="preserve"> (pp. 159-169). </w:t>
      </w:r>
      <w:proofErr w:type="spellStart"/>
      <w:r w:rsidRPr="00C45B81">
        <w:rPr>
          <w:rFonts w:cs="Arial"/>
          <w:color w:val="222222"/>
          <w:shd w:val="clear" w:color="auto" w:fill="FFFFFF"/>
        </w:rPr>
        <w:t>Routledge</w:t>
      </w:r>
      <w:proofErr w:type="spellEnd"/>
      <w:r w:rsidRPr="00C45B81">
        <w:rPr>
          <w:rFonts w:cs="Arial"/>
          <w:color w:val="222222"/>
          <w:shd w:val="clear" w:color="auto" w:fill="FFFFFF"/>
        </w:rPr>
        <w:t>.</w:t>
      </w:r>
    </w:p>
    <w:p w14:paraId="7CBAD978" w14:textId="77777777" w:rsidR="007B441B" w:rsidRPr="00C45B81" w:rsidRDefault="007B441B" w:rsidP="00C45B81">
      <w:pPr>
        <w:spacing w:line="360" w:lineRule="auto"/>
        <w:ind w:left="720" w:hanging="720"/>
        <w:jc w:val="both"/>
        <w:rPr>
          <w:rFonts w:cs="Arial"/>
        </w:rPr>
      </w:pPr>
      <w:r w:rsidRPr="00C45B81">
        <w:rPr>
          <w:rFonts w:cs="Arial"/>
          <w:color w:val="222222"/>
          <w:shd w:val="clear" w:color="auto" w:fill="FFFFFF"/>
        </w:rPr>
        <w:t xml:space="preserve">Miller, N., </w:t>
      </w:r>
      <w:proofErr w:type="spellStart"/>
      <w:r w:rsidRPr="00C45B81">
        <w:rPr>
          <w:rFonts w:cs="Arial"/>
          <w:color w:val="222222"/>
          <w:shd w:val="clear" w:color="auto" w:fill="FFFFFF"/>
        </w:rPr>
        <w:t>Nair</w:t>
      </w:r>
      <w:proofErr w:type="spellEnd"/>
      <w:r w:rsidRPr="00C45B81">
        <w:rPr>
          <w:rFonts w:cs="Arial"/>
          <w:color w:val="222222"/>
          <w:shd w:val="clear" w:color="auto" w:fill="FFFFFF"/>
        </w:rPr>
        <w:t xml:space="preserve">, S. and </w:t>
      </w:r>
      <w:proofErr w:type="spellStart"/>
      <w:r w:rsidRPr="00C45B81">
        <w:rPr>
          <w:rFonts w:cs="Arial"/>
          <w:color w:val="222222"/>
          <w:shd w:val="clear" w:color="auto" w:fill="FFFFFF"/>
        </w:rPr>
        <w:t>Majumder</w:t>
      </w:r>
      <w:proofErr w:type="spellEnd"/>
      <w:r w:rsidRPr="00C45B81">
        <w:rPr>
          <w:rFonts w:cs="Arial"/>
          <w:color w:val="222222"/>
          <w:shd w:val="clear" w:color="auto" w:fill="FFFFFF"/>
        </w:rPr>
        <w:t>, P., (2023). Is it ‘</w:t>
      </w:r>
      <w:proofErr w:type="spellStart"/>
      <w:r w:rsidRPr="00C45B81">
        <w:rPr>
          <w:rFonts w:cs="Arial"/>
          <w:color w:val="222222"/>
          <w:shd w:val="clear" w:color="auto" w:fill="FFFFFF"/>
        </w:rPr>
        <w:t>just’trauma</w:t>
      </w:r>
      <w:proofErr w:type="spellEnd"/>
      <w:r w:rsidRPr="00C45B81">
        <w:rPr>
          <w:rFonts w:cs="Arial"/>
          <w:color w:val="222222"/>
          <w:shd w:val="clear" w:color="auto" w:fill="FFFFFF"/>
        </w:rPr>
        <w:t>? Use of trauma-informed approaches and multi-agency consultation in mental healthcare of looked after children. </w:t>
      </w:r>
      <w:r w:rsidRPr="00C45B81">
        <w:rPr>
          <w:rFonts w:cs="Arial"/>
          <w:i/>
          <w:iCs/>
          <w:color w:val="222222"/>
          <w:shd w:val="clear" w:color="auto" w:fill="FFFFFF"/>
        </w:rPr>
        <w:t>BJPsych bulletin</w:t>
      </w:r>
      <w:r w:rsidRPr="00C45B81">
        <w:rPr>
          <w:rFonts w:cs="Arial"/>
          <w:color w:val="222222"/>
          <w:shd w:val="clear" w:color="auto" w:fill="FFFFFF"/>
        </w:rPr>
        <w:t>, </w:t>
      </w:r>
      <w:r w:rsidRPr="00C45B81">
        <w:rPr>
          <w:rFonts w:cs="Arial"/>
          <w:i/>
          <w:iCs/>
          <w:color w:val="222222"/>
          <w:shd w:val="clear" w:color="auto" w:fill="FFFFFF"/>
        </w:rPr>
        <w:t>47</w:t>
      </w:r>
      <w:r w:rsidRPr="00C45B81">
        <w:rPr>
          <w:rFonts w:cs="Arial"/>
          <w:color w:val="222222"/>
          <w:shd w:val="clear" w:color="auto" w:fill="FFFFFF"/>
        </w:rPr>
        <w:t>(6), pp.337-341.</w:t>
      </w:r>
    </w:p>
    <w:p w14:paraId="2735B872" w14:textId="77777777" w:rsidR="007B441B" w:rsidRPr="00C45B81" w:rsidRDefault="007B441B" w:rsidP="00C45B81">
      <w:pPr>
        <w:spacing w:line="360" w:lineRule="auto"/>
        <w:ind w:left="720" w:hanging="720"/>
        <w:jc w:val="both"/>
        <w:rPr>
          <w:rFonts w:cs="Arial"/>
          <w:color w:val="222222"/>
          <w:shd w:val="clear" w:color="auto" w:fill="FFFFFF"/>
        </w:rPr>
      </w:pPr>
      <w:r w:rsidRPr="00C45B81">
        <w:rPr>
          <w:rFonts w:cs="Arial"/>
          <w:color w:val="222222"/>
          <w:shd w:val="clear" w:color="auto" w:fill="FFFFFF"/>
        </w:rPr>
        <w:lastRenderedPageBreak/>
        <w:t>Moran, K.J.,(2023). </w:t>
      </w:r>
      <w:r w:rsidRPr="00C45B81">
        <w:rPr>
          <w:rFonts w:cs="Arial"/>
          <w:i/>
          <w:iCs/>
          <w:color w:val="222222"/>
          <w:shd w:val="clear" w:color="auto" w:fill="FFFFFF"/>
        </w:rPr>
        <w:t>The doctor of nursing practice project: A framework for success</w:t>
      </w:r>
      <w:r w:rsidRPr="00C45B81">
        <w:rPr>
          <w:rFonts w:cs="Arial"/>
          <w:color w:val="222222"/>
          <w:shd w:val="clear" w:color="auto" w:fill="FFFFFF"/>
        </w:rPr>
        <w:t>. Jones &amp; Bartlett Learning.</w:t>
      </w:r>
    </w:p>
    <w:p w14:paraId="52F1BDD0" w14:textId="77777777" w:rsidR="007B441B" w:rsidRPr="00C45B81" w:rsidRDefault="007B441B" w:rsidP="00C45B81">
      <w:pPr>
        <w:spacing w:line="360" w:lineRule="auto"/>
        <w:ind w:left="720" w:hanging="720"/>
        <w:jc w:val="both"/>
        <w:rPr>
          <w:shd w:val="clear" w:color="auto" w:fill="FFFFFF"/>
        </w:rPr>
      </w:pPr>
      <w:r w:rsidRPr="00C45B81">
        <w:rPr>
          <w:shd w:val="clear" w:color="auto" w:fill="FFFFFF"/>
        </w:rPr>
        <w:t>Planer, R.J. and Godfrey</w:t>
      </w:r>
      <w:r w:rsidRPr="00C45B81">
        <w:rPr>
          <w:rFonts w:ascii="Cambria Math" w:hAnsi="Cambria Math"/>
          <w:shd w:val="clear" w:color="auto" w:fill="FFFFFF"/>
        </w:rPr>
        <w:t>‐</w:t>
      </w:r>
      <w:r w:rsidRPr="00C45B81">
        <w:rPr>
          <w:shd w:val="clear" w:color="auto" w:fill="FFFFFF"/>
        </w:rPr>
        <w:t>Smith, P., (2021). Communication and representation understood as sender–receiver coordination. Mind &amp; Language, 36(5), pp.750-770.</w:t>
      </w:r>
    </w:p>
    <w:p w14:paraId="1F0BAA95" w14:textId="77777777" w:rsidR="007B441B" w:rsidRPr="00C45B81" w:rsidRDefault="007B441B" w:rsidP="00C45B81">
      <w:pPr>
        <w:spacing w:line="360" w:lineRule="auto"/>
        <w:ind w:left="720" w:hanging="720"/>
        <w:jc w:val="both"/>
        <w:rPr>
          <w:shd w:val="clear" w:color="auto" w:fill="FFFFFF"/>
        </w:rPr>
      </w:pPr>
      <w:proofErr w:type="spellStart"/>
      <w:r w:rsidRPr="00C45B81">
        <w:rPr>
          <w:shd w:val="clear" w:color="auto" w:fill="FFFFFF"/>
        </w:rPr>
        <w:t>Schot</w:t>
      </w:r>
      <w:proofErr w:type="spellEnd"/>
      <w:r w:rsidRPr="00C45B81">
        <w:rPr>
          <w:shd w:val="clear" w:color="auto" w:fill="FFFFFF"/>
        </w:rPr>
        <w:t xml:space="preserve">, E., </w:t>
      </w:r>
      <w:proofErr w:type="spellStart"/>
      <w:r w:rsidRPr="00C45B81">
        <w:rPr>
          <w:shd w:val="clear" w:color="auto" w:fill="FFFFFF"/>
        </w:rPr>
        <w:t>Tummers</w:t>
      </w:r>
      <w:proofErr w:type="spellEnd"/>
      <w:r w:rsidRPr="00C45B81">
        <w:rPr>
          <w:shd w:val="clear" w:color="auto" w:fill="FFFFFF"/>
        </w:rPr>
        <w:t xml:space="preserve">, L. and </w:t>
      </w:r>
      <w:proofErr w:type="spellStart"/>
      <w:r w:rsidRPr="00C45B81">
        <w:rPr>
          <w:shd w:val="clear" w:color="auto" w:fill="FFFFFF"/>
        </w:rPr>
        <w:t>Noordegraaf</w:t>
      </w:r>
      <w:proofErr w:type="spellEnd"/>
      <w:r w:rsidRPr="00C45B81">
        <w:rPr>
          <w:shd w:val="clear" w:color="auto" w:fill="FFFFFF"/>
        </w:rPr>
        <w:t xml:space="preserve">, M., (2020). Working on working together. A systematic review on how healthcare professionals contribute to </w:t>
      </w:r>
      <w:proofErr w:type="spellStart"/>
      <w:r w:rsidRPr="00C45B81">
        <w:rPr>
          <w:shd w:val="clear" w:color="auto" w:fill="FFFFFF"/>
        </w:rPr>
        <w:t>interprofessional</w:t>
      </w:r>
      <w:proofErr w:type="spellEnd"/>
      <w:r w:rsidRPr="00C45B81">
        <w:rPr>
          <w:shd w:val="clear" w:color="auto" w:fill="FFFFFF"/>
        </w:rPr>
        <w:t xml:space="preserve"> collaboration. </w:t>
      </w:r>
      <w:r w:rsidRPr="00C45B81">
        <w:rPr>
          <w:i/>
          <w:iCs/>
          <w:shd w:val="clear" w:color="auto" w:fill="FFFFFF"/>
        </w:rPr>
        <w:t xml:space="preserve">Journal of </w:t>
      </w:r>
      <w:proofErr w:type="spellStart"/>
      <w:r w:rsidRPr="00C45B81">
        <w:rPr>
          <w:i/>
          <w:iCs/>
          <w:shd w:val="clear" w:color="auto" w:fill="FFFFFF"/>
        </w:rPr>
        <w:t>interprofessional</w:t>
      </w:r>
      <w:proofErr w:type="spellEnd"/>
      <w:r w:rsidRPr="00C45B81">
        <w:rPr>
          <w:i/>
          <w:iCs/>
          <w:shd w:val="clear" w:color="auto" w:fill="FFFFFF"/>
        </w:rPr>
        <w:t xml:space="preserve"> care</w:t>
      </w:r>
      <w:r w:rsidRPr="00C45B81">
        <w:rPr>
          <w:shd w:val="clear" w:color="auto" w:fill="FFFFFF"/>
        </w:rPr>
        <w:t>, </w:t>
      </w:r>
      <w:r w:rsidRPr="00C45B81">
        <w:rPr>
          <w:i/>
          <w:iCs/>
          <w:shd w:val="clear" w:color="auto" w:fill="FFFFFF"/>
        </w:rPr>
        <w:t>34</w:t>
      </w:r>
      <w:r w:rsidRPr="00C45B81">
        <w:rPr>
          <w:shd w:val="clear" w:color="auto" w:fill="FFFFFF"/>
        </w:rPr>
        <w:t>(3), pp.332-342.</w:t>
      </w:r>
    </w:p>
    <w:p w14:paraId="1D9BDDB0" w14:textId="77777777" w:rsidR="007B441B" w:rsidRPr="00C45B81" w:rsidRDefault="007B441B" w:rsidP="00C45B81">
      <w:pPr>
        <w:spacing w:line="360" w:lineRule="auto"/>
        <w:ind w:left="720" w:hanging="720"/>
        <w:jc w:val="both"/>
        <w:rPr>
          <w:shd w:val="clear" w:color="auto" w:fill="FFFFFF"/>
        </w:rPr>
      </w:pPr>
      <w:r w:rsidRPr="00C45B81">
        <w:rPr>
          <w:shd w:val="clear" w:color="auto" w:fill="FFFFFF"/>
        </w:rPr>
        <w:t xml:space="preserve">Sulaiman, S., </w:t>
      </w:r>
      <w:proofErr w:type="spellStart"/>
      <w:r w:rsidRPr="00C45B81">
        <w:rPr>
          <w:shd w:val="clear" w:color="auto" w:fill="FFFFFF"/>
        </w:rPr>
        <w:t>Hussin</w:t>
      </w:r>
      <w:proofErr w:type="spellEnd"/>
      <w:r w:rsidRPr="00C45B81">
        <w:rPr>
          <w:shd w:val="clear" w:color="auto" w:fill="FFFFFF"/>
        </w:rPr>
        <w:t>, S. and Amir, Z., (2019). A conceptual model of communication process employed in academic online written interaction. </w:t>
      </w:r>
      <w:r w:rsidRPr="00C45B81">
        <w:rPr>
          <w:i/>
          <w:iCs/>
          <w:shd w:val="clear" w:color="auto" w:fill="FFFFFF"/>
        </w:rPr>
        <w:t>Journal of Education and Social Sciences</w:t>
      </w:r>
      <w:r w:rsidRPr="00C45B81">
        <w:rPr>
          <w:shd w:val="clear" w:color="auto" w:fill="FFFFFF"/>
        </w:rPr>
        <w:t>, </w:t>
      </w:r>
      <w:r w:rsidRPr="00C45B81">
        <w:rPr>
          <w:i/>
          <w:iCs/>
          <w:shd w:val="clear" w:color="auto" w:fill="FFFFFF"/>
        </w:rPr>
        <w:t>13</w:t>
      </w:r>
      <w:r w:rsidRPr="00C45B81">
        <w:rPr>
          <w:shd w:val="clear" w:color="auto" w:fill="FFFFFF"/>
        </w:rPr>
        <w:t>(1), pp.77-85.</w:t>
      </w:r>
    </w:p>
    <w:p w14:paraId="7F946E51" w14:textId="77777777" w:rsidR="007B441B" w:rsidRPr="00C45B81" w:rsidRDefault="007B441B" w:rsidP="00C45B81">
      <w:pPr>
        <w:spacing w:line="360" w:lineRule="auto"/>
        <w:ind w:left="720" w:hanging="720"/>
        <w:jc w:val="both"/>
        <w:rPr>
          <w:shd w:val="clear" w:color="auto" w:fill="FFFFFF"/>
        </w:rPr>
      </w:pPr>
      <w:proofErr w:type="spellStart"/>
      <w:r w:rsidRPr="00C45B81">
        <w:rPr>
          <w:shd w:val="clear" w:color="auto" w:fill="FFFFFF"/>
        </w:rPr>
        <w:t>Veale</w:t>
      </w:r>
      <w:proofErr w:type="spellEnd"/>
      <w:r w:rsidRPr="00C45B81">
        <w:rPr>
          <w:shd w:val="clear" w:color="auto" w:fill="FFFFFF"/>
        </w:rPr>
        <w:t>, D., (2012). The Department of Health and the Equality Act 2010. </w:t>
      </w:r>
      <w:r w:rsidRPr="00C45B81">
        <w:rPr>
          <w:i/>
          <w:iCs/>
          <w:shd w:val="clear" w:color="auto" w:fill="FFFFFF"/>
        </w:rPr>
        <w:t>The British Journal of Psychiatry</w:t>
      </w:r>
      <w:r w:rsidRPr="00C45B81">
        <w:rPr>
          <w:shd w:val="clear" w:color="auto" w:fill="FFFFFF"/>
        </w:rPr>
        <w:t>, </w:t>
      </w:r>
      <w:r w:rsidRPr="00C45B81">
        <w:rPr>
          <w:i/>
          <w:iCs/>
          <w:shd w:val="clear" w:color="auto" w:fill="FFFFFF"/>
        </w:rPr>
        <w:t>201</w:t>
      </w:r>
      <w:r w:rsidRPr="00C45B81">
        <w:rPr>
          <w:shd w:val="clear" w:color="auto" w:fill="FFFFFF"/>
        </w:rPr>
        <w:t>(1), pp.75-75.</w:t>
      </w:r>
    </w:p>
    <w:p w14:paraId="7C592144" w14:textId="77777777" w:rsidR="007B441B" w:rsidRDefault="007B441B" w:rsidP="00C45B81">
      <w:pPr>
        <w:spacing w:line="360" w:lineRule="auto"/>
        <w:ind w:left="720" w:hanging="720"/>
        <w:jc w:val="both"/>
        <w:rPr>
          <w:shd w:val="clear" w:color="auto" w:fill="FFFFFF"/>
        </w:rPr>
      </w:pPr>
      <w:r w:rsidRPr="00C45B81">
        <w:rPr>
          <w:shd w:val="clear" w:color="auto" w:fill="FFFFFF"/>
        </w:rPr>
        <w:t>Yoder-Wise, P.S. and Sportsman, S., (2022). Leading and Managing in Nursing E-Book: Leading and Managing in Nursing E-Book. Elsevier Health Sciences.</w:t>
      </w:r>
    </w:p>
    <w:p w14:paraId="025E3A0C" w14:textId="77777777" w:rsidR="007B441B" w:rsidRPr="00C45B81" w:rsidRDefault="007B441B" w:rsidP="00C45B81">
      <w:pPr>
        <w:spacing w:line="360" w:lineRule="auto"/>
        <w:ind w:left="720" w:hanging="720"/>
        <w:jc w:val="both"/>
        <w:rPr>
          <w:shd w:val="clear" w:color="auto" w:fill="FFFFFF"/>
        </w:rPr>
      </w:pPr>
    </w:p>
    <w:p w14:paraId="73E59A13" w14:textId="77777777" w:rsidR="00722763" w:rsidRPr="00C67EA4" w:rsidRDefault="00722763" w:rsidP="00C45B81">
      <w:pPr>
        <w:spacing w:line="360" w:lineRule="auto"/>
        <w:rPr>
          <w:rFonts w:cs="Arial"/>
        </w:rPr>
      </w:pPr>
    </w:p>
    <w:p w14:paraId="4A54C231" w14:textId="77777777" w:rsidR="00722763" w:rsidRPr="00622917" w:rsidRDefault="00722763" w:rsidP="00C45B81">
      <w:pPr>
        <w:spacing w:line="360" w:lineRule="auto"/>
        <w:jc w:val="both"/>
        <w:rPr>
          <w:rFonts w:cs="Arial"/>
        </w:rPr>
      </w:pPr>
    </w:p>
    <w:p w14:paraId="30AAA2CD" w14:textId="77777777" w:rsidR="006C0F5F" w:rsidRPr="00622917" w:rsidRDefault="006C0F5F" w:rsidP="00C45B81">
      <w:pPr>
        <w:pStyle w:val="NormalWeb"/>
        <w:spacing w:after="240" w:line="360" w:lineRule="auto"/>
        <w:rPr>
          <w:rFonts w:ascii="Arial" w:hAnsi="Arial" w:cs="Arial"/>
          <w:b/>
          <w:color w:val="222222"/>
          <w:sz w:val="22"/>
          <w:szCs w:val="22"/>
          <w:shd w:val="clear" w:color="auto" w:fill="FFFFFF"/>
        </w:rPr>
      </w:pPr>
    </w:p>
    <w:p w14:paraId="1D345383" w14:textId="77777777" w:rsidR="006C0F5F" w:rsidRPr="00622917" w:rsidRDefault="006C0F5F" w:rsidP="00C45B81">
      <w:pPr>
        <w:pStyle w:val="NormalWeb"/>
        <w:spacing w:after="240" w:line="360" w:lineRule="auto"/>
        <w:jc w:val="center"/>
        <w:rPr>
          <w:rFonts w:ascii="Arial" w:hAnsi="Arial" w:cs="Arial"/>
          <w:b/>
          <w:color w:val="222222"/>
          <w:sz w:val="22"/>
          <w:szCs w:val="22"/>
          <w:shd w:val="clear" w:color="auto" w:fill="FFFFFF"/>
        </w:rPr>
      </w:pPr>
    </w:p>
    <w:sectPr w:rsidR="006C0F5F" w:rsidRPr="00622917" w:rsidSect="00C45B81">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BE47C" w14:textId="77777777" w:rsidR="00786061" w:rsidRDefault="00786061" w:rsidP="00C45B81">
      <w:pPr>
        <w:spacing w:after="0" w:line="240" w:lineRule="auto"/>
      </w:pPr>
      <w:r>
        <w:separator/>
      </w:r>
    </w:p>
  </w:endnote>
  <w:endnote w:type="continuationSeparator" w:id="0">
    <w:p w14:paraId="3907F13F" w14:textId="77777777" w:rsidR="00786061" w:rsidRDefault="00786061" w:rsidP="00C45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9873895"/>
      <w:docPartObj>
        <w:docPartGallery w:val="Page Numbers (Bottom of Page)"/>
        <w:docPartUnique/>
      </w:docPartObj>
    </w:sdtPr>
    <w:sdtEndPr/>
    <w:sdtContent>
      <w:p w14:paraId="75C4D719" w14:textId="77777777" w:rsidR="00C45B81" w:rsidRDefault="007B441B">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1B7CCC0D" w14:textId="77777777" w:rsidR="00C45B81" w:rsidRDefault="00C45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F4EB7" w14:textId="77777777" w:rsidR="00786061" w:rsidRDefault="00786061" w:rsidP="00C45B81">
      <w:pPr>
        <w:spacing w:after="0" w:line="240" w:lineRule="auto"/>
      </w:pPr>
      <w:r>
        <w:separator/>
      </w:r>
    </w:p>
  </w:footnote>
  <w:footnote w:type="continuationSeparator" w:id="0">
    <w:p w14:paraId="61CD6915" w14:textId="77777777" w:rsidR="00786061" w:rsidRDefault="00786061" w:rsidP="00C45B8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1kOup4m" int2:invalidationBookmarkName="" int2:hashCode="PtLU4s0Wi2xkCU" int2:id="2N2GQnzB">
      <int2:state int2:value="Rejected" int2:type="style"/>
    </int2:bookmark>
    <int2:bookmark int2:bookmarkName="_Int_eSW5NnV1" int2:invalidationBookmarkName="" int2:hashCode="s4nYnOhSAw/+QB" int2:id="3665OdSz">
      <int2:state int2:value="Rejected" int2:type="style"/>
    </int2:bookmark>
    <int2:bookmark int2:bookmarkName="_Int_rv6kcs7t" int2:invalidationBookmarkName="" int2:hashCode="csj3W2JXL1myG9" int2:id="3SXr7L0s">
      <int2:state int2:value="Rejected" int2:type="style"/>
    </int2:bookmark>
    <int2:bookmark int2:bookmarkName="_Int_E14PywzV" int2:invalidationBookmarkName="" int2:hashCode="4bg4dPoZm2pTqD" int2:id="5A2aiQmT">
      <int2:state int2:value="Rejected" int2:type="style"/>
    </int2:bookmark>
    <int2:bookmark int2:bookmarkName="_Int_1y7PMfNc" int2:invalidationBookmarkName="" int2:hashCode="PtLU4s0Wi2xkCU" int2:id="BHDemt3S">
      <int2:state int2:value="Rejected" int2:type="style"/>
    </int2:bookmark>
    <int2:bookmark int2:bookmarkName="_Int_DAuEBsOQ" int2:invalidationBookmarkName="" int2:hashCode="sSg67LFSVhOJ2D" int2:id="BQTZqt4N">
      <int2:state int2:value="Rejected" int2:type="style"/>
    </int2:bookmark>
    <int2:bookmark int2:bookmarkName="_Int_T7Al4xhm" int2:invalidationBookmarkName="" int2:hashCode="uBV0QHc1xIxw4u" int2:id="BkD2Y3rl">
      <int2:state int2:value="Rejected" int2:type="style"/>
    </int2:bookmark>
    <int2:bookmark int2:bookmarkName="_Int_Cm8Jm6tz" int2:invalidationBookmarkName="" int2:hashCode="6xX40Nbu8SUY24" int2:id="FPXRfnEq">
      <int2:state int2:value="Rejected" int2:type="style"/>
    </int2:bookmark>
    <int2:bookmark int2:bookmarkName="_Int_uB365S6n" int2:invalidationBookmarkName="" int2:hashCode="hCy70cDPJAl1Gx" int2:id="FgfbKZfT">
      <int2:state int2:value="Rejected" int2:type="style"/>
    </int2:bookmark>
    <int2:bookmark int2:bookmarkName="_Int_jIpTrhFf" int2:invalidationBookmarkName="" int2:hashCode="nXwmG7h54FcyMR" int2:id="G5Mh7hGA">
      <int2:state int2:value="Rejected" int2:type="style"/>
    </int2:bookmark>
    <int2:bookmark int2:bookmarkName="_Int_GUgkTaZa" int2:invalidationBookmarkName="" int2:hashCode="00lrrL/M8p7RXo" int2:id="HVNjbvsI">
      <int2:state int2:value="Rejected" int2:type="style"/>
    </int2:bookmark>
    <int2:bookmark int2:bookmarkName="_Int_o9UB9Dds" int2:invalidationBookmarkName="" int2:hashCode="2uW32/K8uBDHiu" int2:id="I57WOGmZ">
      <int2:state int2:value="Rejected" int2:type="style"/>
    </int2:bookmark>
    <int2:bookmark int2:bookmarkName="_Int_b9Cb1AvK" int2:invalidationBookmarkName="" int2:hashCode="0FDVCLiyEJIc6n" int2:id="K8BYhVI8">
      <int2:state int2:value="Rejected" int2:type="style"/>
    </int2:bookmark>
    <int2:bookmark int2:bookmarkName="_Int_IfFwUAwx" int2:invalidationBookmarkName="" int2:hashCode="OEKKaYqxIiVAaA" int2:id="KKk4emPY">
      <int2:state int2:value="Rejected" int2:type="style"/>
    </int2:bookmark>
    <int2:bookmark int2:bookmarkName="_Int_WzEtqUUn" int2:invalidationBookmarkName="" int2:hashCode="TSDQLFvmrERnju" int2:id="L3yHBum9">
      <int2:state int2:value="Rejected" int2:type="style"/>
    </int2:bookmark>
    <int2:bookmark int2:bookmarkName="_Int_sgOjQ6Sb" int2:invalidationBookmarkName="" int2:hashCode="VkTdGKZfZUwmSA" int2:id="M3DmRKJK">
      <int2:state int2:value="Rejected" int2:type="style"/>
    </int2:bookmark>
    <int2:bookmark int2:bookmarkName="_Int_yNBWzjPn" int2:invalidationBookmarkName="" int2:hashCode="5sI2PUUDC3XtUc" int2:id="Mra0T9Ag">
      <int2:state int2:value="Rejected" int2:type="style"/>
    </int2:bookmark>
    <int2:bookmark int2:bookmarkName="_Int_ss9B4ftD" int2:invalidationBookmarkName="" int2:hashCode="/5aGncXwjRgebT" int2:id="O9O2viQY">
      <int2:state int2:value="Rejected" int2:type="style"/>
    </int2:bookmark>
    <int2:bookmark int2:bookmarkName="_Int_tiWgg5aq" int2:invalidationBookmarkName="" int2:hashCode="wGaqei8aKWnHGI" int2:id="P7VIoAVT">
      <int2:state int2:value="Rejected" int2:type="style"/>
    </int2:bookmark>
    <int2:bookmark int2:bookmarkName="_Int_Lik1Bx1y" int2:invalidationBookmarkName="" int2:hashCode="ptMDoYyt4gmCtj" int2:id="PC6G5Sv2">
      <int2:state int2:value="Rejected" int2:type="style"/>
    </int2:bookmark>
    <int2:bookmark int2:bookmarkName="_Int_yfRAM8zX" int2:invalidationBookmarkName="" int2:hashCode="hpWWMPyuc/6TU7" int2:id="ROd1UVk4">
      <int2:state int2:value="Rejected" int2:type="style"/>
    </int2:bookmark>
    <int2:bookmark int2:bookmarkName="_Int_NKurfxkv" int2:invalidationBookmarkName="" int2:hashCode="ll1VRBGnEfwLPp" int2:id="U2Z83fAd">
      <int2:state int2:value="Rejected" int2:type="style"/>
    </int2:bookmark>
    <int2:bookmark int2:bookmarkName="_Int_g2WZ8iEI" int2:invalidationBookmarkName="" int2:hashCode="H0oGHTjO5Dt6eS" int2:id="Ug1NEXIe">
      <int2:state int2:value="Rejected" int2:type="style"/>
    </int2:bookmark>
    <int2:bookmark int2:bookmarkName="_Int_BhJcjBzQ" int2:invalidationBookmarkName="" int2:hashCode="YURh4FvzZSeCKe" int2:id="VR0NuBeQ">
      <int2:state int2:value="Rejected" int2:type="style"/>
    </int2:bookmark>
    <int2:bookmark int2:bookmarkName="_Int_56RhnWL5" int2:invalidationBookmarkName="" int2:hashCode="cI61guRdlXfyHl" int2:id="XU90e3mh">
      <int2:state int2:value="Rejected" int2:type="style"/>
    </int2:bookmark>
    <int2:bookmark int2:bookmarkName="_Int_FAUWRXeh" int2:invalidationBookmarkName="" int2:hashCode="6Cgj+fKxuEGlpi" int2:id="Y7DNQgA7">
      <int2:state int2:value="Rejected" int2:type="style"/>
    </int2:bookmark>
    <int2:bookmark int2:bookmarkName="_Int_uDsxoufI" int2:invalidationBookmarkName="" int2:hashCode="M56CMN7Cd8s4+s" int2:id="ctgG37WZ">
      <int2:state int2:value="Rejected" int2:type="style"/>
    </int2:bookmark>
    <int2:bookmark int2:bookmarkName="_Int_NTaocF6s" int2:invalidationBookmarkName="" int2:hashCode="C6SzXJxOM6ab1b" int2:id="cyGEE0BS">
      <int2:state int2:value="Rejected" int2:type="style"/>
    </int2:bookmark>
    <int2:bookmark int2:bookmarkName="_Int_21dmcu0X" int2:invalidationBookmarkName="" int2:hashCode="vOJkGnuyvbDOE6" int2:id="esn9qT7T">
      <int2:state int2:value="Rejected" int2:type="style"/>
    </int2:bookmark>
    <int2:bookmark int2:bookmarkName="_Int_ekhqUbsI" int2:invalidationBookmarkName="" int2:hashCode="BP722YIMEjO0Sh" int2:id="hsKs2iLG">
      <int2:state int2:value="Rejected" int2:type="style"/>
    </int2:bookmark>
    <int2:bookmark int2:bookmarkName="_Int_2s8dcU4k" int2:invalidationBookmarkName="" int2:hashCode="6Ap9X7ci/NdKAT" int2:id="iLqNQDOL">
      <int2:state int2:value="Rejected" int2:type="style"/>
    </int2:bookmark>
    <int2:bookmark int2:bookmarkName="_Int_xyHocKo9" int2:invalidationBookmarkName="" int2:hashCode="4bg4dPoZm2pTqD" int2:id="imxNkt3b">
      <int2:state int2:value="Rejected" int2:type="style"/>
    </int2:bookmark>
    <int2:bookmark int2:bookmarkName="_Int_TRnAHY3D" int2:invalidationBookmarkName="" int2:hashCode="6Cgj+fKxuEGlpi" int2:id="jlspwLBt">
      <int2:state int2:value="Rejected" int2:type="style"/>
    </int2:bookmark>
    <int2:bookmark int2:bookmarkName="_Int_yF17DFyz" int2:invalidationBookmarkName="" int2:hashCode="BP722YIMEjO0Sh" int2:id="lsnBphyx">
      <int2:state int2:value="Rejected" int2:type="style"/>
    </int2:bookmark>
    <int2:bookmark int2:bookmarkName="_Int_DGwNtx5A" int2:invalidationBookmarkName="" int2:hashCode="4x0dk1pDdsD9fx" int2:id="nYIVYpPE">
      <int2:state int2:value="Rejected" int2:type="style"/>
    </int2:bookmark>
    <int2:bookmark int2:bookmarkName="_Int_WSDT9NDO" int2:invalidationBookmarkName="" int2:hashCode="nooB8ljuYJMKIn" int2:id="nkgT0Ga4">
      <int2:state int2:value="Rejected" int2:type="style"/>
    </int2:bookmark>
    <int2:bookmark int2:bookmarkName="_Int_6MtTMI5t" int2:invalidationBookmarkName="" int2:hashCode="LtE20um5MT0JGL" int2:id="oIcWFnjr">
      <int2:state int2:value="Rejected" int2:type="style"/>
    </int2:bookmark>
    <int2:bookmark int2:bookmarkName="_Int_5LEOiPch" int2:invalidationBookmarkName="" int2:hashCode="nBCWY+n8HV2MfE" int2:id="pA225Zxz">
      <int2:state int2:value="Rejected" int2:type="style"/>
    </int2:bookmark>
    <int2:bookmark int2:bookmarkName="_Int_ebp6l2ZP" int2:invalidationBookmarkName="" int2:hashCode="Sz/LppAh6N9sV9" int2:id="pBNXvJdp">
      <int2:state int2:value="Rejected" int2:type="style"/>
    </int2:bookmark>
    <int2:bookmark int2:bookmarkName="_Int_l09lKaQ4" int2:invalidationBookmarkName="" int2:hashCode="y+uHAER5KBAwGP" int2:id="pk0AXynU">
      <int2:state int2:value="Rejected" int2:type="style"/>
    </int2:bookmark>
    <int2:bookmark int2:bookmarkName="_Int_8IwdrdPW" int2:invalidationBookmarkName="" int2:hashCode="GnfUFiJMu+d6Q5" int2:id="qIWoF1u8">
      <int2:state int2:value="Rejected" int2:type="style"/>
    </int2:bookmark>
    <int2:bookmark int2:bookmarkName="_Int_O0Mr0W9y" int2:invalidationBookmarkName="" int2:hashCode="PP+Hh7LqQ7YUGl" int2:id="sVBGfV6H">
      <int2:state int2:value="Rejected" int2:type="style"/>
    </int2:bookmark>
    <int2:bookmark int2:bookmarkName="_Int_1auj2SD4" int2:invalidationBookmarkName="" int2:hashCode="OUuuHu2kwsmgEh" int2:id="teHqMr1F">
      <int2:state int2:value="Rejected" int2:type="style"/>
    </int2:bookmark>
    <int2:bookmark int2:bookmarkName="_Int_dhCvGJ48" int2:invalidationBookmarkName="" int2:hashCode="CzqX9gCWZGI1YW" int2:id="uMI3WWMd">
      <int2:state int2:value="Rejected" int2:type="style"/>
    </int2:bookmark>
    <int2:bookmark int2:bookmarkName="_Int_so0l1bOY" int2:invalidationBookmarkName="" int2:hashCode="B3irS4gSiOSNau" int2:id="vdRzsPJe">
      <int2:state int2:value="Rejected" int2:type="gram"/>
    </int2:bookmark>
    <int2:bookmark int2:bookmarkName="_Int_6pFHcho4" int2:invalidationBookmarkName="" int2:hashCode="IEEkdmk2qlIoq+" int2:id="vnoZCzPG">
      <int2:state int2:value="Rejected" int2:type="style"/>
    </int2:bookmark>
    <int2:bookmark int2:bookmarkName="_Int_1OSw99tO" int2:invalidationBookmarkName="" int2:hashCode="XkJDHKm83gW3dU" int2:id="vtMR2Cvq">
      <int2:state int2:value="Rejected" int2:type="style"/>
    </int2:bookmark>
    <int2:bookmark int2:bookmarkName="_Int_8jz6eiy3" int2:invalidationBookmarkName="" int2:hashCode="6250ymz+lgWVoO" int2:id="vuGSxqgF">
      <int2:state int2:value="Rejected" int2:type="style"/>
    </int2:bookmark>
    <int2:bookmark int2:bookmarkName="_Int_TXsjn4Ls" int2:invalidationBookmarkName="" int2:hashCode="xWoEyP9GgOQmSR" int2:id="vvGj7NtR">
      <int2:state int2:value="Rejected" int2:type="style"/>
    </int2:bookmark>
    <int2:bookmark int2:bookmarkName="_Int_L4JJg7Q1" int2:invalidationBookmarkName="" int2:hashCode="VRyAVr/dM977IK" int2:id="vyHf2PUH">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1"/>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cysTQwNzE2MjM2MjZW0lEKTi0uzszPAykwrAUADr7APiwAAAA="/>
  </w:docVars>
  <w:rsids>
    <w:rsidRoot w:val="00A14722"/>
    <w:rsid w:val="000B4654"/>
    <w:rsid w:val="000C7679"/>
    <w:rsid w:val="001347F0"/>
    <w:rsid w:val="00226DB3"/>
    <w:rsid w:val="002316F1"/>
    <w:rsid w:val="00241D0A"/>
    <w:rsid w:val="00257FCF"/>
    <w:rsid w:val="003A1F59"/>
    <w:rsid w:val="003C023D"/>
    <w:rsid w:val="00420C52"/>
    <w:rsid w:val="00491D91"/>
    <w:rsid w:val="005730DB"/>
    <w:rsid w:val="005C55A3"/>
    <w:rsid w:val="00622917"/>
    <w:rsid w:val="006A2C9B"/>
    <w:rsid w:val="006C0F5F"/>
    <w:rsid w:val="007103AA"/>
    <w:rsid w:val="00722763"/>
    <w:rsid w:val="00747610"/>
    <w:rsid w:val="00786061"/>
    <w:rsid w:val="007B1CB7"/>
    <w:rsid w:val="007B441B"/>
    <w:rsid w:val="007D721D"/>
    <w:rsid w:val="00801B6A"/>
    <w:rsid w:val="008201D2"/>
    <w:rsid w:val="00856B42"/>
    <w:rsid w:val="008F53A0"/>
    <w:rsid w:val="009079B5"/>
    <w:rsid w:val="00921B5B"/>
    <w:rsid w:val="00982E3C"/>
    <w:rsid w:val="00A14722"/>
    <w:rsid w:val="00A53C18"/>
    <w:rsid w:val="00A57240"/>
    <w:rsid w:val="00A66B80"/>
    <w:rsid w:val="00AB720E"/>
    <w:rsid w:val="00AE6FF2"/>
    <w:rsid w:val="00AF1D5B"/>
    <w:rsid w:val="00B055C4"/>
    <w:rsid w:val="00B23A09"/>
    <w:rsid w:val="00BA5983"/>
    <w:rsid w:val="00BD2725"/>
    <w:rsid w:val="00BF023A"/>
    <w:rsid w:val="00BF55F3"/>
    <w:rsid w:val="00C45B81"/>
    <w:rsid w:val="00C51A61"/>
    <w:rsid w:val="00C645ED"/>
    <w:rsid w:val="00CA7479"/>
    <w:rsid w:val="00D03A2E"/>
    <w:rsid w:val="00D1238B"/>
    <w:rsid w:val="00D128C1"/>
    <w:rsid w:val="00D275DB"/>
    <w:rsid w:val="00D63C68"/>
    <w:rsid w:val="00D96FA2"/>
    <w:rsid w:val="00DD4A00"/>
    <w:rsid w:val="00DF33B4"/>
    <w:rsid w:val="00E41D5F"/>
    <w:rsid w:val="00E81600"/>
    <w:rsid w:val="00E955BF"/>
    <w:rsid w:val="00EB3283"/>
    <w:rsid w:val="00ED5DC1"/>
    <w:rsid w:val="00F07093"/>
    <w:rsid w:val="00F852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C4EEF"/>
  <w15:docId w15:val="{C1A4995F-945A-8444-9406-BE65983E1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6FF2"/>
    <w:rPr>
      <w:rFonts w:ascii="Arial" w:hAnsi="Arial"/>
    </w:rPr>
  </w:style>
  <w:style w:type="paragraph" w:styleId="Heading1">
    <w:name w:val="heading 1"/>
    <w:basedOn w:val="Normal"/>
    <w:next w:val="Normal"/>
    <w:link w:val="Heading1Char"/>
    <w:uiPriority w:val="9"/>
    <w:qFormat/>
    <w:rsid w:val="00C45B81"/>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C45B81"/>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1472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14722"/>
    <w:rPr>
      <w:color w:val="0000FF" w:themeColor="hyperlink"/>
      <w:u w:val="single"/>
    </w:rPr>
  </w:style>
  <w:style w:type="character" w:styleId="Emphasis">
    <w:name w:val="Emphasis"/>
    <w:basedOn w:val="DefaultParagraphFont"/>
    <w:uiPriority w:val="20"/>
    <w:qFormat/>
    <w:rsid w:val="009079B5"/>
    <w:rPr>
      <w:i/>
      <w:iCs/>
    </w:rPr>
  </w:style>
  <w:style w:type="character" w:customStyle="1" w:styleId="Heading1Char">
    <w:name w:val="Heading 1 Char"/>
    <w:basedOn w:val="DefaultParagraphFont"/>
    <w:link w:val="Heading1"/>
    <w:uiPriority w:val="9"/>
    <w:rsid w:val="00C45B81"/>
    <w:rPr>
      <w:rFonts w:ascii="Arial" w:eastAsiaTheme="majorEastAsia" w:hAnsi="Arial" w:cstheme="majorBidi"/>
      <w:b/>
      <w:bCs/>
      <w:color w:val="365F91" w:themeColor="accent1" w:themeShade="BF"/>
      <w:sz w:val="32"/>
      <w:szCs w:val="28"/>
    </w:rPr>
  </w:style>
  <w:style w:type="character" w:customStyle="1" w:styleId="Heading2Char">
    <w:name w:val="Heading 2 Char"/>
    <w:basedOn w:val="DefaultParagraphFont"/>
    <w:link w:val="Heading2"/>
    <w:uiPriority w:val="9"/>
    <w:rsid w:val="00C45B81"/>
    <w:rPr>
      <w:rFonts w:ascii="Arial" w:eastAsiaTheme="majorEastAsia" w:hAnsi="Arial" w:cstheme="majorBidi"/>
      <w:b/>
      <w:bCs/>
      <w:color w:val="4F81BD" w:themeColor="accent1"/>
      <w:sz w:val="26"/>
      <w:szCs w:val="26"/>
    </w:rPr>
  </w:style>
  <w:style w:type="paragraph" w:styleId="TOCHeading">
    <w:name w:val="TOC Heading"/>
    <w:basedOn w:val="Heading1"/>
    <w:next w:val="Normal"/>
    <w:uiPriority w:val="39"/>
    <w:semiHidden/>
    <w:unhideWhenUsed/>
    <w:qFormat/>
    <w:rsid w:val="00C45B81"/>
    <w:pPr>
      <w:outlineLvl w:val="9"/>
    </w:pPr>
    <w:rPr>
      <w:rFonts w:asciiTheme="majorHAnsi" w:hAnsiTheme="majorHAnsi"/>
      <w:sz w:val="28"/>
    </w:rPr>
  </w:style>
  <w:style w:type="paragraph" w:styleId="TOC1">
    <w:name w:val="toc 1"/>
    <w:basedOn w:val="Normal"/>
    <w:next w:val="Normal"/>
    <w:autoRedefine/>
    <w:uiPriority w:val="39"/>
    <w:unhideWhenUsed/>
    <w:rsid w:val="00C45B81"/>
    <w:pPr>
      <w:spacing w:after="100"/>
    </w:pPr>
  </w:style>
  <w:style w:type="paragraph" w:styleId="TOC2">
    <w:name w:val="toc 2"/>
    <w:basedOn w:val="Normal"/>
    <w:next w:val="Normal"/>
    <w:autoRedefine/>
    <w:uiPriority w:val="39"/>
    <w:unhideWhenUsed/>
    <w:rsid w:val="00C45B81"/>
    <w:pPr>
      <w:spacing w:after="100"/>
      <w:ind w:left="220"/>
    </w:pPr>
  </w:style>
  <w:style w:type="paragraph" w:styleId="BalloonText">
    <w:name w:val="Balloon Text"/>
    <w:basedOn w:val="Normal"/>
    <w:link w:val="BalloonTextChar"/>
    <w:uiPriority w:val="99"/>
    <w:semiHidden/>
    <w:unhideWhenUsed/>
    <w:rsid w:val="00C45B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5B81"/>
    <w:rPr>
      <w:rFonts w:ascii="Tahoma" w:hAnsi="Tahoma" w:cs="Tahoma"/>
      <w:sz w:val="16"/>
      <w:szCs w:val="16"/>
    </w:rPr>
  </w:style>
  <w:style w:type="paragraph" w:styleId="Header">
    <w:name w:val="header"/>
    <w:basedOn w:val="Normal"/>
    <w:link w:val="HeaderChar"/>
    <w:uiPriority w:val="99"/>
    <w:semiHidden/>
    <w:unhideWhenUsed/>
    <w:rsid w:val="00C45B8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45B81"/>
    <w:rPr>
      <w:rFonts w:ascii="Arial" w:hAnsi="Arial"/>
    </w:rPr>
  </w:style>
  <w:style w:type="paragraph" w:styleId="Footer">
    <w:name w:val="footer"/>
    <w:basedOn w:val="Normal"/>
    <w:link w:val="FooterChar"/>
    <w:uiPriority w:val="99"/>
    <w:unhideWhenUsed/>
    <w:rsid w:val="00C45B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5B81"/>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986186">
      <w:bodyDiv w:val="1"/>
      <w:marLeft w:val="0"/>
      <w:marRight w:val="0"/>
      <w:marTop w:val="0"/>
      <w:marBottom w:val="0"/>
      <w:divBdr>
        <w:top w:val="none" w:sz="0" w:space="0" w:color="auto"/>
        <w:left w:val="none" w:sz="0" w:space="0" w:color="auto"/>
        <w:bottom w:val="none" w:sz="0" w:space="0" w:color="auto"/>
        <w:right w:val="none" w:sz="0" w:space="0" w:color="auto"/>
      </w:divBdr>
      <w:divsChild>
        <w:div w:id="981883854">
          <w:marLeft w:val="0"/>
          <w:marRight w:val="0"/>
          <w:marTop w:val="0"/>
          <w:marBottom w:val="0"/>
          <w:divBdr>
            <w:top w:val="none" w:sz="0" w:space="0" w:color="auto"/>
            <w:left w:val="none" w:sz="0" w:space="0" w:color="auto"/>
            <w:bottom w:val="none" w:sz="0" w:space="0" w:color="auto"/>
            <w:right w:val="none" w:sz="0" w:space="0" w:color="auto"/>
          </w:divBdr>
        </w:div>
      </w:divsChild>
    </w:div>
    <w:div w:id="474562659">
      <w:bodyDiv w:val="1"/>
      <w:marLeft w:val="0"/>
      <w:marRight w:val="0"/>
      <w:marTop w:val="0"/>
      <w:marBottom w:val="0"/>
      <w:divBdr>
        <w:top w:val="none" w:sz="0" w:space="0" w:color="auto"/>
        <w:left w:val="none" w:sz="0" w:space="0" w:color="auto"/>
        <w:bottom w:val="none" w:sz="0" w:space="0" w:color="auto"/>
        <w:right w:val="none" w:sz="0" w:space="0" w:color="auto"/>
      </w:divBdr>
      <w:divsChild>
        <w:div w:id="1390416281">
          <w:marLeft w:val="0"/>
          <w:marRight w:val="0"/>
          <w:marTop w:val="0"/>
          <w:marBottom w:val="0"/>
          <w:divBdr>
            <w:top w:val="none" w:sz="0" w:space="0" w:color="auto"/>
            <w:left w:val="none" w:sz="0" w:space="0" w:color="auto"/>
            <w:bottom w:val="none" w:sz="0" w:space="0" w:color="auto"/>
            <w:right w:val="none" w:sz="0" w:space="0" w:color="auto"/>
          </w:divBdr>
        </w:div>
      </w:divsChild>
    </w:div>
    <w:div w:id="679544630">
      <w:bodyDiv w:val="1"/>
      <w:marLeft w:val="0"/>
      <w:marRight w:val="0"/>
      <w:marTop w:val="0"/>
      <w:marBottom w:val="0"/>
      <w:divBdr>
        <w:top w:val="none" w:sz="0" w:space="0" w:color="auto"/>
        <w:left w:val="none" w:sz="0" w:space="0" w:color="auto"/>
        <w:bottom w:val="none" w:sz="0" w:space="0" w:color="auto"/>
        <w:right w:val="none" w:sz="0" w:space="0" w:color="auto"/>
      </w:divBdr>
      <w:divsChild>
        <w:div w:id="21246016">
          <w:marLeft w:val="0"/>
          <w:marRight w:val="0"/>
          <w:marTop w:val="0"/>
          <w:marBottom w:val="0"/>
          <w:divBdr>
            <w:top w:val="none" w:sz="0" w:space="0" w:color="auto"/>
            <w:left w:val="none" w:sz="0" w:space="0" w:color="auto"/>
            <w:bottom w:val="none" w:sz="0" w:space="0" w:color="auto"/>
            <w:right w:val="none" w:sz="0" w:space="0" w:color="auto"/>
          </w:divBdr>
        </w:div>
      </w:divsChild>
    </w:div>
    <w:div w:id="695738082">
      <w:bodyDiv w:val="1"/>
      <w:marLeft w:val="0"/>
      <w:marRight w:val="0"/>
      <w:marTop w:val="0"/>
      <w:marBottom w:val="0"/>
      <w:divBdr>
        <w:top w:val="none" w:sz="0" w:space="0" w:color="auto"/>
        <w:left w:val="none" w:sz="0" w:space="0" w:color="auto"/>
        <w:bottom w:val="none" w:sz="0" w:space="0" w:color="auto"/>
        <w:right w:val="none" w:sz="0" w:space="0" w:color="auto"/>
      </w:divBdr>
      <w:divsChild>
        <w:div w:id="1283880078">
          <w:marLeft w:val="0"/>
          <w:marRight w:val="0"/>
          <w:marTop w:val="0"/>
          <w:marBottom w:val="0"/>
          <w:divBdr>
            <w:top w:val="none" w:sz="0" w:space="0" w:color="auto"/>
            <w:left w:val="none" w:sz="0" w:space="0" w:color="auto"/>
            <w:bottom w:val="none" w:sz="0" w:space="0" w:color="auto"/>
            <w:right w:val="none" w:sz="0" w:space="0" w:color="auto"/>
          </w:divBdr>
        </w:div>
      </w:divsChild>
    </w:div>
    <w:div w:id="821775398">
      <w:bodyDiv w:val="1"/>
      <w:marLeft w:val="0"/>
      <w:marRight w:val="0"/>
      <w:marTop w:val="0"/>
      <w:marBottom w:val="0"/>
      <w:divBdr>
        <w:top w:val="none" w:sz="0" w:space="0" w:color="auto"/>
        <w:left w:val="none" w:sz="0" w:space="0" w:color="auto"/>
        <w:bottom w:val="none" w:sz="0" w:space="0" w:color="auto"/>
        <w:right w:val="none" w:sz="0" w:space="0" w:color="auto"/>
      </w:divBdr>
      <w:divsChild>
        <w:div w:id="1749039690">
          <w:marLeft w:val="0"/>
          <w:marRight w:val="0"/>
          <w:marTop w:val="0"/>
          <w:marBottom w:val="0"/>
          <w:divBdr>
            <w:top w:val="none" w:sz="0" w:space="0" w:color="auto"/>
            <w:left w:val="none" w:sz="0" w:space="0" w:color="auto"/>
            <w:bottom w:val="none" w:sz="0" w:space="0" w:color="auto"/>
            <w:right w:val="none" w:sz="0" w:space="0" w:color="auto"/>
          </w:divBdr>
        </w:div>
      </w:divsChild>
    </w:div>
    <w:div w:id="1134443224">
      <w:bodyDiv w:val="1"/>
      <w:marLeft w:val="0"/>
      <w:marRight w:val="0"/>
      <w:marTop w:val="0"/>
      <w:marBottom w:val="0"/>
      <w:divBdr>
        <w:top w:val="none" w:sz="0" w:space="0" w:color="auto"/>
        <w:left w:val="none" w:sz="0" w:space="0" w:color="auto"/>
        <w:bottom w:val="none" w:sz="0" w:space="0" w:color="auto"/>
        <w:right w:val="none" w:sz="0" w:space="0" w:color="auto"/>
      </w:divBdr>
      <w:divsChild>
        <w:div w:id="1226261854">
          <w:marLeft w:val="0"/>
          <w:marRight w:val="0"/>
          <w:marTop w:val="0"/>
          <w:marBottom w:val="0"/>
          <w:divBdr>
            <w:top w:val="none" w:sz="0" w:space="0" w:color="auto"/>
            <w:left w:val="none" w:sz="0" w:space="0" w:color="auto"/>
            <w:bottom w:val="none" w:sz="0" w:space="0" w:color="auto"/>
            <w:right w:val="none" w:sz="0" w:space="0" w:color="auto"/>
          </w:divBdr>
        </w:div>
      </w:divsChild>
    </w:div>
    <w:div w:id="1513951079">
      <w:bodyDiv w:val="1"/>
      <w:marLeft w:val="0"/>
      <w:marRight w:val="0"/>
      <w:marTop w:val="0"/>
      <w:marBottom w:val="0"/>
      <w:divBdr>
        <w:top w:val="none" w:sz="0" w:space="0" w:color="auto"/>
        <w:left w:val="none" w:sz="0" w:space="0" w:color="auto"/>
        <w:bottom w:val="none" w:sz="0" w:space="0" w:color="auto"/>
        <w:right w:val="none" w:sz="0" w:space="0" w:color="auto"/>
      </w:divBdr>
      <w:divsChild>
        <w:div w:id="1251887578">
          <w:marLeft w:val="0"/>
          <w:marRight w:val="0"/>
          <w:marTop w:val="0"/>
          <w:marBottom w:val="0"/>
          <w:divBdr>
            <w:top w:val="none" w:sz="0" w:space="0" w:color="auto"/>
            <w:left w:val="none" w:sz="0" w:space="0" w:color="auto"/>
            <w:bottom w:val="none" w:sz="0" w:space="0" w:color="auto"/>
            <w:right w:val="none" w:sz="0" w:space="0" w:color="auto"/>
          </w:divBdr>
        </w:div>
      </w:divsChild>
    </w:div>
    <w:div w:id="1960645312">
      <w:bodyDiv w:val="1"/>
      <w:marLeft w:val="0"/>
      <w:marRight w:val="0"/>
      <w:marTop w:val="0"/>
      <w:marBottom w:val="0"/>
      <w:divBdr>
        <w:top w:val="none" w:sz="0" w:space="0" w:color="auto"/>
        <w:left w:val="none" w:sz="0" w:space="0" w:color="auto"/>
        <w:bottom w:val="none" w:sz="0" w:space="0" w:color="auto"/>
        <w:right w:val="none" w:sz="0" w:space="0" w:color="auto"/>
      </w:divBdr>
      <w:divsChild>
        <w:div w:id="260071647">
          <w:marLeft w:val="0"/>
          <w:marRight w:val="0"/>
          <w:marTop w:val="0"/>
          <w:marBottom w:val="0"/>
          <w:divBdr>
            <w:top w:val="none" w:sz="0" w:space="0" w:color="auto"/>
            <w:left w:val="none" w:sz="0" w:space="0" w:color="auto"/>
            <w:bottom w:val="none" w:sz="0" w:space="0" w:color="auto"/>
            <w:right w:val="none" w:sz="0" w:space="0" w:color="auto"/>
          </w:divBdr>
        </w:div>
      </w:divsChild>
    </w:div>
    <w:div w:id="2112779408">
      <w:bodyDiv w:val="1"/>
      <w:marLeft w:val="0"/>
      <w:marRight w:val="0"/>
      <w:marTop w:val="0"/>
      <w:marBottom w:val="0"/>
      <w:divBdr>
        <w:top w:val="none" w:sz="0" w:space="0" w:color="auto"/>
        <w:left w:val="none" w:sz="0" w:space="0" w:color="auto"/>
        <w:bottom w:val="none" w:sz="0" w:space="0" w:color="auto"/>
        <w:right w:val="none" w:sz="0" w:space="0" w:color="auto"/>
      </w:divBdr>
      <w:divsChild>
        <w:div w:id="10377788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716B3A6-FA04-48E9-A524-AF487C50BF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2055</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My.LapTop</dc:creator>
  <cp:lastModifiedBy>Mehnaz Iqbal (2511940)</cp:lastModifiedBy>
  <cp:revision>24</cp:revision>
  <dcterms:created xsi:type="dcterms:W3CDTF">2026-03-06T20:53:00Z</dcterms:created>
  <dcterms:modified xsi:type="dcterms:W3CDTF">2026-03-26T07:08:00Z</dcterms:modified>
</cp:coreProperties>
</file>