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olor w:val="156082" w:themeColor="accent1"/>
          <w:lang w:val="en-GB"/>
        </w:rPr>
        <w:id w:val="-1355184211"/>
        <w:docPartObj>
          <w:docPartGallery w:val="Cover Pages"/>
          <w:docPartUnique/>
        </w:docPartObj>
      </w:sdtPr>
      <w:sdtEndPr>
        <w:rPr>
          <w:color w:val="auto"/>
        </w:rPr>
      </w:sdtEndPr>
      <w:sdtContent>
        <w:p w14:paraId="77C6C449" w14:textId="73F342F6" w:rsidR="00861E27" w:rsidRDefault="00861E27">
          <w:pPr>
            <w:pStyle w:val="NoSpacing"/>
            <w:spacing w:before="1540" w:after="240"/>
            <w:jc w:val="center"/>
            <w:rPr>
              <w:color w:val="156082" w:themeColor="accent1"/>
            </w:rPr>
          </w:pPr>
          <w:r>
            <w:rPr>
              <w:noProof/>
              <w:color w:val="156082" w:themeColor="accent1"/>
            </w:rPr>
            <w:drawing>
              <wp:inline distT="0" distB="0" distL="0" distR="0" wp14:anchorId="15E310DE" wp14:editId="430AD456">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D53BAC6A7CF34DCE84EDF91D2303D458"/>
            </w:placeholder>
            <w:dataBinding w:prefixMappings="xmlns:ns0='http://purl.org/dc/elements/1.1/' xmlns:ns1='http://schemas.openxmlformats.org/package/2006/metadata/core-properties' " w:xpath="/ns1:coreProperties[1]/ns0:title[1]" w:storeItemID="{6C3C8BC8-F283-45AE-878A-BAB7291924A1}"/>
            <w:text/>
          </w:sdtPr>
          <w:sdtContent>
            <w:p w14:paraId="1F652912" w14:textId="7E45A759" w:rsidR="00861E27" w:rsidRDefault="00063C5E">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063C5E">
                <w:rPr>
                  <w:rFonts w:asciiTheme="majorHAnsi" w:eastAsiaTheme="majorEastAsia" w:hAnsiTheme="majorHAnsi" w:cstheme="majorBidi"/>
                  <w:caps/>
                  <w:color w:val="156082" w:themeColor="accent1"/>
                  <w:sz w:val="72"/>
                  <w:szCs w:val="72"/>
                </w:rPr>
                <w:t xml:space="preserve">Learning Log </w:t>
              </w:r>
            </w:p>
          </w:sdtContent>
        </w:sdt>
        <w:sdt>
          <w:sdtPr>
            <w:rPr>
              <w:color w:val="156082" w:themeColor="accent1"/>
              <w:sz w:val="28"/>
              <w:szCs w:val="28"/>
            </w:rPr>
            <w:alias w:val="Subtitle"/>
            <w:tag w:val=""/>
            <w:id w:val="328029620"/>
            <w:placeholder>
              <w:docPart w:val="05DD0B7363454C75B6CC13DD9A924C46"/>
            </w:placeholder>
            <w:dataBinding w:prefixMappings="xmlns:ns0='http://purl.org/dc/elements/1.1/' xmlns:ns1='http://schemas.openxmlformats.org/package/2006/metadata/core-properties' " w:xpath="/ns1:coreProperties[1]/ns0:subject[1]" w:storeItemID="{6C3C8BC8-F283-45AE-878A-BAB7291924A1}"/>
            <w:text/>
          </w:sdtPr>
          <w:sdtContent>
            <w:p w14:paraId="06E55775" w14:textId="1DD1F04F" w:rsidR="00861E27" w:rsidRDefault="0020176E">
              <w:pPr>
                <w:pStyle w:val="NoSpacing"/>
                <w:jc w:val="center"/>
                <w:rPr>
                  <w:color w:val="156082" w:themeColor="accent1"/>
                  <w:sz w:val="28"/>
                  <w:szCs w:val="28"/>
                </w:rPr>
              </w:pPr>
              <w:r w:rsidRPr="0020176E">
                <w:rPr>
                  <w:color w:val="156082" w:themeColor="accent1"/>
                  <w:sz w:val="28"/>
                  <w:szCs w:val="28"/>
                </w:rPr>
                <w:t>Hotel Placement – Managing Guest Service Operations</w:t>
              </w:r>
            </w:p>
          </w:sdtContent>
        </w:sdt>
        <w:p w14:paraId="2758D4A9" w14:textId="77777777" w:rsidR="00861E27" w:rsidRDefault="00861E27">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1180D038" wp14:editId="15C0BA2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3-07T00:00:00Z">
                                    <w:dateFormat w:val="MMMM d, yyyy"/>
                                    <w:lid w:val="en-US"/>
                                    <w:storeMappedDataAs w:val="dateTime"/>
                                    <w:calendar w:val="gregorian"/>
                                  </w:date>
                                </w:sdtPr>
                                <w:sdtContent>
                                  <w:p w14:paraId="69DD5BEF" w14:textId="15FBC626" w:rsidR="00861E27" w:rsidRDefault="00063C5E">
                                    <w:pPr>
                                      <w:pStyle w:val="NoSpacing"/>
                                      <w:spacing w:after="40"/>
                                      <w:jc w:val="center"/>
                                      <w:rPr>
                                        <w:caps/>
                                        <w:color w:val="156082" w:themeColor="accent1"/>
                                        <w:sz w:val="28"/>
                                        <w:szCs w:val="28"/>
                                      </w:rPr>
                                    </w:pPr>
                                    <w:r>
                                      <w:rPr>
                                        <w:caps/>
                                        <w:color w:val="156082" w:themeColor="accent1"/>
                                        <w:sz w:val="28"/>
                                        <w:szCs w:val="28"/>
                                      </w:rPr>
                                      <w:t>March 7, 2025</w:t>
                                    </w:r>
                                  </w:p>
                                </w:sdtContent>
                              </w:sdt>
                              <w:p w14:paraId="6C1CCE7E" w14:textId="04D9D03A" w:rsidR="00861E27"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063C5E">
                                      <w:rPr>
                                        <w:caps/>
                                        <w:color w:val="156082" w:themeColor="accent1"/>
                                      </w:rPr>
                                      <w:t>Constantin-Bogdan Rusu</w:t>
                                    </w:r>
                                  </w:sdtContent>
                                </w:sdt>
                              </w:p>
                              <w:p w14:paraId="282A9C7B" w14:textId="2563BA2C" w:rsidR="00861E27" w:rsidRDefault="00861E27">
                                <w:pPr>
                                  <w:pStyle w:val="NoSpacing"/>
                                  <w:jc w:val="center"/>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180D038"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3-07T00:00:00Z">
                              <w:dateFormat w:val="MMMM d, yyyy"/>
                              <w:lid w:val="en-US"/>
                              <w:storeMappedDataAs w:val="dateTime"/>
                              <w:calendar w:val="gregorian"/>
                            </w:date>
                          </w:sdtPr>
                          <w:sdtContent>
                            <w:p w14:paraId="69DD5BEF" w14:textId="15FBC626" w:rsidR="00861E27" w:rsidRDefault="00063C5E">
                              <w:pPr>
                                <w:pStyle w:val="NoSpacing"/>
                                <w:spacing w:after="40"/>
                                <w:jc w:val="center"/>
                                <w:rPr>
                                  <w:caps/>
                                  <w:color w:val="156082" w:themeColor="accent1"/>
                                  <w:sz w:val="28"/>
                                  <w:szCs w:val="28"/>
                                </w:rPr>
                              </w:pPr>
                              <w:r>
                                <w:rPr>
                                  <w:caps/>
                                  <w:color w:val="156082" w:themeColor="accent1"/>
                                  <w:sz w:val="28"/>
                                  <w:szCs w:val="28"/>
                                </w:rPr>
                                <w:t>March 7, 2025</w:t>
                              </w:r>
                            </w:p>
                          </w:sdtContent>
                        </w:sdt>
                        <w:p w14:paraId="6C1CCE7E" w14:textId="04D9D03A" w:rsidR="00861E27"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063C5E">
                                <w:rPr>
                                  <w:caps/>
                                  <w:color w:val="156082" w:themeColor="accent1"/>
                                </w:rPr>
                                <w:t>Constantin-Bogdan Rusu</w:t>
                              </w:r>
                            </w:sdtContent>
                          </w:sdt>
                        </w:p>
                        <w:p w14:paraId="282A9C7B" w14:textId="2563BA2C" w:rsidR="00861E27" w:rsidRDefault="00861E27">
                          <w:pPr>
                            <w:pStyle w:val="NoSpacing"/>
                            <w:jc w:val="center"/>
                            <w:rPr>
                              <w:color w:val="156082" w:themeColor="accent1"/>
                            </w:rPr>
                          </w:pPr>
                        </w:p>
                      </w:txbxContent>
                    </v:textbox>
                    <w10:wrap anchorx="margin" anchory="page"/>
                  </v:shape>
                </w:pict>
              </mc:Fallback>
            </mc:AlternateContent>
          </w:r>
          <w:r>
            <w:rPr>
              <w:noProof/>
              <w:color w:val="156082" w:themeColor="accent1"/>
            </w:rPr>
            <w:drawing>
              <wp:inline distT="0" distB="0" distL="0" distR="0" wp14:anchorId="1DB33547" wp14:editId="7F0FB1F7">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495BEDA" w14:textId="77777777" w:rsidR="00DA08F9" w:rsidRDefault="00DA08F9"/>
        <w:p w14:paraId="745EB340" w14:textId="77777777" w:rsidR="00DA08F9" w:rsidRDefault="00DA08F9"/>
        <w:p w14:paraId="5D66471A" w14:textId="47620027" w:rsidR="00861E27" w:rsidRDefault="00960745">
          <w:r w:rsidRPr="00960745">
            <w:drawing>
              <wp:inline distT="0" distB="0" distL="0" distR="0" wp14:anchorId="110FB36C" wp14:editId="1509E2EB">
                <wp:extent cx="6120130" cy="1584960"/>
                <wp:effectExtent l="0" t="0" r="0" b="0"/>
                <wp:docPr id="10652814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281480" name="Picture 1" descr="A screenshot of a computer&#10;&#10;AI-generated content may be incorrect."/>
                        <pic:cNvPicPr/>
                      </pic:nvPicPr>
                      <pic:blipFill rotWithShape="1">
                        <a:blip r:embed="rId11"/>
                        <a:srcRect l="27018" t="43830" r="27786" b="37354"/>
                        <a:stretch/>
                      </pic:blipFill>
                      <pic:spPr bwMode="auto">
                        <a:xfrm>
                          <a:off x="0" y="0"/>
                          <a:ext cx="6120130" cy="1584960"/>
                        </a:xfrm>
                        <a:prstGeom prst="rect">
                          <a:avLst/>
                        </a:prstGeom>
                        <a:ln>
                          <a:noFill/>
                        </a:ln>
                        <a:extLst>
                          <a:ext uri="{53640926-AAD7-44D8-BBD7-CCE9431645EC}">
                            <a14:shadowObscured xmlns:a14="http://schemas.microsoft.com/office/drawing/2010/main"/>
                          </a:ext>
                        </a:extLst>
                      </pic:spPr>
                    </pic:pic>
                  </a:graphicData>
                </a:graphic>
              </wp:inline>
            </w:drawing>
          </w:r>
          <w:r w:rsidRPr="00960745">
            <w:t xml:space="preserve"> </w:t>
          </w:r>
          <w:r w:rsidR="00861E27">
            <w:br w:type="page"/>
          </w:r>
        </w:p>
      </w:sdtContent>
    </w:sdt>
    <w:sdt>
      <w:sdtPr>
        <w:rPr>
          <w:rFonts w:eastAsiaTheme="minorHAnsi" w:cstheme="minorBidi"/>
          <w:color w:val="auto"/>
          <w:sz w:val="24"/>
          <w:szCs w:val="24"/>
        </w:rPr>
        <w:id w:val="-1919393865"/>
        <w:docPartObj>
          <w:docPartGallery w:val="Table of Contents"/>
          <w:docPartUnique/>
        </w:docPartObj>
      </w:sdtPr>
      <w:sdtEndPr>
        <w:rPr>
          <w:b/>
          <w:bCs/>
          <w:noProof/>
        </w:rPr>
      </w:sdtEndPr>
      <w:sdtContent>
        <w:p w14:paraId="0A66B821" w14:textId="774F1DD4" w:rsidR="00063C5E" w:rsidRDefault="00063C5E">
          <w:pPr>
            <w:pStyle w:val="TOCHeading"/>
          </w:pPr>
          <w:r>
            <w:t>Table of Contents</w:t>
          </w:r>
        </w:p>
        <w:p w14:paraId="2AB1A5BB" w14:textId="7DF4465E" w:rsidR="00C50CCD" w:rsidRDefault="00063C5E">
          <w:pPr>
            <w:pStyle w:val="TOC1"/>
            <w:tabs>
              <w:tab w:val="left" w:pos="480"/>
              <w:tab w:val="right" w:leader="dot" w:pos="9628"/>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92277927" w:history="1">
            <w:r w:rsidR="00C50CCD" w:rsidRPr="0024591F">
              <w:rPr>
                <w:rStyle w:val="Hyperlink"/>
                <w:noProof/>
              </w:rPr>
              <w:t>I.</w:t>
            </w:r>
            <w:r w:rsidR="00C50CCD">
              <w:rPr>
                <w:rFonts w:asciiTheme="minorHAnsi" w:eastAsiaTheme="minorEastAsia" w:hAnsiTheme="minorHAnsi"/>
                <w:noProof/>
                <w:lang w:eastAsia="en-GB"/>
              </w:rPr>
              <w:tab/>
            </w:r>
            <w:r w:rsidR="00C50CCD" w:rsidRPr="0024591F">
              <w:rPr>
                <w:rStyle w:val="Hyperlink"/>
                <w:noProof/>
              </w:rPr>
              <w:t>Introduction</w:t>
            </w:r>
            <w:r w:rsidR="00C50CCD">
              <w:rPr>
                <w:noProof/>
                <w:webHidden/>
              </w:rPr>
              <w:tab/>
            </w:r>
            <w:r w:rsidR="00C50CCD">
              <w:rPr>
                <w:noProof/>
                <w:webHidden/>
              </w:rPr>
              <w:fldChar w:fldCharType="begin"/>
            </w:r>
            <w:r w:rsidR="00C50CCD">
              <w:rPr>
                <w:noProof/>
                <w:webHidden/>
              </w:rPr>
              <w:instrText xml:space="preserve"> PAGEREF _Toc192277927 \h </w:instrText>
            </w:r>
            <w:r w:rsidR="00C50CCD">
              <w:rPr>
                <w:noProof/>
                <w:webHidden/>
              </w:rPr>
            </w:r>
            <w:r w:rsidR="00C50CCD">
              <w:rPr>
                <w:noProof/>
                <w:webHidden/>
              </w:rPr>
              <w:fldChar w:fldCharType="separate"/>
            </w:r>
            <w:r w:rsidR="00DF7057">
              <w:rPr>
                <w:noProof/>
                <w:webHidden/>
              </w:rPr>
              <w:t>2</w:t>
            </w:r>
            <w:r w:rsidR="00C50CCD">
              <w:rPr>
                <w:noProof/>
                <w:webHidden/>
              </w:rPr>
              <w:fldChar w:fldCharType="end"/>
            </w:r>
          </w:hyperlink>
        </w:p>
        <w:p w14:paraId="7C2FC3CF" w14:textId="53D54AA2" w:rsidR="00C50CCD" w:rsidRDefault="00C50CCD">
          <w:pPr>
            <w:pStyle w:val="TOC1"/>
            <w:tabs>
              <w:tab w:val="left" w:pos="480"/>
              <w:tab w:val="right" w:leader="dot" w:pos="9628"/>
            </w:tabs>
            <w:rPr>
              <w:rFonts w:asciiTheme="minorHAnsi" w:eastAsiaTheme="minorEastAsia" w:hAnsiTheme="minorHAnsi"/>
              <w:noProof/>
              <w:lang w:eastAsia="en-GB"/>
            </w:rPr>
          </w:pPr>
          <w:hyperlink w:anchor="_Toc192277928" w:history="1">
            <w:r w:rsidRPr="0024591F">
              <w:rPr>
                <w:rStyle w:val="Hyperlink"/>
                <w:rFonts w:ascii="Arial" w:hAnsi="Arial" w:cs="Arial"/>
                <w:noProof/>
              </w:rPr>
              <w:t>II.</w:t>
            </w:r>
            <w:r>
              <w:rPr>
                <w:rFonts w:asciiTheme="minorHAnsi" w:eastAsiaTheme="minorEastAsia" w:hAnsiTheme="minorHAnsi"/>
                <w:noProof/>
                <w:lang w:eastAsia="en-GB"/>
              </w:rPr>
              <w:tab/>
            </w:r>
            <w:r w:rsidRPr="0024591F">
              <w:rPr>
                <w:rStyle w:val="Hyperlink"/>
                <w:noProof/>
              </w:rPr>
              <w:t>Reflection – Gibbs’ Reflective Cycle</w:t>
            </w:r>
            <w:r>
              <w:rPr>
                <w:noProof/>
                <w:webHidden/>
              </w:rPr>
              <w:tab/>
            </w:r>
            <w:r>
              <w:rPr>
                <w:noProof/>
                <w:webHidden/>
              </w:rPr>
              <w:fldChar w:fldCharType="begin"/>
            </w:r>
            <w:r>
              <w:rPr>
                <w:noProof/>
                <w:webHidden/>
              </w:rPr>
              <w:instrText xml:space="preserve"> PAGEREF _Toc192277928 \h </w:instrText>
            </w:r>
            <w:r>
              <w:rPr>
                <w:noProof/>
                <w:webHidden/>
              </w:rPr>
            </w:r>
            <w:r>
              <w:rPr>
                <w:noProof/>
                <w:webHidden/>
              </w:rPr>
              <w:fldChar w:fldCharType="separate"/>
            </w:r>
            <w:r w:rsidR="00DF7057">
              <w:rPr>
                <w:noProof/>
                <w:webHidden/>
              </w:rPr>
              <w:t>2</w:t>
            </w:r>
            <w:r>
              <w:rPr>
                <w:noProof/>
                <w:webHidden/>
              </w:rPr>
              <w:fldChar w:fldCharType="end"/>
            </w:r>
          </w:hyperlink>
        </w:p>
        <w:p w14:paraId="4F77C3F9" w14:textId="7D1AD3D6" w:rsidR="00C50CCD" w:rsidRDefault="00C50CCD">
          <w:pPr>
            <w:pStyle w:val="TOC1"/>
            <w:tabs>
              <w:tab w:val="left" w:pos="720"/>
              <w:tab w:val="right" w:leader="dot" w:pos="9628"/>
            </w:tabs>
            <w:rPr>
              <w:rFonts w:asciiTheme="minorHAnsi" w:eastAsiaTheme="minorEastAsia" w:hAnsiTheme="minorHAnsi"/>
              <w:noProof/>
              <w:lang w:eastAsia="en-GB"/>
            </w:rPr>
          </w:pPr>
          <w:hyperlink w:anchor="_Toc192277929" w:history="1">
            <w:r w:rsidRPr="0024591F">
              <w:rPr>
                <w:rStyle w:val="Hyperlink"/>
                <w:noProof/>
              </w:rPr>
              <w:t>III.</w:t>
            </w:r>
            <w:r>
              <w:rPr>
                <w:rFonts w:asciiTheme="minorHAnsi" w:eastAsiaTheme="minorEastAsia" w:hAnsiTheme="minorHAnsi"/>
                <w:noProof/>
                <w:lang w:eastAsia="en-GB"/>
              </w:rPr>
              <w:tab/>
            </w:r>
            <w:r w:rsidRPr="0024591F">
              <w:rPr>
                <w:rStyle w:val="Hyperlink"/>
                <w:noProof/>
              </w:rPr>
              <w:t>Analysis</w:t>
            </w:r>
            <w:r>
              <w:rPr>
                <w:noProof/>
                <w:webHidden/>
              </w:rPr>
              <w:tab/>
            </w:r>
            <w:r>
              <w:rPr>
                <w:noProof/>
                <w:webHidden/>
              </w:rPr>
              <w:fldChar w:fldCharType="begin"/>
            </w:r>
            <w:r>
              <w:rPr>
                <w:noProof/>
                <w:webHidden/>
              </w:rPr>
              <w:instrText xml:space="preserve"> PAGEREF _Toc192277929 \h </w:instrText>
            </w:r>
            <w:r>
              <w:rPr>
                <w:noProof/>
                <w:webHidden/>
              </w:rPr>
            </w:r>
            <w:r>
              <w:rPr>
                <w:noProof/>
                <w:webHidden/>
              </w:rPr>
              <w:fldChar w:fldCharType="separate"/>
            </w:r>
            <w:r w:rsidR="00DF7057">
              <w:rPr>
                <w:noProof/>
                <w:webHidden/>
              </w:rPr>
              <w:t>4</w:t>
            </w:r>
            <w:r>
              <w:rPr>
                <w:noProof/>
                <w:webHidden/>
              </w:rPr>
              <w:fldChar w:fldCharType="end"/>
            </w:r>
          </w:hyperlink>
        </w:p>
        <w:p w14:paraId="40A61753" w14:textId="1FB09074" w:rsidR="00C50CCD" w:rsidRDefault="00C50CCD">
          <w:pPr>
            <w:pStyle w:val="TOC1"/>
            <w:tabs>
              <w:tab w:val="left" w:pos="720"/>
              <w:tab w:val="right" w:leader="dot" w:pos="9628"/>
            </w:tabs>
            <w:rPr>
              <w:rFonts w:asciiTheme="minorHAnsi" w:eastAsiaTheme="minorEastAsia" w:hAnsiTheme="minorHAnsi"/>
              <w:noProof/>
              <w:lang w:eastAsia="en-GB"/>
            </w:rPr>
          </w:pPr>
          <w:hyperlink w:anchor="_Toc192277930" w:history="1">
            <w:r w:rsidRPr="0024591F">
              <w:rPr>
                <w:rStyle w:val="Hyperlink"/>
                <w:noProof/>
              </w:rPr>
              <w:t>IV.</w:t>
            </w:r>
            <w:r>
              <w:rPr>
                <w:rFonts w:asciiTheme="minorHAnsi" w:eastAsiaTheme="minorEastAsia" w:hAnsiTheme="minorHAnsi"/>
                <w:noProof/>
                <w:lang w:eastAsia="en-GB"/>
              </w:rPr>
              <w:tab/>
            </w:r>
            <w:r w:rsidRPr="0024591F">
              <w:rPr>
                <w:rStyle w:val="Hyperlink"/>
                <w:noProof/>
              </w:rPr>
              <w:t xml:space="preserve">Organisational Issues </w:t>
            </w:r>
            <w:r w:rsidRPr="0024591F">
              <w:rPr>
                <w:rStyle w:val="Hyperlink"/>
                <w:rFonts w:ascii="Arial" w:hAnsi="Arial" w:cs="Arial"/>
                <w:noProof/>
              </w:rPr>
              <w:t>​</w:t>
            </w:r>
            <w:r>
              <w:rPr>
                <w:noProof/>
                <w:webHidden/>
              </w:rPr>
              <w:tab/>
            </w:r>
            <w:r>
              <w:rPr>
                <w:noProof/>
                <w:webHidden/>
              </w:rPr>
              <w:fldChar w:fldCharType="begin"/>
            </w:r>
            <w:r>
              <w:rPr>
                <w:noProof/>
                <w:webHidden/>
              </w:rPr>
              <w:instrText xml:space="preserve"> PAGEREF _Toc192277930 \h </w:instrText>
            </w:r>
            <w:r>
              <w:rPr>
                <w:noProof/>
                <w:webHidden/>
              </w:rPr>
            </w:r>
            <w:r>
              <w:rPr>
                <w:noProof/>
                <w:webHidden/>
              </w:rPr>
              <w:fldChar w:fldCharType="separate"/>
            </w:r>
            <w:r w:rsidR="00DF7057">
              <w:rPr>
                <w:noProof/>
                <w:webHidden/>
              </w:rPr>
              <w:t>4</w:t>
            </w:r>
            <w:r>
              <w:rPr>
                <w:noProof/>
                <w:webHidden/>
              </w:rPr>
              <w:fldChar w:fldCharType="end"/>
            </w:r>
          </w:hyperlink>
        </w:p>
        <w:p w14:paraId="3ED9AC43" w14:textId="1B9F27DA" w:rsidR="00C50CCD" w:rsidRDefault="00C50CCD">
          <w:pPr>
            <w:pStyle w:val="TOC1"/>
            <w:tabs>
              <w:tab w:val="left" w:pos="480"/>
              <w:tab w:val="right" w:leader="dot" w:pos="9628"/>
            </w:tabs>
            <w:rPr>
              <w:rFonts w:asciiTheme="minorHAnsi" w:eastAsiaTheme="minorEastAsia" w:hAnsiTheme="minorHAnsi"/>
              <w:noProof/>
              <w:lang w:eastAsia="en-GB"/>
            </w:rPr>
          </w:pPr>
          <w:hyperlink w:anchor="_Toc192277931" w:history="1">
            <w:r w:rsidRPr="0024591F">
              <w:rPr>
                <w:rStyle w:val="Hyperlink"/>
                <w:noProof/>
              </w:rPr>
              <w:t>V.</w:t>
            </w:r>
            <w:r>
              <w:rPr>
                <w:rFonts w:asciiTheme="minorHAnsi" w:eastAsiaTheme="minorEastAsia" w:hAnsiTheme="minorHAnsi"/>
                <w:noProof/>
                <w:lang w:eastAsia="en-GB"/>
              </w:rPr>
              <w:tab/>
            </w:r>
            <w:r w:rsidRPr="0024591F">
              <w:rPr>
                <w:rStyle w:val="Hyperlink"/>
                <w:noProof/>
              </w:rPr>
              <w:t xml:space="preserve">Conclusion and Action Plan </w:t>
            </w:r>
            <w:r w:rsidRPr="0024591F">
              <w:rPr>
                <w:rStyle w:val="Hyperlink"/>
                <w:rFonts w:ascii="Arial" w:hAnsi="Arial" w:cs="Arial"/>
                <w:noProof/>
              </w:rPr>
              <w:t>​</w:t>
            </w:r>
            <w:r>
              <w:rPr>
                <w:noProof/>
                <w:webHidden/>
              </w:rPr>
              <w:tab/>
            </w:r>
            <w:r>
              <w:rPr>
                <w:noProof/>
                <w:webHidden/>
              </w:rPr>
              <w:fldChar w:fldCharType="begin"/>
            </w:r>
            <w:r>
              <w:rPr>
                <w:noProof/>
                <w:webHidden/>
              </w:rPr>
              <w:instrText xml:space="preserve"> PAGEREF _Toc192277931 \h </w:instrText>
            </w:r>
            <w:r>
              <w:rPr>
                <w:noProof/>
                <w:webHidden/>
              </w:rPr>
            </w:r>
            <w:r>
              <w:rPr>
                <w:noProof/>
                <w:webHidden/>
              </w:rPr>
              <w:fldChar w:fldCharType="separate"/>
            </w:r>
            <w:r w:rsidR="00DF7057">
              <w:rPr>
                <w:noProof/>
                <w:webHidden/>
              </w:rPr>
              <w:t>5</w:t>
            </w:r>
            <w:r>
              <w:rPr>
                <w:noProof/>
                <w:webHidden/>
              </w:rPr>
              <w:fldChar w:fldCharType="end"/>
            </w:r>
          </w:hyperlink>
        </w:p>
        <w:p w14:paraId="3FB24967" w14:textId="02AC16C0" w:rsidR="00C50CCD" w:rsidRDefault="00C50CCD">
          <w:pPr>
            <w:pStyle w:val="TOC1"/>
            <w:tabs>
              <w:tab w:val="right" w:leader="dot" w:pos="9628"/>
            </w:tabs>
            <w:rPr>
              <w:rFonts w:asciiTheme="minorHAnsi" w:eastAsiaTheme="minorEastAsia" w:hAnsiTheme="minorHAnsi"/>
              <w:noProof/>
              <w:lang w:eastAsia="en-GB"/>
            </w:rPr>
          </w:pPr>
          <w:hyperlink w:anchor="_Toc192277932" w:history="1">
            <w:r w:rsidRPr="0024591F">
              <w:rPr>
                <w:rStyle w:val="Hyperlink"/>
                <w:noProof/>
              </w:rPr>
              <w:t>References</w:t>
            </w:r>
            <w:r>
              <w:rPr>
                <w:noProof/>
                <w:webHidden/>
              </w:rPr>
              <w:tab/>
            </w:r>
            <w:r>
              <w:rPr>
                <w:noProof/>
                <w:webHidden/>
              </w:rPr>
              <w:fldChar w:fldCharType="begin"/>
            </w:r>
            <w:r>
              <w:rPr>
                <w:noProof/>
                <w:webHidden/>
              </w:rPr>
              <w:instrText xml:space="preserve"> PAGEREF _Toc192277932 \h </w:instrText>
            </w:r>
            <w:r>
              <w:rPr>
                <w:noProof/>
                <w:webHidden/>
              </w:rPr>
            </w:r>
            <w:r>
              <w:rPr>
                <w:noProof/>
                <w:webHidden/>
              </w:rPr>
              <w:fldChar w:fldCharType="separate"/>
            </w:r>
            <w:r w:rsidR="00DF7057">
              <w:rPr>
                <w:noProof/>
                <w:webHidden/>
              </w:rPr>
              <w:t>6</w:t>
            </w:r>
            <w:r>
              <w:rPr>
                <w:noProof/>
                <w:webHidden/>
              </w:rPr>
              <w:fldChar w:fldCharType="end"/>
            </w:r>
          </w:hyperlink>
        </w:p>
        <w:p w14:paraId="21B28C27" w14:textId="35B6BDB3" w:rsidR="00063C5E" w:rsidRDefault="00063C5E">
          <w:r>
            <w:rPr>
              <w:b/>
              <w:bCs/>
              <w:noProof/>
            </w:rPr>
            <w:fldChar w:fldCharType="end"/>
          </w:r>
        </w:p>
      </w:sdtContent>
    </w:sdt>
    <w:p w14:paraId="07F3F714" w14:textId="77777777" w:rsidR="00D80129" w:rsidRDefault="00D80129"/>
    <w:p w14:paraId="2F3625D4" w14:textId="77777777" w:rsidR="00063C5E" w:rsidRDefault="00063C5E"/>
    <w:p w14:paraId="3DC82BF5" w14:textId="77777777" w:rsidR="00063C5E" w:rsidRDefault="00063C5E"/>
    <w:p w14:paraId="36AB00D0" w14:textId="77777777" w:rsidR="00063C5E" w:rsidRDefault="00063C5E"/>
    <w:p w14:paraId="2E6B8E78" w14:textId="77777777" w:rsidR="00063C5E" w:rsidRDefault="00063C5E"/>
    <w:p w14:paraId="551A944A" w14:textId="77777777" w:rsidR="00063C5E" w:rsidRDefault="00063C5E"/>
    <w:p w14:paraId="5DF8EABD" w14:textId="77777777" w:rsidR="00063C5E" w:rsidRDefault="00063C5E"/>
    <w:p w14:paraId="3BFF1172" w14:textId="77777777" w:rsidR="00063C5E" w:rsidRDefault="00063C5E"/>
    <w:p w14:paraId="7D451DAF" w14:textId="77777777" w:rsidR="00063C5E" w:rsidRDefault="00063C5E"/>
    <w:p w14:paraId="4D093B02" w14:textId="77777777" w:rsidR="00063C5E" w:rsidRDefault="00063C5E"/>
    <w:p w14:paraId="35B1BDF5" w14:textId="77777777" w:rsidR="00063C5E" w:rsidRDefault="00063C5E"/>
    <w:p w14:paraId="3CD5976F" w14:textId="77777777" w:rsidR="00063C5E" w:rsidRDefault="00063C5E"/>
    <w:p w14:paraId="7015524F" w14:textId="77777777" w:rsidR="00063C5E" w:rsidRDefault="00063C5E"/>
    <w:p w14:paraId="0EB0D622" w14:textId="77777777" w:rsidR="00063C5E" w:rsidRDefault="00063C5E"/>
    <w:p w14:paraId="58BA77BC" w14:textId="77777777" w:rsidR="00063C5E" w:rsidRDefault="00063C5E"/>
    <w:p w14:paraId="2DD7A51C" w14:textId="77777777" w:rsidR="00063C5E" w:rsidRDefault="00063C5E"/>
    <w:p w14:paraId="46CEE643" w14:textId="77777777" w:rsidR="00063C5E" w:rsidRDefault="00063C5E"/>
    <w:p w14:paraId="4918B06B" w14:textId="77777777" w:rsidR="00063C5E" w:rsidRDefault="00063C5E"/>
    <w:p w14:paraId="2E4A8D5B" w14:textId="77777777" w:rsidR="00063C5E" w:rsidRDefault="00063C5E"/>
    <w:p w14:paraId="77EF0930" w14:textId="77777777" w:rsidR="00063C5E" w:rsidRDefault="00063C5E"/>
    <w:p w14:paraId="4CD7BA88" w14:textId="77777777" w:rsidR="00063C5E" w:rsidRDefault="00063C5E"/>
    <w:p w14:paraId="43D7647B" w14:textId="77777777" w:rsidR="00063C5E" w:rsidRDefault="00063C5E"/>
    <w:p w14:paraId="016CD7D8" w14:textId="77777777" w:rsidR="00063C5E" w:rsidRDefault="00063C5E"/>
    <w:p w14:paraId="0D1533CA" w14:textId="77777777" w:rsidR="00063C5E" w:rsidRDefault="00063C5E"/>
    <w:p w14:paraId="548CA518" w14:textId="77777777" w:rsidR="00063C5E" w:rsidRDefault="00063C5E"/>
    <w:p w14:paraId="1A49254B" w14:textId="77777777" w:rsidR="00063C5E" w:rsidRDefault="00063C5E"/>
    <w:p w14:paraId="2093EF5C" w14:textId="7907BE89" w:rsidR="00063C5E" w:rsidRPr="00063C5E" w:rsidRDefault="00063C5E" w:rsidP="00063C5E">
      <w:pPr>
        <w:pStyle w:val="Heading1"/>
        <w:numPr>
          <w:ilvl w:val="0"/>
          <w:numId w:val="8"/>
        </w:numPr>
      </w:pPr>
      <w:bookmarkStart w:id="0" w:name="_Toc192277927"/>
      <w:r w:rsidRPr="00063C5E">
        <w:t>Introduction</w:t>
      </w:r>
      <w:bookmarkEnd w:id="0"/>
    </w:p>
    <w:p w14:paraId="4EEA39D4" w14:textId="59AFAE93" w:rsidR="00F55681" w:rsidRPr="00F55681" w:rsidRDefault="0098347E" w:rsidP="00F55681">
      <w:r w:rsidRPr="0098347E">
        <w:t>This report aims to provide a comprehensive reflection on my experiences during a 10-week Level 6 hotel placement as part of the "Managing Guest Service Operations" module in the BA International Hotel Management program. The primary objective of this report is to document and critically analyse the practical and managerial aspects of guest service operations within various hotel departments, including housekeeping, maintenance, etc. ​Managing guest service operations is crucial in the hospitality industry as it directly impacts the guest experience and satisfaction</w:t>
      </w:r>
      <w:r w:rsidR="00D900CC">
        <w:t xml:space="preserve"> (</w:t>
      </w:r>
      <w:r w:rsidR="00D900CC" w:rsidRPr="00D900CC">
        <w:t>Manhas and Tukamushaba, 2015</w:t>
      </w:r>
      <w:r w:rsidR="00D900CC">
        <w:t>)</w:t>
      </w:r>
      <w:r w:rsidRPr="0098347E">
        <w:t>. Effective management in this area ensures that guests receive high-quality service, which is essential for maintaining a positive reputation and achieving business success</w:t>
      </w:r>
      <w:r w:rsidR="00D900CC">
        <w:t xml:space="preserve"> (</w:t>
      </w:r>
      <w:r w:rsidR="0081451E" w:rsidRPr="00D900CC">
        <w:t>Luo</w:t>
      </w:r>
      <w:r w:rsidR="0081451E">
        <w:t xml:space="preserve"> </w:t>
      </w:r>
      <w:r w:rsidR="0081451E" w:rsidRPr="00D900CC">
        <w:t>and Qu, 2016</w:t>
      </w:r>
      <w:r w:rsidR="0081451E">
        <w:t>)</w:t>
      </w:r>
      <w:r w:rsidR="00D900CC">
        <w:t>)</w:t>
      </w:r>
      <w:r w:rsidRPr="0098347E">
        <w:t xml:space="preserve">. This report will highlight the </w:t>
      </w:r>
      <w:r w:rsidR="006C7E15" w:rsidRPr="0098347E">
        <w:t>significance</w:t>
      </w:r>
      <w:r w:rsidRPr="0098347E">
        <w:t xml:space="preserve"> of </w:t>
      </w:r>
      <w:r w:rsidR="006C7E15">
        <w:t>enhancing</w:t>
      </w:r>
      <w:r w:rsidRPr="0098347E">
        <w:t xml:space="preserve"> key skills such as communication, teamwork, task management, and problem-solving, which are vital for delivering exceptional guest service and achieving operational excellence</w:t>
      </w:r>
      <w:r w:rsidR="007C0E08">
        <w:t xml:space="preserve"> (</w:t>
      </w:r>
      <w:r w:rsidR="007C0E08" w:rsidRPr="00DF686A">
        <w:rPr>
          <w:rFonts w:cs="Times New Roman"/>
        </w:rPr>
        <w:t>Vallen and Vallen, 2014)</w:t>
      </w:r>
      <w:r w:rsidRPr="0098347E">
        <w:t>.</w:t>
      </w:r>
      <w:r w:rsidR="00F55681" w:rsidRPr="00F55681">
        <w:t>​</w:t>
      </w:r>
    </w:p>
    <w:p w14:paraId="0DCF7458" w14:textId="77777777" w:rsidR="00063C5E" w:rsidRPr="00063C5E" w:rsidRDefault="00063C5E" w:rsidP="00063C5E">
      <w:pPr>
        <w:spacing w:line="259" w:lineRule="auto"/>
      </w:pPr>
    </w:p>
    <w:p w14:paraId="5B85398D" w14:textId="0ACC6741" w:rsidR="00063C5E" w:rsidRDefault="006F313F" w:rsidP="006A262B">
      <w:pPr>
        <w:pStyle w:val="Heading1"/>
        <w:numPr>
          <w:ilvl w:val="0"/>
          <w:numId w:val="8"/>
        </w:numPr>
        <w:rPr>
          <w:rFonts w:ascii="Arial" w:hAnsi="Arial" w:cs="Arial"/>
        </w:rPr>
      </w:pPr>
      <w:bookmarkStart w:id="1" w:name="_Toc192277928"/>
      <w:r>
        <w:t xml:space="preserve">Reflection </w:t>
      </w:r>
      <w:r w:rsidR="0022725B">
        <w:t>–</w:t>
      </w:r>
      <w:r>
        <w:t xml:space="preserve"> </w:t>
      </w:r>
      <w:r w:rsidRPr="006179D2">
        <w:t>Gibbs</w:t>
      </w:r>
      <w:r w:rsidR="0022725B">
        <w:t>’</w:t>
      </w:r>
      <w:r>
        <w:t xml:space="preserve"> </w:t>
      </w:r>
      <w:r>
        <w:t>R</w:t>
      </w:r>
      <w:r>
        <w:t xml:space="preserve">eflective </w:t>
      </w:r>
      <w:r>
        <w:t>C</w:t>
      </w:r>
      <w:r>
        <w:t>ycle</w:t>
      </w:r>
      <w:bookmarkEnd w:id="1"/>
    </w:p>
    <w:p w14:paraId="2B4A1374" w14:textId="344F3C54" w:rsidR="00A5496C" w:rsidRDefault="0022725B" w:rsidP="00F3640B">
      <w:r w:rsidRPr="0022725B">
        <w:t xml:space="preserve">The subsequent section </w:t>
      </w:r>
      <w:r w:rsidR="006C7E15">
        <w:t>aims</w:t>
      </w:r>
      <w:r w:rsidRPr="0022725B">
        <w:t xml:space="preserve"> to reflect on the experiences encountered during the placement and to assess </w:t>
      </w:r>
      <w:r w:rsidR="006C7E15">
        <w:t>one’s</w:t>
      </w:r>
      <w:r w:rsidRPr="0022725B">
        <w:t xml:space="preserve"> development through Gibbs' reflective cycle </w:t>
      </w:r>
      <w:r w:rsidR="00A5496C">
        <w:t>which</w:t>
      </w:r>
      <w:r w:rsidRPr="0022725B">
        <w:t xml:space="preserve"> comprises six stages designed to thoroughly examine </w:t>
      </w:r>
      <w:r w:rsidR="00A57E25">
        <w:t>one’s</w:t>
      </w:r>
      <w:r w:rsidR="006C7E15">
        <w:t xml:space="preserve"> learning</w:t>
      </w:r>
      <w:r w:rsidRPr="0022725B">
        <w:t xml:space="preserve"> experience: description, feelings, evaluation, analysis, conclusion, and action plan (Gibbs, 1988).</w:t>
      </w:r>
    </w:p>
    <w:p w14:paraId="34CAFB4B" w14:textId="078C4545" w:rsidR="00FF2E1F" w:rsidRDefault="00FF2E1F" w:rsidP="00F3640B">
      <w:r>
        <w:rPr>
          <w:noProof/>
        </w:rPr>
        <w:drawing>
          <wp:inline distT="0" distB="0" distL="0" distR="0" wp14:anchorId="10202AD5" wp14:editId="4EB3ABCE">
            <wp:extent cx="6120130" cy="3177540"/>
            <wp:effectExtent l="0" t="0" r="0" b="0"/>
            <wp:docPr id="1832078493" name="Picture 2"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20130" cy="3177540"/>
                    </a:xfrm>
                    <a:prstGeom prst="rect">
                      <a:avLst/>
                    </a:prstGeom>
                    <a:noFill/>
                    <a:ln>
                      <a:noFill/>
                    </a:ln>
                  </pic:spPr>
                </pic:pic>
              </a:graphicData>
            </a:graphic>
          </wp:inline>
        </w:drawing>
      </w:r>
    </w:p>
    <w:p w14:paraId="71562D53" w14:textId="1A67FA1E" w:rsidR="00FF2E1F" w:rsidRDefault="00FF2E1F" w:rsidP="00FF2E1F">
      <w:pPr>
        <w:pStyle w:val="Caption"/>
        <w:jc w:val="center"/>
      </w:pPr>
      <w:r>
        <w:t xml:space="preserve">Figure </w:t>
      </w:r>
      <w:r>
        <w:fldChar w:fldCharType="begin"/>
      </w:r>
      <w:r>
        <w:instrText xml:space="preserve"> SEQ Figure \* ARABIC </w:instrText>
      </w:r>
      <w:r>
        <w:fldChar w:fldCharType="separate"/>
      </w:r>
      <w:r w:rsidR="00DF7057">
        <w:rPr>
          <w:noProof/>
        </w:rPr>
        <w:t>1</w:t>
      </w:r>
      <w:r>
        <w:fldChar w:fldCharType="end"/>
      </w:r>
      <w:r>
        <w:t>. Gibbs</w:t>
      </w:r>
      <w:r w:rsidR="0022725B">
        <w:t>’</w:t>
      </w:r>
      <w:r>
        <w:t xml:space="preserve"> Reflective Cycle</w:t>
      </w:r>
    </w:p>
    <w:p w14:paraId="106A6AA1" w14:textId="5621EEF3" w:rsidR="00FF2E1F" w:rsidRPr="00FF2E1F" w:rsidRDefault="00FF2E1F" w:rsidP="00FF2E1F">
      <w:pPr>
        <w:jc w:val="center"/>
      </w:pPr>
      <w:r>
        <w:t>Source: Gibbs, 1988</w:t>
      </w:r>
    </w:p>
    <w:p w14:paraId="1C359577" w14:textId="77777777" w:rsidR="00A5496C" w:rsidRDefault="00A5496C" w:rsidP="00A5496C">
      <w:pPr>
        <w:rPr>
          <w:u w:val="single"/>
        </w:rPr>
      </w:pPr>
    </w:p>
    <w:p w14:paraId="7AF25D14" w14:textId="0B24C210" w:rsidR="00A5496C" w:rsidRPr="00A5496C" w:rsidRDefault="00A5496C" w:rsidP="00A5496C">
      <w:pPr>
        <w:rPr>
          <w:u w:val="single"/>
        </w:rPr>
      </w:pPr>
      <w:r w:rsidRPr="00A5496C">
        <w:rPr>
          <w:u w:val="single"/>
        </w:rPr>
        <w:lastRenderedPageBreak/>
        <w:t>Description</w:t>
      </w:r>
    </w:p>
    <w:p w14:paraId="3EE9C253" w14:textId="77777777" w:rsidR="00A5496C" w:rsidRPr="00A5496C" w:rsidRDefault="00A5496C" w:rsidP="00A5496C">
      <w:r w:rsidRPr="00A5496C">
        <w:t>During my 10-week placement at Premier Inn Stansted Airport, I shadowed a supervisory position within various departments, including Housekeeping, Maintenance, Leisure Club, and Meetings/Events. ​ My tasks included managing operations such as changing sheets and linen, serving breakfast, and handling customer complaints at the reception. For instance, I dealt with complaints about parking charges, room conditions, and food quality. ​</w:t>
      </w:r>
    </w:p>
    <w:p w14:paraId="28D0BFF2" w14:textId="77777777" w:rsidR="00A5496C" w:rsidRPr="00A5496C" w:rsidRDefault="00A5496C" w:rsidP="00A5496C">
      <w:pPr>
        <w:rPr>
          <w:u w:val="single"/>
        </w:rPr>
      </w:pPr>
      <w:r w:rsidRPr="00A5496C">
        <w:rPr>
          <w:u w:val="single"/>
        </w:rPr>
        <w:t>Feelings</w:t>
      </w:r>
    </w:p>
    <w:p w14:paraId="6B607FED" w14:textId="6C4B563E" w:rsidR="00A5496C" w:rsidRPr="00A5496C" w:rsidRDefault="00D900CC" w:rsidP="00A5496C">
      <w:r w:rsidRPr="00D900CC">
        <w:t>At first, I experienced both excitement and nervousness.</w:t>
      </w:r>
      <w:r w:rsidR="00A5496C" w:rsidRPr="00A5496C">
        <w:t xml:space="preserve"> </w:t>
      </w:r>
      <w:r w:rsidRPr="00D900CC">
        <w:t>I was enthusiastic about gaining new knowledge, yet apprehensive about addressing real-time guest service concerns.</w:t>
      </w:r>
      <w:r w:rsidR="00A5496C" w:rsidRPr="00A5496C">
        <w:t xml:space="preserve"> ​ As I became more familiar with the environment and tasks, my confidence grew. ​ Positive interactions with guests and effective teamwork with hotel staff made me feel valued and part of the team. ​ However, dealing with complaints was challenging and sometimes stressful. ​​</w:t>
      </w:r>
    </w:p>
    <w:p w14:paraId="70189F35" w14:textId="77777777" w:rsidR="00A5496C" w:rsidRPr="00A5496C" w:rsidRDefault="00A5496C" w:rsidP="00A5496C">
      <w:pPr>
        <w:rPr>
          <w:u w:val="single"/>
        </w:rPr>
      </w:pPr>
      <w:r w:rsidRPr="00A5496C">
        <w:rPr>
          <w:u w:val="single"/>
        </w:rPr>
        <w:t>Evaluation</w:t>
      </w:r>
    </w:p>
    <w:p w14:paraId="7BA094AF" w14:textId="1E1CE209" w:rsidR="00A5496C" w:rsidRDefault="00A5496C" w:rsidP="00A5496C">
      <w:r w:rsidRPr="00A5496C">
        <w:t>The experience was largely positive. ​ I gained practical skills in guest service operations and learned the importance of effective communication and teamwork</w:t>
      </w:r>
      <w:r w:rsidR="007C0E08">
        <w:t xml:space="preserve"> (</w:t>
      </w:r>
      <w:r w:rsidR="007C0E08" w:rsidRPr="00DF686A">
        <w:rPr>
          <w:rFonts w:cs="Times New Roman"/>
        </w:rPr>
        <w:t>Vallen and Vallen, 2014)</w:t>
      </w:r>
      <w:r w:rsidRPr="00A5496C">
        <w:t>. ​ Handling complaints, although challenging, provided valuable lessons in problem-solving and customer service</w:t>
      </w:r>
      <w:r w:rsidR="000846BE">
        <w:t xml:space="preserve"> (</w:t>
      </w:r>
      <w:r w:rsidR="000846BE" w:rsidRPr="000846BE">
        <w:t>Ro</w:t>
      </w:r>
      <w:r w:rsidR="000846BE">
        <w:t xml:space="preserve"> </w:t>
      </w:r>
      <w:r w:rsidR="000846BE" w:rsidRPr="000846BE">
        <w:t>and Wong, 2012</w:t>
      </w:r>
      <w:r w:rsidR="000846BE">
        <w:t>)</w:t>
      </w:r>
      <w:r w:rsidRPr="00A5496C">
        <w:t>. ​ The supportive environment and guidance from my mentor were significant contributors to my positive experience.</w:t>
      </w:r>
    </w:p>
    <w:p w14:paraId="4326BF28" w14:textId="77777777" w:rsidR="00A5496C" w:rsidRDefault="00A5496C" w:rsidP="00A5496C">
      <w:pPr>
        <w:rPr>
          <w:u w:val="single"/>
        </w:rPr>
      </w:pPr>
      <w:r w:rsidRPr="00A5496C">
        <w:rPr>
          <w:u w:val="single"/>
        </w:rPr>
        <w:t>Analysis</w:t>
      </w:r>
    </w:p>
    <w:p w14:paraId="53EB1C0A" w14:textId="075B6A77" w:rsidR="00A5496C" w:rsidRPr="00A5496C" w:rsidRDefault="00A5496C" w:rsidP="00A5496C">
      <w:r w:rsidRPr="00A5496C">
        <w:t>This placement highlighted the critical role of work-based skills and technical knowledge in managing guest service operations</w:t>
      </w:r>
      <w:r w:rsidR="000846BE">
        <w:t xml:space="preserve"> (</w:t>
      </w:r>
      <w:proofErr w:type="spellStart"/>
      <w:r w:rsidR="000846BE" w:rsidRPr="000846BE">
        <w:t>Felce</w:t>
      </w:r>
      <w:proofErr w:type="spellEnd"/>
      <w:r w:rsidR="000846BE" w:rsidRPr="000846BE">
        <w:t>, Perks, and Roberts, 2016</w:t>
      </w:r>
      <w:r w:rsidR="000846BE">
        <w:t>)</w:t>
      </w:r>
      <w:r w:rsidRPr="00A5496C">
        <w:t xml:space="preserve">. ​ Effective communication, teamwork, and problem-solving are </w:t>
      </w:r>
      <w:r w:rsidR="00D900CC" w:rsidRPr="00A5496C">
        <w:t>fundamental</w:t>
      </w:r>
      <w:r w:rsidRPr="00A5496C">
        <w:t xml:space="preserve"> for meeting and managing guest expectations. ​ For example, resolving a complaint about room conditions required not only understanding the issue but also coordinating with housekeeping and maintenance to address it promptly. ​</w:t>
      </w:r>
    </w:p>
    <w:p w14:paraId="7D9F9DAC" w14:textId="77777777" w:rsidR="00A5496C" w:rsidRPr="00A5496C" w:rsidRDefault="00A5496C" w:rsidP="00A5496C">
      <w:pPr>
        <w:rPr>
          <w:u w:val="single"/>
        </w:rPr>
      </w:pPr>
      <w:r w:rsidRPr="00A5496C">
        <w:rPr>
          <w:u w:val="single"/>
        </w:rPr>
        <w:t>Conclusion</w:t>
      </w:r>
    </w:p>
    <w:p w14:paraId="6F70BADB" w14:textId="593ADE64" w:rsidR="00A5496C" w:rsidRPr="00A5496C" w:rsidRDefault="00D900CC" w:rsidP="00A5496C">
      <w:r w:rsidRPr="00D900CC">
        <w:t>Although I effectively handled most tasks and gained substantial knowledge, there are areas for improvement. I should have been more proactive in seeking feedback and identifying opportunities for further development.</w:t>
      </w:r>
      <w:r w:rsidR="00A5496C" w:rsidRPr="00A5496C">
        <w:t xml:space="preserve"> Additionally, developing better strategies for handling complaints would enhance my ability to manage guest service operations effectively</w:t>
      </w:r>
      <w:r w:rsidR="007C0E08">
        <w:t xml:space="preserve"> (</w:t>
      </w:r>
      <w:r w:rsidR="007C0E08" w:rsidRPr="00DF686A">
        <w:rPr>
          <w:rFonts w:cs="Times New Roman"/>
        </w:rPr>
        <w:t>Vallen and Vallen, 2014)</w:t>
      </w:r>
      <w:r w:rsidR="00A5496C" w:rsidRPr="00A5496C">
        <w:t>. ​</w:t>
      </w:r>
    </w:p>
    <w:p w14:paraId="52BD48A3" w14:textId="77777777" w:rsidR="00A5496C" w:rsidRPr="00A5496C" w:rsidRDefault="00A5496C" w:rsidP="00A5496C">
      <w:pPr>
        <w:rPr>
          <w:u w:val="single"/>
        </w:rPr>
      </w:pPr>
      <w:r w:rsidRPr="00A5496C">
        <w:rPr>
          <w:u w:val="single"/>
        </w:rPr>
        <w:t>Action Plan ​</w:t>
      </w:r>
    </w:p>
    <w:p w14:paraId="05042B2D" w14:textId="17E3803E" w:rsidR="00A5496C" w:rsidRDefault="00A5496C" w:rsidP="00A5496C">
      <w:r w:rsidRPr="00A5496C">
        <w:t xml:space="preserve">In future roles, I will seek regular feedback from supervisors to ensure continuous improvement and alignment with organizational goals. Additionally, adopting a proactive approach to learning and skill development will be a priority, allowing me to stay updated with industry trends and enhance my competencies. I plan to enhance my problem-solving strategies specifically to address guest complaints effectively and efficiently. Building on my communication and teamwork skills will also </w:t>
      </w:r>
      <w:r w:rsidRPr="00A5496C">
        <w:lastRenderedPageBreak/>
        <w:t>be crucial to providing quality guest service and fostering a collaborative work environment</w:t>
      </w:r>
      <w:r w:rsidR="007C0E08">
        <w:t xml:space="preserve"> (</w:t>
      </w:r>
      <w:proofErr w:type="spellStart"/>
      <w:r w:rsidR="007C0E08" w:rsidRPr="00DF686A">
        <w:rPr>
          <w:rFonts w:cs="Times New Roman"/>
        </w:rPr>
        <w:t>Tewan</w:t>
      </w:r>
      <w:proofErr w:type="spellEnd"/>
      <w:r w:rsidR="007C0E08" w:rsidRPr="00DF686A">
        <w:rPr>
          <w:rFonts w:cs="Times New Roman"/>
        </w:rPr>
        <w:t>, 2009)</w:t>
      </w:r>
      <w:r w:rsidRPr="00A5496C">
        <w:t>. Reflecting with Gibbs' Cycle has provided valuable insights for my growth in the hospitality industry, helping me identify areas of improvement and setting clear goals for my professional development.</w:t>
      </w:r>
    </w:p>
    <w:p w14:paraId="70BC300A" w14:textId="77777777" w:rsidR="00A5496C" w:rsidRPr="00A5496C" w:rsidRDefault="00A5496C" w:rsidP="00A5496C"/>
    <w:p w14:paraId="7B22E616" w14:textId="77777777" w:rsidR="00063C5E" w:rsidRPr="00063C5E" w:rsidRDefault="00063C5E" w:rsidP="00063C5E">
      <w:pPr>
        <w:spacing w:line="259" w:lineRule="auto"/>
      </w:pPr>
    </w:p>
    <w:p w14:paraId="70B5A1CE" w14:textId="33149992" w:rsidR="00063C5E" w:rsidRDefault="00063C5E" w:rsidP="006A262B">
      <w:pPr>
        <w:pStyle w:val="Heading1"/>
        <w:numPr>
          <w:ilvl w:val="0"/>
          <w:numId w:val="8"/>
        </w:numPr>
      </w:pPr>
      <w:bookmarkStart w:id="2" w:name="_Toc192277929"/>
      <w:r w:rsidRPr="00063C5E">
        <w:t>Analysis</w:t>
      </w:r>
      <w:bookmarkEnd w:id="2"/>
      <w:r w:rsidRPr="00063C5E">
        <w:t xml:space="preserve"> </w:t>
      </w:r>
    </w:p>
    <w:p w14:paraId="23C91F7F" w14:textId="5444AB0B" w:rsidR="00FD35D7" w:rsidRDefault="00DF7057" w:rsidP="00FD35D7">
      <w:r w:rsidRPr="00DF7057">
        <w:t>In the housekeeping department, work-based skills such as task management, attention to detail, and problem-solving are crucial. Managing operations like changing sheets and linen requires efficient task management to ensure rooms are prepared on time for new guests. Attention to detail is essential to maintaining cleanliness and order in guest rooms and common areas while meeting the hotel's standards. Problem-solving skills are necessary to address guest complaints (</w:t>
      </w:r>
      <w:proofErr w:type="spellStart"/>
      <w:r w:rsidRPr="00DF7057">
        <w:t>Tewan</w:t>
      </w:r>
      <w:proofErr w:type="spellEnd"/>
      <w:r w:rsidRPr="00DF7057">
        <w:t>, 2009) about room conditions, such as noise and temperature issues, promptly and effectively. Technical knowledge in this department includes understanding and applying the hotel's cleaning protocols and standards to maintain hygiene and guest satisfaction. Additionally, knowledge of inventory management for housekeeping supplies ensures that the department is always well-stocked and operational.</w:t>
      </w:r>
      <w:r>
        <w:t xml:space="preserve"> </w:t>
      </w:r>
      <w:r w:rsidRPr="00DF7057">
        <w:t>The maintenance department demands technical proficiency, safety awareness, and problem-solving skills. Handling maintenance tasks requires technical skills to address issues such as plumbing, electrical, and HVAC systems (Wolny, 2013). Ensuring that all maintenance activities comply with health and safety regulations is crucial to prevent accidents and ensure a safe environment for guests and staff (Chan and Lam, 2013). Technical knowledge in this department includes familiarity with the operation and maintenance of various hotel equipment and systems, which is necessary to perform repairs and maintenance efficiently.</w:t>
      </w:r>
    </w:p>
    <w:p w14:paraId="433B47F7" w14:textId="77777777" w:rsidR="00DF7057" w:rsidRPr="00063C5E" w:rsidRDefault="00DF7057" w:rsidP="00FD35D7"/>
    <w:p w14:paraId="71C29EE4" w14:textId="285D56CC" w:rsidR="00063C5E" w:rsidRPr="00063C5E" w:rsidRDefault="00063C5E" w:rsidP="006A262B">
      <w:pPr>
        <w:pStyle w:val="Heading1"/>
        <w:numPr>
          <w:ilvl w:val="0"/>
          <w:numId w:val="8"/>
        </w:numPr>
      </w:pPr>
      <w:bookmarkStart w:id="3" w:name="_Toc192277930"/>
      <w:r w:rsidRPr="00063C5E">
        <w:t xml:space="preserve">Organisational Issues </w:t>
      </w:r>
      <w:r w:rsidRPr="00063C5E">
        <w:rPr>
          <w:rFonts w:ascii="Arial" w:hAnsi="Arial" w:cs="Arial"/>
        </w:rPr>
        <w:t>​</w:t>
      </w:r>
      <w:bookmarkEnd w:id="3"/>
    </w:p>
    <w:p w14:paraId="594030B5" w14:textId="77777777" w:rsidR="00FD35D7" w:rsidRDefault="00FD35D7" w:rsidP="00FD35D7">
      <w:pPr>
        <w:spacing w:line="259" w:lineRule="auto"/>
        <w:rPr>
          <w:b/>
          <w:bCs/>
        </w:rPr>
      </w:pPr>
      <w:r w:rsidRPr="00FD35D7">
        <w:rPr>
          <w:b/>
          <w:bCs/>
        </w:rPr>
        <w:t> </w:t>
      </w:r>
    </w:p>
    <w:p w14:paraId="70EFB3FE" w14:textId="4A592739" w:rsidR="00A5496C" w:rsidRPr="00FD35D7" w:rsidRDefault="00DF7057" w:rsidP="00DF7057">
      <w:pPr>
        <w:rPr>
          <w:b/>
          <w:bCs/>
        </w:rPr>
      </w:pPr>
      <w:r w:rsidRPr="00DF7057">
        <w:t>During my placement, I encountered several organisational issues that impacted guest service operations within the housekeeping and maintenance departments. One significant issue was related to guest complaints about room conditions, which highlighted the importance of effective communication and problem-solving skills in maintaining guest satisfaction (</w:t>
      </w:r>
      <w:proofErr w:type="spellStart"/>
      <w:r w:rsidRPr="00DF7057">
        <w:t>Tewan</w:t>
      </w:r>
      <w:proofErr w:type="spellEnd"/>
      <w:r w:rsidRPr="00DF7057">
        <w:t xml:space="preserve">, 2009).In the maintenance department, addressing guest complaints about room conditions was a recurring challenge. For instance, during Week 1, a couple complained about their room being cold and noisy. ​This issue required quick and effective problem-solving skills to ensure that the guests' concerns were addressed promptly. Similarly, during Week 5, another couple complained about the heating in their room being noisy and the room being cold. These experiences highlighted the importance of technical </w:t>
      </w:r>
      <w:r w:rsidRPr="00DF7057">
        <w:lastRenderedPageBreak/>
        <w:t xml:space="preserve">proficiency and safety awareness in the maintenance department to prevent and resolve such </w:t>
      </w:r>
      <w:proofErr w:type="spellStart"/>
      <w:r w:rsidRPr="00DF7057">
        <w:t>issues.One</w:t>
      </w:r>
      <w:proofErr w:type="spellEnd"/>
      <w:r w:rsidRPr="00DF7057">
        <w:t xml:space="preserve"> particular situation that stood out was a guest complaint about booking an accessible room but receiving an ordinary room instead. This incident occurred during Week 5 and involved a guest who also complained about waiting 10 minutes at reception and the bathroom in the accessible room having a bath instead of an accessible shower. This situation impacted the guest's experience negatively and highlighted the need for accurate booking systems and effective communication between departments to ensure that guest needs are met (</w:t>
      </w:r>
      <w:proofErr w:type="spellStart"/>
      <w:r w:rsidRPr="00DF7057">
        <w:t>Melián</w:t>
      </w:r>
      <w:proofErr w:type="spellEnd"/>
      <w:r w:rsidRPr="00DF7057">
        <w:t xml:space="preserve">-González and </w:t>
      </w:r>
      <w:proofErr w:type="spellStart"/>
      <w:r w:rsidRPr="00DF7057">
        <w:t>Bulchand-Gidumal</w:t>
      </w:r>
      <w:proofErr w:type="spellEnd"/>
      <w:r w:rsidRPr="00DF7057">
        <w:t>, 2016).To address these issues, it is essential to implement practical solutions that enhance guest service operations (Wood, 2013).​ For example, regular training sessions for housekeeping and maintenance staff can improve their technical skills and problem-solving abilities. Additionally, implementing preventive maintenance schedules can help reduce the likelihood of equipment failures and ensure smooth operations. Effective communication between departments is also crucial to ensure that guest needs are accurately recorded and addressed promptly.</w:t>
      </w:r>
    </w:p>
    <w:p w14:paraId="7F3F96B3" w14:textId="77777777" w:rsidR="006A262B" w:rsidRPr="00063C5E" w:rsidRDefault="006A262B" w:rsidP="00063C5E">
      <w:pPr>
        <w:spacing w:line="259" w:lineRule="auto"/>
      </w:pPr>
    </w:p>
    <w:p w14:paraId="2F1D07BB" w14:textId="3812A75B" w:rsidR="00063C5E" w:rsidRPr="00063C5E" w:rsidRDefault="00063C5E" w:rsidP="006A262B">
      <w:pPr>
        <w:pStyle w:val="Heading1"/>
        <w:numPr>
          <w:ilvl w:val="0"/>
          <w:numId w:val="8"/>
        </w:numPr>
      </w:pPr>
      <w:bookmarkStart w:id="4" w:name="_Toc192277931"/>
      <w:r w:rsidRPr="00063C5E">
        <w:t xml:space="preserve">Conclusion and Action Plan </w:t>
      </w:r>
      <w:r w:rsidRPr="00063C5E">
        <w:rPr>
          <w:rFonts w:ascii="Arial" w:hAnsi="Arial" w:cs="Arial"/>
        </w:rPr>
        <w:t>​</w:t>
      </w:r>
      <w:bookmarkEnd w:id="4"/>
    </w:p>
    <w:p w14:paraId="334AD5AE" w14:textId="3D937A98" w:rsidR="00DF7057" w:rsidRDefault="00DF7057" w:rsidP="00FD35D7">
      <w:r w:rsidRPr="00DF7057">
        <w:t>In conclusion, my 10-week placement at Premier Inn Stansted Airport provided invaluable insights into the practical and managerial aspects of guest service operations within the Housekeeping and Maintenance departments. The experience underscored the importance of work-based skills such as task management, attention to detail, problem-solving, and effective communication. These skills are essential for maintaining high standards of guest service and ensuring guest satisfaction. The placement also highlighted the significance of technical knowledge in managing housekeeping protocols, maintenance tasks, and addressing guest complaints efficiently.</w:t>
      </w:r>
      <w:r>
        <w:t xml:space="preserve"> </w:t>
      </w:r>
      <w:r w:rsidRPr="00DF7057">
        <w:t>Moving forward, my action plan includes several key steps to enhance my professional development in the hospitality industry. Firstly, I will seek regular feedback from supervisors to ensure continuous improvement and alignment with organisational goals. This will help me identify areas for further development and stay updated with industry trends. Secondly, I will adopt a proactive approach to learning and skill development, focusing on enhancing my problem-solving strategies specifically to address guest complaints effectively and efficiently. Additionally, I will continue to build on my communication and teamwork skills to provide quality guest service and foster a collaborative work environment. </w:t>
      </w:r>
    </w:p>
    <w:p w14:paraId="2BD6C343" w14:textId="77777777" w:rsidR="00DF7057" w:rsidRDefault="00DF7057" w:rsidP="00FD35D7"/>
    <w:p w14:paraId="4E70E9C8" w14:textId="77777777" w:rsidR="00DF7057" w:rsidRDefault="00DF7057" w:rsidP="00FD35D7"/>
    <w:p w14:paraId="1C752C9B" w14:textId="77777777" w:rsidR="00DF7057" w:rsidRDefault="00DF7057" w:rsidP="00FD35D7"/>
    <w:p w14:paraId="7E3723C5" w14:textId="77777777" w:rsidR="00DF7057" w:rsidRDefault="00DF7057" w:rsidP="00FD35D7"/>
    <w:p w14:paraId="31BEC2DF" w14:textId="77777777" w:rsidR="00DF7057" w:rsidRDefault="00DF7057" w:rsidP="00FD35D7"/>
    <w:p w14:paraId="77854BDC" w14:textId="77777777" w:rsidR="00DF7057" w:rsidRDefault="00DF7057" w:rsidP="00FD35D7"/>
    <w:p w14:paraId="02DAD588" w14:textId="77777777" w:rsidR="00DF7057" w:rsidRDefault="00DF7057" w:rsidP="00FD35D7"/>
    <w:p w14:paraId="16209D95" w14:textId="77777777" w:rsidR="00DF7057" w:rsidRDefault="00DF7057" w:rsidP="00FD35D7"/>
    <w:p w14:paraId="41B38D3D" w14:textId="77777777" w:rsidR="00DF7057" w:rsidRDefault="00DF7057" w:rsidP="00FD35D7"/>
    <w:p w14:paraId="0C555DBF" w14:textId="77777777" w:rsidR="00DF7057" w:rsidRDefault="00DF7057" w:rsidP="00FD35D7"/>
    <w:p w14:paraId="3402F3D6" w14:textId="77777777" w:rsidR="00DF7057" w:rsidRDefault="00DF7057" w:rsidP="00FD35D7"/>
    <w:p w14:paraId="749E605A" w14:textId="77777777" w:rsidR="00DF7057" w:rsidRPr="00FD35D7" w:rsidRDefault="00DF7057" w:rsidP="00FD35D7"/>
    <w:p w14:paraId="2CCDACF4" w14:textId="77777777" w:rsidR="00F3640B" w:rsidRPr="00063C5E" w:rsidRDefault="00F3640B" w:rsidP="00F3640B">
      <w:pPr>
        <w:spacing w:line="259" w:lineRule="auto"/>
      </w:pPr>
    </w:p>
    <w:p w14:paraId="2D090833" w14:textId="77777777" w:rsidR="00063C5E" w:rsidRDefault="00063C5E" w:rsidP="00F3640B">
      <w:pPr>
        <w:pStyle w:val="Heading1"/>
      </w:pPr>
      <w:bookmarkStart w:id="5" w:name="_Toc192277932"/>
      <w:r w:rsidRPr="00063C5E">
        <w:t>References</w:t>
      </w:r>
      <w:bookmarkEnd w:id="5"/>
    </w:p>
    <w:p w14:paraId="7865CB8C" w14:textId="77777777" w:rsidR="00DF7057" w:rsidRDefault="00DF7057" w:rsidP="007C0E08">
      <w:pPr>
        <w:rPr>
          <w:rFonts w:cs="Times New Roman"/>
        </w:rPr>
      </w:pPr>
      <w:r w:rsidRPr="000846BE">
        <w:rPr>
          <w:rFonts w:cs="Times New Roman"/>
        </w:rPr>
        <w:t xml:space="preserve">Chan, </w:t>
      </w:r>
      <w:proofErr w:type="spellStart"/>
      <w:r w:rsidRPr="000846BE">
        <w:rPr>
          <w:rFonts w:cs="Times New Roman"/>
        </w:rPr>
        <w:t>E.S</w:t>
      </w:r>
      <w:proofErr w:type="spellEnd"/>
      <w:r w:rsidRPr="000846BE">
        <w:rPr>
          <w:rFonts w:cs="Times New Roman"/>
        </w:rPr>
        <w:t>. and Lam, D.</w:t>
      </w:r>
      <w:r>
        <w:rPr>
          <w:rFonts w:cs="Times New Roman"/>
        </w:rPr>
        <w:t xml:space="preserve"> (</w:t>
      </w:r>
      <w:r w:rsidRPr="000846BE">
        <w:rPr>
          <w:rFonts w:cs="Times New Roman"/>
        </w:rPr>
        <w:t>2013</w:t>
      </w:r>
      <w:r>
        <w:rPr>
          <w:rFonts w:cs="Times New Roman"/>
        </w:rPr>
        <w:t>)</w:t>
      </w:r>
      <w:r w:rsidRPr="000846BE">
        <w:rPr>
          <w:rFonts w:cs="Times New Roman"/>
        </w:rPr>
        <w:t xml:space="preserve"> </w:t>
      </w:r>
      <w:r>
        <w:rPr>
          <w:rFonts w:cs="Times New Roman"/>
        </w:rPr>
        <w:t>‘</w:t>
      </w:r>
      <w:r w:rsidRPr="000846BE">
        <w:rPr>
          <w:rFonts w:cs="Times New Roman"/>
        </w:rPr>
        <w:t>Hotel safety and security systems: Bridging the gap between managers and guests</w:t>
      </w:r>
      <w:r>
        <w:rPr>
          <w:rFonts w:cs="Times New Roman"/>
        </w:rPr>
        <w:t>’</w:t>
      </w:r>
      <w:r w:rsidRPr="000846BE">
        <w:rPr>
          <w:rFonts w:cs="Times New Roman"/>
        </w:rPr>
        <w:t>. </w:t>
      </w:r>
      <w:r w:rsidRPr="000846BE">
        <w:rPr>
          <w:rFonts w:cs="Times New Roman"/>
          <w:i/>
          <w:iCs/>
        </w:rPr>
        <w:t>International Journal of Hospitality Management</w:t>
      </w:r>
      <w:r w:rsidRPr="000846BE">
        <w:rPr>
          <w:rFonts w:cs="Times New Roman"/>
        </w:rPr>
        <w:t>, </w:t>
      </w:r>
      <w:r w:rsidRPr="000846BE">
        <w:rPr>
          <w:rFonts w:cs="Times New Roman"/>
          <w:i/>
          <w:iCs/>
        </w:rPr>
        <w:t>32</w:t>
      </w:r>
      <w:r w:rsidRPr="000846BE">
        <w:rPr>
          <w:rFonts w:cs="Times New Roman"/>
        </w:rPr>
        <w:t>, pp.</w:t>
      </w:r>
      <w:r>
        <w:rPr>
          <w:rFonts w:cs="Times New Roman"/>
        </w:rPr>
        <w:t xml:space="preserve"> </w:t>
      </w:r>
      <w:r w:rsidRPr="000846BE">
        <w:rPr>
          <w:rFonts w:cs="Times New Roman"/>
        </w:rPr>
        <w:t>202-216.</w:t>
      </w:r>
      <w:r w:rsidRPr="000846BE">
        <w:rPr>
          <w:rFonts w:cs="Times New Roman"/>
        </w:rPr>
        <w:t xml:space="preserve"> </w:t>
      </w:r>
      <w:r>
        <w:rPr>
          <w:rFonts w:cs="Times New Roman"/>
        </w:rPr>
        <w:t>Available at:</w:t>
      </w:r>
      <w:r>
        <w:rPr>
          <w:rFonts w:cs="Times New Roman"/>
        </w:rPr>
        <w:t xml:space="preserve"> </w:t>
      </w:r>
      <w:hyperlink r:id="rId13" w:history="1">
        <w:r w:rsidRPr="00AF51C8">
          <w:rPr>
            <w:rStyle w:val="Hyperlink"/>
            <w:rFonts w:cs="Times New Roman"/>
          </w:rPr>
          <w:t>https://doi.org/10.1016/j.ijhm.2012.05.010</w:t>
        </w:r>
      </w:hyperlink>
      <w:r>
        <w:rPr>
          <w:rFonts w:cs="Times New Roman"/>
        </w:rPr>
        <w:t xml:space="preserve"> </w:t>
      </w:r>
    </w:p>
    <w:p w14:paraId="743EBC9B" w14:textId="77777777" w:rsidR="00DF7057" w:rsidRDefault="00DF7057" w:rsidP="007C0E08">
      <w:pPr>
        <w:rPr>
          <w:rFonts w:cs="Times New Roman"/>
        </w:rPr>
      </w:pPr>
      <w:proofErr w:type="spellStart"/>
      <w:r w:rsidRPr="000846BE">
        <w:rPr>
          <w:rFonts w:cs="Times New Roman"/>
        </w:rPr>
        <w:t>Felce</w:t>
      </w:r>
      <w:proofErr w:type="spellEnd"/>
      <w:r w:rsidRPr="000846BE">
        <w:rPr>
          <w:rFonts w:cs="Times New Roman"/>
        </w:rPr>
        <w:t xml:space="preserve">, A., Perks, S. and Roberts, D. </w:t>
      </w:r>
      <w:r>
        <w:rPr>
          <w:rFonts w:cs="Times New Roman"/>
        </w:rPr>
        <w:t>(</w:t>
      </w:r>
      <w:r w:rsidRPr="000846BE">
        <w:rPr>
          <w:rFonts w:cs="Times New Roman"/>
        </w:rPr>
        <w:t>2016</w:t>
      </w:r>
      <w:r>
        <w:rPr>
          <w:rFonts w:cs="Times New Roman"/>
        </w:rPr>
        <w:t>)</w:t>
      </w:r>
      <w:r w:rsidRPr="000846BE">
        <w:rPr>
          <w:rFonts w:cs="Times New Roman"/>
        </w:rPr>
        <w:t xml:space="preserve"> </w:t>
      </w:r>
      <w:r>
        <w:rPr>
          <w:rFonts w:cs="Times New Roman"/>
        </w:rPr>
        <w:t>‘</w:t>
      </w:r>
      <w:r w:rsidRPr="000846BE">
        <w:rPr>
          <w:rFonts w:cs="Times New Roman"/>
        </w:rPr>
        <w:t>Work-based skills development: a context-engaged approach</w:t>
      </w:r>
      <w:r>
        <w:rPr>
          <w:rFonts w:cs="Times New Roman"/>
        </w:rPr>
        <w:t>’</w:t>
      </w:r>
      <w:r w:rsidRPr="000846BE">
        <w:rPr>
          <w:rFonts w:cs="Times New Roman"/>
        </w:rPr>
        <w:t>. </w:t>
      </w:r>
      <w:r w:rsidRPr="000846BE">
        <w:rPr>
          <w:rFonts w:cs="Times New Roman"/>
          <w:i/>
          <w:iCs/>
        </w:rPr>
        <w:t>Higher Education, Skills and Work-Based Learning</w:t>
      </w:r>
      <w:r w:rsidRPr="000846BE">
        <w:rPr>
          <w:rFonts w:cs="Times New Roman"/>
        </w:rPr>
        <w:t>, </w:t>
      </w:r>
      <w:r w:rsidRPr="000846BE">
        <w:rPr>
          <w:rFonts w:cs="Times New Roman"/>
          <w:i/>
          <w:iCs/>
        </w:rPr>
        <w:t>6</w:t>
      </w:r>
      <w:r w:rsidRPr="000846BE">
        <w:rPr>
          <w:rFonts w:cs="Times New Roman"/>
        </w:rPr>
        <w:t>(3), pp.</w:t>
      </w:r>
      <w:r>
        <w:rPr>
          <w:rFonts w:cs="Times New Roman"/>
        </w:rPr>
        <w:t xml:space="preserve"> </w:t>
      </w:r>
      <w:r w:rsidRPr="000846BE">
        <w:rPr>
          <w:rFonts w:cs="Times New Roman"/>
        </w:rPr>
        <w:t>261-276.</w:t>
      </w:r>
      <w:r w:rsidRPr="000846BE">
        <w:rPr>
          <w:rFonts w:cs="Times New Roman"/>
        </w:rPr>
        <w:t xml:space="preserve"> </w:t>
      </w:r>
      <w:r>
        <w:rPr>
          <w:rFonts w:cs="Times New Roman"/>
        </w:rPr>
        <w:t>Available at:</w:t>
      </w:r>
      <w:r>
        <w:rPr>
          <w:rFonts w:cs="Times New Roman"/>
        </w:rPr>
        <w:t xml:space="preserve"> </w:t>
      </w:r>
      <w:hyperlink r:id="rId14" w:history="1">
        <w:r w:rsidRPr="00AF51C8">
          <w:rPr>
            <w:rStyle w:val="Hyperlink"/>
            <w:rFonts w:cs="Times New Roman"/>
          </w:rPr>
          <w:t>https://doi.org/10.1108/HESWBL-12-2015-0058</w:t>
        </w:r>
      </w:hyperlink>
      <w:r>
        <w:rPr>
          <w:rFonts w:cs="Times New Roman"/>
        </w:rPr>
        <w:t xml:space="preserve"> </w:t>
      </w:r>
    </w:p>
    <w:p w14:paraId="25D6852A" w14:textId="77777777" w:rsidR="00DF7057" w:rsidRPr="00DF686A" w:rsidRDefault="00DF7057" w:rsidP="007C0E08">
      <w:pPr>
        <w:rPr>
          <w:rFonts w:cs="Times New Roman"/>
        </w:rPr>
      </w:pPr>
      <w:r w:rsidRPr="00DF686A">
        <w:rPr>
          <w:rFonts w:cs="Times New Roman"/>
        </w:rPr>
        <w:t>Gibbs, G. (1988) </w:t>
      </w:r>
      <w:r w:rsidRPr="00DF686A">
        <w:rPr>
          <w:rFonts w:cs="Times New Roman"/>
          <w:i/>
          <w:iCs/>
        </w:rPr>
        <w:t>Learning by doing: A guide to teaching and learning methods</w:t>
      </w:r>
      <w:r w:rsidRPr="00DF686A">
        <w:rPr>
          <w:rFonts w:cs="Times New Roman"/>
        </w:rPr>
        <w:t>. London: Further Education Unit.</w:t>
      </w:r>
    </w:p>
    <w:p w14:paraId="31BF63AA" w14:textId="77777777" w:rsidR="00DF7057" w:rsidRDefault="00DF7057" w:rsidP="0022725B">
      <w:r w:rsidRPr="00D900CC">
        <w:t xml:space="preserve">Luo, Z. and Qu, H. </w:t>
      </w:r>
      <w:r>
        <w:t>(</w:t>
      </w:r>
      <w:r w:rsidRPr="00D900CC">
        <w:t>2016</w:t>
      </w:r>
      <w:r>
        <w:t>)</w:t>
      </w:r>
      <w:r w:rsidRPr="00D900CC">
        <w:t xml:space="preserve"> </w:t>
      </w:r>
      <w:r>
        <w:t>‘</w:t>
      </w:r>
      <w:r w:rsidRPr="00D900CC">
        <w:t>Guest-defined hotel service quality and its impacts on guest loyalty</w:t>
      </w:r>
      <w:r>
        <w:t>’</w:t>
      </w:r>
      <w:r w:rsidRPr="00D900CC">
        <w:t>. </w:t>
      </w:r>
      <w:r w:rsidRPr="00D900CC">
        <w:rPr>
          <w:i/>
          <w:iCs/>
        </w:rPr>
        <w:t>Journal of Quality Assurance in Hospitality &amp; Tourism</w:t>
      </w:r>
      <w:r w:rsidRPr="00D900CC">
        <w:t>, </w:t>
      </w:r>
      <w:r w:rsidRPr="00D900CC">
        <w:rPr>
          <w:i/>
          <w:iCs/>
        </w:rPr>
        <w:t>17</w:t>
      </w:r>
      <w:r w:rsidRPr="00D900CC">
        <w:t>(3), pp.</w:t>
      </w:r>
      <w:r>
        <w:t xml:space="preserve"> </w:t>
      </w:r>
      <w:r w:rsidRPr="00D900CC">
        <w:t>311-332.</w:t>
      </w:r>
      <w:r>
        <w:t xml:space="preserve"> Available at: </w:t>
      </w:r>
      <w:hyperlink r:id="rId15" w:history="1">
        <w:r w:rsidRPr="00AF51C8">
          <w:rPr>
            <w:rStyle w:val="Hyperlink"/>
          </w:rPr>
          <w:t>https://doi.org/10.1080/1528008X.2015.1077185</w:t>
        </w:r>
      </w:hyperlink>
      <w:r>
        <w:t xml:space="preserve"> </w:t>
      </w:r>
    </w:p>
    <w:p w14:paraId="165F4E92" w14:textId="77777777" w:rsidR="00DF7057" w:rsidRDefault="00DF7057" w:rsidP="0022725B">
      <w:r w:rsidRPr="00D900CC">
        <w:t xml:space="preserve">Manhas, P.S. and Tukamushaba, </w:t>
      </w:r>
      <w:proofErr w:type="spellStart"/>
      <w:r w:rsidRPr="00D900CC">
        <w:t>E.K</w:t>
      </w:r>
      <w:proofErr w:type="spellEnd"/>
      <w:r w:rsidRPr="00D900CC">
        <w:t xml:space="preserve">. </w:t>
      </w:r>
      <w:r>
        <w:t>(</w:t>
      </w:r>
      <w:r w:rsidRPr="00D900CC">
        <w:t>2015</w:t>
      </w:r>
      <w:r>
        <w:t>)</w:t>
      </w:r>
      <w:r w:rsidRPr="00D900CC">
        <w:t xml:space="preserve"> </w:t>
      </w:r>
      <w:r>
        <w:t>‘</w:t>
      </w:r>
      <w:r w:rsidRPr="00D900CC">
        <w:t>Understanding service experience and its impact on brand image in hospitality sector</w:t>
      </w:r>
      <w:r>
        <w:t>’</w:t>
      </w:r>
      <w:r w:rsidRPr="00D900CC">
        <w:t>. </w:t>
      </w:r>
      <w:r w:rsidRPr="00D900CC">
        <w:rPr>
          <w:i/>
          <w:iCs/>
        </w:rPr>
        <w:t>International Journal of Hospitality Management</w:t>
      </w:r>
      <w:r w:rsidRPr="00D900CC">
        <w:t>, </w:t>
      </w:r>
      <w:r w:rsidRPr="00D900CC">
        <w:rPr>
          <w:i/>
          <w:iCs/>
        </w:rPr>
        <w:t>45</w:t>
      </w:r>
      <w:r w:rsidRPr="00D900CC">
        <w:t>, pp.</w:t>
      </w:r>
      <w:r>
        <w:t xml:space="preserve"> </w:t>
      </w:r>
      <w:r w:rsidRPr="00D900CC">
        <w:t>77-87.</w:t>
      </w:r>
      <w:r>
        <w:t xml:space="preserve"> Available at: </w:t>
      </w:r>
      <w:hyperlink r:id="rId16" w:history="1">
        <w:r w:rsidRPr="00AF51C8">
          <w:rPr>
            <w:rStyle w:val="Hyperlink"/>
          </w:rPr>
          <w:t>https://doi.org/10.1016/j.ijhm.2014.11.010</w:t>
        </w:r>
      </w:hyperlink>
      <w:r>
        <w:t xml:space="preserve"> </w:t>
      </w:r>
    </w:p>
    <w:p w14:paraId="6155FA66" w14:textId="77777777" w:rsidR="00DF7057" w:rsidRDefault="00DF7057" w:rsidP="0022725B">
      <w:proofErr w:type="spellStart"/>
      <w:r w:rsidRPr="00407F2D">
        <w:rPr>
          <w:rFonts w:cs="Times New Roman"/>
        </w:rPr>
        <w:t>Melián</w:t>
      </w:r>
      <w:proofErr w:type="spellEnd"/>
      <w:r w:rsidRPr="00407F2D">
        <w:rPr>
          <w:rFonts w:cs="Times New Roman"/>
        </w:rPr>
        <w:t xml:space="preserve">-González, S. and </w:t>
      </w:r>
      <w:proofErr w:type="spellStart"/>
      <w:r w:rsidRPr="00407F2D">
        <w:rPr>
          <w:rFonts w:cs="Times New Roman"/>
        </w:rPr>
        <w:t>Bulchand-Gidumal</w:t>
      </w:r>
      <w:proofErr w:type="spellEnd"/>
      <w:r w:rsidRPr="00407F2D">
        <w:rPr>
          <w:rFonts w:cs="Times New Roman"/>
        </w:rPr>
        <w:t xml:space="preserve">, J. </w:t>
      </w:r>
      <w:r>
        <w:rPr>
          <w:rFonts w:cs="Times New Roman"/>
        </w:rPr>
        <w:t>(</w:t>
      </w:r>
      <w:r w:rsidRPr="00407F2D">
        <w:rPr>
          <w:rFonts w:cs="Times New Roman"/>
        </w:rPr>
        <w:t>2016</w:t>
      </w:r>
      <w:r>
        <w:rPr>
          <w:rFonts w:cs="Times New Roman"/>
        </w:rPr>
        <w:t>)</w:t>
      </w:r>
      <w:r w:rsidRPr="00407F2D">
        <w:rPr>
          <w:rFonts w:cs="Times New Roman"/>
        </w:rPr>
        <w:t xml:space="preserve"> </w:t>
      </w:r>
      <w:r>
        <w:rPr>
          <w:rFonts w:cs="Times New Roman"/>
        </w:rPr>
        <w:t>‘</w:t>
      </w:r>
      <w:r w:rsidRPr="00407F2D">
        <w:rPr>
          <w:rFonts w:cs="Times New Roman"/>
        </w:rPr>
        <w:t>A model that connects information technology and hotel performance</w:t>
      </w:r>
      <w:r>
        <w:rPr>
          <w:rFonts w:cs="Times New Roman"/>
        </w:rPr>
        <w:t>’</w:t>
      </w:r>
      <w:r w:rsidRPr="00407F2D">
        <w:rPr>
          <w:rFonts w:cs="Times New Roman"/>
        </w:rPr>
        <w:t>. </w:t>
      </w:r>
      <w:r w:rsidRPr="00407F2D">
        <w:rPr>
          <w:rFonts w:cs="Times New Roman"/>
          <w:i/>
          <w:iCs/>
        </w:rPr>
        <w:t>Tourism management</w:t>
      </w:r>
      <w:r w:rsidRPr="00407F2D">
        <w:rPr>
          <w:rFonts w:cs="Times New Roman"/>
        </w:rPr>
        <w:t>, </w:t>
      </w:r>
      <w:r w:rsidRPr="00407F2D">
        <w:rPr>
          <w:rFonts w:cs="Times New Roman"/>
          <w:i/>
          <w:iCs/>
        </w:rPr>
        <w:t>53</w:t>
      </w:r>
      <w:r w:rsidRPr="00407F2D">
        <w:rPr>
          <w:rFonts w:cs="Times New Roman"/>
        </w:rPr>
        <w:t>, pp.</w:t>
      </w:r>
      <w:r>
        <w:rPr>
          <w:rFonts w:cs="Times New Roman"/>
        </w:rPr>
        <w:t xml:space="preserve"> </w:t>
      </w:r>
      <w:r w:rsidRPr="00407F2D">
        <w:rPr>
          <w:rFonts w:cs="Times New Roman"/>
        </w:rPr>
        <w:t>30-37.</w:t>
      </w:r>
      <w:r>
        <w:rPr>
          <w:rFonts w:cs="Times New Roman"/>
        </w:rPr>
        <w:t xml:space="preserve"> Available at: </w:t>
      </w:r>
      <w:hyperlink r:id="rId17" w:history="1">
        <w:r w:rsidRPr="00AF51C8">
          <w:rPr>
            <w:rStyle w:val="Hyperlink"/>
            <w:rFonts w:cs="Times New Roman"/>
          </w:rPr>
          <w:t>https://doi.org/10.1016/j.tourman.2015.09.005</w:t>
        </w:r>
      </w:hyperlink>
      <w:r>
        <w:rPr>
          <w:rFonts w:cs="Times New Roman"/>
        </w:rPr>
        <w:t xml:space="preserve"> </w:t>
      </w:r>
    </w:p>
    <w:p w14:paraId="3A740035" w14:textId="77777777" w:rsidR="00DF7057" w:rsidRDefault="00DF7057" w:rsidP="007C0E08">
      <w:pPr>
        <w:rPr>
          <w:rFonts w:cs="Times New Roman"/>
        </w:rPr>
      </w:pPr>
      <w:r w:rsidRPr="000846BE">
        <w:rPr>
          <w:rFonts w:cs="Times New Roman"/>
        </w:rPr>
        <w:t>Ro, H. and Wong, J.</w:t>
      </w:r>
      <w:r>
        <w:rPr>
          <w:rFonts w:cs="Times New Roman"/>
        </w:rPr>
        <w:t xml:space="preserve"> (</w:t>
      </w:r>
      <w:r w:rsidRPr="000846BE">
        <w:rPr>
          <w:rFonts w:cs="Times New Roman"/>
        </w:rPr>
        <w:t>2012</w:t>
      </w:r>
      <w:r>
        <w:rPr>
          <w:rFonts w:cs="Times New Roman"/>
        </w:rPr>
        <w:t>)</w:t>
      </w:r>
      <w:r w:rsidRPr="000846BE">
        <w:rPr>
          <w:rFonts w:cs="Times New Roman"/>
        </w:rPr>
        <w:t xml:space="preserve"> </w:t>
      </w:r>
      <w:r>
        <w:rPr>
          <w:rFonts w:cs="Times New Roman"/>
        </w:rPr>
        <w:t>‘</w:t>
      </w:r>
      <w:r w:rsidRPr="000846BE">
        <w:rPr>
          <w:rFonts w:cs="Times New Roman"/>
        </w:rPr>
        <w:t>Customer opportunistic complaints management: A critical incident approach</w:t>
      </w:r>
      <w:r>
        <w:rPr>
          <w:rFonts w:cs="Times New Roman"/>
        </w:rPr>
        <w:t>’</w:t>
      </w:r>
      <w:r w:rsidRPr="000846BE">
        <w:rPr>
          <w:rFonts w:cs="Times New Roman"/>
        </w:rPr>
        <w:t>. </w:t>
      </w:r>
      <w:r w:rsidRPr="000846BE">
        <w:rPr>
          <w:rFonts w:cs="Times New Roman"/>
          <w:i/>
          <w:iCs/>
        </w:rPr>
        <w:t>International Journal of Hospitality Management</w:t>
      </w:r>
      <w:r w:rsidRPr="000846BE">
        <w:rPr>
          <w:rFonts w:cs="Times New Roman"/>
        </w:rPr>
        <w:t>, </w:t>
      </w:r>
      <w:r w:rsidRPr="000846BE">
        <w:rPr>
          <w:rFonts w:cs="Times New Roman"/>
          <w:i/>
          <w:iCs/>
        </w:rPr>
        <w:t>31</w:t>
      </w:r>
      <w:r w:rsidRPr="000846BE">
        <w:rPr>
          <w:rFonts w:cs="Times New Roman"/>
        </w:rPr>
        <w:t>(2), pp.</w:t>
      </w:r>
      <w:r>
        <w:rPr>
          <w:rFonts w:cs="Times New Roman"/>
        </w:rPr>
        <w:t xml:space="preserve"> </w:t>
      </w:r>
      <w:r w:rsidRPr="000846BE">
        <w:rPr>
          <w:rFonts w:cs="Times New Roman"/>
        </w:rPr>
        <w:t>419-427.</w:t>
      </w:r>
      <w:r>
        <w:rPr>
          <w:rFonts w:cs="Times New Roman"/>
        </w:rPr>
        <w:t xml:space="preserve"> Available at: </w:t>
      </w:r>
      <w:hyperlink r:id="rId18" w:history="1">
        <w:r w:rsidRPr="00AF51C8">
          <w:rPr>
            <w:rStyle w:val="Hyperlink"/>
            <w:rFonts w:cs="Times New Roman"/>
          </w:rPr>
          <w:t>https://doi.org/10.1016/j.ijhm.2011.06.017</w:t>
        </w:r>
      </w:hyperlink>
    </w:p>
    <w:p w14:paraId="0F38D357" w14:textId="77777777" w:rsidR="00DF7057" w:rsidRPr="00DF686A" w:rsidRDefault="00DF7057" w:rsidP="007C0E08">
      <w:pPr>
        <w:rPr>
          <w:rFonts w:cs="Times New Roman"/>
        </w:rPr>
      </w:pPr>
      <w:proofErr w:type="spellStart"/>
      <w:r w:rsidRPr="00DF686A">
        <w:rPr>
          <w:rFonts w:cs="Times New Roman"/>
        </w:rPr>
        <w:t>Tewan</w:t>
      </w:r>
      <w:proofErr w:type="spellEnd"/>
      <w:r w:rsidRPr="00DF686A">
        <w:rPr>
          <w:rFonts w:cs="Times New Roman"/>
        </w:rPr>
        <w:t xml:space="preserve">, J. ​ (2009) </w:t>
      </w:r>
      <w:r w:rsidRPr="00DF686A">
        <w:rPr>
          <w:rFonts w:cs="Times New Roman"/>
          <w:i/>
          <w:iCs/>
        </w:rPr>
        <w:t>Hotel Front Office: Operations and Management</w:t>
      </w:r>
      <w:r w:rsidRPr="00DF686A">
        <w:rPr>
          <w:rFonts w:cs="Times New Roman"/>
        </w:rPr>
        <w:t>. ​ Oxford: Higher Education Press.</w:t>
      </w:r>
    </w:p>
    <w:p w14:paraId="12105B2B" w14:textId="77777777" w:rsidR="00DF7057" w:rsidRPr="00DF686A" w:rsidRDefault="00DF7057" w:rsidP="007C0E08">
      <w:pPr>
        <w:rPr>
          <w:rFonts w:cs="Times New Roman"/>
        </w:rPr>
      </w:pPr>
      <w:r w:rsidRPr="00DF686A">
        <w:rPr>
          <w:rFonts w:cs="Times New Roman"/>
        </w:rPr>
        <w:t xml:space="preserve">Vallen, </w:t>
      </w:r>
      <w:proofErr w:type="spellStart"/>
      <w:r w:rsidRPr="00DF686A">
        <w:rPr>
          <w:rFonts w:cs="Times New Roman"/>
        </w:rPr>
        <w:t>G.K</w:t>
      </w:r>
      <w:proofErr w:type="spellEnd"/>
      <w:r w:rsidRPr="00DF686A">
        <w:rPr>
          <w:rFonts w:cs="Times New Roman"/>
        </w:rPr>
        <w:t xml:space="preserve">. and Vallen, Jerome J. ​ (2014) </w:t>
      </w:r>
      <w:r w:rsidRPr="00DF686A">
        <w:rPr>
          <w:rFonts w:cs="Times New Roman"/>
          <w:i/>
          <w:iCs/>
        </w:rPr>
        <w:t>Check-In Check-Out: Managing Hotel Operations</w:t>
      </w:r>
      <w:r w:rsidRPr="00DF686A">
        <w:rPr>
          <w:rFonts w:cs="Times New Roman"/>
        </w:rPr>
        <w:t>. ​ 9th Ed. ​ Harlow: Pearson Education Limited.</w:t>
      </w:r>
    </w:p>
    <w:p w14:paraId="18863AB1" w14:textId="77777777" w:rsidR="00DF7057" w:rsidRDefault="00DF7057" w:rsidP="007C0E08">
      <w:pPr>
        <w:rPr>
          <w:rFonts w:cs="Times New Roman"/>
        </w:rPr>
      </w:pPr>
      <w:r w:rsidRPr="000846BE">
        <w:rPr>
          <w:rFonts w:cs="Times New Roman"/>
        </w:rPr>
        <w:t xml:space="preserve">Wolny, P. </w:t>
      </w:r>
      <w:r>
        <w:rPr>
          <w:rFonts w:cs="Times New Roman"/>
        </w:rPr>
        <w:t>(</w:t>
      </w:r>
      <w:r w:rsidRPr="000846BE">
        <w:rPr>
          <w:rFonts w:cs="Times New Roman"/>
        </w:rPr>
        <w:t>2013</w:t>
      </w:r>
      <w:r>
        <w:rPr>
          <w:rFonts w:cs="Times New Roman"/>
        </w:rPr>
        <w:t>)</w:t>
      </w:r>
      <w:r w:rsidRPr="000846BE">
        <w:rPr>
          <w:rFonts w:cs="Times New Roman"/>
        </w:rPr>
        <w:t> </w:t>
      </w:r>
      <w:r w:rsidRPr="000846BE">
        <w:rPr>
          <w:rFonts w:cs="Times New Roman"/>
          <w:i/>
          <w:iCs/>
        </w:rPr>
        <w:t>Getting a Job in Building Maintenance</w:t>
      </w:r>
      <w:r w:rsidRPr="000846BE">
        <w:rPr>
          <w:rFonts w:cs="Times New Roman"/>
        </w:rPr>
        <w:t>. The Rosen Publishing Group, Inc.</w:t>
      </w:r>
    </w:p>
    <w:p w14:paraId="7086695F" w14:textId="77777777" w:rsidR="00DF7057" w:rsidRDefault="00DF7057" w:rsidP="007C0E08">
      <w:pPr>
        <w:rPr>
          <w:rFonts w:cs="Times New Roman"/>
        </w:rPr>
      </w:pPr>
      <w:r w:rsidRPr="00DF686A">
        <w:rPr>
          <w:rFonts w:cs="Times New Roman"/>
        </w:rPr>
        <w:t xml:space="preserve">Wood, R.C. (2013) </w:t>
      </w:r>
      <w:r w:rsidRPr="00DF686A">
        <w:rPr>
          <w:rFonts w:cs="Times New Roman"/>
          <w:i/>
          <w:iCs/>
        </w:rPr>
        <w:t>Key Concepts in Hospitality Management</w:t>
      </w:r>
      <w:r w:rsidRPr="00DF686A">
        <w:rPr>
          <w:rFonts w:cs="Times New Roman"/>
        </w:rPr>
        <w:t xml:space="preserve">. London: SAGE Publications Ltd. </w:t>
      </w:r>
    </w:p>
    <w:p w14:paraId="1BFA8555" w14:textId="77777777" w:rsidR="0022725B" w:rsidRDefault="0022725B" w:rsidP="0022725B"/>
    <w:p w14:paraId="6034D93B" w14:textId="77777777" w:rsidR="0022725B" w:rsidRDefault="0022725B" w:rsidP="0022725B"/>
    <w:p w14:paraId="2033EE9F" w14:textId="77777777" w:rsidR="0022725B" w:rsidRDefault="0022725B" w:rsidP="0022725B"/>
    <w:p w14:paraId="14A1A1AE" w14:textId="77777777" w:rsidR="0022725B" w:rsidRDefault="0022725B" w:rsidP="0022725B"/>
    <w:p w14:paraId="616AF154" w14:textId="77777777" w:rsidR="0022725B" w:rsidRDefault="0022725B" w:rsidP="0022725B"/>
    <w:p w14:paraId="7D9C7288" w14:textId="77777777" w:rsidR="0022725B" w:rsidRDefault="0022725B" w:rsidP="0022725B"/>
    <w:p w14:paraId="194AEA2E" w14:textId="77777777" w:rsidR="0022725B" w:rsidRDefault="0022725B" w:rsidP="0022725B"/>
    <w:p w14:paraId="59A47B2C" w14:textId="77777777" w:rsidR="00063C5E" w:rsidRDefault="00063C5E"/>
    <w:sectPr w:rsidR="00063C5E" w:rsidSect="00861E27">
      <w:footerReference w:type="default" r:id="rId19"/>
      <w:pgSz w:w="11906" w:h="16838"/>
      <w:pgMar w:top="1134" w:right="1134" w:bottom="1134"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A718CD" w14:textId="77777777" w:rsidR="008B7130" w:rsidRDefault="008B7130" w:rsidP="00861E27">
      <w:pPr>
        <w:spacing w:after="0" w:line="240" w:lineRule="auto"/>
      </w:pPr>
      <w:r>
        <w:separator/>
      </w:r>
    </w:p>
  </w:endnote>
  <w:endnote w:type="continuationSeparator" w:id="0">
    <w:p w14:paraId="62768349" w14:textId="77777777" w:rsidR="008B7130" w:rsidRDefault="008B7130" w:rsidP="00861E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8500118"/>
      <w:docPartObj>
        <w:docPartGallery w:val="Page Numbers (Bottom of Page)"/>
        <w:docPartUnique/>
      </w:docPartObj>
    </w:sdtPr>
    <w:sdtEndPr>
      <w:rPr>
        <w:noProof/>
      </w:rPr>
    </w:sdtEndPr>
    <w:sdtContent>
      <w:p w14:paraId="53DBD777" w14:textId="136E903B" w:rsidR="00861E27" w:rsidRDefault="00861E2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9831B0" w14:textId="77777777" w:rsidR="00861E27" w:rsidRDefault="00861E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8E3A2" w14:textId="77777777" w:rsidR="008B7130" w:rsidRDefault="008B7130" w:rsidP="00861E27">
      <w:pPr>
        <w:spacing w:after="0" w:line="240" w:lineRule="auto"/>
      </w:pPr>
      <w:r>
        <w:separator/>
      </w:r>
    </w:p>
  </w:footnote>
  <w:footnote w:type="continuationSeparator" w:id="0">
    <w:p w14:paraId="29BDC82F" w14:textId="77777777" w:rsidR="008B7130" w:rsidRDefault="008B7130" w:rsidP="00861E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06292"/>
    <w:multiLevelType w:val="multilevel"/>
    <w:tmpl w:val="A08CC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950436"/>
    <w:multiLevelType w:val="multilevel"/>
    <w:tmpl w:val="67FEE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FE2481"/>
    <w:multiLevelType w:val="hybridMultilevel"/>
    <w:tmpl w:val="B59834D6"/>
    <w:lvl w:ilvl="0" w:tplc="002847F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1E533D"/>
    <w:multiLevelType w:val="multilevel"/>
    <w:tmpl w:val="1312E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F91072"/>
    <w:multiLevelType w:val="multilevel"/>
    <w:tmpl w:val="3E384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DB1578"/>
    <w:multiLevelType w:val="multilevel"/>
    <w:tmpl w:val="A1C0D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3106F2"/>
    <w:multiLevelType w:val="hybridMultilevel"/>
    <w:tmpl w:val="4322E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1D3976"/>
    <w:multiLevelType w:val="multilevel"/>
    <w:tmpl w:val="545E1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E249BC"/>
    <w:multiLevelType w:val="multilevel"/>
    <w:tmpl w:val="04B28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C37FB0"/>
    <w:multiLevelType w:val="hybridMultilevel"/>
    <w:tmpl w:val="AFB07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0C10E2"/>
    <w:multiLevelType w:val="multilevel"/>
    <w:tmpl w:val="AFB09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E2105CD"/>
    <w:multiLevelType w:val="multilevel"/>
    <w:tmpl w:val="8FF07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E36E68"/>
    <w:multiLevelType w:val="multilevel"/>
    <w:tmpl w:val="B984B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7503982">
    <w:abstractNumId w:val="4"/>
  </w:num>
  <w:num w:numId="2" w16cid:durableId="321812894">
    <w:abstractNumId w:val="7"/>
  </w:num>
  <w:num w:numId="3" w16cid:durableId="2088529517">
    <w:abstractNumId w:val="11"/>
  </w:num>
  <w:num w:numId="4" w16cid:durableId="1213346013">
    <w:abstractNumId w:val="1"/>
  </w:num>
  <w:num w:numId="5" w16cid:durableId="207032584">
    <w:abstractNumId w:val="8"/>
  </w:num>
  <w:num w:numId="6" w16cid:durableId="1183284150">
    <w:abstractNumId w:val="0"/>
  </w:num>
  <w:num w:numId="7" w16cid:durableId="745306597">
    <w:abstractNumId w:val="5"/>
  </w:num>
  <w:num w:numId="8" w16cid:durableId="30497670">
    <w:abstractNumId w:val="2"/>
  </w:num>
  <w:num w:numId="9" w16cid:durableId="1831141553">
    <w:abstractNumId w:val="6"/>
  </w:num>
  <w:num w:numId="10" w16cid:durableId="1013342371">
    <w:abstractNumId w:val="12"/>
  </w:num>
  <w:num w:numId="11" w16cid:durableId="600836735">
    <w:abstractNumId w:val="9"/>
  </w:num>
  <w:num w:numId="12" w16cid:durableId="1066955448">
    <w:abstractNumId w:val="3"/>
  </w:num>
  <w:num w:numId="13" w16cid:durableId="1358804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E27"/>
    <w:rsid w:val="00026E6B"/>
    <w:rsid w:val="000375AC"/>
    <w:rsid w:val="00041320"/>
    <w:rsid w:val="00063C5E"/>
    <w:rsid w:val="000846BE"/>
    <w:rsid w:val="000C3705"/>
    <w:rsid w:val="00100A57"/>
    <w:rsid w:val="00101D14"/>
    <w:rsid w:val="00110C75"/>
    <w:rsid w:val="00145CBA"/>
    <w:rsid w:val="001C7B81"/>
    <w:rsid w:val="0020176E"/>
    <w:rsid w:val="0022725B"/>
    <w:rsid w:val="00383509"/>
    <w:rsid w:val="003D012A"/>
    <w:rsid w:val="0040522F"/>
    <w:rsid w:val="00407F2D"/>
    <w:rsid w:val="004213D6"/>
    <w:rsid w:val="00465887"/>
    <w:rsid w:val="00485794"/>
    <w:rsid w:val="004E32C5"/>
    <w:rsid w:val="004E4864"/>
    <w:rsid w:val="005C53FB"/>
    <w:rsid w:val="006179D2"/>
    <w:rsid w:val="00617A62"/>
    <w:rsid w:val="006852C3"/>
    <w:rsid w:val="006A262B"/>
    <w:rsid w:val="006B2DEF"/>
    <w:rsid w:val="006C7E15"/>
    <w:rsid w:val="006F12B5"/>
    <w:rsid w:val="006F313F"/>
    <w:rsid w:val="006F3843"/>
    <w:rsid w:val="007A0173"/>
    <w:rsid w:val="007A4096"/>
    <w:rsid w:val="007C0E08"/>
    <w:rsid w:val="007F563D"/>
    <w:rsid w:val="0081451E"/>
    <w:rsid w:val="00861E27"/>
    <w:rsid w:val="008B7130"/>
    <w:rsid w:val="008F42A9"/>
    <w:rsid w:val="00927E86"/>
    <w:rsid w:val="00960745"/>
    <w:rsid w:val="0098347E"/>
    <w:rsid w:val="00986BDE"/>
    <w:rsid w:val="009A0D2C"/>
    <w:rsid w:val="00A5496C"/>
    <w:rsid w:val="00A57E25"/>
    <w:rsid w:val="00A84664"/>
    <w:rsid w:val="00A97A34"/>
    <w:rsid w:val="00B114D0"/>
    <w:rsid w:val="00B1290F"/>
    <w:rsid w:val="00B2701A"/>
    <w:rsid w:val="00C42918"/>
    <w:rsid w:val="00C50CCD"/>
    <w:rsid w:val="00D80129"/>
    <w:rsid w:val="00D900CC"/>
    <w:rsid w:val="00DA08F9"/>
    <w:rsid w:val="00DF686A"/>
    <w:rsid w:val="00DF7057"/>
    <w:rsid w:val="00EE05B9"/>
    <w:rsid w:val="00F3640B"/>
    <w:rsid w:val="00F55681"/>
    <w:rsid w:val="00FA1136"/>
    <w:rsid w:val="00FD1852"/>
    <w:rsid w:val="00FD35D7"/>
    <w:rsid w:val="00FF2E1F"/>
    <w:rsid w:val="00FF6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4AAE6"/>
  <w15:chartTrackingRefBased/>
  <w15:docId w15:val="{6A534A64-7EB2-45A4-8EF7-74FAA6CA4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C5E"/>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063C5E"/>
    <w:pPr>
      <w:keepNext/>
      <w:keepLines/>
      <w:spacing w:before="240" w:after="0"/>
      <w:jc w:val="left"/>
      <w:outlineLvl w:val="0"/>
    </w:pPr>
    <w:rPr>
      <w:rFonts w:eastAsiaTheme="majorEastAsia"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063C5E"/>
    <w:pPr>
      <w:keepNext/>
      <w:keepLines/>
      <w:spacing w:before="40" w:after="0"/>
      <w:jc w:val="left"/>
      <w:outlineLvl w:val="1"/>
    </w:pPr>
    <w:rPr>
      <w:rFonts w:eastAsiaTheme="majorEastAsia"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861E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12B5"/>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61E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E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E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E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E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3C5E"/>
    <w:rPr>
      <w:rFonts w:ascii="Times New Roman" w:eastAsiaTheme="majorEastAsia" w:hAnsi="Times New Roman"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063C5E"/>
    <w:rPr>
      <w:rFonts w:ascii="Times New Roman" w:eastAsiaTheme="majorEastAsia" w:hAnsi="Times New Roman" w:cstheme="majorBidi"/>
      <w:color w:val="0F4761" w:themeColor="accent1" w:themeShade="BF"/>
      <w:sz w:val="26"/>
      <w:szCs w:val="26"/>
    </w:rPr>
  </w:style>
  <w:style w:type="character" w:customStyle="1" w:styleId="Heading4Char">
    <w:name w:val="Heading 4 Char"/>
    <w:basedOn w:val="DefaultParagraphFont"/>
    <w:link w:val="Heading4"/>
    <w:uiPriority w:val="9"/>
    <w:semiHidden/>
    <w:rsid w:val="006F12B5"/>
    <w:rPr>
      <w:rFonts w:asciiTheme="majorHAnsi" w:eastAsiaTheme="majorEastAsia" w:hAnsiTheme="majorHAnsi" w:cstheme="majorBidi"/>
      <w:i/>
      <w:iCs/>
      <w:color w:val="0F4761" w:themeColor="accent1" w:themeShade="BF"/>
      <w:lang w:val="en-US"/>
    </w:rPr>
  </w:style>
  <w:style w:type="paragraph" w:styleId="Caption">
    <w:name w:val="caption"/>
    <w:basedOn w:val="Normal"/>
    <w:next w:val="Normal"/>
    <w:uiPriority w:val="35"/>
    <w:unhideWhenUsed/>
    <w:qFormat/>
    <w:rsid w:val="006F12B5"/>
    <w:pPr>
      <w:spacing w:after="200" w:line="240" w:lineRule="auto"/>
    </w:pPr>
    <w:rPr>
      <w:i/>
      <w:iCs/>
      <w:color w:val="0E2841" w:themeColor="text2"/>
      <w:sz w:val="18"/>
      <w:szCs w:val="18"/>
    </w:rPr>
  </w:style>
  <w:style w:type="paragraph" w:styleId="NoSpacing">
    <w:name w:val="No Spacing"/>
    <w:link w:val="NoSpacingChar"/>
    <w:uiPriority w:val="1"/>
    <w:qFormat/>
    <w:rsid w:val="006F12B5"/>
    <w:pPr>
      <w:spacing w:after="0" w:line="240" w:lineRule="auto"/>
    </w:pPr>
    <w:rPr>
      <w:lang w:val="en-US"/>
    </w:rPr>
  </w:style>
  <w:style w:type="character" w:customStyle="1" w:styleId="NoSpacingChar">
    <w:name w:val="No Spacing Char"/>
    <w:basedOn w:val="DefaultParagraphFont"/>
    <w:link w:val="NoSpacing"/>
    <w:uiPriority w:val="1"/>
    <w:rsid w:val="006F12B5"/>
    <w:rPr>
      <w:lang w:val="en-US"/>
    </w:rPr>
  </w:style>
  <w:style w:type="paragraph" w:styleId="ListParagraph">
    <w:name w:val="List Paragraph"/>
    <w:basedOn w:val="Normal"/>
    <w:uiPriority w:val="34"/>
    <w:qFormat/>
    <w:rsid w:val="006F12B5"/>
    <w:pPr>
      <w:ind w:left="720"/>
      <w:contextualSpacing/>
    </w:pPr>
  </w:style>
  <w:style w:type="paragraph" w:styleId="TOCHeading">
    <w:name w:val="TOC Heading"/>
    <w:basedOn w:val="Heading1"/>
    <w:next w:val="Normal"/>
    <w:uiPriority w:val="39"/>
    <w:unhideWhenUsed/>
    <w:qFormat/>
    <w:rsid w:val="006F12B5"/>
    <w:pPr>
      <w:outlineLvl w:val="9"/>
    </w:pPr>
  </w:style>
  <w:style w:type="character" w:customStyle="1" w:styleId="Heading3Char">
    <w:name w:val="Heading 3 Char"/>
    <w:basedOn w:val="DefaultParagraphFont"/>
    <w:link w:val="Heading3"/>
    <w:uiPriority w:val="9"/>
    <w:semiHidden/>
    <w:rsid w:val="00861E27"/>
    <w:rPr>
      <w:rFonts w:eastAsiaTheme="majorEastAsia"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861E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1E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1E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1E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1E27"/>
    <w:rPr>
      <w:rFonts w:eastAsiaTheme="majorEastAsia" w:cstheme="majorBidi"/>
      <w:color w:val="272727" w:themeColor="text1" w:themeTint="D8"/>
    </w:rPr>
  </w:style>
  <w:style w:type="paragraph" w:styleId="Title">
    <w:name w:val="Title"/>
    <w:basedOn w:val="Normal"/>
    <w:next w:val="Normal"/>
    <w:link w:val="TitleChar"/>
    <w:uiPriority w:val="10"/>
    <w:qFormat/>
    <w:rsid w:val="00861E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1E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1E2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E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E2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61E27"/>
    <w:rPr>
      <w:i/>
      <w:iCs/>
      <w:color w:val="404040" w:themeColor="text1" w:themeTint="BF"/>
    </w:rPr>
  </w:style>
  <w:style w:type="character" w:styleId="IntenseEmphasis">
    <w:name w:val="Intense Emphasis"/>
    <w:basedOn w:val="DefaultParagraphFont"/>
    <w:uiPriority w:val="21"/>
    <w:qFormat/>
    <w:rsid w:val="00861E27"/>
    <w:rPr>
      <w:i/>
      <w:iCs/>
      <w:color w:val="0F4761" w:themeColor="accent1" w:themeShade="BF"/>
    </w:rPr>
  </w:style>
  <w:style w:type="paragraph" w:styleId="IntenseQuote">
    <w:name w:val="Intense Quote"/>
    <w:basedOn w:val="Normal"/>
    <w:next w:val="Normal"/>
    <w:link w:val="IntenseQuoteChar"/>
    <w:uiPriority w:val="30"/>
    <w:qFormat/>
    <w:rsid w:val="00861E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1E27"/>
    <w:rPr>
      <w:i/>
      <w:iCs/>
      <w:color w:val="0F4761" w:themeColor="accent1" w:themeShade="BF"/>
    </w:rPr>
  </w:style>
  <w:style w:type="character" w:styleId="IntenseReference">
    <w:name w:val="Intense Reference"/>
    <w:basedOn w:val="DefaultParagraphFont"/>
    <w:uiPriority w:val="32"/>
    <w:qFormat/>
    <w:rsid w:val="00861E27"/>
    <w:rPr>
      <w:b/>
      <w:bCs/>
      <w:smallCaps/>
      <w:color w:val="0F4761" w:themeColor="accent1" w:themeShade="BF"/>
      <w:spacing w:val="5"/>
    </w:rPr>
  </w:style>
  <w:style w:type="paragraph" w:styleId="Header">
    <w:name w:val="header"/>
    <w:basedOn w:val="Normal"/>
    <w:link w:val="HeaderChar"/>
    <w:uiPriority w:val="99"/>
    <w:unhideWhenUsed/>
    <w:rsid w:val="00861E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1E27"/>
  </w:style>
  <w:style w:type="paragraph" w:styleId="Footer">
    <w:name w:val="footer"/>
    <w:basedOn w:val="Normal"/>
    <w:link w:val="FooterChar"/>
    <w:uiPriority w:val="99"/>
    <w:unhideWhenUsed/>
    <w:rsid w:val="00861E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1E27"/>
  </w:style>
  <w:style w:type="paragraph" w:customStyle="1" w:styleId="Default">
    <w:name w:val="Default"/>
    <w:rsid w:val="000C3705"/>
    <w:pPr>
      <w:autoSpaceDE w:val="0"/>
      <w:autoSpaceDN w:val="0"/>
      <w:adjustRightInd w:val="0"/>
      <w:spacing w:after="0" w:line="240" w:lineRule="auto"/>
    </w:pPr>
    <w:rPr>
      <w:rFonts w:ascii="Arial" w:hAnsi="Arial" w:cs="Arial"/>
      <w:color w:val="000000"/>
      <w:kern w:val="0"/>
    </w:rPr>
  </w:style>
  <w:style w:type="character" w:styleId="Hyperlink">
    <w:name w:val="Hyperlink"/>
    <w:basedOn w:val="DefaultParagraphFont"/>
    <w:uiPriority w:val="99"/>
    <w:unhideWhenUsed/>
    <w:rsid w:val="000C3705"/>
    <w:rPr>
      <w:color w:val="467886" w:themeColor="hyperlink"/>
      <w:u w:val="single"/>
    </w:rPr>
  </w:style>
  <w:style w:type="character" w:styleId="UnresolvedMention">
    <w:name w:val="Unresolved Mention"/>
    <w:basedOn w:val="DefaultParagraphFont"/>
    <w:uiPriority w:val="99"/>
    <w:semiHidden/>
    <w:unhideWhenUsed/>
    <w:rsid w:val="000C3705"/>
    <w:rPr>
      <w:color w:val="605E5C"/>
      <w:shd w:val="clear" w:color="auto" w:fill="E1DFDD"/>
    </w:rPr>
  </w:style>
  <w:style w:type="paragraph" w:styleId="TOC1">
    <w:name w:val="toc 1"/>
    <w:basedOn w:val="Normal"/>
    <w:next w:val="Normal"/>
    <w:autoRedefine/>
    <w:uiPriority w:val="39"/>
    <w:unhideWhenUsed/>
    <w:rsid w:val="00DA08F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36289">
      <w:bodyDiv w:val="1"/>
      <w:marLeft w:val="0"/>
      <w:marRight w:val="0"/>
      <w:marTop w:val="0"/>
      <w:marBottom w:val="0"/>
      <w:divBdr>
        <w:top w:val="none" w:sz="0" w:space="0" w:color="auto"/>
        <w:left w:val="none" w:sz="0" w:space="0" w:color="auto"/>
        <w:bottom w:val="none" w:sz="0" w:space="0" w:color="auto"/>
        <w:right w:val="none" w:sz="0" w:space="0" w:color="auto"/>
      </w:divBdr>
      <w:divsChild>
        <w:div w:id="787774673">
          <w:marLeft w:val="0"/>
          <w:marRight w:val="0"/>
          <w:marTop w:val="0"/>
          <w:marBottom w:val="0"/>
          <w:divBdr>
            <w:top w:val="none" w:sz="0" w:space="0" w:color="auto"/>
            <w:left w:val="none" w:sz="0" w:space="0" w:color="auto"/>
            <w:bottom w:val="none" w:sz="0" w:space="0" w:color="auto"/>
            <w:right w:val="none" w:sz="0" w:space="0" w:color="auto"/>
          </w:divBdr>
        </w:div>
      </w:divsChild>
    </w:div>
    <w:div w:id="23361388">
      <w:bodyDiv w:val="1"/>
      <w:marLeft w:val="0"/>
      <w:marRight w:val="0"/>
      <w:marTop w:val="0"/>
      <w:marBottom w:val="0"/>
      <w:divBdr>
        <w:top w:val="none" w:sz="0" w:space="0" w:color="auto"/>
        <w:left w:val="none" w:sz="0" w:space="0" w:color="auto"/>
        <w:bottom w:val="none" w:sz="0" w:space="0" w:color="auto"/>
        <w:right w:val="none" w:sz="0" w:space="0" w:color="auto"/>
      </w:divBdr>
    </w:div>
    <w:div w:id="37125873">
      <w:bodyDiv w:val="1"/>
      <w:marLeft w:val="0"/>
      <w:marRight w:val="0"/>
      <w:marTop w:val="0"/>
      <w:marBottom w:val="0"/>
      <w:divBdr>
        <w:top w:val="none" w:sz="0" w:space="0" w:color="auto"/>
        <w:left w:val="none" w:sz="0" w:space="0" w:color="auto"/>
        <w:bottom w:val="none" w:sz="0" w:space="0" w:color="auto"/>
        <w:right w:val="none" w:sz="0" w:space="0" w:color="auto"/>
      </w:divBdr>
    </w:div>
    <w:div w:id="37701744">
      <w:bodyDiv w:val="1"/>
      <w:marLeft w:val="0"/>
      <w:marRight w:val="0"/>
      <w:marTop w:val="0"/>
      <w:marBottom w:val="0"/>
      <w:divBdr>
        <w:top w:val="none" w:sz="0" w:space="0" w:color="auto"/>
        <w:left w:val="none" w:sz="0" w:space="0" w:color="auto"/>
        <w:bottom w:val="none" w:sz="0" w:space="0" w:color="auto"/>
        <w:right w:val="none" w:sz="0" w:space="0" w:color="auto"/>
      </w:divBdr>
    </w:div>
    <w:div w:id="170685580">
      <w:bodyDiv w:val="1"/>
      <w:marLeft w:val="0"/>
      <w:marRight w:val="0"/>
      <w:marTop w:val="0"/>
      <w:marBottom w:val="0"/>
      <w:divBdr>
        <w:top w:val="none" w:sz="0" w:space="0" w:color="auto"/>
        <w:left w:val="none" w:sz="0" w:space="0" w:color="auto"/>
        <w:bottom w:val="none" w:sz="0" w:space="0" w:color="auto"/>
        <w:right w:val="none" w:sz="0" w:space="0" w:color="auto"/>
      </w:divBdr>
    </w:div>
    <w:div w:id="223831126">
      <w:bodyDiv w:val="1"/>
      <w:marLeft w:val="0"/>
      <w:marRight w:val="0"/>
      <w:marTop w:val="0"/>
      <w:marBottom w:val="0"/>
      <w:divBdr>
        <w:top w:val="none" w:sz="0" w:space="0" w:color="auto"/>
        <w:left w:val="none" w:sz="0" w:space="0" w:color="auto"/>
        <w:bottom w:val="none" w:sz="0" w:space="0" w:color="auto"/>
        <w:right w:val="none" w:sz="0" w:space="0" w:color="auto"/>
      </w:divBdr>
    </w:div>
    <w:div w:id="258102973">
      <w:bodyDiv w:val="1"/>
      <w:marLeft w:val="0"/>
      <w:marRight w:val="0"/>
      <w:marTop w:val="0"/>
      <w:marBottom w:val="0"/>
      <w:divBdr>
        <w:top w:val="none" w:sz="0" w:space="0" w:color="auto"/>
        <w:left w:val="none" w:sz="0" w:space="0" w:color="auto"/>
        <w:bottom w:val="none" w:sz="0" w:space="0" w:color="auto"/>
        <w:right w:val="none" w:sz="0" w:space="0" w:color="auto"/>
      </w:divBdr>
      <w:divsChild>
        <w:div w:id="1126391358">
          <w:marLeft w:val="0"/>
          <w:marRight w:val="0"/>
          <w:marTop w:val="0"/>
          <w:marBottom w:val="0"/>
          <w:divBdr>
            <w:top w:val="none" w:sz="0" w:space="0" w:color="auto"/>
            <w:left w:val="none" w:sz="0" w:space="0" w:color="auto"/>
            <w:bottom w:val="none" w:sz="0" w:space="0" w:color="auto"/>
            <w:right w:val="none" w:sz="0" w:space="0" w:color="auto"/>
          </w:divBdr>
          <w:divsChild>
            <w:div w:id="1385252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085222">
      <w:bodyDiv w:val="1"/>
      <w:marLeft w:val="0"/>
      <w:marRight w:val="0"/>
      <w:marTop w:val="0"/>
      <w:marBottom w:val="0"/>
      <w:divBdr>
        <w:top w:val="none" w:sz="0" w:space="0" w:color="auto"/>
        <w:left w:val="none" w:sz="0" w:space="0" w:color="auto"/>
        <w:bottom w:val="none" w:sz="0" w:space="0" w:color="auto"/>
        <w:right w:val="none" w:sz="0" w:space="0" w:color="auto"/>
      </w:divBdr>
    </w:div>
    <w:div w:id="324865788">
      <w:bodyDiv w:val="1"/>
      <w:marLeft w:val="0"/>
      <w:marRight w:val="0"/>
      <w:marTop w:val="0"/>
      <w:marBottom w:val="0"/>
      <w:divBdr>
        <w:top w:val="none" w:sz="0" w:space="0" w:color="auto"/>
        <w:left w:val="none" w:sz="0" w:space="0" w:color="auto"/>
        <w:bottom w:val="none" w:sz="0" w:space="0" w:color="auto"/>
        <w:right w:val="none" w:sz="0" w:space="0" w:color="auto"/>
      </w:divBdr>
      <w:divsChild>
        <w:div w:id="1909532438">
          <w:marLeft w:val="0"/>
          <w:marRight w:val="0"/>
          <w:marTop w:val="0"/>
          <w:marBottom w:val="0"/>
          <w:divBdr>
            <w:top w:val="none" w:sz="0" w:space="0" w:color="auto"/>
            <w:left w:val="none" w:sz="0" w:space="0" w:color="auto"/>
            <w:bottom w:val="none" w:sz="0" w:space="0" w:color="auto"/>
            <w:right w:val="none" w:sz="0" w:space="0" w:color="auto"/>
          </w:divBdr>
          <w:divsChild>
            <w:div w:id="14509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865064">
      <w:bodyDiv w:val="1"/>
      <w:marLeft w:val="0"/>
      <w:marRight w:val="0"/>
      <w:marTop w:val="0"/>
      <w:marBottom w:val="0"/>
      <w:divBdr>
        <w:top w:val="none" w:sz="0" w:space="0" w:color="auto"/>
        <w:left w:val="none" w:sz="0" w:space="0" w:color="auto"/>
        <w:bottom w:val="none" w:sz="0" w:space="0" w:color="auto"/>
        <w:right w:val="none" w:sz="0" w:space="0" w:color="auto"/>
      </w:divBdr>
    </w:div>
    <w:div w:id="435293323">
      <w:bodyDiv w:val="1"/>
      <w:marLeft w:val="0"/>
      <w:marRight w:val="0"/>
      <w:marTop w:val="0"/>
      <w:marBottom w:val="0"/>
      <w:divBdr>
        <w:top w:val="none" w:sz="0" w:space="0" w:color="auto"/>
        <w:left w:val="none" w:sz="0" w:space="0" w:color="auto"/>
        <w:bottom w:val="none" w:sz="0" w:space="0" w:color="auto"/>
        <w:right w:val="none" w:sz="0" w:space="0" w:color="auto"/>
      </w:divBdr>
    </w:div>
    <w:div w:id="513375001">
      <w:bodyDiv w:val="1"/>
      <w:marLeft w:val="0"/>
      <w:marRight w:val="0"/>
      <w:marTop w:val="0"/>
      <w:marBottom w:val="0"/>
      <w:divBdr>
        <w:top w:val="none" w:sz="0" w:space="0" w:color="auto"/>
        <w:left w:val="none" w:sz="0" w:space="0" w:color="auto"/>
        <w:bottom w:val="none" w:sz="0" w:space="0" w:color="auto"/>
        <w:right w:val="none" w:sz="0" w:space="0" w:color="auto"/>
      </w:divBdr>
    </w:div>
    <w:div w:id="647049924">
      <w:bodyDiv w:val="1"/>
      <w:marLeft w:val="0"/>
      <w:marRight w:val="0"/>
      <w:marTop w:val="0"/>
      <w:marBottom w:val="0"/>
      <w:divBdr>
        <w:top w:val="none" w:sz="0" w:space="0" w:color="auto"/>
        <w:left w:val="none" w:sz="0" w:space="0" w:color="auto"/>
        <w:bottom w:val="none" w:sz="0" w:space="0" w:color="auto"/>
        <w:right w:val="none" w:sz="0" w:space="0" w:color="auto"/>
      </w:divBdr>
    </w:div>
    <w:div w:id="700472177">
      <w:bodyDiv w:val="1"/>
      <w:marLeft w:val="0"/>
      <w:marRight w:val="0"/>
      <w:marTop w:val="0"/>
      <w:marBottom w:val="0"/>
      <w:divBdr>
        <w:top w:val="none" w:sz="0" w:space="0" w:color="auto"/>
        <w:left w:val="none" w:sz="0" w:space="0" w:color="auto"/>
        <w:bottom w:val="none" w:sz="0" w:space="0" w:color="auto"/>
        <w:right w:val="none" w:sz="0" w:space="0" w:color="auto"/>
      </w:divBdr>
      <w:divsChild>
        <w:div w:id="1398479231">
          <w:marLeft w:val="0"/>
          <w:marRight w:val="0"/>
          <w:marTop w:val="0"/>
          <w:marBottom w:val="0"/>
          <w:divBdr>
            <w:top w:val="none" w:sz="0" w:space="0" w:color="auto"/>
            <w:left w:val="none" w:sz="0" w:space="0" w:color="auto"/>
            <w:bottom w:val="none" w:sz="0" w:space="0" w:color="auto"/>
            <w:right w:val="none" w:sz="0" w:space="0" w:color="auto"/>
          </w:divBdr>
          <w:divsChild>
            <w:div w:id="187704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135984">
      <w:bodyDiv w:val="1"/>
      <w:marLeft w:val="0"/>
      <w:marRight w:val="0"/>
      <w:marTop w:val="0"/>
      <w:marBottom w:val="0"/>
      <w:divBdr>
        <w:top w:val="none" w:sz="0" w:space="0" w:color="auto"/>
        <w:left w:val="none" w:sz="0" w:space="0" w:color="auto"/>
        <w:bottom w:val="none" w:sz="0" w:space="0" w:color="auto"/>
        <w:right w:val="none" w:sz="0" w:space="0" w:color="auto"/>
      </w:divBdr>
    </w:div>
    <w:div w:id="874200252">
      <w:bodyDiv w:val="1"/>
      <w:marLeft w:val="0"/>
      <w:marRight w:val="0"/>
      <w:marTop w:val="0"/>
      <w:marBottom w:val="0"/>
      <w:divBdr>
        <w:top w:val="none" w:sz="0" w:space="0" w:color="auto"/>
        <w:left w:val="none" w:sz="0" w:space="0" w:color="auto"/>
        <w:bottom w:val="none" w:sz="0" w:space="0" w:color="auto"/>
        <w:right w:val="none" w:sz="0" w:space="0" w:color="auto"/>
      </w:divBdr>
      <w:divsChild>
        <w:div w:id="700866104">
          <w:marLeft w:val="0"/>
          <w:marRight w:val="0"/>
          <w:marTop w:val="0"/>
          <w:marBottom w:val="0"/>
          <w:divBdr>
            <w:top w:val="none" w:sz="0" w:space="0" w:color="auto"/>
            <w:left w:val="none" w:sz="0" w:space="0" w:color="auto"/>
            <w:bottom w:val="none" w:sz="0" w:space="0" w:color="auto"/>
            <w:right w:val="none" w:sz="0" w:space="0" w:color="auto"/>
          </w:divBdr>
          <w:divsChild>
            <w:div w:id="191542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084774">
      <w:bodyDiv w:val="1"/>
      <w:marLeft w:val="0"/>
      <w:marRight w:val="0"/>
      <w:marTop w:val="0"/>
      <w:marBottom w:val="0"/>
      <w:divBdr>
        <w:top w:val="none" w:sz="0" w:space="0" w:color="auto"/>
        <w:left w:val="none" w:sz="0" w:space="0" w:color="auto"/>
        <w:bottom w:val="none" w:sz="0" w:space="0" w:color="auto"/>
        <w:right w:val="none" w:sz="0" w:space="0" w:color="auto"/>
      </w:divBdr>
      <w:divsChild>
        <w:div w:id="804468265">
          <w:marLeft w:val="0"/>
          <w:marRight w:val="0"/>
          <w:marTop w:val="0"/>
          <w:marBottom w:val="0"/>
          <w:divBdr>
            <w:top w:val="none" w:sz="0" w:space="0" w:color="auto"/>
            <w:left w:val="none" w:sz="0" w:space="0" w:color="auto"/>
            <w:bottom w:val="none" w:sz="0" w:space="0" w:color="auto"/>
            <w:right w:val="none" w:sz="0" w:space="0" w:color="auto"/>
          </w:divBdr>
          <w:divsChild>
            <w:div w:id="1770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915024">
      <w:bodyDiv w:val="1"/>
      <w:marLeft w:val="0"/>
      <w:marRight w:val="0"/>
      <w:marTop w:val="0"/>
      <w:marBottom w:val="0"/>
      <w:divBdr>
        <w:top w:val="none" w:sz="0" w:space="0" w:color="auto"/>
        <w:left w:val="none" w:sz="0" w:space="0" w:color="auto"/>
        <w:bottom w:val="none" w:sz="0" w:space="0" w:color="auto"/>
        <w:right w:val="none" w:sz="0" w:space="0" w:color="auto"/>
      </w:divBdr>
      <w:divsChild>
        <w:div w:id="408892912">
          <w:marLeft w:val="0"/>
          <w:marRight w:val="0"/>
          <w:marTop w:val="0"/>
          <w:marBottom w:val="0"/>
          <w:divBdr>
            <w:top w:val="none" w:sz="0" w:space="0" w:color="auto"/>
            <w:left w:val="none" w:sz="0" w:space="0" w:color="auto"/>
            <w:bottom w:val="none" w:sz="0" w:space="0" w:color="auto"/>
            <w:right w:val="none" w:sz="0" w:space="0" w:color="auto"/>
          </w:divBdr>
          <w:divsChild>
            <w:div w:id="210098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160444">
      <w:bodyDiv w:val="1"/>
      <w:marLeft w:val="0"/>
      <w:marRight w:val="0"/>
      <w:marTop w:val="0"/>
      <w:marBottom w:val="0"/>
      <w:divBdr>
        <w:top w:val="none" w:sz="0" w:space="0" w:color="auto"/>
        <w:left w:val="none" w:sz="0" w:space="0" w:color="auto"/>
        <w:bottom w:val="none" w:sz="0" w:space="0" w:color="auto"/>
        <w:right w:val="none" w:sz="0" w:space="0" w:color="auto"/>
      </w:divBdr>
      <w:divsChild>
        <w:div w:id="1380394859">
          <w:marLeft w:val="0"/>
          <w:marRight w:val="0"/>
          <w:marTop w:val="0"/>
          <w:marBottom w:val="0"/>
          <w:divBdr>
            <w:top w:val="none" w:sz="0" w:space="0" w:color="auto"/>
            <w:left w:val="none" w:sz="0" w:space="0" w:color="auto"/>
            <w:bottom w:val="none" w:sz="0" w:space="0" w:color="auto"/>
            <w:right w:val="none" w:sz="0" w:space="0" w:color="auto"/>
          </w:divBdr>
          <w:divsChild>
            <w:div w:id="1869445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359568">
      <w:bodyDiv w:val="1"/>
      <w:marLeft w:val="0"/>
      <w:marRight w:val="0"/>
      <w:marTop w:val="0"/>
      <w:marBottom w:val="0"/>
      <w:divBdr>
        <w:top w:val="none" w:sz="0" w:space="0" w:color="auto"/>
        <w:left w:val="none" w:sz="0" w:space="0" w:color="auto"/>
        <w:bottom w:val="none" w:sz="0" w:space="0" w:color="auto"/>
        <w:right w:val="none" w:sz="0" w:space="0" w:color="auto"/>
      </w:divBdr>
    </w:div>
    <w:div w:id="1435053809">
      <w:bodyDiv w:val="1"/>
      <w:marLeft w:val="0"/>
      <w:marRight w:val="0"/>
      <w:marTop w:val="0"/>
      <w:marBottom w:val="0"/>
      <w:divBdr>
        <w:top w:val="none" w:sz="0" w:space="0" w:color="auto"/>
        <w:left w:val="none" w:sz="0" w:space="0" w:color="auto"/>
        <w:bottom w:val="none" w:sz="0" w:space="0" w:color="auto"/>
        <w:right w:val="none" w:sz="0" w:space="0" w:color="auto"/>
      </w:divBdr>
      <w:divsChild>
        <w:div w:id="699551144">
          <w:marLeft w:val="0"/>
          <w:marRight w:val="0"/>
          <w:marTop w:val="0"/>
          <w:marBottom w:val="0"/>
          <w:divBdr>
            <w:top w:val="none" w:sz="0" w:space="0" w:color="auto"/>
            <w:left w:val="none" w:sz="0" w:space="0" w:color="auto"/>
            <w:bottom w:val="none" w:sz="0" w:space="0" w:color="auto"/>
            <w:right w:val="none" w:sz="0" w:space="0" w:color="auto"/>
          </w:divBdr>
          <w:divsChild>
            <w:div w:id="134979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295741">
      <w:bodyDiv w:val="1"/>
      <w:marLeft w:val="0"/>
      <w:marRight w:val="0"/>
      <w:marTop w:val="0"/>
      <w:marBottom w:val="0"/>
      <w:divBdr>
        <w:top w:val="none" w:sz="0" w:space="0" w:color="auto"/>
        <w:left w:val="none" w:sz="0" w:space="0" w:color="auto"/>
        <w:bottom w:val="none" w:sz="0" w:space="0" w:color="auto"/>
        <w:right w:val="none" w:sz="0" w:space="0" w:color="auto"/>
      </w:divBdr>
      <w:divsChild>
        <w:div w:id="19742937">
          <w:marLeft w:val="0"/>
          <w:marRight w:val="0"/>
          <w:marTop w:val="0"/>
          <w:marBottom w:val="0"/>
          <w:divBdr>
            <w:top w:val="none" w:sz="0" w:space="0" w:color="auto"/>
            <w:left w:val="none" w:sz="0" w:space="0" w:color="auto"/>
            <w:bottom w:val="none" w:sz="0" w:space="0" w:color="auto"/>
            <w:right w:val="none" w:sz="0" w:space="0" w:color="auto"/>
          </w:divBdr>
          <w:divsChild>
            <w:div w:id="180508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876983">
      <w:bodyDiv w:val="1"/>
      <w:marLeft w:val="0"/>
      <w:marRight w:val="0"/>
      <w:marTop w:val="0"/>
      <w:marBottom w:val="0"/>
      <w:divBdr>
        <w:top w:val="none" w:sz="0" w:space="0" w:color="auto"/>
        <w:left w:val="none" w:sz="0" w:space="0" w:color="auto"/>
        <w:bottom w:val="none" w:sz="0" w:space="0" w:color="auto"/>
        <w:right w:val="none" w:sz="0" w:space="0" w:color="auto"/>
      </w:divBdr>
    </w:div>
    <w:div w:id="1666397608">
      <w:bodyDiv w:val="1"/>
      <w:marLeft w:val="0"/>
      <w:marRight w:val="0"/>
      <w:marTop w:val="0"/>
      <w:marBottom w:val="0"/>
      <w:divBdr>
        <w:top w:val="none" w:sz="0" w:space="0" w:color="auto"/>
        <w:left w:val="none" w:sz="0" w:space="0" w:color="auto"/>
        <w:bottom w:val="none" w:sz="0" w:space="0" w:color="auto"/>
        <w:right w:val="none" w:sz="0" w:space="0" w:color="auto"/>
      </w:divBdr>
    </w:div>
    <w:div w:id="1753425843">
      <w:bodyDiv w:val="1"/>
      <w:marLeft w:val="0"/>
      <w:marRight w:val="0"/>
      <w:marTop w:val="0"/>
      <w:marBottom w:val="0"/>
      <w:divBdr>
        <w:top w:val="none" w:sz="0" w:space="0" w:color="auto"/>
        <w:left w:val="none" w:sz="0" w:space="0" w:color="auto"/>
        <w:bottom w:val="none" w:sz="0" w:space="0" w:color="auto"/>
        <w:right w:val="none" w:sz="0" w:space="0" w:color="auto"/>
      </w:divBdr>
    </w:div>
    <w:div w:id="1885098246">
      <w:bodyDiv w:val="1"/>
      <w:marLeft w:val="0"/>
      <w:marRight w:val="0"/>
      <w:marTop w:val="0"/>
      <w:marBottom w:val="0"/>
      <w:divBdr>
        <w:top w:val="none" w:sz="0" w:space="0" w:color="auto"/>
        <w:left w:val="none" w:sz="0" w:space="0" w:color="auto"/>
        <w:bottom w:val="none" w:sz="0" w:space="0" w:color="auto"/>
        <w:right w:val="none" w:sz="0" w:space="0" w:color="auto"/>
      </w:divBdr>
      <w:divsChild>
        <w:div w:id="1987121806">
          <w:marLeft w:val="0"/>
          <w:marRight w:val="0"/>
          <w:marTop w:val="0"/>
          <w:marBottom w:val="0"/>
          <w:divBdr>
            <w:top w:val="none" w:sz="0" w:space="0" w:color="auto"/>
            <w:left w:val="none" w:sz="0" w:space="0" w:color="auto"/>
            <w:bottom w:val="none" w:sz="0" w:space="0" w:color="auto"/>
            <w:right w:val="none" w:sz="0" w:space="0" w:color="auto"/>
          </w:divBdr>
          <w:divsChild>
            <w:div w:id="69724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065622">
      <w:bodyDiv w:val="1"/>
      <w:marLeft w:val="0"/>
      <w:marRight w:val="0"/>
      <w:marTop w:val="0"/>
      <w:marBottom w:val="0"/>
      <w:divBdr>
        <w:top w:val="none" w:sz="0" w:space="0" w:color="auto"/>
        <w:left w:val="none" w:sz="0" w:space="0" w:color="auto"/>
        <w:bottom w:val="none" w:sz="0" w:space="0" w:color="auto"/>
        <w:right w:val="none" w:sz="0" w:space="0" w:color="auto"/>
      </w:divBdr>
      <w:divsChild>
        <w:div w:id="1010715983">
          <w:marLeft w:val="0"/>
          <w:marRight w:val="0"/>
          <w:marTop w:val="0"/>
          <w:marBottom w:val="0"/>
          <w:divBdr>
            <w:top w:val="none" w:sz="0" w:space="0" w:color="auto"/>
            <w:left w:val="none" w:sz="0" w:space="0" w:color="auto"/>
            <w:bottom w:val="none" w:sz="0" w:space="0" w:color="auto"/>
            <w:right w:val="none" w:sz="0" w:space="0" w:color="auto"/>
          </w:divBdr>
          <w:divsChild>
            <w:div w:id="83017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218557">
      <w:bodyDiv w:val="1"/>
      <w:marLeft w:val="0"/>
      <w:marRight w:val="0"/>
      <w:marTop w:val="0"/>
      <w:marBottom w:val="0"/>
      <w:divBdr>
        <w:top w:val="none" w:sz="0" w:space="0" w:color="auto"/>
        <w:left w:val="none" w:sz="0" w:space="0" w:color="auto"/>
        <w:bottom w:val="none" w:sz="0" w:space="0" w:color="auto"/>
        <w:right w:val="none" w:sz="0" w:space="0" w:color="auto"/>
      </w:divBdr>
      <w:divsChild>
        <w:div w:id="1680808104">
          <w:marLeft w:val="0"/>
          <w:marRight w:val="0"/>
          <w:marTop w:val="0"/>
          <w:marBottom w:val="0"/>
          <w:divBdr>
            <w:top w:val="none" w:sz="0" w:space="0" w:color="auto"/>
            <w:left w:val="none" w:sz="0" w:space="0" w:color="auto"/>
            <w:bottom w:val="none" w:sz="0" w:space="0" w:color="auto"/>
            <w:right w:val="none" w:sz="0" w:space="0" w:color="auto"/>
          </w:divBdr>
        </w:div>
      </w:divsChild>
    </w:div>
    <w:div w:id="2002658236">
      <w:bodyDiv w:val="1"/>
      <w:marLeft w:val="0"/>
      <w:marRight w:val="0"/>
      <w:marTop w:val="0"/>
      <w:marBottom w:val="0"/>
      <w:divBdr>
        <w:top w:val="none" w:sz="0" w:space="0" w:color="auto"/>
        <w:left w:val="none" w:sz="0" w:space="0" w:color="auto"/>
        <w:bottom w:val="none" w:sz="0" w:space="0" w:color="auto"/>
        <w:right w:val="none" w:sz="0" w:space="0" w:color="auto"/>
      </w:divBdr>
    </w:div>
    <w:div w:id="2010403269">
      <w:bodyDiv w:val="1"/>
      <w:marLeft w:val="0"/>
      <w:marRight w:val="0"/>
      <w:marTop w:val="0"/>
      <w:marBottom w:val="0"/>
      <w:divBdr>
        <w:top w:val="none" w:sz="0" w:space="0" w:color="auto"/>
        <w:left w:val="none" w:sz="0" w:space="0" w:color="auto"/>
        <w:bottom w:val="none" w:sz="0" w:space="0" w:color="auto"/>
        <w:right w:val="none" w:sz="0" w:space="0" w:color="auto"/>
      </w:divBdr>
      <w:divsChild>
        <w:div w:id="208733784">
          <w:marLeft w:val="0"/>
          <w:marRight w:val="0"/>
          <w:marTop w:val="0"/>
          <w:marBottom w:val="0"/>
          <w:divBdr>
            <w:top w:val="none" w:sz="0" w:space="0" w:color="auto"/>
            <w:left w:val="none" w:sz="0" w:space="0" w:color="auto"/>
            <w:bottom w:val="none" w:sz="0" w:space="0" w:color="auto"/>
            <w:right w:val="none" w:sz="0" w:space="0" w:color="auto"/>
          </w:divBdr>
          <w:divsChild>
            <w:div w:id="197540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135161">
      <w:bodyDiv w:val="1"/>
      <w:marLeft w:val="0"/>
      <w:marRight w:val="0"/>
      <w:marTop w:val="0"/>
      <w:marBottom w:val="0"/>
      <w:divBdr>
        <w:top w:val="none" w:sz="0" w:space="0" w:color="auto"/>
        <w:left w:val="none" w:sz="0" w:space="0" w:color="auto"/>
        <w:bottom w:val="none" w:sz="0" w:space="0" w:color="auto"/>
        <w:right w:val="none" w:sz="0" w:space="0" w:color="auto"/>
      </w:divBdr>
    </w:div>
    <w:div w:id="2136630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16/j.ijhm.2012.05.010" TargetMode="External"/><Relationship Id="rId18" Type="http://schemas.openxmlformats.org/officeDocument/2006/relationships/hyperlink" Target="https://doi.org/10.1016/j.ijhm.2011.06.017"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doi.org/10.1016/j.tourman.2015.09.005" TargetMode="External"/><Relationship Id="rId2" Type="http://schemas.openxmlformats.org/officeDocument/2006/relationships/customXml" Target="../customXml/item2.xml"/><Relationship Id="rId16" Type="http://schemas.openxmlformats.org/officeDocument/2006/relationships/hyperlink" Target="https://doi.org/10.1016/j.ijhm.2014.11.01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doi.org/10.1080/1528008X.2015.1077185" TargetMode="Externa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1108/HESWBL-12-2015-0058"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53BAC6A7CF34DCE84EDF91D2303D458"/>
        <w:category>
          <w:name w:val="General"/>
          <w:gallery w:val="placeholder"/>
        </w:category>
        <w:types>
          <w:type w:val="bbPlcHdr"/>
        </w:types>
        <w:behaviors>
          <w:behavior w:val="content"/>
        </w:behaviors>
        <w:guid w:val="{2807810D-4090-42E0-87B0-6FE3A7617A1A}"/>
      </w:docPartPr>
      <w:docPartBody>
        <w:p w:rsidR="001B6F8B" w:rsidRDefault="00DF5BAF" w:rsidP="00DF5BAF">
          <w:pPr>
            <w:pStyle w:val="D53BAC6A7CF34DCE84EDF91D2303D458"/>
          </w:pPr>
          <w:r>
            <w:rPr>
              <w:rFonts w:asciiTheme="majorHAnsi" w:eastAsiaTheme="majorEastAsia" w:hAnsiTheme="majorHAnsi" w:cstheme="majorBidi"/>
              <w:caps/>
              <w:color w:val="156082" w:themeColor="accent1"/>
              <w:sz w:val="80"/>
              <w:szCs w:val="80"/>
            </w:rPr>
            <w:t>[Document title]</w:t>
          </w:r>
        </w:p>
      </w:docPartBody>
    </w:docPart>
    <w:docPart>
      <w:docPartPr>
        <w:name w:val="05DD0B7363454C75B6CC13DD9A924C46"/>
        <w:category>
          <w:name w:val="General"/>
          <w:gallery w:val="placeholder"/>
        </w:category>
        <w:types>
          <w:type w:val="bbPlcHdr"/>
        </w:types>
        <w:behaviors>
          <w:behavior w:val="content"/>
        </w:behaviors>
        <w:guid w:val="{D58F36CC-43D1-4E98-B8FB-DE7425EE70B3}"/>
      </w:docPartPr>
      <w:docPartBody>
        <w:p w:rsidR="001B6F8B" w:rsidRDefault="00DF5BAF" w:rsidP="00DF5BAF">
          <w:pPr>
            <w:pStyle w:val="05DD0B7363454C75B6CC13DD9A924C46"/>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BAF"/>
    <w:rsid w:val="00041320"/>
    <w:rsid w:val="001B6F8B"/>
    <w:rsid w:val="0040017F"/>
    <w:rsid w:val="00896FCF"/>
    <w:rsid w:val="008A5A95"/>
    <w:rsid w:val="00A84664"/>
    <w:rsid w:val="00C42918"/>
    <w:rsid w:val="00DF5B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53BAC6A7CF34DCE84EDF91D2303D458">
    <w:name w:val="D53BAC6A7CF34DCE84EDF91D2303D458"/>
    <w:rsid w:val="00DF5BAF"/>
  </w:style>
  <w:style w:type="paragraph" w:customStyle="1" w:styleId="05DD0B7363454C75B6CC13DD9A924C46">
    <w:name w:val="05DD0B7363454C75B6CC13DD9A924C46"/>
    <w:rsid w:val="00DF5B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814952B-2EA6-4BFD-9494-7D1040C56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8</Pages>
  <Words>1879</Words>
  <Characters>10716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Learning Log – Premier Inn London Stansted Airport hotel</vt:lpstr>
    </vt:vector>
  </TitlesOfParts>
  <Company>Constantin-Bogdan Rusu</Company>
  <LinksUpToDate>false</LinksUpToDate>
  <CharactersWithSpaces>12570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Log</dc:title>
  <dc:subject>Hotel Placement – Managing Guest Service Operations</dc:subject>
  <dc:creator>Constantin-Bogdan Rusu</dc:creator>
  <cp:keywords/>
  <dc:description/>
  <cp:lastModifiedBy>sonia badulescu</cp:lastModifiedBy>
  <cp:revision>19</cp:revision>
  <cp:lastPrinted>2025-03-07T22:43:00Z</cp:lastPrinted>
  <dcterms:created xsi:type="dcterms:W3CDTF">2025-03-07T21:45:00Z</dcterms:created>
  <dcterms:modified xsi:type="dcterms:W3CDTF">2025-03-07T22:48:00Z</dcterms:modified>
</cp:coreProperties>
</file>