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9B2B7" w14:textId="5E316489" w:rsidR="00587DC0" w:rsidRPr="00FB743C" w:rsidRDefault="001328EC">
      <w:pPr>
        <w:rPr>
          <w:rFonts w:cstheme="minorHAnsi"/>
          <w:b/>
          <w:bCs/>
          <w:color w:val="000000"/>
          <w:sz w:val="24"/>
          <w:szCs w:val="24"/>
          <w:u w:val="single"/>
          <w:shd w:val="clear" w:color="auto" w:fill="FFFFFF"/>
        </w:rPr>
      </w:pPr>
      <w:r>
        <w:rPr>
          <w:b/>
          <w:bCs/>
          <w:noProof/>
        </w:rPr>
        <w:t>Sli</w:t>
      </w:r>
      <w:r w:rsidRPr="00FB743C">
        <w:rPr>
          <w:rFonts w:cstheme="minorHAnsi"/>
          <w:b/>
          <w:bCs/>
          <w:noProof/>
          <w:sz w:val="24"/>
          <w:szCs w:val="24"/>
        </w:rPr>
        <w:t>de 1</w:t>
      </w:r>
      <w:r w:rsidR="00587DC0" w:rsidRPr="00FB743C">
        <w:rPr>
          <w:rFonts w:cstheme="minorHAnsi"/>
          <w:noProof/>
          <w:sz w:val="24"/>
          <w:szCs w:val="24"/>
        </w:rPr>
        <w:drawing>
          <wp:inline distT="0" distB="0" distL="0" distR="0" wp14:anchorId="46F0B051" wp14:editId="0CF0BE14">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83B653D" w14:textId="6683955F" w:rsidR="001328EC" w:rsidRPr="00FB743C" w:rsidRDefault="001328EC" w:rsidP="001328EC">
      <w:pPr>
        <w:pStyle w:val="NormalWeb"/>
        <w:spacing w:before="0" w:beforeAutospacing="0" w:after="0" w:afterAutospacing="0"/>
        <w:rPr>
          <w:rFonts w:asciiTheme="minorHAnsi" w:eastAsiaTheme="minorEastAsia" w:hAnsiTheme="minorHAnsi" w:cstheme="minorHAnsi"/>
          <w:i/>
          <w:iCs/>
          <w:color w:val="000000" w:themeColor="text1"/>
          <w:kern w:val="24"/>
          <w:u w:val="single"/>
        </w:rPr>
      </w:pPr>
      <w:r w:rsidRPr="00FB743C">
        <w:rPr>
          <w:rFonts w:asciiTheme="minorHAnsi" w:eastAsiaTheme="minorEastAsia" w:hAnsiTheme="minorHAnsi" w:cstheme="minorHAnsi"/>
          <w:i/>
          <w:iCs/>
          <w:color w:val="000000" w:themeColor="text1"/>
          <w:kern w:val="24"/>
          <w:u w:val="single"/>
        </w:rPr>
        <w:t xml:space="preserve">Welcome to this presentation.  My name is Bethan Spice and today we will be looking at Reward Management, and </w:t>
      </w:r>
      <w:r w:rsidRPr="00FB743C">
        <w:rPr>
          <w:rFonts w:asciiTheme="minorHAnsi" w:eastAsiaTheme="minorEastAsia" w:hAnsiTheme="minorHAnsi" w:cstheme="minorHAnsi"/>
          <w:i/>
          <w:iCs/>
          <w:color w:val="000000" w:themeColor="text1"/>
          <w:kern w:val="24"/>
          <w:u w:val="single"/>
        </w:rPr>
        <w:t>its</w:t>
      </w:r>
      <w:r w:rsidRPr="00FB743C">
        <w:rPr>
          <w:rFonts w:asciiTheme="minorHAnsi" w:eastAsiaTheme="minorEastAsia" w:hAnsiTheme="minorHAnsi" w:cstheme="minorHAnsi"/>
          <w:i/>
          <w:iCs/>
          <w:color w:val="000000" w:themeColor="text1"/>
          <w:kern w:val="24"/>
          <w:u w:val="single"/>
        </w:rPr>
        <w:t xml:space="preserve"> importance.</w:t>
      </w:r>
    </w:p>
    <w:p w14:paraId="22A25492" w14:textId="77777777" w:rsidR="00587DC0" w:rsidRPr="00FB743C" w:rsidRDefault="00587DC0" w:rsidP="001328EC">
      <w:pPr>
        <w:pStyle w:val="NormalWeb"/>
        <w:spacing w:before="0" w:beforeAutospacing="0" w:after="0" w:afterAutospacing="0"/>
        <w:rPr>
          <w:rFonts w:asciiTheme="minorHAnsi" w:eastAsiaTheme="minorEastAsia" w:hAnsiTheme="minorHAnsi" w:cstheme="minorHAnsi"/>
          <w:i/>
          <w:iCs/>
          <w:color w:val="000000" w:themeColor="text1"/>
          <w:kern w:val="24"/>
          <w:u w:val="single"/>
        </w:rPr>
      </w:pPr>
    </w:p>
    <w:p w14:paraId="6DCA6937" w14:textId="77777777" w:rsidR="00587DC0" w:rsidRPr="00FB743C" w:rsidRDefault="00587DC0" w:rsidP="001328EC">
      <w:pPr>
        <w:pStyle w:val="NormalWeb"/>
        <w:spacing w:before="0" w:beforeAutospacing="0" w:after="0" w:afterAutospacing="0"/>
        <w:rPr>
          <w:rFonts w:asciiTheme="minorHAnsi" w:eastAsiaTheme="minorEastAsia" w:hAnsiTheme="minorHAnsi" w:cstheme="minorHAnsi"/>
          <w:i/>
          <w:iCs/>
          <w:color w:val="000000" w:themeColor="text1"/>
          <w:kern w:val="24"/>
          <w:u w:val="single"/>
        </w:rPr>
      </w:pPr>
    </w:p>
    <w:p w14:paraId="4C9245AB" w14:textId="4AC54715" w:rsidR="001328EC" w:rsidRPr="00FB743C" w:rsidRDefault="00587DC0" w:rsidP="001328EC">
      <w:pPr>
        <w:pStyle w:val="NormalWeb"/>
        <w:spacing w:before="0" w:beforeAutospacing="0" w:after="0" w:afterAutospacing="0"/>
        <w:rPr>
          <w:rFonts w:asciiTheme="minorHAnsi" w:eastAsiaTheme="minorEastAsia" w:hAnsiTheme="minorHAnsi" w:cstheme="minorHAnsi"/>
          <w:i/>
          <w:iCs/>
          <w:color w:val="000000" w:themeColor="text1"/>
          <w:kern w:val="24"/>
          <w:u w:val="single"/>
        </w:rPr>
      </w:pPr>
      <w:r w:rsidRPr="00FB743C">
        <w:rPr>
          <w:rFonts w:asciiTheme="minorHAnsi" w:eastAsiaTheme="minorEastAsia" w:hAnsiTheme="minorHAnsi" w:cstheme="minorHAnsi"/>
          <w:b/>
          <w:bCs/>
          <w:color w:val="000000" w:themeColor="text1"/>
          <w:kern w:val="24"/>
        </w:rPr>
        <w:t>Slide 2</w:t>
      </w:r>
    </w:p>
    <w:p w14:paraId="25A1ACED" w14:textId="74C689F0" w:rsidR="00592F46" w:rsidRPr="00FB743C" w:rsidRDefault="001328EC" w:rsidP="00592F46">
      <w:pPr>
        <w:pStyle w:val="NormalWeb"/>
        <w:spacing w:before="0" w:beforeAutospacing="0" w:after="0" w:afterAutospacing="0"/>
        <w:rPr>
          <w:rFonts w:asciiTheme="minorHAnsi" w:hAnsiTheme="minorHAnsi" w:cstheme="minorHAnsi"/>
        </w:rPr>
      </w:pPr>
      <w:r w:rsidRPr="00FB743C">
        <w:rPr>
          <w:rFonts w:asciiTheme="minorHAnsi" w:hAnsiTheme="minorHAnsi" w:cstheme="minorHAnsi"/>
          <w:noProof/>
        </w:rPr>
        <w:drawing>
          <wp:inline distT="0" distB="0" distL="0" distR="0" wp14:anchorId="4FFE729C" wp14:editId="0D6053DC">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r w:rsidR="00592F46" w:rsidRPr="00FB743C">
        <w:rPr>
          <w:rFonts w:asciiTheme="minorHAnsi" w:eastAsiaTheme="minorEastAsia" w:hAnsiTheme="minorHAnsi" w:cstheme="minorHAnsi"/>
          <w:color w:val="000000" w:themeColor="text1"/>
          <w:kern w:val="24"/>
        </w:rPr>
        <w:t>The main things we will be covering, and the desired learning objectives include:</w:t>
      </w:r>
    </w:p>
    <w:p w14:paraId="4673B79F" w14:textId="786D86DC" w:rsidR="00592F46" w:rsidRPr="00FB743C" w:rsidRDefault="00592F46" w:rsidP="00592F46">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i/>
          <w:iCs/>
          <w:kern w:val="24"/>
        </w:rPr>
        <w:t>Read the points from the slide</w:t>
      </w:r>
      <w:r w:rsidR="005F1928">
        <w:rPr>
          <w:rFonts w:asciiTheme="minorHAnsi" w:eastAsiaTheme="minorEastAsia" w:hAnsiTheme="minorHAnsi" w:cstheme="minorHAnsi"/>
          <w:b/>
          <w:bCs/>
          <w:i/>
          <w:iCs/>
          <w:kern w:val="24"/>
        </w:rPr>
        <w:t xml:space="preserve"> above</w:t>
      </w:r>
    </w:p>
    <w:p w14:paraId="5CD5DF4F" w14:textId="77777777" w:rsidR="00AB76FF" w:rsidRPr="00FB743C" w:rsidRDefault="00AB76FF" w:rsidP="001328EC">
      <w:pPr>
        <w:pStyle w:val="NormalWeb"/>
        <w:spacing w:before="0" w:beforeAutospacing="0" w:after="0" w:afterAutospacing="0"/>
        <w:rPr>
          <w:rFonts w:asciiTheme="minorHAnsi" w:hAnsiTheme="minorHAnsi" w:cstheme="minorHAnsi"/>
        </w:rPr>
      </w:pPr>
    </w:p>
    <w:p w14:paraId="761187A1" w14:textId="77777777" w:rsidR="00587DC0" w:rsidRPr="00FB743C" w:rsidRDefault="00587DC0" w:rsidP="001328EC">
      <w:pPr>
        <w:pStyle w:val="NormalWeb"/>
        <w:spacing w:before="0" w:beforeAutospacing="0" w:after="0" w:afterAutospacing="0"/>
        <w:rPr>
          <w:rFonts w:asciiTheme="minorHAnsi" w:hAnsiTheme="minorHAnsi" w:cstheme="minorHAnsi"/>
        </w:rPr>
      </w:pPr>
    </w:p>
    <w:p w14:paraId="15FC2714" w14:textId="77777777" w:rsidR="00F469FC" w:rsidRPr="00FB743C" w:rsidRDefault="00F469FC" w:rsidP="001328EC">
      <w:pPr>
        <w:pStyle w:val="NormalWeb"/>
        <w:spacing w:before="0" w:beforeAutospacing="0" w:after="0" w:afterAutospacing="0"/>
        <w:rPr>
          <w:rFonts w:asciiTheme="minorHAnsi" w:hAnsiTheme="minorHAnsi" w:cstheme="minorHAnsi"/>
          <w:b/>
          <w:bCs/>
        </w:rPr>
      </w:pPr>
    </w:p>
    <w:p w14:paraId="55FA8C42" w14:textId="325585D6" w:rsidR="00587DC0" w:rsidRPr="00FB743C" w:rsidRDefault="00AB76FF" w:rsidP="001328EC">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b/>
          <w:bCs/>
        </w:rPr>
        <w:lastRenderedPageBreak/>
        <w:t>Slide 3</w:t>
      </w:r>
    </w:p>
    <w:p w14:paraId="4CD4683E" w14:textId="70BDF9F5" w:rsidR="00F469FC" w:rsidRPr="00FB743C" w:rsidRDefault="00F469FC" w:rsidP="001328EC">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432B1880" wp14:editId="102D00CD">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78C3B125" w14:textId="715C359B" w:rsidR="00710592" w:rsidRPr="00FB743C" w:rsidRDefault="00710592" w:rsidP="00710592">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themeColor="text1"/>
          <w:kern w:val="24"/>
        </w:rPr>
        <w:t xml:space="preserve">1.1 - </w:t>
      </w:r>
      <w:r w:rsidRPr="00FB743C">
        <w:rPr>
          <w:rFonts w:asciiTheme="minorHAnsi" w:eastAsiaTheme="minorEastAsia" w:hAnsiTheme="minorHAnsi" w:cstheme="minorHAnsi"/>
          <w:color w:val="000000" w:themeColor="text1"/>
          <w:kern w:val="24"/>
        </w:rPr>
        <w:t xml:space="preserve">The reward strategy has multiple roles in an organisation.  It is important to develop a culture that encourages high performance </w:t>
      </w:r>
      <w:r w:rsidRPr="00FB743C">
        <w:rPr>
          <w:rFonts w:asciiTheme="minorHAnsi" w:eastAsiaTheme="minorEastAsia" w:hAnsiTheme="minorHAnsi" w:cstheme="minorHAnsi"/>
          <w:color w:val="000000" w:themeColor="text1"/>
          <w:kern w:val="24"/>
        </w:rPr>
        <w:t>to</w:t>
      </w:r>
      <w:r w:rsidRPr="00FB743C">
        <w:rPr>
          <w:rFonts w:asciiTheme="minorHAnsi" w:eastAsiaTheme="minorEastAsia" w:hAnsiTheme="minorHAnsi" w:cstheme="minorHAnsi"/>
          <w:color w:val="000000" w:themeColor="text1"/>
          <w:kern w:val="24"/>
        </w:rPr>
        <w:t xml:space="preserve"> support the achievement of organisational goals. (CIPD, 2021).  </w:t>
      </w:r>
    </w:p>
    <w:p w14:paraId="066FD580" w14:textId="77777777" w:rsidR="00710592" w:rsidRPr="00FB743C" w:rsidRDefault="00710592" w:rsidP="00710592">
      <w:pPr>
        <w:pStyle w:val="NormalWeb"/>
        <w:spacing w:before="0" w:beforeAutospacing="0" w:after="0" w:afterAutospacing="0"/>
        <w:rPr>
          <w:rFonts w:asciiTheme="minorHAnsi" w:eastAsiaTheme="minorEastAsia" w:hAnsiTheme="minorHAnsi" w:cstheme="minorHAnsi"/>
          <w:color w:val="000000"/>
          <w:kern w:val="24"/>
        </w:rPr>
      </w:pPr>
      <w:r w:rsidRPr="00FB743C">
        <w:rPr>
          <w:rFonts w:asciiTheme="minorHAnsi" w:eastAsiaTheme="minorEastAsia" w:hAnsiTheme="minorHAnsi" w:cstheme="minorHAnsi"/>
          <w:color w:val="000000" w:themeColor="text1"/>
          <w:kern w:val="24"/>
        </w:rPr>
        <w:t xml:space="preserve">When Reward is mentioned within an organisation it is automatically assumed that cash is being discussed.  But it can also include other benefits including non-pay benefits. </w:t>
      </w:r>
      <w:r w:rsidRPr="00FB743C">
        <w:rPr>
          <w:rFonts w:asciiTheme="minorHAnsi" w:eastAsiaTheme="minorEastAsia" w:hAnsiTheme="minorHAnsi" w:cstheme="minorHAnsi"/>
          <w:color w:val="000000"/>
          <w:kern w:val="24"/>
        </w:rPr>
        <w:t xml:space="preserve">(Reward: an introduction, 2021).  Rewards regarding pay can include fixed pay, such as wages or a salary paid to an employee for hours of work completed.  Other pay variables include payments for overtime and bonuses. (Reward: an introduction, 2021). </w:t>
      </w:r>
    </w:p>
    <w:p w14:paraId="758EF7CD" w14:textId="77777777" w:rsidR="00710592" w:rsidRPr="00FB743C" w:rsidRDefault="00710592" w:rsidP="00710592">
      <w:pPr>
        <w:pStyle w:val="NormalWeb"/>
        <w:spacing w:before="0" w:beforeAutospacing="0" w:after="0" w:afterAutospacing="0"/>
        <w:rPr>
          <w:rFonts w:asciiTheme="minorHAnsi" w:eastAsiaTheme="minorEastAsia" w:hAnsiTheme="minorHAnsi" w:cstheme="minorHAnsi"/>
          <w:color w:val="000000"/>
          <w:kern w:val="24"/>
        </w:rPr>
      </w:pPr>
    </w:p>
    <w:p w14:paraId="19F94557" w14:textId="31C0F4BF" w:rsidR="00710592" w:rsidRPr="00FB743C" w:rsidRDefault="00710592" w:rsidP="00710592">
      <w:pPr>
        <w:pStyle w:val="NormalWeb"/>
        <w:spacing w:before="0" w:beforeAutospacing="0" w:after="0" w:afterAutospacing="0"/>
        <w:rPr>
          <w:rFonts w:asciiTheme="minorHAnsi" w:eastAsiaTheme="minorEastAsia" w:hAnsiTheme="minorHAnsi" w:cstheme="minorHAnsi"/>
          <w:b/>
          <w:bCs/>
          <w:color w:val="000000"/>
          <w:kern w:val="24"/>
        </w:rPr>
      </w:pPr>
      <w:r w:rsidRPr="00FB743C">
        <w:rPr>
          <w:rFonts w:asciiTheme="minorHAnsi" w:eastAsiaTheme="minorEastAsia" w:hAnsiTheme="minorHAnsi" w:cstheme="minorHAnsi"/>
          <w:b/>
          <w:bCs/>
          <w:color w:val="000000"/>
          <w:kern w:val="24"/>
        </w:rPr>
        <w:t>Slide 4</w:t>
      </w:r>
    </w:p>
    <w:p w14:paraId="2E677248" w14:textId="47ADD8D7" w:rsidR="00710592" w:rsidRPr="00FB743C" w:rsidRDefault="006F6390" w:rsidP="00710592">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73647CE7" wp14:editId="6A6ECCCA">
            <wp:extent cx="5504599" cy="2790825"/>
            <wp:effectExtent l="0" t="0" r="127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509642" cy="2793382"/>
                    </a:xfrm>
                    <a:prstGeom prst="rect">
                      <a:avLst/>
                    </a:prstGeom>
                  </pic:spPr>
                </pic:pic>
              </a:graphicData>
            </a:graphic>
          </wp:inline>
        </w:drawing>
      </w:r>
    </w:p>
    <w:p w14:paraId="760FDC0B" w14:textId="77777777" w:rsidR="006F6390" w:rsidRPr="00FB743C" w:rsidRDefault="006F6390" w:rsidP="00710592">
      <w:pPr>
        <w:pStyle w:val="NormalWeb"/>
        <w:spacing w:before="0" w:beforeAutospacing="0" w:after="0" w:afterAutospacing="0"/>
        <w:rPr>
          <w:rFonts w:asciiTheme="minorHAnsi" w:hAnsiTheme="minorHAnsi" w:cstheme="minorHAnsi"/>
          <w:b/>
          <w:bCs/>
        </w:rPr>
      </w:pPr>
    </w:p>
    <w:p w14:paraId="562F3C2E" w14:textId="77777777" w:rsidR="00B83426" w:rsidRPr="00FB743C" w:rsidRDefault="00B83426" w:rsidP="00B83426">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i/>
          <w:iCs/>
          <w:color w:val="000000" w:themeColor="text1"/>
          <w:kern w:val="24"/>
        </w:rPr>
        <w:t>Read the quote from the slide –</w:t>
      </w:r>
    </w:p>
    <w:p w14:paraId="6D2483A7" w14:textId="77777777" w:rsidR="00B83426" w:rsidRPr="00FB743C" w:rsidRDefault="00B83426" w:rsidP="00B83426">
      <w:pPr>
        <w:pStyle w:val="NormalWeb"/>
        <w:spacing w:before="0" w:beforeAutospacing="0" w:after="0" w:afterAutospacing="0"/>
        <w:rPr>
          <w:rFonts w:asciiTheme="minorHAnsi" w:eastAsiaTheme="minorEastAsia" w:hAnsiTheme="minorHAnsi" w:cstheme="minorHAnsi"/>
          <w:color w:val="000000" w:themeColor="text1"/>
          <w:kern w:val="24"/>
        </w:rPr>
      </w:pPr>
      <w:r w:rsidRPr="00FB743C">
        <w:rPr>
          <w:rFonts w:asciiTheme="minorHAnsi" w:eastAsiaTheme="minorEastAsia" w:hAnsiTheme="minorHAnsi" w:cstheme="minorHAnsi"/>
          <w:color w:val="000000" w:themeColor="text1"/>
          <w:kern w:val="24"/>
        </w:rPr>
        <w:t>This demonstrates that reward is not always about finances, and can include (see next slide)</w:t>
      </w:r>
    </w:p>
    <w:p w14:paraId="26927D25" w14:textId="5E0726FF" w:rsidR="00B83426" w:rsidRPr="00FB743C" w:rsidRDefault="00B83426" w:rsidP="00B83426">
      <w:pPr>
        <w:pStyle w:val="NormalWeb"/>
        <w:spacing w:before="0" w:beforeAutospacing="0" w:after="0" w:afterAutospacing="0"/>
        <w:rPr>
          <w:rFonts w:asciiTheme="minorHAnsi" w:eastAsiaTheme="minorEastAsia" w:hAnsiTheme="minorHAnsi" w:cstheme="minorHAnsi"/>
          <w:b/>
          <w:bCs/>
          <w:color w:val="000000" w:themeColor="text1"/>
          <w:kern w:val="24"/>
        </w:rPr>
      </w:pPr>
      <w:r w:rsidRPr="00FB743C">
        <w:rPr>
          <w:rFonts w:asciiTheme="minorHAnsi" w:eastAsiaTheme="minorEastAsia" w:hAnsiTheme="minorHAnsi" w:cstheme="minorHAnsi"/>
          <w:b/>
          <w:bCs/>
          <w:color w:val="000000" w:themeColor="text1"/>
          <w:kern w:val="24"/>
        </w:rPr>
        <w:lastRenderedPageBreak/>
        <w:t>Slide 5</w:t>
      </w:r>
    </w:p>
    <w:p w14:paraId="09BBD1B2" w14:textId="75152194" w:rsidR="00B83426" w:rsidRPr="00FB743C" w:rsidRDefault="00C87DF2" w:rsidP="00B83426">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46B61025" wp14:editId="32C04627">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574C057" w14:textId="637351D5" w:rsidR="00C87DF2" w:rsidRPr="00FB743C" w:rsidRDefault="00C87DF2" w:rsidP="00C87DF2">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 xml:space="preserve">Flexible working </w:t>
      </w:r>
      <w:r w:rsidRPr="00FB743C">
        <w:rPr>
          <w:rFonts w:asciiTheme="minorHAnsi" w:eastAsiaTheme="minorEastAsia" w:hAnsiTheme="minorHAnsi" w:cstheme="minorHAnsi"/>
          <w:color w:val="000000" w:themeColor="text1"/>
          <w:kern w:val="24"/>
        </w:rPr>
        <w:t xml:space="preserve">– Offer employees the opportunity to work from home where </w:t>
      </w:r>
      <w:r w:rsidRPr="00FB743C">
        <w:rPr>
          <w:rFonts w:asciiTheme="minorHAnsi" w:eastAsiaTheme="minorEastAsia" w:hAnsiTheme="minorHAnsi" w:cstheme="minorHAnsi"/>
          <w:color w:val="000000" w:themeColor="text1"/>
          <w:kern w:val="24"/>
        </w:rPr>
        <w:t>possible or</w:t>
      </w:r>
      <w:r w:rsidRPr="00FB743C">
        <w:rPr>
          <w:rFonts w:asciiTheme="minorHAnsi" w:eastAsiaTheme="minorEastAsia" w:hAnsiTheme="minorHAnsi" w:cstheme="minorHAnsi"/>
          <w:color w:val="000000" w:themeColor="text1"/>
          <w:kern w:val="24"/>
        </w:rPr>
        <w:t xml:space="preserve"> switch their hours around to suit them better. This level of flexibility can be adjusted for employees as a great non-monetary reward option.  </w:t>
      </w:r>
    </w:p>
    <w:p w14:paraId="7B03BB32" w14:textId="0B986612" w:rsidR="00C87DF2" w:rsidRPr="00FB743C" w:rsidRDefault="00C87DF2" w:rsidP="00C87DF2">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 xml:space="preserve">Extra leave </w:t>
      </w:r>
      <w:r w:rsidRPr="00FB743C">
        <w:rPr>
          <w:rFonts w:asciiTheme="minorHAnsi" w:eastAsiaTheme="minorEastAsia" w:hAnsiTheme="minorHAnsi" w:cstheme="minorHAnsi"/>
          <w:color w:val="000000" w:themeColor="text1"/>
          <w:kern w:val="24"/>
        </w:rPr>
        <w:t xml:space="preserve">– Offer employees an extra day annual leave, or extended lunch breaks.  Does the nature of your organisation allow employees to finish early one day a week?  Although this will depend </w:t>
      </w:r>
      <w:r w:rsidRPr="00FB743C">
        <w:rPr>
          <w:rFonts w:asciiTheme="minorHAnsi" w:eastAsiaTheme="minorEastAsia" w:hAnsiTheme="minorHAnsi" w:cstheme="minorHAnsi"/>
          <w:color w:val="000000" w:themeColor="text1"/>
          <w:kern w:val="24"/>
        </w:rPr>
        <w:t>on</w:t>
      </w:r>
      <w:r w:rsidRPr="00FB743C">
        <w:rPr>
          <w:rFonts w:asciiTheme="minorHAnsi" w:eastAsiaTheme="minorEastAsia" w:hAnsiTheme="minorHAnsi" w:cstheme="minorHAnsi"/>
          <w:color w:val="000000" w:themeColor="text1"/>
          <w:kern w:val="24"/>
        </w:rPr>
        <w:t xml:space="preserve"> the type of organisation, it will be a </w:t>
      </w:r>
      <w:r w:rsidRPr="00FB743C">
        <w:rPr>
          <w:rFonts w:asciiTheme="minorHAnsi" w:eastAsiaTheme="minorEastAsia" w:hAnsiTheme="minorHAnsi" w:cstheme="minorHAnsi"/>
          <w:color w:val="000000" w:themeColor="text1"/>
          <w:kern w:val="24"/>
        </w:rPr>
        <w:t>well-received</w:t>
      </w:r>
      <w:r w:rsidRPr="00FB743C">
        <w:rPr>
          <w:rFonts w:asciiTheme="minorHAnsi" w:eastAsiaTheme="minorEastAsia" w:hAnsiTheme="minorHAnsi" w:cstheme="minorHAnsi"/>
          <w:color w:val="000000" w:themeColor="text1"/>
          <w:kern w:val="24"/>
        </w:rPr>
        <w:t xml:space="preserve"> reward.</w:t>
      </w:r>
    </w:p>
    <w:p w14:paraId="59315517" w14:textId="77777777" w:rsidR="00C87DF2" w:rsidRPr="00FB743C" w:rsidRDefault="00C87DF2" w:rsidP="00C87DF2">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 xml:space="preserve">More responsibility </w:t>
      </w:r>
      <w:r w:rsidRPr="00FB743C">
        <w:rPr>
          <w:rFonts w:asciiTheme="minorHAnsi" w:eastAsiaTheme="minorEastAsia" w:hAnsiTheme="minorHAnsi" w:cstheme="minorHAnsi"/>
          <w:color w:val="000000" w:themeColor="text1"/>
          <w:kern w:val="24"/>
        </w:rPr>
        <w:t>– Some employees will respond to this better than others as they will welcome and appreciate the challenge and responsibility.  Most employees will want to apply new skills and experience gained.</w:t>
      </w:r>
    </w:p>
    <w:p w14:paraId="549A2ACC" w14:textId="77777777" w:rsidR="00C87DF2" w:rsidRDefault="00C87DF2" w:rsidP="00C87DF2">
      <w:pPr>
        <w:pStyle w:val="NormalWeb"/>
        <w:spacing w:before="0" w:beforeAutospacing="0" w:after="0" w:afterAutospacing="0"/>
        <w:rPr>
          <w:rFonts w:asciiTheme="minorHAnsi" w:eastAsiaTheme="minorEastAsia" w:hAnsiTheme="minorHAnsi" w:cstheme="minorHAnsi"/>
          <w:color w:val="000000" w:themeColor="text1"/>
          <w:kern w:val="24"/>
        </w:rPr>
      </w:pPr>
      <w:r w:rsidRPr="00FB743C">
        <w:rPr>
          <w:rFonts w:asciiTheme="minorHAnsi" w:eastAsiaTheme="minorEastAsia" w:hAnsiTheme="minorHAnsi" w:cstheme="minorHAnsi"/>
          <w:color w:val="000000" w:themeColor="text1"/>
          <w:kern w:val="24"/>
          <w:u w:val="single"/>
        </w:rPr>
        <w:t xml:space="preserve">What do employees want? </w:t>
      </w:r>
      <w:r w:rsidRPr="00FB743C">
        <w:rPr>
          <w:rFonts w:asciiTheme="minorHAnsi" w:eastAsiaTheme="minorEastAsia" w:hAnsiTheme="minorHAnsi" w:cstheme="minorHAnsi"/>
          <w:color w:val="000000" w:themeColor="text1"/>
          <w:kern w:val="24"/>
        </w:rPr>
        <w:t>– By asking employees what rewards they would like you are more guaranteed to ‘get it right’.  Do they want additional time off?  Do they want a work-related get together?  Do they want time to work from home?  A personal reward is likely to be more effective and it shows your employees that you care.</w:t>
      </w:r>
    </w:p>
    <w:p w14:paraId="7E25EC84" w14:textId="77777777" w:rsidR="00AF3C80" w:rsidRPr="00FB743C" w:rsidRDefault="00AF3C80" w:rsidP="00C87DF2">
      <w:pPr>
        <w:pStyle w:val="NormalWeb"/>
        <w:spacing w:before="0" w:beforeAutospacing="0" w:after="0" w:afterAutospacing="0"/>
        <w:rPr>
          <w:rFonts w:asciiTheme="minorHAnsi" w:hAnsiTheme="minorHAnsi" w:cstheme="minorHAnsi"/>
        </w:rPr>
      </w:pPr>
    </w:p>
    <w:p w14:paraId="3968ACFA" w14:textId="66A46549" w:rsidR="00C87DF2" w:rsidRPr="00FB743C" w:rsidRDefault="00C87DF2" w:rsidP="00C87DF2">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Armstrong &amp; Taylor (2014) also state that rewarding people fairly and consistently is the overall objective.</w:t>
      </w:r>
      <w:r w:rsidR="006F25C1">
        <w:rPr>
          <w:rFonts w:asciiTheme="minorHAnsi" w:eastAsiaTheme="minorEastAsia" w:hAnsiTheme="minorHAnsi" w:cstheme="minorHAnsi"/>
          <w:color w:val="000000" w:themeColor="text1"/>
          <w:kern w:val="24"/>
        </w:rPr>
        <w:t xml:space="preserve"> </w:t>
      </w:r>
    </w:p>
    <w:p w14:paraId="3A81C596" w14:textId="77777777" w:rsidR="00C87DF2" w:rsidRPr="00FB743C" w:rsidRDefault="00C87DF2" w:rsidP="00B83426">
      <w:pPr>
        <w:pStyle w:val="NormalWeb"/>
        <w:spacing w:before="0" w:beforeAutospacing="0" w:after="0" w:afterAutospacing="0"/>
        <w:rPr>
          <w:rFonts w:asciiTheme="minorHAnsi" w:hAnsiTheme="minorHAnsi" w:cstheme="minorHAnsi"/>
          <w:b/>
          <w:bCs/>
        </w:rPr>
      </w:pPr>
    </w:p>
    <w:p w14:paraId="11E3EA18" w14:textId="77777777" w:rsidR="00FB743C" w:rsidRDefault="00FB743C" w:rsidP="008512ED">
      <w:pPr>
        <w:pStyle w:val="NormalWeb"/>
        <w:spacing w:before="0" w:beforeAutospacing="0" w:after="0" w:afterAutospacing="0"/>
        <w:rPr>
          <w:rFonts w:asciiTheme="minorHAnsi" w:hAnsiTheme="minorHAnsi" w:cstheme="minorHAnsi"/>
          <w:b/>
          <w:bCs/>
        </w:rPr>
      </w:pPr>
    </w:p>
    <w:p w14:paraId="405BAD14" w14:textId="77777777" w:rsidR="00FB743C" w:rsidRDefault="00FB743C" w:rsidP="008512ED">
      <w:pPr>
        <w:pStyle w:val="NormalWeb"/>
        <w:spacing w:before="0" w:beforeAutospacing="0" w:after="0" w:afterAutospacing="0"/>
        <w:rPr>
          <w:rFonts w:asciiTheme="minorHAnsi" w:hAnsiTheme="minorHAnsi" w:cstheme="minorHAnsi"/>
          <w:b/>
          <w:bCs/>
        </w:rPr>
      </w:pPr>
    </w:p>
    <w:p w14:paraId="13C806F7" w14:textId="77777777" w:rsidR="00FB743C" w:rsidRDefault="00FB743C" w:rsidP="008512ED">
      <w:pPr>
        <w:pStyle w:val="NormalWeb"/>
        <w:spacing w:before="0" w:beforeAutospacing="0" w:after="0" w:afterAutospacing="0"/>
        <w:rPr>
          <w:rFonts w:asciiTheme="minorHAnsi" w:hAnsiTheme="minorHAnsi" w:cstheme="minorHAnsi"/>
          <w:b/>
          <w:bCs/>
        </w:rPr>
      </w:pPr>
    </w:p>
    <w:p w14:paraId="0EFF0EF1" w14:textId="77777777" w:rsidR="00FB743C" w:rsidRDefault="00FB743C" w:rsidP="008512ED">
      <w:pPr>
        <w:pStyle w:val="NormalWeb"/>
        <w:spacing w:before="0" w:beforeAutospacing="0" w:after="0" w:afterAutospacing="0"/>
        <w:rPr>
          <w:rFonts w:asciiTheme="minorHAnsi" w:hAnsiTheme="minorHAnsi" w:cstheme="minorHAnsi"/>
          <w:b/>
          <w:bCs/>
        </w:rPr>
      </w:pPr>
    </w:p>
    <w:p w14:paraId="41EEB7A0" w14:textId="77777777" w:rsidR="00FB743C" w:rsidRDefault="00FB743C" w:rsidP="008512ED">
      <w:pPr>
        <w:pStyle w:val="NormalWeb"/>
        <w:spacing w:before="0" w:beforeAutospacing="0" w:after="0" w:afterAutospacing="0"/>
        <w:rPr>
          <w:rFonts w:asciiTheme="minorHAnsi" w:hAnsiTheme="minorHAnsi" w:cstheme="minorHAnsi"/>
          <w:b/>
          <w:bCs/>
        </w:rPr>
      </w:pPr>
    </w:p>
    <w:p w14:paraId="7B9AD24F" w14:textId="77777777" w:rsidR="00FB743C" w:rsidRDefault="00FB743C" w:rsidP="008512ED">
      <w:pPr>
        <w:pStyle w:val="NormalWeb"/>
        <w:spacing w:before="0" w:beforeAutospacing="0" w:after="0" w:afterAutospacing="0"/>
        <w:rPr>
          <w:rFonts w:asciiTheme="minorHAnsi" w:hAnsiTheme="minorHAnsi" w:cstheme="minorHAnsi"/>
          <w:b/>
          <w:bCs/>
        </w:rPr>
      </w:pPr>
    </w:p>
    <w:p w14:paraId="2B6C85D6" w14:textId="77777777" w:rsidR="00FB743C" w:rsidRDefault="00FB743C" w:rsidP="008512ED">
      <w:pPr>
        <w:pStyle w:val="NormalWeb"/>
        <w:spacing w:before="0" w:beforeAutospacing="0" w:after="0" w:afterAutospacing="0"/>
        <w:rPr>
          <w:rFonts w:asciiTheme="minorHAnsi" w:hAnsiTheme="minorHAnsi" w:cstheme="minorHAnsi"/>
          <w:b/>
          <w:bCs/>
        </w:rPr>
      </w:pPr>
    </w:p>
    <w:p w14:paraId="16C77149" w14:textId="77777777" w:rsidR="00FB743C" w:rsidRDefault="00FB743C" w:rsidP="008512ED">
      <w:pPr>
        <w:pStyle w:val="NormalWeb"/>
        <w:spacing w:before="0" w:beforeAutospacing="0" w:after="0" w:afterAutospacing="0"/>
        <w:rPr>
          <w:rFonts w:asciiTheme="minorHAnsi" w:hAnsiTheme="minorHAnsi" w:cstheme="minorHAnsi"/>
          <w:b/>
          <w:bCs/>
        </w:rPr>
      </w:pPr>
    </w:p>
    <w:p w14:paraId="683BD310" w14:textId="77777777" w:rsidR="00FB743C" w:rsidRDefault="00FB743C" w:rsidP="008512ED">
      <w:pPr>
        <w:pStyle w:val="NormalWeb"/>
        <w:spacing w:before="0" w:beforeAutospacing="0" w:after="0" w:afterAutospacing="0"/>
        <w:rPr>
          <w:rFonts w:asciiTheme="minorHAnsi" w:hAnsiTheme="minorHAnsi" w:cstheme="minorHAnsi"/>
          <w:b/>
          <w:bCs/>
        </w:rPr>
      </w:pPr>
    </w:p>
    <w:p w14:paraId="2219E2B9" w14:textId="77777777" w:rsidR="00FB743C" w:rsidRDefault="00FB743C" w:rsidP="008512ED">
      <w:pPr>
        <w:pStyle w:val="NormalWeb"/>
        <w:spacing w:before="0" w:beforeAutospacing="0" w:after="0" w:afterAutospacing="0"/>
        <w:rPr>
          <w:rFonts w:asciiTheme="minorHAnsi" w:hAnsiTheme="minorHAnsi" w:cstheme="minorHAnsi"/>
          <w:b/>
          <w:bCs/>
        </w:rPr>
      </w:pPr>
    </w:p>
    <w:p w14:paraId="78EDFA89" w14:textId="77777777" w:rsidR="00FB743C" w:rsidRDefault="00FB743C" w:rsidP="008512ED">
      <w:pPr>
        <w:pStyle w:val="NormalWeb"/>
        <w:spacing w:before="0" w:beforeAutospacing="0" w:after="0" w:afterAutospacing="0"/>
        <w:rPr>
          <w:rFonts w:asciiTheme="minorHAnsi" w:hAnsiTheme="minorHAnsi" w:cstheme="minorHAnsi"/>
          <w:b/>
          <w:bCs/>
        </w:rPr>
      </w:pPr>
    </w:p>
    <w:p w14:paraId="1B317311" w14:textId="77777777" w:rsidR="00FB743C" w:rsidRDefault="00FB743C" w:rsidP="008512ED">
      <w:pPr>
        <w:pStyle w:val="NormalWeb"/>
        <w:spacing w:before="0" w:beforeAutospacing="0" w:after="0" w:afterAutospacing="0"/>
        <w:rPr>
          <w:rFonts w:asciiTheme="minorHAnsi" w:hAnsiTheme="minorHAnsi" w:cstheme="minorHAnsi"/>
          <w:b/>
          <w:bCs/>
        </w:rPr>
      </w:pPr>
    </w:p>
    <w:p w14:paraId="70B0A42E" w14:textId="5CB15C5E" w:rsidR="008512ED" w:rsidRPr="00FB743C" w:rsidRDefault="00AD0000" w:rsidP="008512ED">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b/>
          <w:bCs/>
        </w:rPr>
        <w:t>Slide 6</w:t>
      </w:r>
    </w:p>
    <w:p w14:paraId="5DBF6151" w14:textId="2FECC0C0" w:rsidR="008512ED" w:rsidRPr="00FB743C" w:rsidRDefault="008512ED" w:rsidP="008512ED">
      <w:pPr>
        <w:pStyle w:val="NormalWeb"/>
        <w:spacing w:before="0" w:beforeAutospacing="0" w:after="0" w:afterAutospacing="0"/>
        <w:rPr>
          <w:rFonts w:asciiTheme="minorHAnsi" w:eastAsiaTheme="minorEastAsia" w:hAnsiTheme="minorHAnsi" w:cstheme="minorHAnsi"/>
          <w:b/>
          <w:bCs/>
          <w:color w:val="000000" w:themeColor="text1"/>
          <w:kern w:val="24"/>
        </w:rPr>
      </w:pPr>
      <w:r w:rsidRPr="00FB743C">
        <w:rPr>
          <w:rFonts w:asciiTheme="minorHAnsi" w:hAnsiTheme="minorHAnsi" w:cstheme="minorHAnsi"/>
          <w:noProof/>
        </w:rPr>
        <w:drawing>
          <wp:inline distT="0" distB="0" distL="0" distR="0" wp14:anchorId="28AB4E82" wp14:editId="4134CAA5">
            <wp:extent cx="5731510" cy="2505075"/>
            <wp:effectExtent l="0" t="0" r="254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2505075"/>
                    </a:xfrm>
                    <a:prstGeom prst="rect">
                      <a:avLst/>
                    </a:prstGeom>
                  </pic:spPr>
                </pic:pic>
              </a:graphicData>
            </a:graphic>
          </wp:inline>
        </w:drawing>
      </w:r>
    </w:p>
    <w:p w14:paraId="779D699B" w14:textId="220CBD1A" w:rsidR="008512ED" w:rsidRPr="00FB743C" w:rsidRDefault="008512ED" w:rsidP="008512ED">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themeColor="text1"/>
          <w:kern w:val="24"/>
        </w:rPr>
        <w:t xml:space="preserve">1.5 - </w:t>
      </w:r>
      <w:r w:rsidRPr="00FB743C">
        <w:rPr>
          <w:rFonts w:asciiTheme="minorHAnsi" w:eastAsiaTheme="minorEastAsia" w:hAnsiTheme="minorHAnsi" w:cstheme="minorHAnsi"/>
          <w:color w:val="000000" w:themeColor="text1"/>
          <w:kern w:val="24"/>
        </w:rPr>
        <w:t>One of the key principles of reward management is that rewards can be intrinsic or extrinsic.</w:t>
      </w:r>
    </w:p>
    <w:p w14:paraId="6CE94C1B" w14:textId="77777777" w:rsidR="008512ED" w:rsidRPr="00FB743C" w:rsidRDefault="008512ED" w:rsidP="008512ED">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Intrinsic</w:t>
      </w:r>
      <w:r w:rsidRPr="00FB743C">
        <w:rPr>
          <w:rFonts w:asciiTheme="minorHAnsi" w:eastAsiaTheme="minorEastAsia" w:hAnsiTheme="minorHAnsi" w:cstheme="minorHAnsi"/>
          <w:color w:val="000000" w:themeColor="text1"/>
          <w:kern w:val="24"/>
        </w:rPr>
        <w:t xml:space="preserve"> – this refers to incentives which encourage employees to stay within the organisation.  An intrinsic reward is an internal reward that employees experience from completing tasks successfully.  Intrinsic rewards are mostly psychological and are based on the efforts and abilities of a person.</w:t>
      </w:r>
    </w:p>
    <w:p w14:paraId="4D198ED6" w14:textId="4D296462" w:rsidR="008512ED" w:rsidRPr="00FB743C" w:rsidRDefault="008512ED" w:rsidP="008512ED">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Extrinsic</w:t>
      </w:r>
      <w:r w:rsidRPr="00FB743C">
        <w:rPr>
          <w:rFonts w:asciiTheme="minorHAnsi" w:eastAsiaTheme="minorEastAsia" w:hAnsiTheme="minorHAnsi" w:cstheme="minorHAnsi"/>
          <w:color w:val="000000" w:themeColor="text1"/>
          <w:kern w:val="24"/>
        </w:rPr>
        <w:t xml:space="preserve"> – these rewards are usually financial rewards given to employees </w:t>
      </w:r>
      <w:r w:rsidRPr="00FB743C">
        <w:rPr>
          <w:rFonts w:asciiTheme="minorHAnsi" w:eastAsiaTheme="minorEastAsia" w:hAnsiTheme="minorHAnsi" w:cstheme="minorHAnsi"/>
          <w:color w:val="000000" w:themeColor="text1"/>
          <w:kern w:val="24"/>
        </w:rPr>
        <w:t>i.e.,</w:t>
      </w:r>
      <w:r w:rsidRPr="00FB743C">
        <w:rPr>
          <w:rFonts w:asciiTheme="minorHAnsi" w:eastAsiaTheme="minorEastAsia" w:hAnsiTheme="minorHAnsi" w:cstheme="minorHAnsi"/>
          <w:color w:val="000000" w:themeColor="text1"/>
          <w:kern w:val="24"/>
        </w:rPr>
        <w:t xml:space="preserve"> a pay rise or bonus.  These rewards are not related to completing the work itself – they are controlled by people other than the employee. </w:t>
      </w:r>
      <w:r w:rsidRPr="00FB743C">
        <w:rPr>
          <w:rFonts w:asciiTheme="minorHAnsi" w:eastAsiaTheme="minorEastAsia" w:hAnsiTheme="minorHAnsi" w:cstheme="minorHAnsi"/>
          <w:color w:val="000000"/>
          <w:kern w:val="24"/>
        </w:rPr>
        <w:t>(Taylor and Woodhams, 2016).</w:t>
      </w:r>
    </w:p>
    <w:p w14:paraId="6889784A" w14:textId="77777777" w:rsidR="008512ED" w:rsidRPr="00FB743C" w:rsidRDefault="008512ED" w:rsidP="008512ED">
      <w:pPr>
        <w:pStyle w:val="NormalWeb"/>
        <w:spacing w:before="0" w:beforeAutospacing="0" w:after="0" w:afterAutospacing="0"/>
        <w:rPr>
          <w:rFonts w:asciiTheme="minorHAnsi" w:eastAsiaTheme="minorEastAsia" w:hAnsiTheme="minorHAnsi" w:cstheme="minorHAnsi"/>
          <w:color w:val="000000"/>
          <w:kern w:val="24"/>
        </w:rPr>
      </w:pPr>
      <w:r w:rsidRPr="00FB743C">
        <w:rPr>
          <w:rFonts w:asciiTheme="minorHAnsi" w:eastAsiaTheme="minorEastAsia" w:hAnsiTheme="minorHAnsi" w:cstheme="minorHAnsi"/>
          <w:color w:val="000000"/>
          <w:kern w:val="24"/>
        </w:rPr>
        <w:t>Another key principle is that employees are rewarded for their contribution and consistency. If reward methods are designed based on employee preferences, they may be more engaged and employee engagement maintained. (Taylor and Woodhams, 2016).  To uphold consistency, you should monitor and review how your employees are using the reward and recognition programme.  Let them know they are free to raise concerns.  A reward and recognition platform allows you to execute your strategy and processes in one place that can be accessed by everyone in the organisation. (White, 2021).</w:t>
      </w:r>
    </w:p>
    <w:p w14:paraId="0DC34478" w14:textId="77777777" w:rsidR="008512ED" w:rsidRPr="00FB743C" w:rsidRDefault="008512ED" w:rsidP="008512ED">
      <w:pPr>
        <w:pStyle w:val="NormalWeb"/>
        <w:spacing w:before="0" w:beforeAutospacing="0" w:after="0" w:afterAutospacing="0"/>
        <w:rPr>
          <w:rFonts w:asciiTheme="minorHAnsi" w:eastAsiaTheme="minorEastAsia" w:hAnsiTheme="minorHAnsi" w:cstheme="minorHAnsi"/>
          <w:color w:val="000000"/>
          <w:kern w:val="24"/>
        </w:rPr>
      </w:pPr>
    </w:p>
    <w:p w14:paraId="7249D507"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2C735F16"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47CB415F"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68BC535A"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12D671B0"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32BDD3B8"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61D55090"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12DB68A8"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7BB617CC"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2A8093EA"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0D030F17"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0118C883"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200E036F"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0FD27446" w14:textId="77777777" w:rsidR="00FB743C" w:rsidRDefault="00FB743C" w:rsidP="008512ED">
      <w:pPr>
        <w:pStyle w:val="NormalWeb"/>
        <w:spacing w:before="0" w:beforeAutospacing="0" w:after="0" w:afterAutospacing="0"/>
        <w:rPr>
          <w:rFonts w:asciiTheme="minorHAnsi" w:eastAsiaTheme="minorEastAsia" w:hAnsiTheme="minorHAnsi" w:cstheme="minorHAnsi"/>
          <w:b/>
          <w:bCs/>
          <w:color w:val="000000"/>
          <w:kern w:val="24"/>
        </w:rPr>
      </w:pPr>
    </w:p>
    <w:p w14:paraId="36743E0F" w14:textId="17C35249" w:rsidR="008512ED" w:rsidRPr="00FB743C" w:rsidRDefault="00FF378F" w:rsidP="008512ED">
      <w:pPr>
        <w:pStyle w:val="NormalWeb"/>
        <w:spacing w:before="0" w:beforeAutospacing="0" w:after="0" w:afterAutospacing="0"/>
        <w:rPr>
          <w:rFonts w:asciiTheme="minorHAnsi" w:eastAsiaTheme="minorEastAsia" w:hAnsiTheme="minorHAnsi" w:cstheme="minorHAnsi"/>
          <w:b/>
          <w:bCs/>
          <w:color w:val="000000"/>
          <w:kern w:val="24"/>
        </w:rPr>
      </w:pPr>
      <w:r w:rsidRPr="00FB743C">
        <w:rPr>
          <w:rFonts w:asciiTheme="minorHAnsi" w:eastAsiaTheme="minorEastAsia" w:hAnsiTheme="minorHAnsi" w:cstheme="minorHAnsi"/>
          <w:b/>
          <w:bCs/>
          <w:color w:val="000000"/>
          <w:kern w:val="24"/>
        </w:rPr>
        <w:t>Slide 7</w:t>
      </w:r>
    </w:p>
    <w:p w14:paraId="79470909" w14:textId="351FEE5A" w:rsidR="00FF378F" w:rsidRPr="00FB743C" w:rsidRDefault="00FF378F" w:rsidP="008512ED">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2507B42F" wp14:editId="534B1CAC">
            <wp:extent cx="5731510" cy="2800350"/>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2800350"/>
                    </a:xfrm>
                    <a:prstGeom prst="rect">
                      <a:avLst/>
                    </a:prstGeom>
                  </pic:spPr>
                </pic:pic>
              </a:graphicData>
            </a:graphic>
          </wp:inline>
        </w:drawing>
      </w:r>
    </w:p>
    <w:p w14:paraId="474DFD8C" w14:textId="77777777" w:rsidR="003E7099" w:rsidRPr="00FB743C" w:rsidRDefault="003E7099" w:rsidP="003E7099">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themeColor="text1"/>
          <w:kern w:val="24"/>
        </w:rPr>
        <w:t xml:space="preserve">1.2 – </w:t>
      </w:r>
      <w:r w:rsidRPr="00FB743C">
        <w:rPr>
          <w:rFonts w:asciiTheme="minorHAnsi" w:eastAsiaTheme="minorEastAsia" w:hAnsiTheme="minorHAnsi" w:cstheme="minorHAnsi"/>
          <w:color w:val="000000" w:themeColor="text1"/>
          <w:kern w:val="24"/>
        </w:rPr>
        <w:t xml:space="preserve">Policies are a source of guidance on how to handle a wide range of organisational issues. They are a plan of action. The document includes information about the principles, rights, and responsibilities of managers and employees.  Policies should cover a wider strategy to reflect the unique culture of the organisation. Strategy is a framework that supports organisational objectives by looking at long-term issues such as people resources and structures, as well as bigger concerns such as company values and commitment. </w:t>
      </w:r>
      <w:r w:rsidRPr="00FB743C">
        <w:rPr>
          <w:rFonts w:asciiTheme="minorHAnsi" w:eastAsiaTheme="minorEastAsia" w:hAnsiTheme="minorHAnsi" w:cstheme="minorHAnsi"/>
          <w:color w:val="000000"/>
          <w:kern w:val="24"/>
        </w:rPr>
        <w:t xml:space="preserve">(HR Policies, 2022).  </w:t>
      </w:r>
    </w:p>
    <w:p w14:paraId="1604B0E3" w14:textId="77777777" w:rsidR="003E7099" w:rsidRPr="00FB743C" w:rsidRDefault="003E7099" w:rsidP="003E7099">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kern w:val="24"/>
        </w:rPr>
        <w:t xml:space="preserve">Policies need to be introduced as they play an important role in supporting cultures of fairness and trust.  Assimilation policies were introduced to the UK in 1965.  They were an attempt to erase cultural differences between various groups of people.  They outline the responsibilities of the employer and the employee.  Policies offer guidance, support business strategy and should comply with new or existing laws. (HR Policies, 2022). </w:t>
      </w:r>
    </w:p>
    <w:p w14:paraId="4D02C3D0" w14:textId="7557A175" w:rsidR="003E7099" w:rsidRPr="00FB743C" w:rsidRDefault="003E7099" w:rsidP="003E7099">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 xml:space="preserve">In terms of the reward strategy development, an organisation should consider the pay structure and offer a framework that encourages job </w:t>
      </w:r>
      <w:r w:rsidRPr="00FB743C">
        <w:rPr>
          <w:rFonts w:asciiTheme="minorHAnsi" w:eastAsiaTheme="minorEastAsia" w:hAnsiTheme="minorHAnsi" w:cstheme="minorHAnsi"/>
          <w:color w:val="000000" w:themeColor="text1"/>
          <w:kern w:val="24"/>
        </w:rPr>
        <w:t>satisfaction and</w:t>
      </w:r>
      <w:r w:rsidRPr="00FB743C">
        <w:rPr>
          <w:rFonts w:asciiTheme="minorHAnsi" w:eastAsiaTheme="minorEastAsia" w:hAnsiTheme="minorHAnsi" w:cstheme="minorHAnsi"/>
          <w:color w:val="000000" w:themeColor="text1"/>
          <w:kern w:val="24"/>
        </w:rPr>
        <w:t xml:space="preserve"> understands how different aspects of a job can impact one another in the workplace, as well as in the wider labour market.  In policy development, different levels of pay are an essential element to consider.  Employees vary in skills, attributes, and abilities, and employers themselves differ in terms of culture, performance, and ability to pay, so there are often different wage rates in the market for the same job. Therefore, organisations need professionals to help them decide where they should position themselves in the labour market </w:t>
      </w:r>
      <w:r w:rsidRPr="00FB743C">
        <w:rPr>
          <w:rFonts w:asciiTheme="minorHAnsi" w:eastAsiaTheme="minorEastAsia" w:hAnsiTheme="minorHAnsi" w:cstheme="minorHAnsi"/>
          <w:color w:val="000000" w:themeColor="text1"/>
          <w:kern w:val="24"/>
        </w:rPr>
        <w:t>to</w:t>
      </w:r>
      <w:r w:rsidRPr="00FB743C">
        <w:rPr>
          <w:rFonts w:asciiTheme="minorHAnsi" w:eastAsiaTheme="minorEastAsia" w:hAnsiTheme="minorHAnsi" w:cstheme="minorHAnsi"/>
          <w:color w:val="000000" w:themeColor="text1"/>
          <w:kern w:val="24"/>
        </w:rPr>
        <w:t xml:space="preserve"> achieve their business goals. </w:t>
      </w:r>
      <w:r w:rsidRPr="00FB743C">
        <w:rPr>
          <w:rFonts w:asciiTheme="minorHAnsi" w:eastAsiaTheme="minorEastAsia" w:hAnsiTheme="minorHAnsi" w:cstheme="minorHAnsi"/>
          <w:color w:val="000000"/>
          <w:kern w:val="24"/>
        </w:rPr>
        <w:t>(Understanding the economy and labour market, 2022).</w:t>
      </w:r>
    </w:p>
    <w:p w14:paraId="7E1EEA1C" w14:textId="0F20FBFF" w:rsidR="003E7099" w:rsidRPr="00FB743C" w:rsidRDefault="003E7099" w:rsidP="003E7099">
      <w:pPr>
        <w:pStyle w:val="NormalWeb"/>
        <w:spacing w:before="0" w:beforeAutospacing="0" w:after="0" w:afterAutospacing="0"/>
        <w:rPr>
          <w:rFonts w:asciiTheme="minorHAnsi" w:eastAsiaTheme="minorEastAsia" w:hAnsiTheme="minorHAnsi" w:cstheme="minorHAnsi"/>
          <w:color w:val="000000"/>
          <w:kern w:val="24"/>
        </w:rPr>
      </w:pPr>
      <w:r w:rsidRPr="00FB743C">
        <w:rPr>
          <w:rFonts w:asciiTheme="minorHAnsi" w:eastAsiaTheme="minorEastAsia" w:hAnsiTheme="minorHAnsi" w:cstheme="minorHAnsi"/>
          <w:color w:val="000000"/>
          <w:kern w:val="24"/>
        </w:rPr>
        <w:t xml:space="preserve">It is essential that all policies meet the needs of your own organisation, and they must be fair and consistent to all employees and stakeholders.  </w:t>
      </w:r>
      <w:r w:rsidR="00111F56" w:rsidRPr="00FB743C">
        <w:rPr>
          <w:rFonts w:asciiTheme="minorHAnsi" w:eastAsiaTheme="minorEastAsia" w:hAnsiTheme="minorHAnsi" w:cstheme="minorHAnsi"/>
          <w:color w:val="000000"/>
          <w:kern w:val="24"/>
        </w:rPr>
        <w:t>To</w:t>
      </w:r>
      <w:r w:rsidRPr="00FB743C">
        <w:rPr>
          <w:rFonts w:asciiTheme="minorHAnsi" w:eastAsiaTheme="minorEastAsia" w:hAnsiTheme="minorHAnsi" w:cstheme="minorHAnsi"/>
          <w:color w:val="000000"/>
          <w:kern w:val="24"/>
        </w:rPr>
        <w:t xml:space="preserve"> create and maintain a fair and consistent pay/reward policy, the organisation must establish the </w:t>
      </w:r>
      <w:r w:rsidRPr="00FB743C">
        <w:rPr>
          <w:rFonts w:asciiTheme="minorHAnsi" w:eastAsiaTheme="minorEastAsia" w:hAnsiTheme="minorHAnsi" w:cstheme="minorHAnsi"/>
          <w:color w:val="000000"/>
          <w:kern w:val="24"/>
        </w:rPr>
        <w:t>pay policy</w:t>
      </w:r>
      <w:r w:rsidRPr="00FB743C">
        <w:rPr>
          <w:rFonts w:asciiTheme="minorHAnsi" w:eastAsiaTheme="minorEastAsia" w:hAnsiTheme="minorHAnsi" w:cstheme="minorHAnsi"/>
          <w:color w:val="000000"/>
          <w:kern w:val="24"/>
        </w:rPr>
        <w:t xml:space="preserve"> line.  This will be developed and monitored by management based on current assessments of internal factors </w:t>
      </w:r>
      <w:r w:rsidRPr="00FB743C">
        <w:rPr>
          <w:rFonts w:asciiTheme="minorHAnsi" w:eastAsiaTheme="minorEastAsia" w:hAnsiTheme="minorHAnsi" w:cstheme="minorHAnsi"/>
          <w:color w:val="000000"/>
          <w:kern w:val="24"/>
        </w:rPr>
        <w:t>i.e.,</w:t>
      </w:r>
      <w:r w:rsidRPr="00FB743C">
        <w:rPr>
          <w:rFonts w:asciiTheme="minorHAnsi" w:eastAsiaTheme="minorEastAsia" w:hAnsiTheme="minorHAnsi" w:cstheme="minorHAnsi"/>
          <w:color w:val="000000"/>
          <w:kern w:val="24"/>
        </w:rPr>
        <w:t xml:space="preserve"> pay rates, and external factors </w:t>
      </w:r>
      <w:r w:rsidRPr="00FB743C">
        <w:rPr>
          <w:rFonts w:asciiTheme="minorHAnsi" w:eastAsiaTheme="minorEastAsia" w:hAnsiTheme="minorHAnsi" w:cstheme="minorHAnsi"/>
          <w:color w:val="000000"/>
          <w:kern w:val="24"/>
        </w:rPr>
        <w:t>i.e.,</w:t>
      </w:r>
      <w:r w:rsidRPr="00FB743C">
        <w:rPr>
          <w:rFonts w:asciiTheme="minorHAnsi" w:eastAsiaTheme="minorEastAsia" w:hAnsiTheme="minorHAnsi" w:cstheme="minorHAnsi"/>
          <w:color w:val="000000"/>
          <w:kern w:val="24"/>
        </w:rPr>
        <w:t xml:space="preserve"> labour markets. (Pay structures and pay progression, 2022).</w:t>
      </w:r>
    </w:p>
    <w:p w14:paraId="0B3CA60D" w14:textId="77777777" w:rsidR="003E7099" w:rsidRPr="00FB743C" w:rsidRDefault="003E7099" w:rsidP="003E7099">
      <w:pPr>
        <w:pStyle w:val="NormalWeb"/>
        <w:spacing w:before="0" w:beforeAutospacing="0" w:after="0" w:afterAutospacing="0"/>
        <w:rPr>
          <w:rFonts w:asciiTheme="minorHAnsi" w:eastAsiaTheme="minorEastAsia" w:hAnsiTheme="minorHAnsi" w:cstheme="minorHAnsi"/>
          <w:color w:val="000000"/>
          <w:kern w:val="24"/>
        </w:rPr>
      </w:pPr>
    </w:p>
    <w:p w14:paraId="0740D587" w14:textId="77777777" w:rsidR="00FB743C" w:rsidRDefault="00FB743C" w:rsidP="003E7099">
      <w:pPr>
        <w:pStyle w:val="NormalWeb"/>
        <w:spacing w:before="0" w:beforeAutospacing="0" w:after="0" w:afterAutospacing="0"/>
        <w:rPr>
          <w:rFonts w:asciiTheme="minorHAnsi" w:hAnsiTheme="minorHAnsi" w:cstheme="minorHAnsi"/>
          <w:b/>
          <w:bCs/>
        </w:rPr>
      </w:pPr>
    </w:p>
    <w:p w14:paraId="551A6166" w14:textId="77777777" w:rsidR="00FB743C" w:rsidRDefault="00FB743C" w:rsidP="003E7099">
      <w:pPr>
        <w:pStyle w:val="NormalWeb"/>
        <w:spacing w:before="0" w:beforeAutospacing="0" w:after="0" w:afterAutospacing="0"/>
        <w:rPr>
          <w:rFonts w:asciiTheme="minorHAnsi" w:hAnsiTheme="minorHAnsi" w:cstheme="minorHAnsi"/>
          <w:b/>
          <w:bCs/>
        </w:rPr>
      </w:pPr>
    </w:p>
    <w:p w14:paraId="12985346" w14:textId="5D4C59B5" w:rsidR="003E7099" w:rsidRPr="00FB743C" w:rsidRDefault="00111F56" w:rsidP="003E7099">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b/>
          <w:bCs/>
        </w:rPr>
        <w:t>Slide 8</w:t>
      </w:r>
    </w:p>
    <w:p w14:paraId="20B88B31" w14:textId="0EE24F9D" w:rsidR="00111F56" w:rsidRPr="00FB743C" w:rsidRDefault="00111F56" w:rsidP="003E7099">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1B14FBE6" wp14:editId="6A77C7B1">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BF33792" w14:textId="77777777" w:rsidR="00384A47" w:rsidRPr="00FB743C" w:rsidRDefault="00384A47" w:rsidP="00384A47">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i/>
          <w:iCs/>
          <w:color w:val="000000" w:themeColor="text1"/>
          <w:kern w:val="24"/>
        </w:rPr>
        <w:t>Read the quote from the slide</w:t>
      </w:r>
    </w:p>
    <w:p w14:paraId="7CA7A817" w14:textId="42975496" w:rsidR="00384A47" w:rsidRPr="00FB743C" w:rsidRDefault="00384A47" w:rsidP="00384A47">
      <w:pPr>
        <w:pStyle w:val="NormalWeb"/>
        <w:spacing w:before="0" w:beforeAutospacing="0" w:after="0" w:afterAutospacing="0"/>
        <w:rPr>
          <w:rFonts w:asciiTheme="minorHAnsi" w:eastAsiaTheme="minorEastAsia" w:hAnsiTheme="minorHAnsi" w:cstheme="minorHAnsi"/>
          <w:color w:val="000000" w:themeColor="text1"/>
          <w:kern w:val="24"/>
        </w:rPr>
      </w:pPr>
      <w:r w:rsidRPr="00FB743C">
        <w:rPr>
          <w:rFonts w:asciiTheme="minorHAnsi" w:eastAsiaTheme="minorEastAsia" w:hAnsiTheme="minorHAnsi" w:cstheme="minorHAnsi"/>
          <w:color w:val="000000" w:themeColor="text1"/>
          <w:kern w:val="24"/>
        </w:rPr>
        <w:t xml:space="preserve">(If your organisation is thinking about putting rewards in place, the advice from CIPD is worth noting as it will help direct you.  Policies and procedures are in place to support employees and </w:t>
      </w:r>
      <w:r w:rsidRPr="00FB743C">
        <w:rPr>
          <w:rFonts w:asciiTheme="minorHAnsi" w:eastAsiaTheme="minorEastAsia" w:hAnsiTheme="minorHAnsi" w:cstheme="minorHAnsi"/>
          <w:color w:val="000000" w:themeColor="text1"/>
          <w:kern w:val="24"/>
        </w:rPr>
        <w:t>employers and</w:t>
      </w:r>
      <w:r w:rsidRPr="00FB743C">
        <w:rPr>
          <w:rFonts w:asciiTheme="minorHAnsi" w:eastAsiaTheme="minorEastAsia" w:hAnsiTheme="minorHAnsi" w:cstheme="minorHAnsi"/>
          <w:color w:val="000000" w:themeColor="text1"/>
          <w:kern w:val="24"/>
        </w:rPr>
        <w:t xml:space="preserve"> may well be of great benefit if an organisation is ever facing court proceedings or a tribunal). </w:t>
      </w:r>
    </w:p>
    <w:p w14:paraId="640AFD3D" w14:textId="77777777" w:rsidR="00384A47" w:rsidRPr="00FB743C" w:rsidRDefault="00384A47" w:rsidP="00384A47">
      <w:pPr>
        <w:pStyle w:val="NormalWeb"/>
        <w:spacing w:before="0" w:beforeAutospacing="0" w:after="0" w:afterAutospacing="0"/>
        <w:rPr>
          <w:rFonts w:asciiTheme="minorHAnsi" w:eastAsiaTheme="minorEastAsia" w:hAnsiTheme="minorHAnsi" w:cstheme="minorHAnsi"/>
          <w:color w:val="000000" w:themeColor="text1"/>
          <w:kern w:val="24"/>
        </w:rPr>
      </w:pPr>
    </w:p>
    <w:p w14:paraId="239D6BDD" w14:textId="11633CA3" w:rsidR="00384A47" w:rsidRPr="00FB743C" w:rsidRDefault="00384A47" w:rsidP="00384A47">
      <w:pPr>
        <w:pStyle w:val="NormalWeb"/>
        <w:spacing w:before="0" w:beforeAutospacing="0" w:after="0" w:afterAutospacing="0"/>
        <w:rPr>
          <w:rFonts w:asciiTheme="minorHAnsi" w:eastAsiaTheme="minorEastAsia" w:hAnsiTheme="minorHAnsi" w:cstheme="minorHAnsi"/>
          <w:b/>
          <w:bCs/>
          <w:color w:val="000000" w:themeColor="text1"/>
          <w:kern w:val="24"/>
        </w:rPr>
      </w:pPr>
      <w:r w:rsidRPr="00FB743C">
        <w:rPr>
          <w:rFonts w:asciiTheme="minorHAnsi" w:eastAsiaTheme="minorEastAsia" w:hAnsiTheme="minorHAnsi" w:cstheme="minorHAnsi"/>
          <w:b/>
          <w:bCs/>
          <w:color w:val="000000" w:themeColor="text1"/>
          <w:kern w:val="24"/>
        </w:rPr>
        <w:t>Slide 9</w:t>
      </w:r>
    </w:p>
    <w:p w14:paraId="658B4680" w14:textId="7181914C" w:rsidR="00844E58" w:rsidRPr="00FB743C" w:rsidRDefault="00844E58" w:rsidP="00384A47">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12B0068D" wp14:editId="3B6F5D36">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44313D1" w14:textId="77777777" w:rsidR="00844E58" w:rsidRPr="00FB743C" w:rsidRDefault="00844E58" w:rsidP="00844E58">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themeColor="text1"/>
          <w:kern w:val="24"/>
        </w:rPr>
        <w:t xml:space="preserve">1.3 – </w:t>
      </w:r>
      <w:r w:rsidRPr="00FB743C">
        <w:rPr>
          <w:rFonts w:asciiTheme="minorHAnsi" w:eastAsiaTheme="minorEastAsia" w:hAnsiTheme="minorHAnsi" w:cstheme="minorHAnsi"/>
          <w:color w:val="000000" w:themeColor="text1"/>
          <w:kern w:val="24"/>
        </w:rPr>
        <w:t xml:space="preserve">Organisations are showing a high level of commitment to reinforcing reward practices that are in line with other HR practices and the goals of the organisation for attracting, </w:t>
      </w:r>
      <w:r w:rsidRPr="00FB743C">
        <w:rPr>
          <w:rFonts w:asciiTheme="minorHAnsi" w:eastAsiaTheme="minorEastAsia" w:hAnsiTheme="minorHAnsi" w:cstheme="minorHAnsi"/>
          <w:color w:val="000000" w:themeColor="text1"/>
          <w:kern w:val="24"/>
        </w:rPr>
        <w:lastRenderedPageBreak/>
        <w:t>retaining, and motivating employees. Rewarding employees who are results-oriented helps to attract and retain professionals who are capable of thriving in a performance-based environment. An effective reward system should be linked with the performance development system, which is focused on performance-based pay and offers ample learning opportunities as well as a healthy work environment. Rewards can be motivating for employees if they are given in the right circumstances. Some methods that may improve the effectiveness of rewards seen on this slide.</w:t>
      </w:r>
    </w:p>
    <w:p w14:paraId="7C5C383A" w14:textId="77777777" w:rsidR="00844E58" w:rsidRPr="00FB743C" w:rsidRDefault="00844E58" w:rsidP="00844E58">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 xml:space="preserve">It is often noted that employers have ‘favourites’ amongst their employees, but reward structures in an organisation must follow the principles of fairness, </w:t>
      </w:r>
      <w:proofErr w:type="gramStart"/>
      <w:r w:rsidRPr="00FB743C">
        <w:rPr>
          <w:rFonts w:asciiTheme="minorHAnsi" w:eastAsiaTheme="minorEastAsia" w:hAnsiTheme="minorHAnsi" w:cstheme="minorHAnsi"/>
          <w:color w:val="000000" w:themeColor="text1"/>
          <w:kern w:val="24"/>
        </w:rPr>
        <w:t>justice</w:t>
      </w:r>
      <w:proofErr w:type="gramEnd"/>
      <w:r w:rsidRPr="00FB743C">
        <w:rPr>
          <w:rFonts w:asciiTheme="minorHAnsi" w:eastAsiaTheme="minorEastAsia" w:hAnsiTheme="minorHAnsi" w:cstheme="minorHAnsi"/>
          <w:color w:val="000000" w:themeColor="text1"/>
          <w:kern w:val="24"/>
        </w:rPr>
        <w:t xml:space="preserve"> and equality. </w:t>
      </w:r>
      <w:r w:rsidRPr="00FB743C">
        <w:rPr>
          <w:rFonts w:asciiTheme="minorHAnsi" w:eastAsiaTheme="minorEastAsia" w:hAnsiTheme="minorHAnsi" w:cstheme="minorHAnsi"/>
          <w:color w:val="000000"/>
          <w:kern w:val="24"/>
        </w:rPr>
        <w:t>(Performance Management and Reward Practices, n.d.).</w:t>
      </w:r>
    </w:p>
    <w:p w14:paraId="51AD4DC8" w14:textId="77777777" w:rsidR="00844E58" w:rsidRPr="00FB743C" w:rsidRDefault="00844E58" w:rsidP="00384A47">
      <w:pPr>
        <w:pStyle w:val="NormalWeb"/>
        <w:spacing w:before="0" w:beforeAutospacing="0" w:after="0" w:afterAutospacing="0"/>
        <w:rPr>
          <w:rFonts w:asciiTheme="minorHAnsi" w:hAnsiTheme="minorHAnsi" w:cstheme="minorHAnsi"/>
          <w:b/>
          <w:bCs/>
        </w:rPr>
      </w:pPr>
    </w:p>
    <w:p w14:paraId="10B01890" w14:textId="77777777" w:rsidR="00844E58" w:rsidRPr="00FB743C" w:rsidRDefault="00844E58" w:rsidP="00384A47">
      <w:pPr>
        <w:pStyle w:val="NormalWeb"/>
        <w:spacing w:before="0" w:beforeAutospacing="0" w:after="0" w:afterAutospacing="0"/>
        <w:rPr>
          <w:rFonts w:asciiTheme="minorHAnsi" w:hAnsiTheme="minorHAnsi" w:cstheme="minorHAnsi"/>
          <w:b/>
          <w:bCs/>
        </w:rPr>
      </w:pPr>
    </w:p>
    <w:p w14:paraId="10660298" w14:textId="300632C0" w:rsidR="00844E58" w:rsidRPr="00FB743C" w:rsidRDefault="00844E58" w:rsidP="00384A47">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b/>
          <w:bCs/>
        </w:rPr>
        <w:t>Slide 10</w:t>
      </w:r>
    </w:p>
    <w:p w14:paraId="3964BCE7" w14:textId="619EC163" w:rsidR="00844E58" w:rsidRPr="00FB743C" w:rsidRDefault="00545DCA" w:rsidP="00384A47">
      <w:pPr>
        <w:pStyle w:val="NormalWeb"/>
        <w:spacing w:before="0" w:beforeAutospacing="0" w:after="0" w:afterAutospacing="0"/>
        <w:rPr>
          <w:rFonts w:asciiTheme="minorHAnsi" w:hAnsiTheme="minorHAnsi" w:cstheme="minorHAnsi"/>
        </w:rPr>
      </w:pPr>
      <w:r w:rsidRPr="00FB743C">
        <w:rPr>
          <w:rFonts w:asciiTheme="minorHAnsi" w:hAnsiTheme="minorHAnsi" w:cstheme="minorHAnsi"/>
          <w:noProof/>
        </w:rPr>
        <w:drawing>
          <wp:inline distT="0" distB="0" distL="0" distR="0" wp14:anchorId="226DD0A1" wp14:editId="531BB03D">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746A6307" w14:textId="350FB699" w:rsidR="00545DCA" w:rsidRPr="00FB743C" w:rsidRDefault="00545DCA" w:rsidP="00545DCA">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themeColor="text1"/>
          <w:kern w:val="24"/>
        </w:rPr>
        <w:t xml:space="preserve">1.4 – </w:t>
      </w:r>
      <w:r w:rsidRPr="00FB743C">
        <w:rPr>
          <w:rFonts w:asciiTheme="minorHAnsi" w:eastAsiaTheme="minorEastAsia" w:hAnsiTheme="minorHAnsi" w:cstheme="minorHAnsi"/>
          <w:color w:val="000000" w:themeColor="text1"/>
          <w:kern w:val="24"/>
        </w:rPr>
        <w:t xml:space="preserve">Employee benefits are a good way of attracting and retaining people.  They contribute towards wellbeing as well as encouraging necessary behaviours, </w:t>
      </w:r>
      <w:r w:rsidRPr="00FB743C">
        <w:rPr>
          <w:rFonts w:asciiTheme="minorHAnsi" w:eastAsiaTheme="minorEastAsia" w:hAnsiTheme="minorHAnsi" w:cstheme="minorHAnsi"/>
          <w:color w:val="000000" w:themeColor="text1"/>
          <w:kern w:val="24"/>
        </w:rPr>
        <w:t>skills,</w:t>
      </w:r>
      <w:r w:rsidRPr="00FB743C">
        <w:rPr>
          <w:rFonts w:asciiTheme="minorHAnsi" w:eastAsiaTheme="minorEastAsia" w:hAnsiTheme="minorHAnsi" w:cstheme="minorHAnsi"/>
          <w:color w:val="000000" w:themeColor="text1"/>
          <w:kern w:val="24"/>
        </w:rPr>
        <w:t xml:space="preserve"> and values. </w:t>
      </w:r>
      <w:r w:rsidRPr="00FB743C">
        <w:rPr>
          <w:rFonts w:asciiTheme="minorHAnsi" w:eastAsiaTheme="minorEastAsia" w:hAnsiTheme="minorHAnsi" w:cstheme="minorHAnsi"/>
          <w:color w:val="000000"/>
          <w:kern w:val="24"/>
        </w:rPr>
        <w:t>(Employee benefits: an introduction, 2022).</w:t>
      </w:r>
    </w:p>
    <w:p w14:paraId="3065E972" w14:textId="77777777" w:rsidR="00545DCA" w:rsidRPr="00FB743C" w:rsidRDefault="00545DCA" w:rsidP="00545DCA">
      <w:pPr>
        <w:pStyle w:val="NormalWeb"/>
        <w:spacing w:before="0" w:beforeAutospacing="0" w:after="0" w:afterAutospacing="0"/>
        <w:rPr>
          <w:rFonts w:asciiTheme="minorHAnsi" w:eastAsiaTheme="minorEastAsia" w:hAnsiTheme="minorHAnsi" w:cstheme="minorHAnsi"/>
          <w:color w:val="000000"/>
          <w:kern w:val="24"/>
        </w:rPr>
      </w:pPr>
      <w:r w:rsidRPr="00FB743C">
        <w:rPr>
          <w:rFonts w:asciiTheme="minorHAnsi" w:eastAsiaTheme="minorEastAsia" w:hAnsiTheme="minorHAnsi" w:cstheme="minorHAnsi"/>
          <w:color w:val="000000"/>
          <w:kern w:val="24"/>
        </w:rPr>
        <w:t xml:space="preserve">Employee benefits are non-salary rewards that can vary from company to company.  Although some employee benefits are mandated by law </w:t>
      </w:r>
      <w:proofErr w:type="gramStart"/>
      <w:r w:rsidRPr="00FB743C">
        <w:rPr>
          <w:rFonts w:asciiTheme="minorHAnsi" w:eastAsiaTheme="minorEastAsia" w:hAnsiTheme="minorHAnsi" w:cstheme="minorHAnsi"/>
          <w:color w:val="000000"/>
          <w:kern w:val="24"/>
        </w:rPr>
        <w:t>i.e.</w:t>
      </w:r>
      <w:proofErr w:type="gramEnd"/>
      <w:r w:rsidRPr="00FB743C">
        <w:rPr>
          <w:rFonts w:asciiTheme="minorHAnsi" w:eastAsiaTheme="minorEastAsia" w:hAnsiTheme="minorHAnsi" w:cstheme="minorHAnsi"/>
          <w:color w:val="000000"/>
          <w:kern w:val="24"/>
        </w:rPr>
        <w:t xml:space="preserve"> minimum wage, other benefits are provided by employers because they feel socially responsible for their employees. (Types of Employee Benefits and Perks, n.d.).  </w:t>
      </w:r>
    </w:p>
    <w:p w14:paraId="6C43450F" w14:textId="77777777" w:rsidR="00545DCA" w:rsidRPr="00FB743C" w:rsidRDefault="00545DCA" w:rsidP="00545DCA">
      <w:pPr>
        <w:pStyle w:val="NormalWeb"/>
        <w:spacing w:before="0" w:beforeAutospacing="0" w:after="0" w:afterAutospacing="0"/>
        <w:rPr>
          <w:rFonts w:asciiTheme="minorHAnsi" w:eastAsiaTheme="minorEastAsia" w:hAnsiTheme="minorHAnsi" w:cstheme="minorHAnsi"/>
          <w:color w:val="000000"/>
          <w:kern w:val="24"/>
        </w:rPr>
      </w:pPr>
    </w:p>
    <w:p w14:paraId="55BB2BCB" w14:textId="77777777" w:rsidR="00545DCA" w:rsidRPr="00FB743C" w:rsidRDefault="00545DCA" w:rsidP="00545DCA">
      <w:pPr>
        <w:pStyle w:val="NormalWeb"/>
        <w:spacing w:before="0" w:beforeAutospacing="0" w:after="0" w:afterAutospacing="0"/>
        <w:rPr>
          <w:rFonts w:asciiTheme="minorHAnsi" w:hAnsiTheme="minorHAnsi" w:cstheme="minorHAnsi"/>
        </w:rPr>
      </w:pPr>
    </w:p>
    <w:p w14:paraId="50B99574" w14:textId="77777777" w:rsidR="00545DCA" w:rsidRPr="00FB743C" w:rsidRDefault="00545DCA" w:rsidP="00545DCA">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kern w:val="24"/>
        </w:rPr>
        <w:t xml:space="preserve">(Slide 10) – </w:t>
      </w:r>
      <w:r w:rsidRPr="00FB743C">
        <w:rPr>
          <w:rFonts w:asciiTheme="minorHAnsi" w:eastAsiaTheme="minorEastAsia" w:hAnsiTheme="minorHAnsi" w:cstheme="minorHAnsi"/>
          <w:color w:val="000000"/>
          <w:kern w:val="24"/>
        </w:rPr>
        <w:t>types of benefits and their merits include:</w:t>
      </w:r>
    </w:p>
    <w:p w14:paraId="7AA75136" w14:textId="77777777" w:rsidR="00545DCA" w:rsidRPr="00FB743C" w:rsidRDefault="00545DCA" w:rsidP="00545DCA">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kern w:val="24"/>
          <w:u w:val="single"/>
        </w:rPr>
        <w:t xml:space="preserve">Healthcare and risk </w:t>
      </w:r>
      <w:r w:rsidRPr="00FB743C">
        <w:rPr>
          <w:rFonts w:asciiTheme="minorHAnsi" w:eastAsiaTheme="minorEastAsia" w:hAnsiTheme="minorHAnsi" w:cstheme="minorHAnsi"/>
          <w:color w:val="000000"/>
          <w:kern w:val="24"/>
        </w:rPr>
        <w:t>- These are benefits that are designed to help employees stay healthy and productive. The merits in this category include occupational sick pay, employee assistance programs, life assurances, eye care programs, and discounted gym on site programs.  (</w:t>
      </w:r>
      <w:proofErr w:type="spellStart"/>
      <w:r w:rsidRPr="00FB743C">
        <w:rPr>
          <w:rFonts w:asciiTheme="minorHAnsi" w:eastAsiaTheme="minorEastAsia" w:hAnsiTheme="minorHAnsi" w:cstheme="minorHAnsi"/>
          <w:color w:val="000000"/>
          <w:kern w:val="24"/>
        </w:rPr>
        <w:t>Admassie</w:t>
      </w:r>
      <w:proofErr w:type="spellEnd"/>
      <w:r w:rsidRPr="00FB743C">
        <w:rPr>
          <w:rFonts w:asciiTheme="minorHAnsi" w:eastAsiaTheme="minorEastAsia" w:hAnsiTheme="minorHAnsi" w:cstheme="minorHAnsi"/>
          <w:color w:val="000000"/>
          <w:kern w:val="24"/>
        </w:rPr>
        <w:t>, 2019). These approaches help to ensure that workers are protected so that they can do their best work.</w:t>
      </w:r>
    </w:p>
    <w:p w14:paraId="7FE38F28" w14:textId="53E9EB70" w:rsidR="00545DCA" w:rsidRPr="00FB743C" w:rsidRDefault="00545DCA" w:rsidP="00545DCA">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kern w:val="24"/>
          <w:u w:val="single"/>
        </w:rPr>
        <w:lastRenderedPageBreak/>
        <w:t>Pensions</w:t>
      </w:r>
      <w:r w:rsidRPr="00FB743C">
        <w:rPr>
          <w:rFonts w:asciiTheme="minorHAnsi" w:eastAsiaTheme="minorEastAsia" w:hAnsiTheme="minorHAnsi" w:cstheme="minorHAnsi"/>
          <w:color w:val="000000"/>
          <w:kern w:val="24"/>
        </w:rPr>
        <w:t xml:space="preserve"> – These are a legal requirement which is costly to the employer.  The </w:t>
      </w:r>
      <w:r w:rsidRPr="00FB743C">
        <w:rPr>
          <w:rFonts w:asciiTheme="minorHAnsi" w:eastAsiaTheme="minorEastAsia" w:hAnsiTheme="minorHAnsi" w:cstheme="minorHAnsi"/>
          <w:color w:val="000000"/>
          <w:kern w:val="24"/>
        </w:rPr>
        <w:t>merit</w:t>
      </w:r>
      <w:r w:rsidRPr="00FB743C">
        <w:rPr>
          <w:rFonts w:asciiTheme="minorHAnsi" w:eastAsiaTheme="minorEastAsia" w:hAnsiTheme="minorHAnsi" w:cstheme="minorHAnsi"/>
          <w:color w:val="000000"/>
          <w:kern w:val="24"/>
        </w:rPr>
        <w:t xml:space="preserve"> with this benefit is that employees have more freedom over how to withdraw their money from their pension. (Workplace pensions, 2022).  It provides income to an employee at an older age, and dependants can inherit the pension in case of the members death. (</w:t>
      </w:r>
      <w:proofErr w:type="spellStart"/>
      <w:r w:rsidRPr="00FB743C">
        <w:rPr>
          <w:rFonts w:asciiTheme="minorHAnsi" w:eastAsiaTheme="minorEastAsia" w:hAnsiTheme="minorHAnsi" w:cstheme="minorHAnsi"/>
          <w:color w:val="000000"/>
          <w:kern w:val="24"/>
        </w:rPr>
        <w:t>Admassie</w:t>
      </w:r>
      <w:proofErr w:type="spellEnd"/>
      <w:r w:rsidRPr="00FB743C">
        <w:rPr>
          <w:rFonts w:asciiTheme="minorHAnsi" w:eastAsiaTheme="minorEastAsia" w:hAnsiTheme="minorHAnsi" w:cstheme="minorHAnsi"/>
          <w:color w:val="000000"/>
          <w:kern w:val="24"/>
        </w:rPr>
        <w:t>, 2019).</w:t>
      </w:r>
    </w:p>
    <w:p w14:paraId="57F7EC30" w14:textId="19E42052" w:rsidR="00545DCA" w:rsidRPr="00FB743C" w:rsidRDefault="00545DCA" w:rsidP="00545DCA">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kern w:val="24"/>
          <w:u w:val="single"/>
        </w:rPr>
        <w:t xml:space="preserve">Holidays and time off </w:t>
      </w:r>
      <w:r w:rsidRPr="00FB743C">
        <w:rPr>
          <w:rFonts w:asciiTheme="minorHAnsi" w:eastAsiaTheme="minorEastAsia" w:hAnsiTheme="minorHAnsi" w:cstheme="minorHAnsi"/>
          <w:color w:val="000000"/>
          <w:kern w:val="24"/>
        </w:rPr>
        <w:t xml:space="preserve">– By law employees are entitles to a certain amount of paid annual leave. Some organisations will offer more than the minimum.  Statutory entitlement included maternity, paternity, adoption, paternal and bereavement leave. The merits of holidays and time off is that it helps reduce stress and boosts help by avoiding burnout. Other non-mandatory rewards can include paid time off for events </w:t>
      </w:r>
      <w:r w:rsidRPr="00FB743C">
        <w:rPr>
          <w:rFonts w:asciiTheme="minorHAnsi" w:eastAsiaTheme="minorEastAsia" w:hAnsiTheme="minorHAnsi" w:cstheme="minorHAnsi"/>
          <w:color w:val="000000"/>
          <w:kern w:val="24"/>
        </w:rPr>
        <w:t>i.e.,</w:t>
      </w:r>
      <w:r w:rsidRPr="00FB743C">
        <w:rPr>
          <w:rFonts w:asciiTheme="minorHAnsi" w:eastAsiaTheme="minorEastAsia" w:hAnsiTheme="minorHAnsi" w:cstheme="minorHAnsi"/>
          <w:color w:val="000000"/>
          <w:kern w:val="24"/>
        </w:rPr>
        <w:t xml:space="preserve"> child school events. (Employee benefits, 2022). </w:t>
      </w:r>
    </w:p>
    <w:p w14:paraId="5D2CD49D" w14:textId="4CF6B784" w:rsidR="00545DCA" w:rsidRPr="00FB743C" w:rsidRDefault="00545DCA" w:rsidP="00545DCA">
      <w:pPr>
        <w:pStyle w:val="NormalWeb"/>
        <w:spacing w:before="0" w:beforeAutospacing="0" w:after="0" w:afterAutospacing="0"/>
        <w:rPr>
          <w:rFonts w:asciiTheme="minorHAnsi" w:eastAsiaTheme="minorEastAsia" w:hAnsiTheme="minorHAnsi" w:cstheme="minorHAnsi"/>
          <w:color w:val="000000"/>
          <w:kern w:val="24"/>
        </w:rPr>
      </w:pPr>
      <w:r w:rsidRPr="00FB743C">
        <w:rPr>
          <w:rFonts w:asciiTheme="minorHAnsi" w:eastAsiaTheme="minorEastAsia" w:hAnsiTheme="minorHAnsi" w:cstheme="minorHAnsi"/>
          <w:color w:val="000000"/>
          <w:kern w:val="24"/>
          <w:u w:val="single"/>
        </w:rPr>
        <w:t xml:space="preserve">Flexible working hours </w:t>
      </w:r>
      <w:r w:rsidRPr="00FB743C">
        <w:rPr>
          <w:rFonts w:asciiTheme="minorHAnsi" w:eastAsiaTheme="minorEastAsia" w:hAnsiTheme="minorHAnsi" w:cstheme="minorHAnsi"/>
          <w:color w:val="000000"/>
          <w:kern w:val="24"/>
        </w:rPr>
        <w:t xml:space="preserve">– The recent ‘Health and wellbeing at work’ survey shows that employees who work flexible hours have a better level of job satisfaction.  The </w:t>
      </w:r>
      <w:r w:rsidRPr="00FB743C">
        <w:rPr>
          <w:rFonts w:asciiTheme="minorHAnsi" w:eastAsiaTheme="minorEastAsia" w:hAnsiTheme="minorHAnsi" w:cstheme="minorHAnsi"/>
          <w:color w:val="000000"/>
          <w:kern w:val="24"/>
        </w:rPr>
        <w:t>merit</w:t>
      </w:r>
      <w:r w:rsidRPr="00FB743C">
        <w:rPr>
          <w:rFonts w:asciiTheme="minorHAnsi" w:eastAsiaTheme="minorEastAsia" w:hAnsiTheme="minorHAnsi" w:cstheme="minorHAnsi"/>
          <w:color w:val="000000"/>
          <w:kern w:val="24"/>
        </w:rPr>
        <w:t xml:space="preserve"> of flexible working is that it can reduce absence rates and it allows employees with disabilities to manage their health conditions, as well as reducing stress and supporting mental health. (Health and wellbeing at work, 2022).  The impact of Covid saw many employees working more flexibly, and with more flexibility comes a boost in employment. (Gov.uk, 2021).</w:t>
      </w:r>
    </w:p>
    <w:p w14:paraId="693B0F3C" w14:textId="77777777" w:rsidR="00545DCA" w:rsidRPr="00FB743C" w:rsidRDefault="00545DCA" w:rsidP="00545DCA">
      <w:pPr>
        <w:pStyle w:val="NormalWeb"/>
        <w:spacing w:before="0" w:beforeAutospacing="0" w:after="0" w:afterAutospacing="0"/>
        <w:rPr>
          <w:rFonts w:asciiTheme="minorHAnsi" w:eastAsiaTheme="minorEastAsia" w:hAnsiTheme="minorHAnsi" w:cstheme="minorHAnsi"/>
          <w:color w:val="000000"/>
          <w:kern w:val="24"/>
        </w:rPr>
      </w:pPr>
    </w:p>
    <w:p w14:paraId="1F2A4A71" w14:textId="6D2C8681" w:rsidR="00545DCA" w:rsidRPr="00FB743C" w:rsidRDefault="00E10253" w:rsidP="00545DCA">
      <w:pPr>
        <w:pStyle w:val="NormalWeb"/>
        <w:spacing w:before="0" w:beforeAutospacing="0" w:after="0" w:afterAutospacing="0"/>
        <w:rPr>
          <w:rFonts w:asciiTheme="minorHAnsi" w:eastAsiaTheme="minorEastAsia" w:hAnsiTheme="minorHAnsi" w:cstheme="minorHAnsi"/>
          <w:b/>
          <w:bCs/>
          <w:color w:val="000000"/>
          <w:kern w:val="24"/>
        </w:rPr>
      </w:pPr>
      <w:r w:rsidRPr="00FB743C">
        <w:rPr>
          <w:rFonts w:asciiTheme="minorHAnsi" w:eastAsiaTheme="minorEastAsia" w:hAnsiTheme="minorHAnsi" w:cstheme="minorHAnsi"/>
          <w:b/>
          <w:bCs/>
          <w:color w:val="000000"/>
          <w:kern w:val="24"/>
        </w:rPr>
        <w:t>Slide 11</w:t>
      </w:r>
    </w:p>
    <w:p w14:paraId="505E56CE" w14:textId="4819D295" w:rsidR="00E10253" w:rsidRPr="00FB743C" w:rsidRDefault="00E10253" w:rsidP="00545DCA">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21B06C6E" wp14:editId="40E4A7AE">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295FFBFB" w14:textId="2B1C0099" w:rsidR="00E10253" w:rsidRPr="00FB743C" w:rsidRDefault="00E10253" w:rsidP="00E10253">
      <w:pPr>
        <w:pStyle w:val="NormalWeb"/>
        <w:spacing w:before="0" w:beforeAutospacing="0" w:after="0" w:afterAutospacing="0"/>
        <w:rPr>
          <w:rFonts w:asciiTheme="minorHAnsi" w:eastAsiaTheme="minorEastAsia" w:hAnsiTheme="minorHAnsi" w:cstheme="minorHAnsi"/>
          <w:color w:val="000000"/>
          <w:kern w:val="24"/>
        </w:rPr>
      </w:pPr>
      <w:r w:rsidRPr="00FB743C">
        <w:rPr>
          <w:rFonts w:asciiTheme="minorHAnsi" w:eastAsiaTheme="minorEastAsia" w:hAnsiTheme="minorHAnsi" w:cstheme="minorHAnsi"/>
          <w:b/>
          <w:bCs/>
          <w:color w:val="000000" w:themeColor="text1"/>
          <w:kern w:val="24"/>
        </w:rPr>
        <w:t xml:space="preserve">2.1 – </w:t>
      </w:r>
      <w:r w:rsidRPr="00FB743C">
        <w:rPr>
          <w:rFonts w:asciiTheme="minorHAnsi" w:eastAsiaTheme="minorEastAsia" w:hAnsiTheme="minorHAnsi" w:cstheme="minorHAnsi"/>
          <w:color w:val="000000" w:themeColor="text1"/>
          <w:kern w:val="24"/>
        </w:rPr>
        <w:t xml:space="preserve">To introduce a reward system into an organisation, the organisation needs to evaluate the impact the reward environment will have on the goals of the business.  Organisations need to revise the ways in which they deliver services </w:t>
      </w:r>
      <w:r w:rsidRPr="00FB743C">
        <w:rPr>
          <w:rFonts w:asciiTheme="minorHAnsi" w:eastAsiaTheme="minorEastAsia" w:hAnsiTheme="minorHAnsi" w:cstheme="minorHAnsi"/>
          <w:color w:val="000000" w:themeColor="text1"/>
          <w:kern w:val="24"/>
        </w:rPr>
        <w:t>to</w:t>
      </w:r>
      <w:r w:rsidRPr="00FB743C">
        <w:rPr>
          <w:rFonts w:asciiTheme="minorHAnsi" w:eastAsiaTheme="minorEastAsia" w:hAnsiTheme="minorHAnsi" w:cstheme="minorHAnsi"/>
          <w:color w:val="000000" w:themeColor="text1"/>
          <w:kern w:val="24"/>
        </w:rPr>
        <w:t xml:space="preserve"> deliver high performance and be competitive. </w:t>
      </w:r>
      <w:r w:rsidRPr="00FB743C">
        <w:rPr>
          <w:rFonts w:asciiTheme="minorHAnsi" w:eastAsiaTheme="minorEastAsia" w:hAnsiTheme="minorHAnsi" w:cstheme="minorHAnsi"/>
          <w:color w:val="000000"/>
          <w:kern w:val="24"/>
        </w:rPr>
        <w:t xml:space="preserve">(Taylor and Woodhams, 2016). A reward system needs to fit in with the organisations development practices and the HR strategies in place.  The reward system is evaluated based on the key stakeholders who are mostly affected by it. The business rationale for implementing a rewards system is to attract and retain the best talent. To keep up with the increased demand for employee talent, it's important to create a reward system that is fair for all regions. Since the Covid pandemic, employees have had the freedom to work from anywhere, which has led to an increase in remote work. With the globalisation of </w:t>
      </w:r>
      <w:r w:rsidRPr="00FB743C">
        <w:rPr>
          <w:rFonts w:asciiTheme="minorHAnsi" w:eastAsiaTheme="minorEastAsia" w:hAnsiTheme="minorHAnsi" w:cstheme="minorHAnsi"/>
          <w:color w:val="000000"/>
          <w:kern w:val="24"/>
        </w:rPr>
        <w:lastRenderedPageBreak/>
        <w:t xml:space="preserve">business, employees aren't constrained by where they are located, so the organisation can recruit anywhere worldwide.  The benefits of engagements need to be weighed against the costs, </w:t>
      </w:r>
      <w:r w:rsidR="007C75E9" w:rsidRPr="00FB743C">
        <w:rPr>
          <w:rFonts w:asciiTheme="minorHAnsi" w:eastAsiaTheme="minorEastAsia" w:hAnsiTheme="minorHAnsi" w:cstheme="minorHAnsi"/>
          <w:color w:val="000000"/>
          <w:kern w:val="24"/>
        </w:rPr>
        <w:t>to</w:t>
      </w:r>
      <w:r w:rsidRPr="00FB743C">
        <w:rPr>
          <w:rFonts w:asciiTheme="minorHAnsi" w:eastAsiaTheme="minorEastAsia" w:hAnsiTheme="minorHAnsi" w:cstheme="minorHAnsi"/>
          <w:color w:val="000000"/>
          <w:kern w:val="24"/>
        </w:rPr>
        <w:t xml:space="preserve"> make the most effective decision for the organisation. A consideration of how rewards are communicated can have a positive impact on business performance. This is especially true when the goal is to motivate employees.  (Taylor and Woodhams, 2016).</w:t>
      </w:r>
    </w:p>
    <w:p w14:paraId="487A903F" w14:textId="77777777" w:rsidR="007C75E9" w:rsidRPr="00FB743C" w:rsidRDefault="007C75E9" w:rsidP="00E10253">
      <w:pPr>
        <w:pStyle w:val="NormalWeb"/>
        <w:spacing w:before="0" w:beforeAutospacing="0" w:after="0" w:afterAutospacing="0"/>
        <w:rPr>
          <w:rFonts w:asciiTheme="minorHAnsi" w:eastAsiaTheme="minorEastAsia" w:hAnsiTheme="minorHAnsi" w:cstheme="minorHAnsi"/>
          <w:color w:val="000000"/>
          <w:kern w:val="24"/>
        </w:rPr>
      </w:pPr>
    </w:p>
    <w:p w14:paraId="16CB579B" w14:textId="41AF0015" w:rsidR="007C75E9" w:rsidRPr="00FB743C" w:rsidRDefault="007C75E9" w:rsidP="00E10253">
      <w:pPr>
        <w:pStyle w:val="NormalWeb"/>
        <w:spacing w:before="0" w:beforeAutospacing="0" w:after="0" w:afterAutospacing="0"/>
        <w:rPr>
          <w:rFonts w:asciiTheme="minorHAnsi" w:eastAsiaTheme="minorEastAsia" w:hAnsiTheme="minorHAnsi" w:cstheme="minorHAnsi"/>
          <w:b/>
          <w:bCs/>
          <w:color w:val="000000"/>
          <w:kern w:val="24"/>
        </w:rPr>
      </w:pPr>
      <w:r w:rsidRPr="00FB743C">
        <w:rPr>
          <w:rFonts w:asciiTheme="minorHAnsi" w:eastAsiaTheme="minorEastAsia" w:hAnsiTheme="minorHAnsi" w:cstheme="minorHAnsi"/>
          <w:b/>
          <w:bCs/>
          <w:color w:val="000000"/>
          <w:kern w:val="24"/>
        </w:rPr>
        <w:t>Slide 12</w:t>
      </w:r>
    </w:p>
    <w:p w14:paraId="13D95FA9" w14:textId="52452C3F" w:rsidR="007C75E9" w:rsidRPr="00FB743C" w:rsidRDefault="007C75E9" w:rsidP="00E10253">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42BF5929" wp14:editId="568AB668">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3459CD1E" w14:textId="41A1BD54" w:rsidR="00E41333" w:rsidRPr="00E41333" w:rsidRDefault="00E41333" w:rsidP="00E41333">
      <w:pPr>
        <w:spacing w:after="0" w:line="240" w:lineRule="auto"/>
        <w:rPr>
          <w:rFonts w:eastAsia="Times New Roman" w:cstheme="minorHAnsi"/>
          <w:sz w:val="24"/>
          <w:szCs w:val="24"/>
          <w:lang w:eastAsia="en-GB"/>
        </w:rPr>
      </w:pPr>
      <w:r w:rsidRPr="00E41333">
        <w:rPr>
          <w:rFonts w:eastAsiaTheme="minorEastAsia" w:cstheme="minorHAnsi"/>
          <w:b/>
          <w:bCs/>
          <w:color w:val="000000" w:themeColor="text1"/>
          <w:kern w:val="24"/>
          <w:sz w:val="24"/>
          <w:szCs w:val="24"/>
          <w:lang w:eastAsia="en-GB"/>
        </w:rPr>
        <w:t xml:space="preserve">2.2 - </w:t>
      </w:r>
      <w:r w:rsidRPr="00E41333">
        <w:rPr>
          <w:rFonts w:eastAsiaTheme="minorEastAsia" w:cstheme="minorHAnsi"/>
          <w:color w:val="000000" w:themeColor="text1"/>
          <w:kern w:val="24"/>
          <w:sz w:val="24"/>
          <w:szCs w:val="24"/>
          <w:lang w:eastAsia="en-GB"/>
        </w:rPr>
        <w:t xml:space="preserve">Benchmarking is a way to see how your competitors are </w:t>
      </w:r>
      <w:r w:rsidRPr="00FB743C">
        <w:rPr>
          <w:rFonts w:eastAsiaTheme="minorEastAsia" w:cstheme="minorHAnsi"/>
          <w:color w:val="000000" w:themeColor="text1"/>
          <w:kern w:val="24"/>
          <w:sz w:val="24"/>
          <w:szCs w:val="24"/>
          <w:lang w:eastAsia="en-GB"/>
        </w:rPr>
        <w:t>doing and</w:t>
      </w:r>
      <w:r w:rsidRPr="00E41333">
        <w:rPr>
          <w:rFonts w:eastAsiaTheme="minorEastAsia" w:cstheme="minorHAnsi"/>
          <w:color w:val="000000" w:themeColor="text1"/>
          <w:kern w:val="24"/>
          <w:sz w:val="24"/>
          <w:szCs w:val="24"/>
          <w:lang w:eastAsia="en-GB"/>
        </w:rPr>
        <w:t xml:space="preserve"> see what they are doing that has made them successful. When using process benchmarking, data is gathered through research, surveys, and website visits. This information can be helpful to people who are working on similar tasks and objectives. </w:t>
      </w:r>
      <w:r w:rsidRPr="00E41333">
        <w:rPr>
          <w:rFonts w:eastAsiaTheme="minorEastAsia" w:cstheme="minorHAnsi"/>
          <w:color w:val="000000"/>
          <w:kern w:val="24"/>
          <w:sz w:val="24"/>
          <w:szCs w:val="24"/>
          <w:lang w:eastAsia="en-GB"/>
        </w:rPr>
        <w:t xml:space="preserve">(Reddy, 2022). </w:t>
      </w:r>
    </w:p>
    <w:p w14:paraId="741EB8B5" w14:textId="77777777" w:rsidR="00E41333" w:rsidRPr="00FB743C" w:rsidRDefault="00E41333" w:rsidP="00E41333">
      <w:pPr>
        <w:spacing w:after="0" w:line="240" w:lineRule="auto"/>
        <w:rPr>
          <w:rFonts w:eastAsiaTheme="minorEastAsia" w:cstheme="minorHAnsi"/>
          <w:b/>
          <w:bCs/>
          <w:i/>
          <w:iCs/>
          <w:color w:val="000000"/>
          <w:kern w:val="24"/>
          <w:sz w:val="24"/>
          <w:szCs w:val="24"/>
          <w:lang w:eastAsia="en-GB"/>
        </w:rPr>
      </w:pPr>
      <w:r w:rsidRPr="00E41333">
        <w:rPr>
          <w:rFonts w:eastAsiaTheme="minorEastAsia" w:cstheme="minorHAnsi"/>
          <w:color w:val="000000"/>
          <w:kern w:val="24"/>
          <w:sz w:val="24"/>
          <w:szCs w:val="24"/>
          <w:lang w:eastAsia="en-GB"/>
        </w:rPr>
        <w:t xml:space="preserve">There are 2 primary types of benchmarking: </w:t>
      </w:r>
      <w:r w:rsidRPr="00E41333">
        <w:rPr>
          <w:rFonts w:eastAsiaTheme="minorEastAsia" w:cstheme="minorHAnsi"/>
          <w:b/>
          <w:bCs/>
          <w:i/>
          <w:iCs/>
          <w:color w:val="000000"/>
          <w:kern w:val="24"/>
          <w:sz w:val="24"/>
          <w:szCs w:val="24"/>
          <w:lang w:eastAsia="en-GB"/>
        </w:rPr>
        <w:t>(see and read next slide -13).</w:t>
      </w:r>
    </w:p>
    <w:p w14:paraId="29BA475F" w14:textId="77777777" w:rsidR="00CA163A" w:rsidRPr="00FB743C" w:rsidRDefault="00CA163A" w:rsidP="00E41333">
      <w:pPr>
        <w:spacing w:after="0" w:line="240" w:lineRule="auto"/>
        <w:rPr>
          <w:rFonts w:eastAsiaTheme="minorEastAsia" w:cstheme="minorHAnsi"/>
          <w:b/>
          <w:bCs/>
          <w:i/>
          <w:iCs/>
          <w:color w:val="000000"/>
          <w:kern w:val="24"/>
          <w:sz w:val="24"/>
          <w:szCs w:val="24"/>
          <w:lang w:eastAsia="en-GB"/>
        </w:rPr>
      </w:pPr>
    </w:p>
    <w:p w14:paraId="3A4F9D79" w14:textId="77777777" w:rsidR="00CA163A" w:rsidRPr="00FB743C" w:rsidRDefault="00CA163A" w:rsidP="00E41333">
      <w:pPr>
        <w:spacing w:after="0" w:line="240" w:lineRule="auto"/>
        <w:rPr>
          <w:rFonts w:eastAsiaTheme="minorEastAsia" w:cstheme="minorHAnsi"/>
          <w:b/>
          <w:bCs/>
          <w:i/>
          <w:iCs/>
          <w:color w:val="000000"/>
          <w:kern w:val="24"/>
          <w:sz w:val="24"/>
          <w:szCs w:val="24"/>
          <w:lang w:eastAsia="en-GB"/>
        </w:rPr>
      </w:pPr>
    </w:p>
    <w:p w14:paraId="414215F9" w14:textId="77777777" w:rsidR="00CA163A" w:rsidRPr="00FB743C" w:rsidRDefault="00CA163A" w:rsidP="00E41333">
      <w:pPr>
        <w:spacing w:after="0" w:line="240" w:lineRule="auto"/>
        <w:rPr>
          <w:rFonts w:eastAsiaTheme="minorEastAsia" w:cstheme="minorHAnsi"/>
          <w:b/>
          <w:bCs/>
          <w:i/>
          <w:iCs/>
          <w:color w:val="000000"/>
          <w:kern w:val="24"/>
          <w:sz w:val="24"/>
          <w:szCs w:val="24"/>
          <w:lang w:eastAsia="en-GB"/>
        </w:rPr>
      </w:pPr>
    </w:p>
    <w:p w14:paraId="1CFA166D" w14:textId="77777777" w:rsidR="00CA163A" w:rsidRPr="00FB743C" w:rsidRDefault="00CA163A" w:rsidP="00E41333">
      <w:pPr>
        <w:spacing w:after="0" w:line="240" w:lineRule="auto"/>
        <w:rPr>
          <w:rFonts w:eastAsiaTheme="minorEastAsia" w:cstheme="minorHAnsi"/>
          <w:b/>
          <w:bCs/>
          <w:i/>
          <w:iCs/>
          <w:color w:val="000000"/>
          <w:kern w:val="24"/>
          <w:sz w:val="24"/>
          <w:szCs w:val="24"/>
          <w:lang w:eastAsia="en-GB"/>
        </w:rPr>
      </w:pPr>
    </w:p>
    <w:p w14:paraId="128ADE8F" w14:textId="77777777" w:rsidR="00CA163A" w:rsidRPr="00FB743C" w:rsidRDefault="00CA163A" w:rsidP="00E41333">
      <w:pPr>
        <w:spacing w:after="0" w:line="240" w:lineRule="auto"/>
        <w:rPr>
          <w:rFonts w:eastAsiaTheme="minorEastAsia" w:cstheme="minorHAnsi"/>
          <w:b/>
          <w:bCs/>
          <w:i/>
          <w:iCs/>
          <w:color w:val="000000"/>
          <w:kern w:val="24"/>
          <w:sz w:val="24"/>
          <w:szCs w:val="24"/>
          <w:lang w:eastAsia="en-GB"/>
        </w:rPr>
      </w:pPr>
    </w:p>
    <w:p w14:paraId="11E1F0B7" w14:textId="54BB4E15" w:rsidR="006D19D2" w:rsidRPr="00E41333" w:rsidRDefault="00CA163A" w:rsidP="00E41333">
      <w:pPr>
        <w:spacing w:after="0" w:line="240" w:lineRule="auto"/>
        <w:rPr>
          <w:rFonts w:eastAsia="Times New Roman" w:cstheme="minorHAnsi"/>
          <w:sz w:val="24"/>
          <w:szCs w:val="24"/>
          <w:lang w:eastAsia="en-GB"/>
        </w:rPr>
      </w:pPr>
      <w:r w:rsidRPr="00FB743C">
        <w:rPr>
          <w:rFonts w:eastAsiaTheme="minorEastAsia" w:cstheme="minorHAnsi"/>
          <w:b/>
          <w:bCs/>
          <w:color w:val="000000"/>
          <w:kern w:val="24"/>
          <w:sz w:val="24"/>
          <w:szCs w:val="24"/>
          <w:lang w:eastAsia="en-GB"/>
        </w:rPr>
        <w:lastRenderedPageBreak/>
        <w:t>Slide 13</w:t>
      </w:r>
      <w:r w:rsidRPr="00FB743C">
        <w:rPr>
          <w:rFonts w:cstheme="minorHAnsi"/>
          <w:noProof/>
          <w:sz w:val="24"/>
          <w:szCs w:val="24"/>
        </w:rPr>
        <w:drawing>
          <wp:inline distT="0" distB="0" distL="0" distR="0" wp14:anchorId="6BDFD077" wp14:editId="073D83F5">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59A0FC87" w14:textId="77777777" w:rsidR="00E41333" w:rsidRPr="00E41333" w:rsidRDefault="00E41333" w:rsidP="00E41333">
      <w:pPr>
        <w:numPr>
          <w:ilvl w:val="0"/>
          <w:numId w:val="1"/>
        </w:numPr>
        <w:spacing w:after="0" w:line="240" w:lineRule="auto"/>
        <w:ind w:left="1080"/>
        <w:contextualSpacing/>
        <w:rPr>
          <w:rFonts w:eastAsia="Times New Roman" w:cstheme="minorHAnsi"/>
          <w:sz w:val="24"/>
          <w:szCs w:val="24"/>
          <w:lang w:eastAsia="en-GB"/>
        </w:rPr>
      </w:pPr>
      <w:r w:rsidRPr="00E41333">
        <w:rPr>
          <w:rFonts w:eastAsiaTheme="minorEastAsia" w:cstheme="minorHAnsi"/>
          <w:color w:val="000000"/>
          <w:kern w:val="24"/>
          <w:sz w:val="24"/>
          <w:szCs w:val="24"/>
          <w:u w:val="single"/>
          <w:lang w:eastAsia="en-GB"/>
        </w:rPr>
        <w:t xml:space="preserve">Internal benchmarking </w:t>
      </w:r>
      <w:r w:rsidRPr="00E41333">
        <w:rPr>
          <w:rFonts w:eastAsiaTheme="minorEastAsia" w:cstheme="minorHAnsi"/>
          <w:color w:val="000000"/>
          <w:kern w:val="24"/>
          <w:sz w:val="24"/>
          <w:szCs w:val="24"/>
          <w:lang w:eastAsia="en-GB"/>
        </w:rPr>
        <w:t>– comparing practices and performance between teams or individuals within the organisation.</w:t>
      </w:r>
    </w:p>
    <w:p w14:paraId="10049BCA" w14:textId="77777777" w:rsidR="00E41333" w:rsidRPr="00E41333" w:rsidRDefault="00E41333" w:rsidP="00E41333">
      <w:pPr>
        <w:numPr>
          <w:ilvl w:val="0"/>
          <w:numId w:val="1"/>
        </w:numPr>
        <w:spacing w:after="0" w:line="240" w:lineRule="auto"/>
        <w:ind w:left="1080"/>
        <w:contextualSpacing/>
        <w:rPr>
          <w:rFonts w:eastAsia="Times New Roman" w:cstheme="minorHAnsi"/>
          <w:sz w:val="24"/>
          <w:szCs w:val="24"/>
          <w:lang w:eastAsia="en-GB"/>
        </w:rPr>
      </w:pPr>
      <w:r w:rsidRPr="00E41333">
        <w:rPr>
          <w:rFonts w:eastAsiaTheme="minorEastAsia" w:cstheme="minorHAnsi"/>
          <w:color w:val="000000"/>
          <w:kern w:val="24"/>
          <w:sz w:val="24"/>
          <w:szCs w:val="24"/>
          <w:u w:val="single"/>
          <w:lang w:eastAsia="en-GB"/>
        </w:rPr>
        <w:t xml:space="preserve">External benchmarking </w:t>
      </w:r>
      <w:r w:rsidRPr="00E41333">
        <w:rPr>
          <w:rFonts w:eastAsiaTheme="minorEastAsia" w:cstheme="minorHAnsi"/>
          <w:color w:val="000000"/>
          <w:kern w:val="24"/>
          <w:sz w:val="24"/>
          <w:szCs w:val="24"/>
          <w:lang w:eastAsia="en-GB"/>
        </w:rPr>
        <w:t xml:space="preserve">– comparing organisational performance towards organisations peers or across organisations. (Reddy, 2022). </w:t>
      </w:r>
    </w:p>
    <w:p w14:paraId="1BD95892" w14:textId="77777777" w:rsidR="00E41333" w:rsidRPr="00E41333" w:rsidRDefault="00E41333" w:rsidP="00E41333">
      <w:pPr>
        <w:spacing w:after="0" w:line="240" w:lineRule="auto"/>
        <w:rPr>
          <w:rFonts w:eastAsia="Times New Roman" w:cstheme="minorHAnsi"/>
          <w:sz w:val="24"/>
          <w:szCs w:val="24"/>
          <w:lang w:eastAsia="en-GB"/>
        </w:rPr>
      </w:pPr>
      <w:r w:rsidRPr="00E41333">
        <w:rPr>
          <w:rFonts w:eastAsiaTheme="minorEastAsia" w:cstheme="minorHAnsi"/>
          <w:color w:val="000000"/>
          <w:kern w:val="24"/>
          <w:sz w:val="24"/>
          <w:szCs w:val="24"/>
          <w:lang w:eastAsia="en-GB"/>
        </w:rPr>
        <w:t xml:space="preserve">Before comparing your organization to others, it is important to understand what your organization's functions and processes are. This will help you to measure your own performance against this baseline.  </w:t>
      </w:r>
    </w:p>
    <w:p w14:paraId="7C2797C0" w14:textId="287CF826" w:rsidR="00E41333" w:rsidRPr="00FB743C" w:rsidRDefault="00E41333" w:rsidP="00E41333">
      <w:pPr>
        <w:spacing w:after="0" w:line="240" w:lineRule="auto"/>
        <w:rPr>
          <w:rFonts w:eastAsiaTheme="minorEastAsia" w:cstheme="minorHAnsi"/>
          <w:color w:val="000000"/>
          <w:kern w:val="24"/>
          <w:sz w:val="24"/>
          <w:szCs w:val="24"/>
          <w:lang w:eastAsia="en-GB"/>
        </w:rPr>
      </w:pPr>
      <w:r w:rsidRPr="00E41333">
        <w:rPr>
          <w:rFonts w:eastAsiaTheme="minorEastAsia" w:cstheme="minorHAnsi"/>
          <w:color w:val="000000"/>
          <w:kern w:val="24"/>
          <w:sz w:val="24"/>
          <w:szCs w:val="24"/>
          <w:lang w:eastAsia="en-GB"/>
        </w:rPr>
        <w:t xml:space="preserve">Employee turnover, profit margins, payroll data, revenue growth, productivity and reward budget costs are all determined by the effectiveness of benchmarking. When making decisions, be sure to </w:t>
      </w:r>
      <w:r w:rsidRPr="00FB743C">
        <w:rPr>
          <w:rFonts w:eastAsiaTheme="minorEastAsia" w:cstheme="minorHAnsi"/>
          <w:color w:val="000000"/>
          <w:kern w:val="24"/>
          <w:sz w:val="24"/>
          <w:szCs w:val="24"/>
          <w:lang w:eastAsia="en-GB"/>
        </w:rPr>
        <w:t>consider</w:t>
      </w:r>
      <w:r w:rsidRPr="00E41333">
        <w:rPr>
          <w:rFonts w:eastAsiaTheme="minorEastAsia" w:cstheme="minorHAnsi"/>
          <w:color w:val="000000"/>
          <w:kern w:val="24"/>
          <w:sz w:val="24"/>
          <w:szCs w:val="24"/>
          <w:lang w:eastAsia="en-GB"/>
        </w:rPr>
        <w:t xml:space="preserve"> what will best benefit your organization, not what is common or successful at another organization.</w:t>
      </w:r>
    </w:p>
    <w:p w14:paraId="2C1A19C5" w14:textId="77777777" w:rsidR="00E41333" w:rsidRPr="00FB743C" w:rsidRDefault="00E41333" w:rsidP="00E41333">
      <w:pPr>
        <w:spacing w:after="0" w:line="240" w:lineRule="auto"/>
        <w:rPr>
          <w:rFonts w:eastAsiaTheme="minorEastAsia" w:cstheme="minorHAnsi"/>
          <w:color w:val="000000"/>
          <w:kern w:val="24"/>
          <w:sz w:val="24"/>
          <w:szCs w:val="24"/>
          <w:lang w:eastAsia="en-GB"/>
        </w:rPr>
      </w:pPr>
    </w:p>
    <w:p w14:paraId="4B99B8FA" w14:textId="095E0E8D" w:rsidR="00E41333" w:rsidRPr="00FB743C" w:rsidRDefault="00E41333" w:rsidP="00E41333">
      <w:pPr>
        <w:spacing w:after="0" w:line="240" w:lineRule="auto"/>
        <w:rPr>
          <w:rFonts w:eastAsiaTheme="minorEastAsia" w:cstheme="minorHAnsi"/>
          <w:b/>
          <w:bCs/>
          <w:color w:val="000000"/>
          <w:kern w:val="24"/>
          <w:sz w:val="24"/>
          <w:szCs w:val="24"/>
          <w:lang w:eastAsia="en-GB"/>
        </w:rPr>
      </w:pPr>
      <w:r w:rsidRPr="00FB743C">
        <w:rPr>
          <w:rFonts w:eastAsiaTheme="minorEastAsia" w:cstheme="minorHAnsi"/>
          <w:b/>
          <w:bCs/>
          <w:color w:val="000000"/>
          <w:kern w:val="24"/>
          <w:sz w:val="24"/>
          <w:szCs w:val="24"/>
          <w:lang w:eastAsia="en-GB"/>
        </w:rPr>
        <w:t>Slide 1</w:t>
      </w:r>
      <w:r w:rsidR="00CA163A" w:rsidRPr="00FB743C">
        <w:rPr>
          <w:rFonts w:eastAsiaTheme="minorEastAsia" w:cstheme="minorHAnsi"/>
          <w:b/>
          <w:bCs/>
          <w:color w:val="000000"/>
          <w:kern w:val="24"/>
          <w:sz w:val="24"/>
          <w:szCs w:val="24"/>
          <w:lang w:eastAsia="en-GB"/>
        </w:rPr>
        <w:t>4</w:t>
      </w:r>
    </w:p>
    <w:p w14:paraId="3EFFF1D5" w14:textId="77777777" w:rsidR="008978BD" w:rsidRPr="00FB743C" w:rsidRDefault="008978BD" w:rsidP="00E41333">
      <w:pPr>
        <w:spacing w:after="0" w:line="240" w:lineRule="auto"/>
        <w:rPr>
          <w:rFonts w:eastAsiaTheme="minorEastAsia" w:cstheme="minorHAnsi"/>
          <w:b/>
          <w:bCs/>
          <w:color w:val="000000"/>
          <w:kern w:val="24"/>
          <w:sz w:val="24"/>
          <w:szCs w:val="24"/>
          <w:lang w:eastAsia="en-GB"/>
        </w:rPr>
      </w:pPr>
    </w:p>
    <w:p w14:paraId="69173EA6" w14:textId="5FB9E9B3" w:rsidR="00784274" w:rsidRPr="00FB743C" w:rsidRDefault="00784274" w:rsidP="00E41333">
      <w:pPr>
        <w:spacing w:after="0" w:line="240" w:lineRule="auto"/>
        <w:rPr>
          <w:rFonts w:eastAsiaTheme="minorEastAsia" w:cstheme="minorHAnsi"/>
          <w:b/>
          <w:bCs/>
          <w:color w:val="000000"/>
          <w:kern w:val="24"/>
          <w:sz w:val="24"/>
          <w:szCs w:val="24"/>
          <w:lang w:eastAsia="en-GB"/>
        </w:rPr>
      </w:pPr>
      <w:r w:rsidRPr="00FB743C">
        <w:rPr>
          <w:rFonts w:cstheme="minorHAnsi"/>
          <w:noProof/>
          <w:sz w:val="24"/>
          <w:szCs w:val="24"/>
        </w:rPr>
        <w:drawing>
          <wp:inline distT="0" distB="0" distL="0" distR="0" wp14:anchorId="7A4763C5" wp14:editId="14FA41F4">
            <wp:extent cx="5486400" cy="2580298"/>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492048" cy="2582954"/>
                    </a:xfrm>
                    <a:prstGeom prst="rect">
                      <a:avLst/>
                    </a:prstGeom>
                  </pic:spPr>
                </pic:pic>
              </a:graphicData>
            </a:graphic>
          </wp:inline>
        </w:drawing>
      </w:r>
    </w:p>
    <w:p w14:paraId="4B8219A6" w14:textId="456A5563" w:rsidR="00784274" w:rsidRPr="00784274" w:rsidRDefault="00784274" w:rsidP="00784274">
      <w:pPr>
        <w:spacing w:after="0" w:line="240" w:lineRule="auto"/>
        <w:rPr>
          <w:rFonts w:eastAsia="Times New Roman" w:cstheme="minorHAnsi"/>
          <w:sz w:val="24"/>
          <w:szCs w:val="24"/>
          <w:lang w:eastAsia="en-GB"/>
        </w:rPr>
      </w:pPr>
      <w:r w:rsidRPr="00784274">
        <w:rPr>
          <w:rFonts w:eastAsiaTheme="minorEastAsia" w:cstheme="minorHAnsi"/>
          <w:b/>
          <w:bCs/>
          <w:color w:val="000000" w:themeColor="text1"/>
          <w:kern w:val="24"/>
          <w:sz w:val="24"/>
          <w:szCs w:val="24"/>
          <w:lang w:eastAsia="en-GB"/>
        </w:rPr>
        <w:lastRenderedPageBreak/>
        <w:t xml:space="preserve">2.3 – </w:t>
      </w:r>
      <w:r w:rsidRPr="00784274">
        <w:rPr>
          <w:rFonts w:eastAsiaTheme="minorEastAsia" w:cstheme="minorHAnsi"/>
          <w:color w:val="000000" w:themeColor="text1"/>
          <w:kern w:val="24"/>
          <w:sz w:val="24"/>
          <w:szCs w:val="24"/>
          <w:lang w:eastAsia="en-GB"/>
        </w:rPr>
        <w:t xml:space="preserve">In the current global economic crisis, it is more important than ever to conduct market rate research </w:t>
      </w:r>
      <w:r w:rsidRPr="00FB743C">
        <w:rPr>
          <w:rFonts w:eastAsiaTheme="minorEastAsia" w:cstheme="minorHAnsi"/>
          <w:color w:val="000000" w:themeColor="text1"/>
          <w:kern w:val="24"/>
          <w:sz w:val="24"/>
          <w:szCs w:val="24"/>
          <w:lang w:eastAsia="en-GB"/>
        </w:rPr>
        <w:t>to</w:t>
      </w:r>
      <w:r w:rsidRPr="00784274">
        <w:rPr>
          <w:rFonts w:eastAsiaTheme="minorEastAsia" w:cstheme="minorHAnsi"/>
          <w:color w:val="000000" w:themeColor="text1"/>
          <w:kern w:val="24"/>
          <w:sz w:val="24"/>
          <w:szCs w:val="24"/>
          <w:lang w:eastAsia="en-GB"/>
        </w:rPr>
        <w:t xml:space="preserve"> ensure that companies are making raises in line with industry standards.  (Market Rate Surveys and Reward Research, n.d.).  An organisation can develop a reward package based on the benchmark data and other resources. It is important that the proposed reward package </w:t>
      </w:r>
      <w:r w:rsidRPr="00FB743C">
        <w:rPr>
          <w:rFonts w:eastAsiaTheme="minorEastAsia" w:cstheme="minorHAnsi"/>
          <w:color w:val="000000" w:themeColor="text1"/>
          <w:kern w:val="24"/>
          <w:sz w:val="24"/>
          <w:szCs w:val="24"/>
          <w:lang w:eastAsia="en-GB"/>
        </w:rPr>
        <w:t>considers</w:t>
      </w:r>
      <w:r w:rsidRPr="00784274">
        <w:rPr>
          <w:rFonts w:eastAsiaTheme="minorEastAsia" w:cstheme="minorHAnsi"/>
          <w:color w:val="000000" w:themeColor="text1"/>
          <w:kern w:val="24"/>
          <w:sz w:val="24"/>
          <w:szCs w:val="24"/>
          <w:lang w:eastAsia="en-GB"/>
        </w:rPr>
        <w:t xml:space="preserve"> the total reward approach. The total reward package includes all the benefits and rewards that are important to employees, such as flexibility in working hours and fair pay. The total reward package has a significant impact on cultural change, as it can focus in part on employee empowerment. </w:t>
      </w:r>
      <w:r w:rsidRPr="00784274">
        <w:rPr>
          <w:rFonts w:eastAsiaTheme="minorEastAsia" w:cstheme="minorHAnsi"/>
          <w:color w:val="000000"/>
          <w:kern w:val="24"/>
          <w:sz w:val="24"/>
          <w:szCs w:val="24"/>
          <w:lang w:eastAsia="en-GB"/>
        </w:rPr>
        <w:t>(CIPD, n.d.).</w:t>
      </w:r>
    </w:p>
    <w:p w14:paraId="591ECAF2" w14:textId="7D70B7FA" w:rsidR="00784274" w:rsidRPr="00FB743C" w:rsidRDefault="00784274" w:rsidP="00784274">
      <w:pPr>
        <w:spacing w:after="0" w:line="240" w:lineRule="auto"/>
        <w:rPr>
          <w:rFonts w:eastAsiaTheme="minorEastAsia" w:cstheme="minorHAnsi"/>
          <w:color w:val="000000"/>
          <w:kern w:val="24"/>
          <w:sz w:val="24"/>
          <w:szCs w:val="24"/>
          <w:lang w:eastAsia="en-GB"/>
        </w:rPr>
      </w:pPr>
      <w:r w:rsidRPr="00784274">
        <w:rPr>
          <w:rFonts w:eastAsiaTheme="minorEastAsia" w:cstheme="minorHAnsi"/>
          <w:color w:val="000000" w:themeColor="text1"/>
          <w:kern w:val="24"/>
          <w:sz w:val="24"/>
          <w:szCs w:val="24"/>
          <w:lang w:eastAsia="en-GB"/>
        </w:rPr>
        <w:t>The employer's reward package should many employee benefits, ranging from benefits that are common to most companies to those that are specific to the company.</w:t>
      </w:r>
      <w:r w:rsidRPr="00784274">
        <w:rPr>
          <w:rFonts w:eastAsiaTheme="minorEastAsia" w:cstheme="minorHAnsi"/>
          <w:b/>
          <w:bCs/>
          <w:i/>
          <w:iCs/>
          <w:color w:val="000000" w:themeColor="text1"/>
          <w:kern w:val="24"/>
          <w:sz w:val="24"/>
          <w:szCs w:val="24"/>
          <w:lang w:eastAsia="en-GB"/>
        </w:rPr>
        <w:t xml:space="preserve"> see slide 1</w:t>
      </w:r>
      <w:r w:rsidR="00C37692" w:rsidRPr="00FB743C">
        <w:rPr>
          <w:rFonts w:eastAsiaTheme="minorEastAsia" w:cstheme="minorHAnsi"/>
          <w:b/>
          <w:bCs/>
          <w:i/>
          <w:iCs/>
          <w:color w:val="000000" w:themeColor="text1"/>
          <w:kern w:val="24"/>
          <w:sz w:val="24"/>
          <w:szCs w:val="24"/>
          <w:lang w:eastAsia="en-GB"/>
        </w:rPr>
        <w:t>5</w:t>
      </w:r>
      <w:r w:rsidRPr="00784274">
        <w:rPr>
          <w:rFonts w:eastAsiaTheme="minorEastAsia" w:cstheme="minorHAnsi"/>
          <w:b/>
          <w:bCs/>
          <w:i/>
          <w:iCs/>
          <w:color w:val="000000" w:themeColor="text1"/>
          <w:kern w:val="24"/>
          <w:sz w:val="24"/>
          <w:szCs w:val="24"/>
          <w:lang w:eastAsia="en-GB"/>
        </w:rPr>
        <w:t xml:space="preserve">. </w:t>
      </w:r>
      <w:r w:rsidRPr="00784274">
        <w:rPr>
          <w:rFonts w:eastAsiaTheme="minorEastAsia" w:cstheme="minorHAnsi"/>
          <w:color w:val="000000"/>
          <w:kern w:val="24"/>
          <w:sz w:val="24"/>
          <w:szCs w:val="24"/>
          <w:lang w:eastAsia="en-GB"/>
        </w:rPr>
        <w:t>(Redman and Wilkinson, 2002).</w:t>
      </w:r>
    </w:p>
    <w:p w14:paraId="2E0CE3D2" w14:textId="77777777" w:rsidR="00A25393" w:rsidRPr="00FB743C" w:rsidRDefault="00A25393" w:rsidP="00784274">
      <w:pPr>
        <w:spacing w:after="0" w:line="240" w:lineRule="auto"/>
        <w:rPr>
          <w:rFonts w:eastAsiaTheme="minorEastAsia" w:cstheme="minorHAnsi"/>
          <w:color w:val="000000"/>
          <w:kern w:val="24"/>
          <w:sz w:val="24"/>
          <w:szCs w:val="24"/>
          <w:lang w:eastAsia="en-GB"/>
        </w:rPr>
      </w:pPr>
    </w:p>
    <w:p w14:paraId="171B2804" w14:textId="286AC6F2" w:rsidR="00A25393" w:rsidRPr="00FB743C" w:rsidRDefault="00A25393" w:rsidP="00784274">
      <w:pPr>
        <w:spacing w:after="0" w:line="240" w:lineRule="auto"/>
        <w:rPr>
          <w:rFonts w:eastAsiaTheme="minorEastAsia" w:cstheme="minorHAnsi"/>
          <w:b/>
          <w:bCs/>
          <w:color w:val="000000"/>
          <w:kern w:val="24"/>
          <w:sz w:val="24"/>
          <w:szCs w:val="24"/>
          <w:lang w:eastAsia="en-GB"/>
        </w:rPr>
      </w:pPr>
      <w:r w:rsidRPr="00FB743C">
        <w:rPr>
          <w:rFonts w:eastAsiaTheme="minorEastAsia" w:cstheme="minorHAnsi"/>
          <w:b/>
          <w:bCs/>
          <w:color w:val="000000"/>
          <w:kern w:val="24"/>
          <w:sz w:val="24"/>
          <w:szCs w:val="24"/>
          <w:lang w:eastAsia="en-GB"/>
        </w:rPr>
        <w:t>Slide 15</w:t>
      </w:r>
    </w:p>
    <w:p w14:paraId="0F3349B9" w14:textId="411FF786" w:rsidR="00A25393" w:rsidRPr="00FB743C" w:rsidRDefault="004211EC" w:rsidP="00784274">
      <w:pPr>
        <w:spacing w:after="0" w:line="240" w:lineRule="auto"/>
        <w:rPr>
          <w:rFonts w:eastAsia="Times New Roman" w:cstheme="minorHAnsi"/>
          <w:b/>
          <w:bCs/>
          <w:sz w:val="24"/>
          <w:szCs w:val="24"/>
          <w:lang w:eastAsia="en-GB"/>
        </w:rPr>
      </w:pPr>
      <w:r w:rsidRPr="00FB743C">
        <w:rPr>
          <w:rFonts w:cstheme="minorHAnsi"/>
          <w:noProof/>
          <w:sz w:val="24"/>
          <w:szCs w:val="24"/>
        </w:rPr>
        <w:drawing>
          <wp:inline distT="0" distB="0" distL="0" distR="0" wp14:anchorId="0267ADCB" wp14:editId="1DDA7363">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14FE6603" w14:textId="2F023DAB" w:rsidR="004211EC" w:rsidRPr="00FB743C" w:rsidRDefault="004211EC" w:rsidP="004211EC">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themeColor="text1"/>
          <w:kern w:val="24"/>
        </w:rPr>
        <w:t xml:space="preserve">2.4 – </w:t>
      </w:r>
      <w:r w:rsidRPr="00FB743C">
        <w:rPr>
          <w:rFonts w:asciiTheme="minorHAnsi" w:eastAsiaTheme="minorEastAsia" w:hAnsiTheme="minorHAnsi" w:cstheme="minorHAnsi"/>
          <w:color w:val="000000" w:themeColor="text1"/>
          <w:kern w:val="24"/>
        </w:rPr>
        <w:t xml:space="preserve">Legislation can impact on organisations as they must be complied with.  If an organisation is acting ethically and within the law, employees are more likely to work harder and remain working for the organisation for a longer </w:t>
      </w:r>
      <w:r w:rsidRPr="00FB743C">
        <w:rPr>
          <w:rFonts w:asciiTheme="minorHAnsi" w:eastAsiaTheme="minorEastAsia" w:hAnsiTheme="minorHAnsi" w:cstheme="minorHAnsi"/>
          <w:color w:val="000000" w:themeColor="text1"/>
          <w:kern w:val="24"/>
        </w:rPr>
        <w:t>period</w:t>
      </w:r>
      <w:r w:rsidRPr="00FB743C">
        <w:rPr>
          <w:rFonts w:asciiTheme="minorHAnsi" w:eastAsiaTheme="minorEastAsia" w:hAnsiTheme="minorHAnsi" w:cstheme="minorHAnsi"/>
          <w:color w:val="000000" w:themeColor="text1"/>
          <w:kern w:val="24"/>
        </w:rPr>
        <w:t>.</w:t>
      </w:r>
    </w:p>
    <w:p w14:paraId="7E9C2ABF" w14:textId="77777777" w:rsidR="004211EC" w:rsidRPr="00FB743C" w:rsidRDefault="004211EC" w:rsidP="004211EC">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 xml:space="preserve">Equality Act 2010 </w:t>
      </w:r>
      <w:r w:rsidRPr="00FB743C">
        <w:rPr>
          <w:rFonts w:asciiTheme="minorHAnsi" w:eastAsiaTheme="minorEastAsia" w:hAnsiTheme="minorHAnsi" w:cstheme="minorHAnsi"/>
          <w:color w:val="000000" w:themeColor="text1"/>
          <w:kern w:val="24"/>
        </w:rPr>
        <w:t xml:space="preserve">– This gives men and women the right who are in the same employment doing the same role to receive the right equal pay.  This can only be wavered if any differences can be justified. Since 1975, the full-time gender pay gap has narrowed, thanks to equal pay legislation. The reward system needs to make sure that both men and women are treated equally in any kind of reward scheme, this includes financial rewards as well as other benefits. </w:t>
      </w:r>
      <w:r w:rsidRPr="00FB743C">
        <w:rPr>
          <w:rFonts w:asciiTheme="minorHAnsi" w:eastAsiaTheme="minorEastAsia" w:hAnsiTheme="minorHAnsi" w:cstheme="minorHAnsi"/>
          <w:color w:val="000000"/>
          <w:kern w:val="24"/>
        </w:rPr>
        <w:t>(Gov.uk, n.d).</w:t>
      </w:r>
    </w:p>
    <w:p w14:paraId="4820E14A" w14:textId="77777777" w:rsidR="004211EC" w:rsidRPr="00FB743C" w:rsidRDefault="004211EC" w:rsidP="004211EC">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kern w:val="24"/>
          <w:u w:val="single"/>
        </w:rPr>
        <w:t xml:space="preserve">Working time regulations 1998 </w:t>
      </w:r>
      <w:r w:rsidRPr="00FB743C">
        <w:rPr>
          <w:rFonts w:asciiTheme="minorHAnsi" w:eastAsiaTheme="minorEastAsia" w:hAnsiTheme="minorHAnsi" w:cstheme="minorHAnsi"/>
          <w:color w:val="000000"/>
          <w:kern w:val="24"/>
        </w:rPr>
        <w:t xml:space="preserve">– Employers have a duty of care to all workers.   The WTR implemented provisions of the EU Working Time Directive which is aimed at protecting workers health and safety. (Reward: an introduction, 2021). </w:t>
      </w:r>
    </w:p>
    <w:p w14:paraId="306FB01F" w14:textId="77777777" w:rsidR="004211EC" w:rsidRPr="00FB743C" w:rsidRDefault="004211EC" w:rsidP="004211EC">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kern w:val="24"/>
        </w:rPr>
        <w:t>The WTR currently provide employees with the following basic rights, and must be adhered to when implementing rewards:</w:t>
      </w:r>
    </w:p>
    <w:p w14:paraId="47C45FBE" w14:textId="77777777" w:rsidR="004211EC" w:rsidRPr="00FB743C" w:rsidRDefault="004211EC" w:rsidP="004211EC">
      <w:pPr>
        <w:pStyle w:val="ListParagraph"/>
        <w:numPr>
          <w:ilvl w:val="0"/>
          <w:numId w:val="2"/>
        </w:numPr>
        <w:rPr>
          <w:rFonts w:asciiTheme="minorHAnsi" w:hAnsiTheme="minorHAnsi" w:cstheme="minorHAnsi"/>
        </w:rPr>
      </w:pPr>
      <w:r w:rsidRPr="00FB743C">
        <w:rPr>
          <w:rFonts w:asciiTheme="minorHAnsi" w:eastAsiaTheme="minorEastAsia" w:hAnsiTheme="minorHAnsi" w:cstheme="minorHAnsi"/>
          <w:color w:val="000000"/>
          <w:kern w:val="24"/>
        </w:rPr>
        <w:t>A limit if an average of 48 hours a week over a 17-week period which an employee can be required to work.</w:t>
      </w:r>
    </w:p>
    <w:p w14:paraId="5399C4A1" w14:textId="77777777" w:rsidR="004211EC" w:rsidRPr="00FB743C" w:rsidRDefault="004211EC" w:rsidP="004211EC">
      <w:pPr>
        <w:pStyle w:val="ListParagraph"/>
        <w:numPr>
          <w:ilvl w:val="0"/>
          <w:numId w:val="2"/>
        </w:numPr>
        <w:rPr>
          <w:rFonts w:asciiTheme="minorHAnsi" w:hAnsiTheme="minorHAnsi" w:cstheme="minorHAnsi"/>
        </w:rPr>
      </w:pPr>
      <w:r w:rsidRPr="00FB743C">
        <w:rPr>
          <w:rFonts w:asciiTheme="minorHAnsi" w:eastAsiaTheme="minorEastAsia" w:hAnsiTheme="minorHAnsi" w:cstheme="minorHAnsi"/>
          <w:color w:val="000000"/>
          <w:kern w:val="24"/>
        </w:rPr>
        <w:lastRenderedPageBreak/>
        <w:t xml:space="preserve">A limit of an average of 8 hours </w:t>
      </w:r>
      <w:proofErr w:type="gramStart"/>
      <w:r w:rsidRPr="00FB743C">
        <w:rPr>
          <w:rFonts w:asciiTheme="minorHAnsi" w:eastAsiaTheme="minorEastAsia" w:hAnsiTheme="minorHAnsi" w:cstheme="minorHAnsi"/>
          <w:color w:val="000000"/>
          <w:kern w:val="24"/>
        </w:rPr>
        <w:t>work</w:t>
      </w:r>
      <w:proofErr w:type="gramEnd"/>
      <w:r w:rsidRPr="00FB743C">
        <w:rPr>
          <w:rFonts w:asciiTheme="minorHAnsi" w:eastAsiaTheme="minorEastAsia" w:hAnsiTheme="minorHAnsi" w:cstheme="minorHAnsi"/>
          <w:color w:val="000000"/>
          <w:kern w:val="24"/>
        </w:rPr>
        <w:t xml:space="preserve"> in 24 hours which night workers can work.</w:t>
      </w:r>
    </w:p>
    <w:p w14:paraId="4D192EB4" w14:textId="77777777" w:rsidR="004211EC" w:rsidRPr="00FB743C" w:rsidRDefault="004211EC" w:rsidP="004211EC">
      <w:pPr>
        <w:pStyle w:val="ListParagraph"/>
        <w:numPr>
          <w:ilvl w:val="0"/>
          <w:numId w:val="2"/>
        </w:numPr>
        <w:rPr>
          <w:rFonts w:asciiTheme="minorHAnsi" w:hAnsiTheme="minorHAnsi" w:cstheme="minorHAnsi"/>
        </w:rPr>
      </w:pPr>
      <w:r w:rsidRPr="00FB743C">
        <w:rPr>
          <w:rFonts w:asciiTheme="minorHAnsi" w:eastAsiaTheme="minorEastAsia" w:hAnsiTheme="minorHAnsi" w:cstheme="minorHAnsi"/>
          <w:color w:val="000000"/>
          <w:kern w:val="24"/>
        </w:rPr>
        <w:t xml:space="preserve">A right to 11 hours </w:t>
      </w:r>
      <w:proofErr w:type="gramStart"/>
      <w:r w:rsidRPr="00FB743C">
        <w:rPr>
          <w:rFonts w:asciiTheme="minorHAnsi" w:eastAsiaTheme="minorEastAsia" w:hAnsiTheme="minorHAnsi" w:cstheme="minorHAnsi"/>
          <w:color w:val="000000"/>
          <w:kern w:val="24"/>
        </w:rPr>
        <w:t>rest</w:t>
      </w:r>
      <w:proofErr w:type="gramEnd"/>
      <w:r w:rsidRPr="00FB743C">
        <w:rPr>
          <w:rFonts w:asciiTheme="minorHAnsi" w:eastAsiaTheme="minorEastAsia" w:hAnsiTheme="minorHAnsi" w:cstheme="minorHAnsi"/>
          <w:color w:val="000000"/>
          <w:kern w:val="24"/>
        </w:rPr>
        <w:t xml:space="preserve"> a day.</w:t>
      </w:r>
    </w:p>
    <w:p w14:paraId="5A217D8A" w14:textId="77777777" w:rsidR="004211EC" w:rsidRPr="00FB743C" w:rsidRDefault="004211EC" w:rsidP="004211EC">
      <w:pPr>
        <w:pStyle w:val="ListParagraph"/>
        <w:numPr>
          <w:ilvl w:val="0"/>
          <w:numId w:val="2"/>
        </w:numPr>
        <w:rPr>
          <w:rFonts w:asciiTheme="minorHAnsi" w:hAnsiTheme="minorHAnsi" w:cstheme="minorHAnsi"/>
        </w:rPr>
      </w:pPr>
      <w:r w:rsidRPr="00FB743C">
        <w:rPr>
          <w:rFonts w:asciiTheme="minorHAnsi" w:eastAsiaTheme="minorEastAsia" w:hAnsiTheme="minorHAnsi" w:cstheme="minorHAnsi"/>
          <w:color w:val="000000"/>
          <w:kern w:val="24"/>
        </w:rPr>
        <w:t>A right to a day off each week.</w:t>
      </w:r>
    </w:p>
    <w:p w14:paraId="51DA0248" w14:textId="77777777" w:rsidR="004211EC" w:rsidRPr="00FB743C" w:rsidRDefault="004211EC" w:rsidP="004211EC">
      <w:pPr>
        <w:pStyle w:val="ListParagraph"/>
        <w:numPr>
          <w:ilvl w:val="0"/>
          <w:numId w:val="2"/>
        </w:numPr>
        <w:rPr>
          <w:rFonts w:asciiTheme="minorHAnsi" w:hAnsiTheme="minorHAnsi" w:cstheme="minorHAnsi"/>
        </w:rPr>
      </w:pPr>
      <w:r w:rsidRPr="00FB743C">
        <w:rPr>
          <w:rFonts w:asciiTheme="minorHAnsi" w:eastAsiaTheme="minorEastAsia" w:hAnsiTheme="minorHAnsi" w:cstheme="minorHAnsi"/>
          <w:color w:val="000000"/>
          <w:kern w:val="24"/>
        </w:rPr>
        <w:t>A right to an in-work rest break if working longer than 6 hours.</w:t>
      </w:r>
    </w:p>
    <w:p w14:paraId="33965441" w14:textId="77777777" w:rsidR="004211EC" w:rsidRPr="00FB743C" w:rsidRDefault="004211EC" w:rsidP="004211EC">
      <w:pPr>
        <w:pStyle w:val="ListParagraph"/>
        <w:numPr>
          <w:ilvl w:val="0"/>
          <w:numId w:val="2"/>
        </w:numPr>
        <w:rPr>
          <w:rFonts w:asciiTheme="minorHAnsi" w:hAnsiTheme="minorHAnsi" w:cstheme="minorHAnsi"/>
        </w:rPr>
      </w:pPr>
      <w:r w:rsidRPr="00FB743C">
        <w:rPr>
          <w:rFonts w:asciiTheme="minorHAnsi" w:eastAsiaTheme="minorEastAsia" w:hAnsiTheme="minorHAnsi" w:cstheme="minorHAnsi"/>
          <w:color w:val="000000"/>
          <w:kern w:val="24"/>
        </w:rPr>
        <w:t xml:space="preserve">A right to 28 days paid leave for full-time workers per year. (Working hours and time off work, 2021).  </w:t>
      </w:r>
    </w:p>
    <w:p w14:paraId="292B221F" w14:textId="77777777" w:rsidR="004211EC" w:rsidRPr="00FB743C" w:rsidRDefault="004211EC" w:rsidP="004211EC">
      <w:pPr>
        <w:pStyle w:val="NormalWeb"/>
        <w:spacing w:before="0" w:beforeAutospacing="0" w:after="0" w:afterAutospacing="0"/>
        <w:rPr>
          <w:rFonts w:asciiTheme="minorHAnsi" w:eastAsiaTheme="minorEastAsia" w:hAnsiTheme="minorHAnsi" w:cstheme="minorHAnsi"/>
          <w:color w:val="000000"/>
          <w:kern w:val="24"/>
        </w:rPr>
      </w:pPr>
      <w:r w:rsidRPr="00FB743C">
        <w:rPr>
          <w:rFonts w:asciiTheme="minorHAnsi" w:eastAsiaTheme="minorEastAsia" w:hAnsiTheme="minorHAnsi" w:cstheme="minorHAnsi"/>
          <w:color w:val="000000"/>
          <w:kern w:val="24"/>
        </w:rPr>
        <w:t>National Minimum Wage – This is an hourly rate which applies to workers between the ages of 16 and 25 years.  It varies depending on the age of the employee, and any employee over the age of 25 is entitled to the National Living Wage (NLW).  These rates of pay must be considered and adhered to when implementing rewards. (Assistance with pay and reward strategies, n.d.).</w:t>
      </w:r>
    </w:p>
    <w:p w14:paraId="0A9B3F58" w14:textId="77777777" w:rsidR="00BB154C" w:rsidRPr="00FB743C" w:rsidRDefault="00BB154C" w:rsidP="004211EC">
      <w:pPr>
        <w:pStyle w:val="NormalWeb"/>
        <w:spacing w:before="0" w:beforeAutospacing="0" w:after="0" w:afterAutospacing="0"/>
        <w:rPr>
          <w:rFonts w:asciiTheme="minorHAnsi" w:eastAsiaTheme="minorEastAsia" w:hAnsiTheme="minorHAnsi" w:cstheme="minorHAnsi"/>
          <w:color w:val="000000"/>
          <w:kern w:val="24"/>
        </w:rPr>
      </w:pPr>
    </w:p>
    <w:p w14:paraId="3C8241E4" w14:textId="66E134B8" w:rsidR="00BB154C" w:rsidRPr="00FB743C" w:rsidRDefault="00BB154C" w:rsidP="004211EC">
      <w:pPr>
        <w:pStyle w:val="NormalWeb"/>
        <w:spacing w:before="0" w:beforeAutospacing="0" w:after="0" w:afterAutospacing="0"/>
        <w:rPr>
          <w:rFonts w:asciiTheme="minorHAnsi" w:eastAsiaTheme="minorEastAsia" w:hAnsiTheme="minorHAnsi" w:cstheme="minorHAnsi"/>
          <w:b/>
          <w:bCs/>
          <w:color w:val="000000"/>
          <w:kern w:val="24"/>
        </w:rPr>
      </w:pPr>
      <w:r w:rsidRPr="00FB743C">
        <w:rPr>
          <w:rFonts w:asciiTheme="minorHAnsi" w:eastAsiaTheme="minorEastAsia" w:hAnsiTheme="minorHAnsi" w:cstheme="minorHAnsi"/>
          <w:b/>
          <w:bCs/>
          <w:color w:val="000000"/>
          <w:kern w:val="24"/>
        </w:rPr>
        <w:t>Slide 16</w:t>
      </w:r>
    </w:p>
    <w:p w14:paraId="4F815655" w14:textId="121588FA" w:rsidR="00BB154C" w:rsidRPr="00FB743C" w:rsidRDefault="00BB154C" w:rsidP="004211EC">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5F34A913" wp14:editId="325C6ECA">
            <wp:extent cx="5731510" cy="3223895"/>
            <wp:effectExtent l="0" t="0" r="254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1A86669A" w14:textId="337D3C67" w:rsidR="00BB154C" w:rsidRPr="00FB743C" w:rsidRDefault="00BB154C" w:rsidP="00BB154C">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themeColor="text1"/>
          <w:kern w:val="24"/>
        </w:rPr>
        <w:t xml:space="preserve">3.1 - </w:t>
      </w:r>
      <w:r w:rsidRPr="00FB743C">
        <w:rPr>
          <w:rFonts w:asciiTheme="minorHAnsi" w:eastAsiaTheme="minorEastAsia" w:hAnsiTheme="minorHAnsi" w:cstheme="minorHAnsi"/>
          <w:color w:val="000000" w:themeColor="text1"/>
          <w:kern w:val="24"/>
        </w:rPr>
        <w:t xml:space="preserve">Performance management helps people to get focused and get the work done so that they achieve their desired results. The approach is focused on what needs to be done and how it should be done. The goal is to achieve the desired outcome.  The </w:t>
      </w:r>
      <w:r w:rsidRPr="00FB743C">
        <w:rPr>
          <w:rFonts w:asciiTheme="minorHAnsi" w:eastAsiaTheme="minorEastAsia" w:hAnsiTheme="minorHAnsi" w:cstheme="minorHAnsi"/>
          <w:color w:val="000000" w:themeColor="text1"/>
          <w:kern w:val="24"/>
        </w:rPr>
        <w:t>main objective</w:t>
      </w:r>
      <w:r w:rsidRPr="00FB743C">
        <w:rPr>
          <w:rFonts w:asciiTheme="minorHAnsi" w:eastAsiaTheme="minorEastAsia" w:hAnsiTheme="minorHAnsi" w:cstheme="minorHAnsi"/>
          <w:color w:val="000000" w:themeColor="text1"/>
          <w:kern w:val="24"/>
        </w:rPr>
        <w:t xml:space="preserve"> is to help employees develop and to provide support, which in turn improves performance amongst employees, </w:t>
      </w:r>
      <w:r w:rsidRPr="00FB743C">
        <w:rPr>
          <w:rFonts w:asciiTheme="minorHAnsi" w:eastAsiaTheme="minorEastAsia" w:hAnsiTheme="minorHAnsi" w:cstheme="minorHAnsi"/>
          <w:color w:val="000000" w:themeColor="text1"/>
          <w:kern w:val="24"/>
        </w:rPr>
        <w:t>teams,</w:t>
      </w:r>
      <w:r w:rsidRPr="00FB743C">
        <w:rPr>
          <w:rFonts w:asciiTheme="minorHAnsi" w:eastAsiaTheme="minorEastAsia" w:hAnsiTheme="minorHAnsi" w:cstheme="minorHAnsi"/>
          <w:color w:val="000000" w:themeColor="text1"/>
          <w:kern w:val="24"/>
        </w:rPr>
        <w:t xml:space="preserve"> and the organisation.  Performance management is linked to reward as well as career progression. </w:t>
      </w:r>
    </w:p>
    <w:p w14:paraId="311AE9A7" w14:textId="77777777" w:rsidR="00BB154C" w:rsidRPr="00FB743C" w:rsidRDefault="00BB154C" w:rsidP="00BB154C">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There are different types of approaches to performance management including:</w:t>
      </w:r>
    </w:p>
    <w:p w14:paraId="70827EFC" w14:textId="137A409F" w:rsidR="00BB154C" w:rsidRPr="00FB743C" w:rsidRDefault="00BB154C" w:rsidP="00BB154C">
      <w:pPr>
        <w:pStyle w:val="ListParagraph"/>
        <w:numPr>
          <w:ilvl w:val="0"/>
          <w:numId w:val="3"/>
        </w:numPr>
        <w:rPr>
          <w:rFonts w:asciiTheme="minorHAnsi" w:hAnsiTheme="minorHAnsi" w:cstheme="minorHAnsi"/>
        </w:rPr>
      </w:pPr>
      <w:r w:rsidRPr="00FB743C">
        <w:rPr>
          <w:rFonts w:asciiTheme="minorHAnsi" w:eastAsiaTheme="minorEastAsia" w:hAnsiTheme="minorHAnsi" w:cstheme="minorHAnsi"/>
          <w:color w:val="000000" w:themeColor="text1"/>
          <w:kern w:val="24"/>
        </w:rPr>
        <w:t xml:space="preserve">Coaching – coaching usually comes </w:t>
      </w:r>
      <w:r w:rsidRPr="00FB743C">
        <w:rPr>
          <w:rFonts w:asciiTheme="minorHAnsi" w:eastAsiaTheme="minorEastAsia" w:hAnsiTheme="minorHAnsi" w:cstheme="minorHAnsi"/>
          <w:color w:val="000000" w:themeColor="text1"/>
          <w:kern w:val="24"/>
        </w:rPr>
        <w:t>in</w:t>
      </w:r>
      <w:r w:rsidRPr="00FB743C">
        <w:rPr>
          <w:rFonts w:asciiTheme="minorHAnsi" w:eastAsiaTheme="minorEastAsia" w:hAnsiTheme="minorHAnsi" w:cstheme="minorHAnsi"/>
          <w:color w:val="000000" w:themeColor="text1"/>
          <w:kern w:val="24"/>
        </w:rPr>
        <w:t xml:space="preserve"> the form of 1:1 </w:t>
      </w:r>
      <w:proofErr w:type="gramStart"/>
      <w:r w:rsidRPr="00FB743C">
        <w:rPr>
          <w:rFonts w:asciiTheme="minorHAnsi" w:eastAsiaTheme="minorEastAsia" w:hAnsiTheme="minorHAnsi" w:cstheme="minorHAnsi"/>
          <w:color w:val="000000" w:themeColor="text1"/>
          <w:kern w:val="24"/>
        </w:rPr>
        <w:t>meetings</w:t>
      </w:r>
      <w:proofErr w:type="gramEnd"/>
      <w:r w:rsidRPr="00FB743C">
        <w:rPr>
          <w:rFonts w:asciiTheme="minorHAnsi" w:eastAsiaTheme="minorEastAsia" w:hAnsiTheme="minorHAnsi" w:cstheme="minorHAnsi"/>
          <w:color w:val="000000" w:themeColor="text1"/>
          <w:kern w:val="24"/>
        </w:rPr>
        <w:t xml:space="preserve"> between employer and employee.  Its aim is to improve performance at work.  Coaching focuses on specific skills, and unlike 360-degree feedback it can provide employee performance objectives.  It can also present bias as it has been mentioned previously that employers can form better working relationships with some employees more than others.  Coaching does have the advantage where it can deal with conflict </w:t>
      </w:r>
      <w:r w:rsidRPr="00FB743C">
        <w:rPr>
          <w:rFonts w:asciiTheme="minorHAnsi" w:eastAsiaTheme="minorEastAsia" w:hAnsiTheme="minorHAnsi" w:cstheme="minorHAnsi"/>
          <w:color w:val="000000" w:themeColor="text1"/>
          <w:kern w:val="24"/>
        </w:rPr>
        <w:t>situations,</w:t>
      </w:r>
      <w:r w:rsidRPr="00FB743C">
        <w:rPr>
          <w:rFonts w:asciiTheme="minorHAnsi" w:eastAsiaTheme="minorEastAsia" w:hAnsiTheme="minorHAnsi" w:cstheme="minorHAnsi"/>
          <w:color w:val="000000" w:themeColor="text1"/>
          <w:kern w:val="24"/>
        </w:rPr>
        <w:t xml:space="preserve"> and it can deal with the impact of change on an </w:t>
      </w:r>
      <w:r w:rsidRPr="00FB743C">
        <w:rPr>
          <w:rFonts w:asciiTheme="minorHAnsi" w:eastAsiaTheme="minorEastAsia" w:hAnsiTheme="minorHAnsi" w:cstheme="minorHAnsi"/>
          <w:color w:val="000000" w:themeColor="text1"/>
          <w:kern w:val="24"/>
        </w:rPr>
        <w:t>individual’s</w:t>
      </w:r>
      <w:r w:rsidRPr="00FB743C">
        <w:rPr>
          <w:rFonts w:asciiTheme="minorHAnsi" w:eastAsiaTheme="minorEastAsia" w:hAnsiTheme="minorHAnsi" w:cstheme="minorHAnsi"/>
          <w:color w:val="000000" w:themeColor="text1"/>
          <w:kern w:val="24"/>
        </w:rPr>
        <w:t xml:space="preserve"> role.  It also allows an employee to assess their own strengths and weaknesses. </w:t>
      </w:r>
      <w:r w:rsidR="00E03D27" w:rsidRPr="00FB743C">
        <w:rPr>
          <w:rFonts w:asciiTheme="minorHAnsi" w:eastAsiaTheme="minorEastAsia" w:hAnsiTheme="minorHAnsi" w:cstheme="minorHAnsi"/>
          <w:color w:val="000000" w:themeColor="text1"/>
          <w:kern w:val="24"/>
        </w:rPr>
        <w:t>(Coaching and mentoring, 2021).</w:t>
      </w:r>
      <w:r w:rsidRPr="00FB743C">
        <w:rPr>
          <w:rFonts w:asciiTheme="minorHAnsi" w:eastAsiaTheme="minorEastAsia" w:hAnsiTheme="minorHAnsi" w:cstheme="minorHAnsi"/>
          <w:color w:val="FFFFFF"/>
          <w:kern w:val="24"/>
        </w:rPr>
        <w:t>mentoring, 2021).</w:t>
      </w:r>
    </w:p>
    <w:p w14:paraId="594E8926" w14:textId="4E74EE7D" w:rsidR="00BB154C" w:rsidRPr="00FB743C" w:rsidRDefault="00BB154C" w:rsidP="00BB154C">
      <w:pPr>
        <w:pStyle w:val="ListParagraph"/>
        <w:numPr>
          <w:ilvl w:val="0"/>
          <w:numId w:val="4"/>
        </w:numPr>
        <w:rPr>
          <w:rFonts w:asciiTheme="minorHAnsi" w:hAnsiTheme="minorHAnsi" w:cstheme="minorHAnsi"/>
        </w:rPr>
      </w:pPr>
      <w:r w:rsidRPr="00FB743C">
        <w:rPr>
          <w:rFonts w:asciiTheme="minorHAnsi" w:eastAsiaTheme="minorEastAsia" w:hAnsiTheme="minorHAnsi" w:cstheme="minorHAnsi"/>
          <w:color w:val="000000" w:themeColor="text1"/>
          <w:kern w:val="24"/>
          <w:u w:val="single"/>
        </w:rPr>
        <w:lastRenderedPageBreak/>
        <w:t xml:space="preserve">360-degree feedback </w:t>
      </w:r>
      <w:r w:rsidRPr="00FB743C">
        <w:rPr>
          <w:rFonts w:asciiTheme="minorHAnsi" w:eastAsiaTheme="minorEastAsia" w:hAnsiTheme="minorHAnsi" w:cstheme="minorHAnsi"/>
          <w:color w:val="000000" w:themeColor="text1"/>
          <w:kern w:val="24"/>
        </w:rPr>
        <w:t xml:space="preserve">– this allows an employer to get feedback from multiple people including colleagues, </w:t>
      </w:r>
      <w:r w:rsidR="00C44F10" w:rsidRPr="00FB743C">
        <w:rPr>
          <w:rFonts w:asciiTheme="minorHAnsi" w:eastAsiaTheme="minorEastAsia" w:hAnsiTheme="minorHAnsi" w:cstheme="minorHAnsi"/>
          <w:color w:val="000000" w:themeColor="text1"/>
          <w:kern w:val="24"/>
        </w:rPr>
        <w:t>managers,</w:t>
      </w:r>
      <w:r w:rsidRPr="00FB743C">
        <w:rPr>
          <w:rFonts w:asciiTheme="minorHAnsi" w:eastAsiaTheme="minorEastAsia" w:hAnsiTheme="minorHAnsi" w:cstheme="minorHAnsi"/>
          <w:color w:val="000000" w:themeColor="text1"/>
          <w:kern w:val="24"/>
        </w:rPr>
        <w:t xml:space="preserve"> and stakeholders.  It can be done via an online survey. Due to the </w:t>
      </w:r>
      <w:r w:rsidR="00E03D27" w:rsidRPr="00FB743C">
        <w:rPr>
          <w:rFonts w:asciiTheme="minorHAnsi" w:eastAsiaTheme="minorEastAsia" w:hAnsiTheme="minorHAnsi" w:cstheme="minorHAnsi"/>
          <w:color w:val="000000" w:themeColor="text1"/>
          <w:kern w:val="24"/>
        </w:rPr>
        <w:t>number</w:t>
      </w:r>
      <w:r w:rsidRPr="00FB743C">
        <w:rPr>
          <w:rFonts w:asciiTheme="minorHAnsi" w:eastAsiaTheme="minorEastAsia" w:hAnsiTheme="minorHAnsi" w:cstheme="minorHAnsi"/>
          <w:color w:val="000000" w:themeColor="text1"/>
          <w:kern w:val="24"/>
        </w:rPr>
        <w:t xml:space="preserve"> of respondents this is quicker than </w:t>
      </w:r>
      <w:r w:rsidR="00E03D27" w:rsidRPr="00FB743C">
        <w:rPr>
          <w:rFonts w:asciiTheme="minorHAnsi" w:eastAsiaTheme="minorEastAsia" w:hAnsiTheme="minorHAnsi" w:cstheme="minorHAnsi"/>
          <w:color w:val="000000" w:themeColor="text1"/>
          <w:kern w:val="24"/>
        </w:rPr>
        <w:t>1:1 meetings</w:t>
      </w:r>
      <w:r w:rsidRPr="00FB743C">
        <w:rPr>
          <w:rFonts w:asciiTheme="minorHAnsi" w:eastAsiaTheme="minorEastAsia" w:hAnsiTheme="minorHAnsi" w:cstheme="minorHAnsi"/>
          <w:color w:val="000000" w:themeColor="text1"/>
          <w:kern w:val="24"/>
        </w:rPr>
        <w:t xml:space="preserve"> and as it is anonymous, it allows participants to be honest.  It can help identify the strengths and weaknesses of an employee and is likely to not be biased due to the number of sources providing feedback.  However, it cannot accurately provide employee performance objectives, basic job requirements or performance metrics. </w:t>
      </w:r>
      <w:r w:rsidRPr="00FB743C">
        <w:rPr>
          <w:rFonts w:asciiTheme="minorHAnsi" w:eastAsiaTheme="minorEastAsia" w:hAnsiTheme="minorHAnsi" w:cstheme="minorHAnsi"/>
          <w:color w:val="000000"/>
          <w:kern w:val="24"/>
        </w:rPr>
        <w:t xml:space="preserve">(What is 360 </w:t>
      </w:r>
      <w:r w:rsidR="00E03D27" w:rsidRPr="00FB743C">
        <w:rPr>
          <w:rFonts w:asciiTheme="minorHAnsi" w:eastAsiaTheme="minorEastAsia" w:hAnsiTheme="minorHAnsi" w:cstheme="minorHAnsi"/>
          <w:color w:val="000000"/>
          <w:kern w:val="24"/>
        </w:rPr>
        <w:t>feedback?</w:t>
      </w:r>
      <w:r w:rsidRPr="00FB743C">
        <w:rPr>
          <w:rFonts w:asciiTheme="minorHAnsi" w:eastAsiaTheme="minorEastAsia" w:hAnsiTheme="minorHAnsi" w:cstheme="minorHAnsi"/>
          <w:color w:val="000000"/>
          <w:kern w:val="24"/>
        </w:rPr>
        <w:t xml:space="preserve"> 2021).</w:t>
      </w:r>
    </w:p>
    <w:p w14:paraId="34F05D88" w14:textId="26F8937D" w:rsidR="00BB154C" w:rsidRPr="00FB743C" w:rsidRDefault="00BB154C" w:rsidP="00BB154C">
      <w:pPr>
        <w:pStyle w:val="ListParagraph"/>
        <w:numPr>
          <w:ilvl w:val="0"/>
          <w:numId w:val="4"/>
        </w:numPr>
        <w:rPr>
          <w:rFonts w:asciiTheme="minorHAnsi" w:hAnsiTheme="minorHAnsi" w:cstheme="minorHAnsi"/>
        </w:rPr>
      </w:pPr>
      <w:r w:rsidRPr="00FB743C">
        <w:rPr>
          <w:rFonts w:asciiTheme="minorHAnsi" w:eastAsiaTheme="minorEastAsia" w:hAnsiTheme="minorHAnsi" w:cstheme="minorHAnsi"/>
          <w:color w:val="000000"/>
          <w:kern w:val="24"/>
          <w:u w:val="single"/>
        </w:rPr>
        <w:t xml:space="preserve">SWOT analysis </w:t>
      </w:r>
      <w:r w:rsidRPr="00FB743C">
        <w:rPr>
          <w:rFonts w:asciiTheme="minorHAnsi" w:eastAsiaTheme="minorEastAsia" w:hAnsiTheme="minorHAnsi" w:cstheme="minorHAnsi"/>
          <w:color w:val="000000"/>
          <w:kern w:val="24"/>
        </w:rPr>
        <w:t xml:space="preserve">– A SWOT (strengths, weaknesses, opportunity, threat) analysis is helpful when matching an organisations goals to the environment in which it works.  This can be used when generating new ideas, problem solving and personal development planning.  It is advantageous as it is flexible and allows an employer to identify areas on which to build.  This can then be used to set employee performance objectives in line with the overall goal of the organisation.  The disadvantage of a SWOT analysis is that in needs to be done regularly </w:t>
      </w:r>
      <w:r w:rsidR="00E03D27" w:rsidRPr="00FB743C">
        <w:rPr>
          <w:rFonts w:asciiTheme="minorHAnsi" w:eastAsiaTheme="minorEastAsia" w:hAnsiTheme="minorHAnsi" w:cstheme="minorHAnsi"/>
          <w:color w:val="000000"/>
          <w:kern w:val="24"/>
        </w:rPr>
        <w:t>to</w:t>
      </w:r>
      <w:r w:rsidRPr="00FB743C">
        <w:rPr>
          <w:rFonts w:asciiTheme="minorHAnsi" w:eastAsiaTheme="minorEastAsia" w:hAnsiTheme="minorHAnsi" w:cstheme="minorHAnsi"/>
          <w:color w:val="000000"/>
          <w:kern w:val="24"/>
        </w:rPr>
        <w:t xml:space="preserve"> be effective.  (SWOT analysis, 2021).</w:t>
      </w:r>
    </w:p>
    <w:p w14:paraId="7076F3E2" w14:textId="77777777" w:rsidR="00E03D27" w:rsidRPr="00FB743C" w:rsidRDefault="00E03D27" w:rsidP="00E03D27">
      <w:pPr>
        <w:rPr>
          <w:rFonts w:cstheme="minorHAnsi"/>
          <w:sz w:val="24"/>
          <w:szCs w:val="24"/>
        </w:rPr>
      </w:pPr>
    </w:p>
    <w:p w14:paraId="5505F5B7" w14:textId="16F63EE9" w:rsidR="006172DC" w:rsidRPr="00FB743C" w:rsidRDefault="00E03D27" w:rsidP="00E03D27">
      <w:pPr>
        <w:rPr>
          <w:rFonts w:cstheme="minorHAnsi"/>
          <w:b/>
          <w:bCs/>
          <w:sz w:val="24"/>
          <w:szCs w:val="24"/>
        </w:rPr>
      </w:pPr>
      <w:r w:rsidRPr="00FB743C">
        <w:rPr>
          <w:rFonts w:cstheme="minorHAnsi"/>
          <w:b/>
          <w:bCs/>
          <w:sz w:val="24"/>
          <w:szCs w:val="24"/>
        </w:rPr>
        <w:t xml:space="preserve">Slide </w:t>
      </w:r>
      <w:r w:rsidR="006172DC" w:rsidRPr="00FB743C">
        <w:rPr>
          <w:rFonts w:cstheme="minorHAnsi"/>
          <w:b/>
          <w:bCs/>
          <w:sz w:val="24"/>
          <w:szCs w:val="24"/>
        </w:rPr>
        <w:t>17</w:t>
      </w:r>
    </w:p>
    <w:p w14:paraId="25D11E30" w14:textId="38D19890" w:rsidR="006172DC" w:rsidRPr="00FB743C" w:rsidRDefault="006172DC" w:rsidP="00E03D27">
      <w:pPr>
        <w:rPr>
          <w:rFonts w:cstheme="minorHAnsi"/>
          <w:b/>
          <w:bCs/>
          <w:sz w:val="24"/>
          <w:szCs w:val="24"/>
        </w:rPr>
      </w:pPr>
      <w:r w:rsidRPr="00FB743C">
        <w:rPr>
          <w:rFonts w:cstheme="minorHAnsi"/>
          <w:noProof/>
          <w:sz w:val="24"/>
          <w:szCs w:val="24"/>
        </w:rPr>
        <w:drawing>
          <wp:inline distT="0" distB="0" distL="0" distR="0" wp14:anchorId="5BD6A6E6" wp14:editId="7CACCC2A">
            <wp:extent cx="5731510" cy="3223895"/>
            <wp:effectExtent l="0" t="0" r="254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2163F0EC" w14:textId="77777777" w:rsidR="00475206" w:rsidRPr="00475206" w:rsidRDefault="00475206" w:rsidP="00475206">
      <w:pPr>
        <w:spacing w:after="0" w:line="240" w:lineRule="auto"/>
        <w:rPr>
          <w:rFonts w:eastAsia="Times New Roman" w:cstheme="minorHAnsi"/>
          <w:sz w:val="24"/>
          <w:szCs w:val="24"/>
          <w:lang w:eastAsia="en-GB"/>
        </w:rPr>
      </w:pPr>
      <w:r w:rsidRPr="00475206">
        <w:rPr>
          <w:rFonts w:eastAsiaTheme="minorEastAsia" w:cstheme="minorHAnsi"/>
          <w:b/>
          <w:bCs/>
          <w:color w:val="000000" w:themeColor="text1"/>
          <w:kern w:val="24"/>
          <w:sz w:val="24"/>
          <w:szCs w:val="24"/>
          <w:lang w:eastAsia="en-GB"/>
        </w:rPr>
        <w:t xml:space="preserve">3.3 – </w:t>
      </w:r>
      <w:r w:rsidRPr="00475206">
        <w:rPr>
          <w:rFonts w:eastAsiaTheme="minorEastAsia" w:cstheme="minorHAnsi"/>
          <w:color w:val="000000" w:themeColor="text1"/>
          <w:kern w:val="24"/>
          <w:sz w:val="24"/>
          <w:szCs w:val="24"/>
          <w:lang w:eastAsia="en-GB"/>
        </w:rPr>
        <w:t xml:space="preserve">There are different ways in which line managers make reward judgements. They conduct annual or periodic reviews of employees' abilities and performance, working with staff to understand their strengths and identify areas for improvement.  (Russel et al., 2018).  </w:t>
      </w:r>
    </w:p>
    <w:p w14:paraId="121E4BC7" w14:textId="0A32A8B6" w:rsidR="00475206" w:rsidRPr="00475206" w:rsidRDefault="00475206" w:rsidP="00475206">
      <w:pPr>
        <w:spacing w:after="0" w:line="240" w:lineRule="auto"/>
        <w:rPr>
          <w:rFonts w:eastAsia="Times New Roman" w:cstheme="minorHAnsi"/>
          <w:sz w:val="24"/>
          <w:szCs w:val="24"/>
          <w:lang w:eastAsia="en-GB"/>
        </w:rPr>
      </w:pPr>
      <w:r w:rsidRPr="00475206">
        <w:rPr>
          <w:rFonts w:eastAsiaTheme="minorEastAsia" w:cstheme="minorHAnsi"/>
          <w:color w:val="000000" w:themeColor="text1"/>
          <w:kern w:val="24"/>
          <w:sz w:val="24"/>
          <w:szCs w:val="24"/>
          <w:lang w:eastAsia="en-GB"/>
        </w:rPr>
        <w:t xml:space="preserve">Line managers can make a difference in </w:t>
      </w:r>
      <w:r w:rsidRPr="00475206">
        <w:rPr>
          <w:rFonts w:eastAsiaTheme="minorEastAsia" w:cstheme="minorHAnsi"/>
          <w:b/>
          <w:bCs/>
          <w:i/>
          <w:iCs/>
          <w:color w:val="000000" w:themeColor="text1"/>
          <w:kern w:val="24"/>
          <w:sz w:val="24"/>
          <w:szCs w:val="24"/>
          <w:lang w:eastAsia="en-GB"/>
        </w:rPr>
        <w:t xml:space="preserve">(read </w:t>
      </w:r>
      <w:r w:rsidR="008A587B">
        <w:rPr>
          <w:rFonts w:eastAsiaTheme="minorEastAsia" w:cstheme="minorHAnsi"/>
          <w:b/>
          <w:bCs/>
          <w:i/>
          <w:iCs/>
          <w:color w:val="000000" w:themeColor="text1"/>
          <w:kern w:val="24"/>
          <w:sz w:val="24"/>
          <w:szCs w:val="24"/>
          <w:lang w:eastAsia="en-GB"/>
        </w:rPr>
        <w:t xml:space="preserve">aloud points in orange boxes </w:t>
      </w:r>
      <w:r w:rsidRPr="00475206">
        <w:rPr>
          <w:rFonts w:eastAsiaTheme="minorEastAsia" w:cstheme="minorHAnsi"/>
          <w:b/>
          <w:bCs/>
          <w:i/>
          <w:iCs/>
          <w:color w:val="000000" w:themeColor="text1"/>
          <w:kern w:val="24"/>
          <w:sz w:val="24"/>
          <w:szCs w:val="24"/>
          <w:lang w:eastAsia="en-GB"/>
        </w:rPr>
        <w:t xml:space="preserve">slide 17).  </w:t>
      </w:r>
      <w:r w:rsidRPr="00475206">
        <w:rPr>
          <w:rFonts w:eastAsiaTheme="minorEastAsia" w:cstheme="minorHAnsi"/>
          <w:color w:val="000000" w:themeColor="text1"/>
          <w:kern w:val="24"/>
          <w:sz w:val="24"/>
          <w:szCs w:val="24"/>
          <w:lang w:eastAsia="en-GB"/>
        </w:rPr>
        <w:t xml:space="preserve">By using the different resources that are associated with performance assessment, they can collect data on employees. For example, they make assessments based on the Key Performance Indicators (KPIs), which may measure employee productivity against set goals. They also use other tools, such as 360-degree feedback, to review an employee's ability and </w:t>
      </w:r>
      <w:r w:rsidRPr="00475206">
        <w:rPr>
          <w:rFonts w:eastAsiaTheme="minorEastAsia" w:cstheme="minorHAnsi"/>
          <w:color w:val="000000" w:themeColor="text1"/>
          <w:kern w:val="24"/>
          <w:sz w:val="24"/>
          <w:szCs w:val="24"/>
          <w:lang w:eastAsia="en-GB"/>
        </w:rPr>
        <w:lastRenderedPageBreak/>
        <w:t xml:space="preserve">performance more thoroughly. They provide routine feedback on employees, which is a key when providing the needed judgement on rewards. (Russell et </w:t>
      </w:r>
      <w:r w:rsidRPr="00FB743C">
        <w:rPr>
          <w:rFonts w:eastAsiaTheme="minorEastAsia" w:cstheme="minorHAnsi"/>
          <w:color w:val="000000" w:themeColor="text1"/>
          <w:kern w:val="24"/>
          <w:sz w:val="24"/>
          <w:szCs w:val="24"/>
          <w:lang w:eastAsia="en-GB"/>
        </w:rPr>
        <w:t>al,</w:t>
      </w:r>
      <w:r w:rsidRPr="00475206">
        <w:rPr>
          <w:rFonts w:eastAsiaTheme="minorEastAsia" w:cstheme="minorHAnsi"/>
          <w:color w:val="000000" w:themeColor="text1"/>
          <w:kern w:val="24"/>
          <w:sz w:val="24"/>
          <w:szCs w:val="24"/>
          <w:lang w:eastAsia="en-GB"/>
        </w:rPr>
        <w:t xml:space="preserve"> 2018).</w:t>
      </w:r>
    </w:p>
    <w:p w14:paraId="2F4DD40E" w14:textId="0676752E" w:rsidR="00475206" w:rsidRPr="00475206" w:rsidRDefault="00475206" w:rsidP="00475206">
      <w:pPr>
        <w:spacing w:after="0" w:line="240" w:lineRule="auto"/>
        <w:rPr>
          <w:rFonts w:eastAsia="Times New Roman" w:cstheme="minorHAnsi"/>
          <w:sz w:val="24"/>
          <w:szCs w:val="24"/>
          <w:lang w:eastAsia="en-GB"/>
        </w:rPr>
      </w:pPr>
      <w:r w:rsidRPr="00475206">
        <w:rPr>
          <w:rFonts w:eastAsiaTheme="minorEastAsia" w:cstheme="minorHAnsi"/>
          <w:color w:val="000000" w:themeColor="text1"/>
          <w:kern w:val="24"/>
          <w:sz w:val="24"/>
          <w:szCs w:val="24"/>
          <w:lang w:eastAsia="en-GB"/>
        </w:rPr>
        <w:t xml:space="preserve">Line managers need to be equipped with the right training and tools </w:t>
      </w:r>
      <w:r w:rsidRPr="00FB743C">
        <w:rPr>
          <w:rFonts w:eastAsiaTheme="minorEastAsia" w:cstheme="minorHAnsi"/>
          <w:color w:val="000000" w:themeColor="text1"/>
          <w:kern w:val="24"/>
          <w:sz w:val="24"/>
          <w:szCs w:val="24"/>
          <w:lang w:eastAsia="en-GB"/>
        </w:rPr>
        <w:t>to</w:t>
      </w:r>
      <w:r w:rsidRPr="00475206">
        <w:rPr>
          <w:rFonts w:eastAsiaTheme="minorEastAsia" w:cstheme="minorHAnsi"/>
          <w:color w:val="000000" w:themeColor="text1"/>
          <w:kern w:val="24"/>
          <w:sz w:val="24"/>
          <w:szCs w:val="24"/>
          <w:lang w:eastAsia="en-GB"/>
        </w:rPr>
        <w:t xml:space="preserve"> support and develop their team.  They need up-to-date knowledge on the organisations policies and what the overall objectives are.  They provide information and feedback about their </w:t>
      </w:r>
      <w:r w:rsidRPr="00FB743C">
        <w:rPr>
          <w:rFonts w:eastAsiaTheme="minorEastAsia" w:cstheme="minorHAnsi"/>
          <w:color w:val="000000" w:themeColor="text1"/>
          <w:kern w:val="24"/>
          <w:sz w:val="24"/>
          <w:szCs w:val="24"/>
          <w:lang w:eastAsia="en-GB"/>
        </w:rPr>
        <w:t>employees,</w:t>
      </w:r>
      <w:r w:rsidRPr="00475206">
        <w:rPr>
          <w:rFonts w:eastAsiaTheme="minorEastAsia" w:cstheme="minorHAnsi"/>
          <w:color w:val="000000" w:themeColor="text1"/>
          <w:kern w:val="24"/>
          <w:sz w:val="24"/>
          <w:szCs w:val="24"/>
          <w:lang w:eastAsia="en-GB"/>
        </w:rPr>
        <w:t xml:space="preserve"> and this helps to reward them correctly. Line managers have a great impact on employee attitudes and behaviour. Their work is vital to creating, </w:t>
      </w:r>
      <w:r w:rsidRPr="00FB743C">
        <w:rPr>
          <w:rFonts w:eastAsiaTheme="minorEastAsia" w:cstheme="minorHAnsi"/>
          <w:color w:val="000000" w:themeColor="text1"/>
          <w:kern w:val="24"/>
          <w:sz w:val="24"/>
          <w:szCs w:val="24"/>
          <w:lang w:eastAsia="en-GB"/>
        </w:rPr>
        <w:t>nurturing,</w:t>
      </w:r>
      <w:r w:rsidRPr="00475206">
        <w:rPr>
          <w:rFonts w:eastAsiaTheme="minorEastAsia" w:cstheme="minorHAnsi"/>
          <w:color w:val="000000" w:themeColor="text1"/>
          <w:kern w:val="24"/>
          <w:sz w:val="24"/>
          <w:szCs w:val="24"/>
          <w:lang w:eastAsia="en-GB"/>
        </w:rPr>
        <w:t xml:space="preserve"> and sustaining an ethical culture and an ethical workforce.</w:t>
      </w:r>
      <w:r w:rsidRPr="00475206">
        <w:rPr>
          <w:rFonts w:eastAsiaTheme="minorEastAsia" w:cstheme="minorHAnsi"/>
          <w:color w:val="000000"/>
          <w:kern w:val="24"/>
          <w:sz w:val="24"/>
          <w:szCs w:val="24"/>
          <w:lang w:eastAsia="en-GB"/>
        </w:rPr>
        <w:t xml:space="preserve"> (Line managers' role in supporting the people profession, 2022).</w:t>
      </w:r>
    </w:p>
    <w:p w14:paraId="57CCF0DB" w14:textId="77777777" w:rsidR="00475206" w:rsidRPr="00FB743C" w:rsidRDefault="00475206" w:rsidP="00475206">
      <w:pPr>
        <w:spacing w:after="0" w:line="240" w:lineRule="auto"/>
        <w:rPr>
          <w:rFonts w:eastAsiaTheme="minorEastAsia" w:cstheme="minorHAnsi"/>
          <w:color w:val="000000"/>
          <w:kern w:val="24"/>
          <w:sz w:val="24"/>
          <w:szCs w:val="24"/>
          <w:lang w:eastAsia="en-GB"/>
        </w:rPr>
      </w:pPr>
      <w:r w:rsidRPr="00475206">
        <w:rPr>
          <w:rFonts w:eastAsiaTheme="minorEastAsia" w:cstheme="minorHAnsi"/>
          <w:color w:val="000000" w:themeColor="text1"/>
          <w:kern w:val="24"/>
          <w:sz w:val="24"/>
          <w:szCs w:val="24"/>
          <w:lang w:eastAsia="en-GB"/>
        </w:rPr>
        <w:t xml:space="preserve">Poorly designed or improper HR policies can be 'saved' by appropriate management behaviour. Similarly, 'appropriate' HR practices can be revoked by poor management behaviour or weak leadership. </w:t>
      </w:r>
      <w:r w:rsidRPr="00475206">
        <w:rPr>
          <w:rFonts w:eastAsiaTheme="minorEastAsia" w:cstheme="minorHAnsi"/>
          <w:color w:val="000000"/>
          <w:kern w:val="24"/>
          <w:sz w:val="24"/>
          <w:szCs w:val="24"/>
          <w:lang w:eastAsia="en-GB"/>
        </w:rPr>
        <w:t>(Role of line managers in reward management, n.d.).</w:t>
      </w:r>
    </w:p>
    <w:p w14:paraId="2A5EEC8B" w14:textId="77777777" w:rsidR="00475206" w:rsidRPr="00FB743C" w:rsidRDefault="00475206" w:rsidP="00475206">
      <w:pPr>
        <w:spacing w:after="0" w:line="240" w:lineRule="auto"/>
        <w:rPr>
          <w:rFonts w:eastAsiaTheme="minorEastAsia" w:cstheme="minorHAnsi"/>
          <w:color w:val="000000"/>
          <w:kern w:val="24"/>
          <w:sz w:val="24"/>
          <w:szCs w:val="24"/>
          <w:lang w:eastAsia="en-GB"/>
        </w:rPr>
      </w:pPr>
    </w:p>
    <w:p w14:paraId="62B3B980" w14:textId="25B00E67" w:rsidR="00475206" w:rsidRPr="00FB743C" w:rsidRDefault="00475206" w:rsidP="00475206">
      <w:pPr>
        <w:spacing w:after="0" w:line="240" w:lineRule="auto"/>
        <w:rPr>
          <w:rFonts w:eastAsiaTheme="minorEastAsia" w:cstheme="minorHAnsi"/>
          <w:b/>
          <w:bCs/>
          <w:color w:val="000000"/>
          <w:kern w:val="24"/>
          <w:sz w:val="24"/>
          <w:szCs w:val="24"/>
          <w:lang w:eastAsia="en-GB"/>
        </w:rPr>
      </w:pPr>
      <w:r w:rsidRPr="00FB743C">
        <w:rPr>
          <w:rFonts w:eastAsiaTheme="minorEastAsia" w:cstheme="minorHAnsi"/>
          <w:b/>
          <w:bCs/>
          <w:color w:val="000000"/>
          <w:kern w:val="24"/>
          <w:sz w:val="24"/>
          <w:szCs w:val="24"/>
          <w:lang w:eastAsia="en-GB"/>
        </w:rPr>
        <w:t>Slide 18</w:t>
      </w:r>
    </w:p>
    <w:p w14:paraId="267FE9CB" w14:textId="0862621B" w:rsidR="00475206" w:rsidRPr="00FB743C" w:rsidRDefault="00B41592" w:rsidP="00475206">
      <w:pPr>
        <w:spacing w:after="0" w:line="240" w:lineRule="auto"/>
        <w:rPr>
          <w:rFonts w:eastAsia="Times New Roman" w:cstheme="minorHAnsi"/>
          <w:b/>
          <w:bCs/>
          <w:sz w:val="24"/>
          <w:szCs w:val="24"/>
          <w:lang w:eastAsia="en-GB"/>
        </w:rPr>
      </w:pPr>
      <w:r w:rsidRPr="00FB743C">
        <w:rPr>
          <w:rFonts w:cstheme="minorHAnsi"/>
          <w:noProof/>
          <w:sz w:val="24"/>
          <w:szCs w:val="24"/>
        </w:rPr>
        <w:drawing>
          <wp:inline distT="0" distB="0" distL="0" distR="0" wp14:anchorId="415A6D4A" wp14:editId="373494EB">
            <wp:extent cx="5731510" cy="3223895"/>
            <wp:effectExtent l="0" t="0" r="254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5DE74408" w14:textId="002A12C0" w:rsidR="00B41592" w:rsidRPr="00B41592" w:rsidRDefault="00B41592" w:rsidP="00B41592">
      <w:pPr>
        <w:spacing w:after="0" w:line="240" w:lineRule="auto"/>
        <w:rPr>
          <w:rFonts w:eastAsia="Times New Roman" w:cstheme="minorHAnsi"/>
          <w:sz w:val="24"/>
          <w:szCs w:val="24"/>
          <w:lang w:eastAsia="en-GB"/>
        </w:rPr>
      </w:pPr>
      <w:r w:rsidRPr="00B41592">
        <w:rPr>
          <w:rFonts w:eastAsiaTheme="minorEastAsia" w:cstheme="minorHAnsi"/>
          <w:b/>
          <w:bCs/>
          <w:color w:val="000000" w:themeColor="text1"/>
          <w:kern w:val="24"/>
          <w:sz w:val="24"/>
          <w:szCs w:val="24"/>
          <w:lang w:eastAsia="en-GB"/>
        </w:rPr>
        <w:t xml:space="preserve">3.2 – </w:t>
      </w:r>
      <w:r w:rsidRPr="00B41592">
        <w:rPr>
          <w:rFonts w:eastAsiaTheme="minorEastAsia" w:cstheme="minorHAnsi"/>
          <w:color w:val="000000"/>
          <w:kern w:val="24"/>
          <w:sz w:val="24"/>
          <w:szCs w:val="24"/>
          <w:lang w:eastAsia="en-GB"/>
        </w:rPr>
        <w:t>Line managers need to</w:t>
      </w:r>
      <w:r w:rsidRPr="00FB743C">
        <w:rPr>
          <w:rFonts w:eastAsiaTheme="minorEastAsia" w:cstheme="minorHAnsi"/>
          <w:color w:val="000000"/>
          <w:kern w:val="24"/>
          <w:sz w:val="24"/>
          <w:szCs w:val="24"/>
          <w:lang w:eastAsia="en-GB"/>
        </w:rPr>
        <w:t xml:space="preserve"> be</w:t>
      </w:r>
      <w:r w:rsidRPr="00B41592">
        <w:rPr>
          <w:rFonts w:eastAsiaTheme="minorEastAsia" w:cstheme="minorHAnsi"/>
          <w:color w:val="000000"/>
          <w:kern w:val="24"/>
          <w:sz w:val="24"/>
          <w:szCs w:val="24"/>
          <w:lang w:eastAsia="en-GB"/>
        </w:rPr>
        <w:t xml:space="preserve"> trained and kept up to date with all legislation changes, and they should have input into the production of the organisations policies and procedures.  Many HR activities have now become the responsibility of line managers, including data gathering and input, staffing requests, payroll information and record keeping.  Line managers are also expected to coach employees and support them with their development.  To deliver good people management, line managers also need to be managed.  A strong supportive framework will allow them to gain confidence in their role. (Line managers' role in supporting the people profession, 2022).</w:t>
      </w:r>
    </w:p>
    <w:p w14:paraId="0C29C6D1" w14:textId="51FE3C42" w:rsidR="00B41592" w:rsidRPr="00B41592" w:rsidRDefault="00B41592" w:rsidP="00B41592">
      <w:pPr>
        <w:spacing w:after="0" w:line="240" w:lineRule="auto"/>
        <w:rPr>
          <w:rFonts w:eastAsia="Times New Roman" w:cstheme="minorHAnsi"/>
          <w:sz w:val="24"/>
          <w:szCs w:val="24"/>
          <w:lang w:eastAsia="en-GB"/>
        </w:rPr>
      </w:pPr>
      <w:r w:rsidRPr="00B41592">
        <w:rPr>
          <w:rFonts w:eastAsiaTheme="minorEastAsia" w:cstheme="minorHAnsi"/>
          <w:color w:val="000000" w:themeColor="text1"/>
          <w:kern w:val="24"/>
          <w:sz w:val="24"/>
          <w:szCs w:val="24"/>
          <w:lang w:eastAsia="en-GB"/>
        </w:rPr>
        <w:t xml:space="preserve">Employers spend a lot of time focusing on attracting and retaining employees </w:t>
      </w:r>
      <w:r w:rsidRPr="00FB743C">
        <w:rPr>
          <w:rFonts w:eastAsiaTheme="minorEastAsia" w:cstheme="minorHAnsi"/>
          <w:color w:val="000000" w:themeColor="text1"/>
          <w:kern w:val="24"/>
          <w:sz w:val="24"/>
          <w:szCs w:val="24"/>
          <w:lang w:eastAsia="en-GB"/>
        </w:rPr>
        <w:t>to</w:t>
      </w:r>
      <w:r w:rsidRPr="00B41592">
        <w:rPr>
          <w:rFonts w:eastAsiaTheme="minorEastAsia" w:cstheme="minorHAnsi"/>
          <w:color w:val="000000" w:themeColor="text1"/>
          <w:kern w:val="24"/>
          <w:sz w:val="24"/>
          <w:szCs w:val="24"/>
          <w:lang w:eastAsia="en-GB"/>
        </w:rPr>
        <w:t xml:space="preserve"> meet the needs of the organisation, but </w:t>
      </w:r>
      <w:r w:rsidRPr="00FB743C">
        <w:rPr>
          <w:rFonts w:eastAsiaTheme="minorEastAsia" w:cstheme="minorHAnsi"/>
          <w:color w:val="000000" w:themeColor="text1"/>
          <w:kern w:val="24"/>
          <w:sz w:val="24"/>
          <w:szCs w:val="24"/>
          <w:lang w:eastAsia="en-GB"/>
        </w:rPr>
        <w:t>to</w:t>
      </w:r>
      <w:r w:rsidRPr="00B41592">
        <w:rPr>
          <w:rFonts w:eastAsiaTheme="minorEastAsia" w:cstheme="minorHAnsi"/>
          <w:color w:val="000000" w:themeColor="text1"/>
          <w:kern w:val="24"/>
          <w:sz w:val="24"/>
          <w:szCs w:val="24"/>
          <w:lang w:eastAsia="en-GB"/>
        </w:rPr>
        <w:t xml:space="preserve"> get it right they need to depend on their line managers to provide the right judgements on the </w:t>
      </w:r>
      <w:r w:rsidRPr="00FB743C">
        <w:rPr>
          <w:rFonts w:eastAsiaTheme="minorEastAsia" w:cstheme="minorHAnsi"/>
          <w:color w:val="000000" w:themeColor="text1"/>
          <w:kern w:val="24"/>
          <w:sz w:val="24"/>
          <w:szCs w:val="24"/>
          <w:lang w:eastAsia="en-GB"/>
        </w:rPr>
        <w:t>employee’s</w:t>
      </w:r>
      <w:r w:rsidRPr="00B41592">
        <w:rPr>
          <w:rFonts w:eastAsiaTheme="minorEastAsia" w:cstheme="minorHAnsi"/>
          <w:color w:val="000000" w:themeColor="text1"/>
          <w:kern w:val="24"/>
          <w:sz w:val="24"/>
          <w:szCs w:val="24"/>
          <w:lang w:eastAsia="en-GB"/>
        </w:rPr>
        <w:t xml:space="preserve"> capabilities. By communicating the reward package to </w:t>
      </w:r>
      <w:r w:rsidRPr="00FB743C">
        <w:rPr>
          <w:rFonts w:eastAsiaTheme="minorEastAsia" w:cstheme="minorHAnsi"/>
          <w:color w:val="000000" w:themeColor="text1"/>
          <w:kern w:val="24"/>
          <w:sz w:val="24"/>
          <w:szCs w:val="24"/>
          <w:lang w:eastAsia="en-GB"/>
        </w:rPr>
        <w:t>employees,</w:t>
      </w:r>
      <w:r w:rsidRPr="00B41592">
        <w:rPr>
          <w:rFonts w:eastAsiaTheme="minorEastAsia" w:cstheme="minorHAnsi"/>
          <w:color w:val="000000" w:themeColor="text1"/>
          <w:kern w:val="24"/>
          <w:sz w:val="24"/>
          <w:szCs w:val="24"/>
          <w:lang w:eastAsia="en-GB"/>
        </w:rPr>
        <w:t xml:space="preserve"> it can help them to engage and reinforce organisational values. For a line manager to meet the necessary goals they must be supported with the training, </w:t>
      </w:r>
      <w:r w:rsidRPr="00FB743C">
        <w:rPr>
          <w:rFonts w:eastAsiaTheme="minorEastAsia" w:cstheme="minorHAnsi"/>
          <w:color w:val="000000" w:themeColor="text1"/>
          <w:kern w:val="24"/>
          <w:sz w:val="24"/>
          <w:szCs w:val="24"/>
          <w:lang w:eastAsia="en-GB"/>
        </w:rPr>
        <w:t>tools,</w:t>
      </w:r>
      <w:r w:rsidRPr="00B41592">
        <w:rPr>
          <w:rFonts w:eastAsiaTheme="minorEastAsia" w:cstheme="minorHAnsi"/>
          <w:color w:val="000000" w:themeColor="text1"/>
          <w:kern w:val="24"/>
          <w:sz w:val="24"/>
          <w:szCs w:val="24"/>
          <w:lang w:eastAsia="en-GB"/>
        </w:rPr>
        <w:t xml:space="preserve"> and resources they need to communicate the reward offer fairly and effectively. However, it is not enough for organisations to educate line managers about the behaviours required; </w:t>
      </w:r>
      <w:r w:rsidRPr="00B41592">
        <w:rPr>
          <w:rFonts w:eastAsiaTheme="minorEastAsia" w:cstheme="minorHAnsi"/>
          <w:color w:val="000000" w:themeColor="text1"/>
          <w:kern w:val="24"/>
          <w:sz w:val="24"/>
          <w:szCs w:val="24"/>
          <w:lang w:eastAsia="en-GB"/>
        </w:rPr>
        <w:lastRenderedPageBreak/>
        <w:t xml:space="preserve">they must also ensure that the environment and culture in which line managers are encouraged to show positive behaviours is developed. </w:t>
      </w:r>
      <w:r w:rsidRPr="00B41592">
        <w:rPr>
          <w:rFonts w:eastAsiaTheme="minorEastAsia" w:cstheme="minorHAnsi"/>
          <w:color w:val="000000"/>
          <w:kern w:val="24"/>
          <w:sz w:val="24"/>
          <w:szCs w:val="24"/>
          <w:lang w:eastAsia="en-GB"/>
        </w:rPr>
        <w:t>(Line managers' role in supporting the people profession, 2022).</w:t>
      </w:r>
    </w:p>
    <w:p w14:paraId="39BD0695" w14:textId="2738950B" w:rsidR="00B41592" w:rsidRPr="00FB743C" w:rsidRDefault="00B41592" w:rsidP="00B41592">
      <w:pPr>
        <w:spacing w:after="0" w:line="240" w:lineRule="auto"/>
        <w:rPr>
          <w:rFonts w:eastAsiaTheme="minorEastAsia" w:cstheme="minorHAnsi"/>
          <w:color w:val="000000"/>
          <w:kern w:val="24"/>
          <w:sz w:val="24"/>
          <w:szCs w:val="24"/>
          <w:lang w:eastAsia="en-GB"/>
        </w:rPr>
      </w:pPr>
      <w:r w:rsidRPr="00B41592">
        <w:rPr>
          <w:rFonts w:eastAsiaTheme="minorEastAsia" w:cstheme="minorHAnsi"/>
          <w:color w:val="000000"/>
          <w:kern w:val="24"/>
          <w:sz w:val="24"/>
          <w:szCs w:val="24"/>
          <w:lang w:eastAsia="en-GB"/>
        </w:rPr>
        <w:t xml:space="preserve">Line managers play a key role in evaluating and recognising the performance of individual employees within their remit. They can use non-financial rewards such as token gestures to employees with potential </w:t>
      </w:r>
      <w:r w:rsidR="005E5091" w:rsidRPr="00FB743C">
        <w:rPr>
          <w:rFonts w:eastAsiaTheme="minorEastAsia" w:cstheme="minorHAnsi"/>
          <w:color w:val="000000"/>
          <w:kern w:val="24"/>
          <w:sz w:val="24"/>
          <w:szCs w:val="24"/>
          <w:lang w:eastAsia="en-GB"/>
        </w:rPr>
        <w:t>to</w:t>
      </w:r>
      <w:r w:rsidRPr="00B41592">
        <w:rPr>
          <w:rFonts w:eastAsiaTheme="minorEastAsia" w:cstheme="minorHAnsi"/>
          <w:color w:val="000000"/>
          <w:kern w:val="24"/>
          <w:sz w:val="24"/>
          <w:szCs w:val="24"/>
          <w:lang w:eastAsia="en-GB"/>
        </w:rPr>
        <w:t xml:space="preserve"> motivate them, provide them with a work-life balance plan, and provide them with additional job opportunities.  Line managers should align their decisions with the </w:t>
      </w:r>
      <w:r w:rsidR="005E5091" w:rsidRPr="00FB743C">
        <w:rPr>
          <w:rFonts w:eastAsiaTheme="minorEastAsia" w:cstheme="minorHAnsi"/>
          <w:color w:val="000000"/>
          <w:kern w:val="24"/>
          <w:sz w:val="24"/>
          <w:szCs w:val="24"/>
          <w:lang w:eastAsia="en-GB"/>
        </w:rPr>
        <w:t>organisation’s</w:t>
      </w:r>
      <w:r w:rsidRPr="00B41592">
        <w:rPr>
          <w:rFonts w:eastAsiaTheme="minorEastAsia" w:cstheme="minorHAnsi"/>
          <w:color w:val="000000"/>
          <w:kern w:val="24"/>
          <w:sz w:val="24"/>
          <w:szCs w:val="24"/>
          <w:lang w:eastAsia="en-GB"/>
        </w:rPr>
        <w:t xml:space="preserve"> strategies, </w:t>
      </w:r>
      <w:r w:rsidR="005E5091" w:rsidRPr="00FB743C">
        <w:rPr>
          <w:rFonts w:eastAsiaTheme="minorEastAsia" w:cstheme="minorHAnsi"/>
          <w:color w:val="000000"/>
          <w:kern w:val="24"/>
          <w:sz w:val="24"/>
          <w:szCs w:val="24"/>
          <w:lang w:eastAsia="en-GB"/>
        </w:rPr>
        <w:t>values,</w:t>
      </w:r>
      <w:r w:rsidRPr="00B41592">
        <w:rPr>
          <w:rFonts w:eastAsiaTheme="minorEastAsia" w:cstheme="minorHAnsi"/>
          <w:color w:val="000000"/>
          <w:kern w:val="24"/>
          <w:sz w:val="24"/>
          <w:szCs w:val="24"/>
          <w:lang w:eastAsia="en-GB"/>
        </w:rPr>
        <w:t xml:space="preserve"> and beliefs.  From records and data provided by the line manager, employers should be able to decide on what rewards can be implemented and how. (Line managers' role in supporting the people profession, 2022).</w:t>
      </w:r>
    </w:p>
    <w:p w14:paraId="505A7EB3" w14:textId="77777777" w:rsidR="005E5091" w:rsidRPr="00FB743C" w:rsidRDefault="005E5091" w:rsidP="00B41592">
      <w:pPr>
        <w:spacing w:after="0" w:line="240" w:lineRule="auto"/>
        <w:rPr>
          <w:rFonts w:eastAsiaTheme="minorEastAsia" w:cstheme="minorHAnsi"/>
          <w:color w:val="000000"/>
          <w:kern w:val="24"/>
          <w:sz w:val="24"/>
          <w:szCs w:val="24"/>
          <w:lang w:eastAsia="en-GB"/>
        </w:rPr>
      </w:pPr>
    </w:p>
    <w:p w14:paraId="47F574FF" w14:textId="77777777" w:rsidR="005E5091" w:rsidRPr="00FB743C" w:rsidRDefault="005E5091" w:rsidP="00B41592">
      <w:pPr>
        <w:spacing w:after="0" w:line="240" w:lineRule="auto"/>
        <w:rPr>
          <w:rFonts w:eastAsiaTheme="minorEastAsia" w:cstheme="minorHAnsi"/>
          <w:color w:val="000000"/>
          <w:kern w:val="24"/>
          <w:sz w:val="24"/>
          <w:szCs w:val="24"/>
          <w:lang w:eastAsia="en-GB"/>
        </w:rPr>
      </w:pPr>
    </w:p>
    <w:p w14:paraId="536ADDDD" w14:textId="740B85EC" w:rsidR="005E5091" w:rsidRPr="00FB743C" w:rsidRDefault="005E5091" w:rsidP="00B41592">
      <w:pPr>
        <w:spacing w:after="0" w:line="240" w:lineRule="auto"/>
        <w:rPr>
          <w:rFonts w:eastAsiaTheme="minorEastAsia" w:cstheme="minorHAnsi"/>
          <w:b/>
          <w:bCs/>
          <w:color w:val="000000"/>
          <w:kern w:val="24"/>
          <w:sz w:val="24"/>
          <w:szCs w:val="24"/>
          <w:lang w:eastAsia="en-GB"/>
        </w:rPr>
      </w:pPr>
      <w:r w:rsidRPr="00FB743C">
        <w:rPr>
          <w:rFonts w:eastAsiaTheme="minorEastAsia" w:cstheme="minorHAnsi"/>
          <w:b/>
          <w:bCs/>
          <w:color w:val="000000"/>
          <w:kern w:val="24"/>
          <w:sz w:val="24"/>
          <w:szCs w:val="24"/>
          <w:lang w:eastAsia="en-GB"/>
        </w:rPr>
        <w:t>Slide 19</w:t>
      </w:r>
    </w:p>
    <w:p w14:paraId="289804C3" w14:textId="509B4EDD" w:rsidR="00CF785B" w:rsidRPr="00FB743C" w:rsidRDefault="00CF785B" w:rsidP="00B41592">
      <w:pPr>
        <w:spacing w:after="0" w:line="240" w:lineRule="auto"/>
        <w:rPr>
          <w:rFonts w:eastAsia="Times New Roman" w:cstheme="minorHAnsi"/>
          <w:b/>
          <w:bCs/>
          <w:sz w:val="24"/>
          <w:szCs w:val="24"/>
          <w:lang w:eastAsia="en-GB"/>
        </w:rPr>
      </w:pPr>
      <w:r w:rsidRPr="00FB743C">
        <w:rPr>
          <w:rFonts w:cstheme="minorHAnsi"/>
          <w:noProof/>
          <w:sz w:val="24"/>
          <w:szCs w:val="24"/>
        </w:rPr>
        <w:drawing>
          <wp:inline distT="0" distB="0" distL="0" distR="0" wp14:anchorId="712D486D" wp14:editId="71F905C0">
            <wp:extent cx="5731510" cy="3223895"/>
            <wp:effectExtent l="0" t="0" r="254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3223895"/>
                    </a:xfrm>
                    <a:prstGeom prst="rect">
                      <a:avLst/>
                    </a:prstGeom>
                  </pic:spPr>
                </pic:pic>
              </a:graphicData>
            </a:graphic>
          </wp:inline>
        </w:drawing>
      </w:r>
    </w:p>
    <w:p w14:paraId="1EF05270" w14:textId="77777777" w:rsidR="00CF785B" w:rsidRPr="00FB743C" w:rsidRDefault="00CF785B" w:rsidP="00CF785B">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themeColor="text1"/>
          <w:kern w:val="24"/>
        </w:rPr>
        <w:t xml:space="preserve">2.3 – </w:t>
      </w:r>
      <w:r w:rsidRPr="00FB743C">
        <w:rPr>
          <w:rFonts w:asciiTheme="minorHAnsi" w:eastAsiaTheme="minorEastAsia" w:hAnsiTheme="minorHAnsi" w:cstheme="minorHAnsi"/>
          <w:i/>
          <w:iCs/>
          <w:color w:val="000000" w:themeColor="text1"/>
          <w:kern w:val="24"/>
          <w:highlight w:val="yellow"/>
          <w:u w:val="single"/>
        </w:rPr>
        <w:t>I no longer work for a company where I can gain access to benchmarked data.  My answer for this slide is based on the knowledge I have of the company I previously worked for.</w:t>
      </w:r>
    </w:p>
    <w:p w14:paraId="0497541B" w14:textId="01559E62" w:rsidR="00CF785B" w:rsidRPr="00FB743C" w:rsidRDefault="00CF785B" w:rsidP="00CF785B">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b/>
          <w:bCs/>
          <w:color w:val="000000" w:themeColor="text1"/>
          <w:kern w:val="24"/>
        </w:rPr>
        <w:t>(</w:t>
      </w:r>
      <w:r w:rsidRPr="00FB743C">
        <w:rPr>
          <w:rFonts w:asciiTheme="minorHAnsi" w:eastAsiaTheme="minorEastAsia" w:hAnsiTheme="minorHAnsi" w:cstheme="minorHAnsi"/>
          <w:b/>
          <w:bCs/>
          <w:color w:val="000000" w:themeColor="text1"/>
          <w:kern w:val="24"/>
        </w:rPr>
        <w:t>Improving</w:t>
      </w:r>
      <w:r w:rsidRPr="00FB743C">
        <w:rPr>
          <w:rFonts w:asciiTheme="minorHAnsi" w:eastAsiaTheme="minorEastAsia" w:hAnsiTheme="minorHAnsi" w:cstheme="minorHAnsi"/>
          <w:b/>
          <w:bCs/>
          <w:color w:val="000000" w:themeColor="text1"/>
          <w:kern w:val="24"/>
        </w:rPr>
        <w:t xml:space="preserve"> my organisation) – </w:t>
      </w:r>
      <w:r w:rsidRPr="00FB743C">
        <w:rPr>
          <w:rFonts w:asciiTheme="minorHAnsi" w:eastAsiaTheme="minorEastAsia" w:hAnsiTheme="minorHAnsi" w:cstheme="minorHAnsi"/>
          <w:color w:val="000000" w:themeColor="text1"/>
          <w:kern w:val="24"/>
        </w:rPr>
        <w:t xml:space="preserve">Based on benchmarked data from CIPD, as well as other resources, it is possible to develop a rewarding organisational structure.  It is important that the proposed reward package supports the organisations objectives.  My organisation is aiming to apply the ‘total reward’ </w:t>
      </w:r>
      <w:r w:rsidRPr="00FB743C">
        <w:rPr>
          <w:rFonts w:asciiTheme="minorHAnsi" w:eastAsiaTheme="minorEastAsia" w:hAnsiTheme="minorHAnsi" w:cstheme="minorHAnsi"/>
          <w:color w:val="000000" w:themeColor="text1"/>
          <w:kern w:val="24"/>
        </w:rPr>
        <w:t>approach but</w:t>
      </w:r>
      <w:r w:rsidRPr="00FB743C">
        <w:rPr>
          <w:rFonts w:asciiTheme="minorHAnsi" w:eastAsiaTheme="minorEastAsia" w:hAnsiTheme="minorHAnsi" w:cstheme="minorHAnsi"/>
          <w:color w:val="000000" w:themeColor="text1"/>
          <w:kern w:val="24"/>
        </w:rPr>
        <w:t xml:space="preserve"> based on data it shows that financial rewards are currently the most attractive.  These rewards include:</w:t>
      </w:r>
    </w:p>
    <w:p w14:paraId="3C8232E0" w14:textId="77777777" w:rsidR="00CF785B" w:rsidRPr="00FB743C" w:rsidRDefault="00CF785B" w:rsidP="00CF785B">
      <w:pPr>
        <w:pStyle w:val="ListParagraph"/>
        <w:numPr>
          <w:ilvl w:val="0"/>
          <w:numId w:val="5"/>
        </w:numPr>
        <w:rPr>
          <w:rFonts w:asciiTheme="minorHAnsi" w:hAnsiTheme="minorHAnsi" w:cstheme="minorHAnsi"/>
        </w:rPr>
      </w:pPr>
      <w:r w:rsidRPr="00FB743C">
        <w:rPr>
          <w:rFonts w:asciiTheme="minorHAnsi" w:eastAsiaTheme="minorEastAsia" w:hAnsiTheme="minorHAnsi" w:cstheme="minorHAnsi"/>
          <w:color w:val="000000" w:themeColor="text1"/>
          <w:kern w:val="24"/>
        </w:rPr>
        <w:t>Salary progression based on performance (for senior managers only).</w:t>
      </w:r>
    </w:p>
    <w:p w14:paraId="69E69583" w14:textId="77777777" w:rsidR="00CF785B" w:rsidRPr="00FB743C" w:rsidRDefault="00CF785B" w:rsidP="00CF785B">
      <w:pPr>
        <w:pStyle w:val="ListParagraph"/>
        <w:numPr>
          <w:ilvl w:val="0"/>
          <w:numId w:val="5"/>
        </w:numPr>
        <w:rPr>
          <w:rFonts w:asciiTheme="minorHAnsi" w:hAnsiTheme="minorHAnsi" w:cstheme="minorHAnsi"/>
        </w:rPr>
      </w:pPr>
      <w:r w:rsidRPr="00FB743C">
        <w:rPr>
          <w:rFonts w:asciiTheme="minorHAnsi" w:eastAsiaTheme="minorEastAsia" w:hAnsiTheme="minorHAnsi" w:cstheme="minorHAnsi"/>
          <w:color w:val="000000" w:themeColor="text1"/>
          <w:kern w:val="24"/>
        </w:rPr>
        <w:t>Additional percentage paid into pension fund (for senior management only).</w:t>
      </w:r>
    </w:p>
    <w:p w14:paraId="4E02B022" w14:textId="77EF5E12" w:rsidR="00CF785B" w:rsidRPr="00FB743C" w:rsidRDefault="00CF785B" w:rsidP="00CF785B">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Regarding</w:t>
      </w:r>
      <w:r w:rsidRPr="00FB743C">
        <w:rPr>
          <w:rFonts w:asciiTheme="minorHAnsi" w:eastAsiaTheme="minorEastAsia" w:hAnsiTheme="minorHAnsi" w:cstheme="minorHAnsi"/>
          <w:color w:val="000000" w:themeColor="text1"/>
          <w:kern w:val="24"/>
        </w:rPr>
        <w:t xml:space="preserve"> non-financial rewards, the organisation offers very limited rewards.  The do offer ‘flexible working’ to senior managers, but they are now looking to offer more </w:t>
      </w:r>
      <w:r w:rsidRPr="00FB743C">
        <w:rPr>
          <w:rFonts w:asciiTheme="minorHAnsi" w:eastAsiaTheme="minorEastAsia" w:hAnsiTheme="minorHAnsi" w:cstheme="minorHAnsi"/>
          <w:color w:val="000000" w:themeColor="text1"/>
          <w:kern w:val="24"/>
        </w:rPr>
        <w:t>to</w:t>
      </w:r>
      <w:r w:rsidRPr="00FB743C">
        <w:rPr>
          <w:rFonts w:asciiTheme="minorHAnsi" w:eastAsiaTheme="minorEastAsia" w:hAnsiTheme="minorHAnsi" w:cstheme="minorHAnsi"/>
          <w:color w:val="000000" w:themeColor="text1"/>
          <w:kern w:val="24"/>
        </w:rPr>
        <w:t xml:space="preserve"> retain staff (they currently have a high staff-turnover).</w:t>
      </w:r>
    </w:p>
    <w:p w14:paraId="582BF79E" w14:textId="77777777" w:rsidR="00CF785B" w:rsidRPr="00FB743C" w:rsidRDefault="00CF785B" w:rsidP="00CF785B">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Before looking at how to develop a reward system it is important to look if your organisation meets the existing benefits meet the need of the organisation, and its employees.  Check how rewards are being communicated.</w:t>
      </w:r>
    </w:p>
    <w:p w14:paraId="29C75E7D" w14:textId="77777777" w:rsidR="00CF785B" w:rsidRPr="00FB743C" w:rsidRDefault="00CF785B" w:rsidP="00CF785B">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lastRenderedPageBreak/>
        <w:t>My suggestion to improve the organisations approach to reward is as follows:</w:t>
      </w:r>
    </w:p>
    <w:p w14:paraId="60809F13" w14:textId="77777777" w:rsidR="00CF785B" w:rsidRPr="00FB743C" w:rsidRDefault="00CF785B" w:rsidP="00CF785B">
      <w:pPr>
        <w:pStyle w:val="ListParagraph"/>
        <w:numPr>
          <w:ilvl w:val="0"/>
          <w:numId w:val="6"/>
        </w:numPr>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 xml:space="preserve">Develop performance management cycles </w:t>
      </w:r>
      <w:r w:rsidRPr="00FB743C">
        <w:rPr>
          <w:rFonts w:asciiTheme="minorHAnsi" w:eastAsiaTheme="minorEastAsia" w:hAnsiTheme="minorHAnsi" w:cstheme="minorHAnsi"/>
          <w:color w:val="000000" w:themeColor="text1"/>
          <w:kern w:val="24"/>
        </w:rPr>
        <w:t>– regularly review the organisations performance management cycles and make them more effective than the previous one.  The management cycle will help align the success of employees with the success of the organisation.</w:t>
      </w:r>
    </w:p>
    <w:p w14:paraId="4163888C" w14:textId="3C8B10D4" w:rsidR="00CF785B" w:rsidRPr="00FB743C" w:rsidRDefault="00CF785B" w:rsidP="00CF785B">
      <w:pPr>
        <w:pStyle w:val="ListParagraph"/>
        <w:numPr>
          <w:ilvl w:val="0"/>
          <w:numId w:val="6"/>
        </w:numPr>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 xml:space="preserve">Introduce job design strategies </w:t>
      </w:r>
      <w:r w:rsidRPr="00FB743C">
        <w:rPr>
          <w:rFonts w:asciiTheme="minorHAnsi" w:eastAsiaTheme="minorEastAsia" w:hAnsiTheme="minorHAnsi" w:cstheme="minorHAnsi"/>
          <w:color w:val="000000" w:themeColor="text1"/>
          <w:kern w:val="24"/>
        </w:rPr>
        <w:t xml:space="preserve">– introduce strategies that improve work motivation </w:t>
      </w:r>
      <w:r w:rsidRPr="00FB743C">
        <w:rPr>
          <w:rFonts w:asciiTheme="minorHAnsi" w:eastAsiaTheme="minorEastAsia" w:hAnsiTheme="minorHAnsi" w:cstheme="minorHAnsi"/>
          <w:color w:val="000000" w:themeColor="text1"/>
          <w:kern w:val="24"/>
        </w:rPr>
        <w:t>i.e.,</w:t>
      </w:r>
      <w:r w:rsidRPr="00FB743C">
        <w:rPr>
          <w:rFonts w:asciiTheme="minorHAnsi" w:eastAsiaTheme="minorEastAsia" w:hAnsiTheme="minorHAnsi" w:cstheme="minorHAnsi"/>
          <w:color w:val="000000" w:themeColor="text1"/>
          <w:kern w:val="24"/>
        </w:rPr>
        <w:t xml:space="preserve"> job rotation, alternative work schedule options.</w:t>
      </w:r>
    </w:p>
    <w:p w14:paraId="227A4B3D" w14:textId="5D8A2550" w:rsidR="00CF785B" w:rsidRPr="00FB743C" w:rsidRDefault="00CF785B" w:rsidP="00CF785B">
      <w:pPr>
        <w:pStyle w:val="ListParagraph"/>
        <w:numPr>
          <w:ilvl w:val="0"/>
          <w:numId w:val="6"/>
        </w:numPr>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 xml:space="preserve">Introduce job evaluation schemes </w:t>
      </w:r>
      <w:r w:rsidRPr="00FB743C">
        <w:rPr>
          <w:rFonts w:asciiTheme="minorHAnsi" w:eastAsiaTheme="minorEastAsia" w:hAnsiTheme="minorHAnsi" w:cstheme="minorHAnsi"/>
          <w:color w:val="000000" w:themeColor="text1"/>
          <w:kern w:val="24"/>
        </w:rPr>
        <w:t xml:space="preserve">– measure the skills and responsibilities of your employees (this is done through regular appraisal, </w:t>
      </w:r>
      <w:r w:rsidRPr="00FB743C">
        <w:rPr>
          <w:rFonts w:asciiTheme="minorHAnsi" w:eastAsiaTheme="minorEastAsia" w:hAnsiTheme="minorHAnsi" w:cstheme="minorHAnsi"/>
          <w:color w:val="000000" w:themeColor="text1"/>
          <w:kern w:val="24"/>
        </w:rPr>
        <w:t>training,</w:t>
      </w:r>
      <w:r w:rsidRPr="00FB743C">
        <w:rPr>
          <w:rFonts w:asciiTheme="minorHAnsi" w:eastAsiaTheme="minorEastAsia" w:hAnsiTheme="minorHAnsi" w:cstheme="minorHAnsi"/>
          <w:color w:val="000000" w:themeColor="text1"/>
          <w:kern w:val="24"/>
        </w:rPr>
        <w:t xml:space="preserve"> and mentoring).  Introduce pay rates based on performance.  Look at national job profiles and set the basic pay for employees.  </w:t>
      </w:r>
    </w:p>
    <w:p w14:paraId="48A5179C" w14:textId="2C17A239" w:rsidR="00CF785B" w:rsidRPr="00FB743C" w:rsidRDefault="00CF785B" w:rsidP="00CF785B">
      <w:pPr>
        <w:pStyle w:val="ListParagraph"/>
        <w:numPr>
          <w:ilvl w:val="0"/>
          <w:numId w:val="6"/>
        </w:numPr>
        <w:rPr>
          <w:rFonts w:asciiTheme="minorHAnsi" w:hAnsiTheme="minorHAnsi" w:cstheme="minorHAnsi"/>
        </w:rPr>
      </w:pPr>
      <w:r w:rsidRPr="00FB743C">
        <w:rPr>
          <w:rFonts w:asciiTheme="minorHAnsi" w:eastAsiaTheme="minorEastAsia" w:hAnsiTheme="minorHAnsi" w:cstheme="minorHAnsi"/>
          <w:color w:val="000000" w:themeColor="text1"/>
          <w:kern w:val="24"/>
          <w:u w:val="single"/>
        </w:rPr>
        <w:t xml:space="preserve">Ask employees what they want as a benefit </w:t>
      </w:r>
      <w:r w:rsidRPr="00FB743C">
        <w:rPr>
          <w:rFonts w:asciiTheme="minorHAnsi" w:eastAsiaTheme="minorEastAsia" w:hAnsiTheme="minorHAnsi" w:cstheme="minorHAnsi"/>
          <w:color w:val="000000" w:themeColor="text1"/>
          <w:kern w:val="24"/>
        </w:rPr>
        <w:t xml:space="preserve">– they want to know if they are doing a good job and be recognised for it.  Employees want to feel valued and appreciated.  This is turn improves motivation and performance. Some benefits employees </w:t>
      </w:r>
      <w:r w:rsidRPr="00FB743C">
        <w:rPr>
          <w:rFonts w:asciiTheme="minorHAnsi" w:eastAsiaTheme="minorEastAsia" w:hAnsiTheme="minorHAnsi" w:cstheme="minorHAnsi"/>
          <w:color w:val="000000" w:themeColor="text1"/>
          <w:kern w:val="24"/>
        </w:rPr>
        <w:t>said they</w:t>
      </w:r>
      <w:r w:rsidRPr="00FB743C">
        <w:rPr>
          <w:rFonts w:asciiTheme="minorHAnsi" w:eastAsiaTheme="minorEastAsia" w:hAnsiTheme="minorHAnsi" w:cstheme="minorHAnsi"/>
          <w:color w:val="000000" w:themeColor="text1"/>
          <w:kern w:val="24"/>
        </w:rPr>
        <w:t xml:space="preserve"> would like to see in a recent questionnaire (anonymous), included:</w:t>
      </w:r>
    </w:p>
    <w:p w14:paraId="00879B36" w14:textId="77777777" w:rsidR="00CF785B" w:rsidRPr="00FB743C" w:rsidRDefault="00CF785B" w:rsidP="00CF785B">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 xml:space="preserve">      *  Additional annual leave days for each year they have worked in the organisation</w:t>
      </w:r>
    </w:p>
    <w:p w14:paraId="6D5A0A6E" w14:textId="77777777" w:rsidR="00CF785B" w:rsidRPr="00FB743C" w:rsidRDefault="00CF785B" w:rsidP="00CF785B">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 xml:space="preserve">      *  Childcare vouchers</w:t>
      </w:r>
    </w:p>
    <w:p w14:paraId="324F176C" w14:textId="77777777" w:rsidR="00CF785B" w:rsidRPr="00FB743C" w:rsidRDefault="00CF785B" w:rsidP="00CF785B">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 xml:space="preserve">      *  Additional sick pay</w:t>
      </w:r>
    </w:p>
    <w:p w14:paraId="1F425A2F" w14:textId="77777777" w:rsidR="00CF785B" w:rsidRPr="00FB743C" w:rsidRDefault="00CF785B" w:rsidP="00CF785B">
      <w:pPr>
        <w:pStyle w:val="NormalWeb"/>
        <w:spacing w:before="0" w:beforeAutospacing="0" w:after="0" w:afterAutospacing="0"/>
        <w:rPr>
          <w:rFonts w:asciiTheme="minorHAnsi" w:hAnsiTheme="minorHAnsi" w:cstheme="minorHAnsi"/>
        </w:rPr>
      </w:pPr>
      <w:r w:rsidRPr="00FB743C">
        <w:rPr>
          <w:rFonts w:asciiTheme="minorHAnsi" w:eastAsiaTheme="minorEastAsia" w:hAnsiTheme="minorHAnsi" w:cstheme="minorHAnsi"/>
          <w:color w:val="000000" w:themeColor="text1"/>
          <w:kern w:val="24"/>
        </w:rPr>
        <w:t xml:space="preserve">      *  Allocated lunch breaks and coffee breaks away from the service users (care setting)</w:t>
      </w:r>
    </w:p>
    <w:p w14:paraId="4F8A8FA5" w14:textId="29D674B1" w:rsidR="00CF785B" w:rsidRPr="00FB743C" w:rsidRDefault="00CF785B" w:rsidP="00CF785B">
      <w:pPr>
        <w:pStyle w:val="NormalWeb"/>
        <w:spacing w:before="0" w:beforeAutospacing="0" w:after="0" w:afterAutospacing="0"/>
        <w:rPr>
          <w:rFonts w:asciiTheme="minorHAnsi" w:eastAsiaTheme="minorEastAsia" w:hAnsiTheme="minorHAnsi" w:cstheme="minorHAnsi"/>
          <w:color w:val="000000" w:themeColor="text1"/>
          <w:kern w:val="24"/>
        </w:rPr>
      </w:pPr>
      <w:r w:rsidRPr="00FB743C">
        <w:rPr>
          <w:rFonts w:asciiTheme="minorHAnsi" w:eastAsiaTheme="minorEastAsia" w:hAnsiTheme="minorHAnsi" w:cstheme="minorHAnsi"/>
          <w:color w:val="000000" w:themeColor="text1"/>
          <w:kern w:val="24"/>
        </w:rPr>
        <w:t xml:space="preserve">By recognising what employees </w:t>
      </w:r>
      <w:r w:rsidRPr="00FB743C">
        <w:rPr>
          <w:rFonts w:asciiTheme="minorHAnsi" w:eastAsiaTheme="minorEastAsia" w:hAnsiTheme="minorHAnsi" w:cstheme="minorHAnsi"/>
          <w:color w:val="000000" w:themeColor="text1"/>
          <w:kern w:val="24"/>
        </w:rPr>
        <w:t>want and</w:t>
      </w:r>
      <w:r w:rsidRPr="00FB743C">
        <w:rPr>
          <w:rFonts w:asciiTheme="minorHAnsi" w:eastAsiaTheme="minorEastAsia" w:hAnsiTheme="minorHAnsi" w:cstheme="minorHAnsi"/>
          <w:color w:val="000000" w:themeColor="text1"/>
          <w:kern w:val="24"/>
        </w:rPr>
        <w:t xml:space="preserve"> ensuring that your organisational culture is focused on supporting their purpose and potential, you will help your employees fulfil their potential and achieve their goals.  You can also sustain a positive work environment where creativity, productivity and respect </w:t>
      </w:r>
      <w:r w:rsidRPr="00FB743C">
        <w:rPr>
          <w:rFonts w:asciiTheme="minorHAnsi" w:eastAsiaTheme="minorEastAsia" w:hAnsiTheme="minorHAnsi" w:cstheme="minorHAnsi"/>
          <w:color w:val="000000" w:themeColor="text1"/>
          <w:kern w:val="24"/>
        </w:rPr>
        <w:t>are</w:t>
      </w:r>
      <w:r w:rsidRPr="00FB743C">
        <w:rPr>
          <w:rFonts w:asciiTheme="minorHAnsi" w:eastAsiaTheme="minorEastAsia" w:hAnsiTheme="minorHAnsi" w:cstheme="minorHAnsi"/>
          <w:color w:val="000000" w:themeColor="text1"/>
          <w:kern w:val="24"/>
        </w:rPr>
        <w:t xml:space="preserve"> promoted. </w:t>
      </w:r>
    </w:p>
    <w:p w14:paraId="47C697E3" w14:textId="77777777" w:rsidR="00253323" w:rsidRPr="00FB743C" w:rsidRDefault="00253323" w:rsidP="00CF785B">
      <w:pPr>
        <w:pStyle w:val="NormalWeb"/>
        <w:spacing w:before="0" w:beforeAutospacing="0" w:after="0" w:afterAutospacing="0"/>
        <w:rPr>
          <w:rFonts w:asciiTheme="minorHAnsi" w:eastAsiaTheme="minorEastAsia" w:hAnsiTheme="minorHAnsi" w:cstheme="minorHAnsi"/>
          <w:color w:val="000000" w:themeColor="text1"/>
          <w:kern w:val="24"/>
        </w:rPr>
      </w:pPr>
    </w:p>
    <w:p w14:paraId="106103AF" w14:textId="49C6ADF4" w:rsidR="00253323" w:rsidRPr="00FB743C" w:rsidRDefault="00253323" w:rsidP="00CF785B">
      <w:pPr>
        <w:pStyle w:val="NormalWeb"/>
        <w:spacing w:before="0" w:beforeAutospacing="0" w:after="0" w:afterAutospacing="0"/>
        <w:rPr>
          <w:rFonts w:asciiTheme="minorHAnsi" w:eastAsiaTheme="minorEastAsia" w:hAnsiTheme="minorHAnsi" w:cstheme="minorHAnsi"/>
          <w:b/>
          <w:bCs/>
          <w:color w:val="000000" w:themeColor="text1"/>
          <w:kern w:val="24"/>
        </w:rPr>
      </w:pPr>
      <w:r w:rsidRPr="00FB743C">
        <w:rPr>
          <w:rFonts w:asciiTheme="minorHAnsi" w:eastAsiaTheme="minorEastAsia" w:hAnsiTheme="minorHAnsi" w:cstheme="minorHAnsi"/>
          <w:b/>
          <w:bCs/>
          <w:color w:val="000000" w:themeColor="text1"/>
          <w:kern w:val="24"/>
        </w:rPr>
        <w:t>Slide 20</w:t>
      </w:r>
    </w:p>
    <w:p w14:paraId="7E82E2FE" w14:textId="59DD8F7C" w:rsidR="00253323" w:rsidRPr="00FB743C" w:rsidRDefault="00253323" w:rsidP="00CF785B">
      <w:pPr>
        <w:pStyle w:val="NormalWeb"/>
        <w:spacing w:before="0" w:beforeAutospacing="0" w:after="0" w:afterAutospacing="0"/>
        <w:rPr>
          <w:rFonts w:asciiTheme="minorHAnsi" w:hAnsiTheme="minorHAnsi" w:cstheme="minorHAnsi"/>
          <w:b/>
          <w:bCs/>
        </w:rPr>
      </w:pPr>
      <w:r w:rsidRPr="00FB743C">
        <w:rPr>
          <w:rFonts w:asciiTheme="minorHAnsi" w:hAnsiTheme="minorHAnsi" w:cstheme="minorHAnsi"/>
          <w:noProof/>
        </w:rPr>
        <w:drawing>
          <wp:inline distT="0" distB="0" distL="0" distR="0" wp14:anchorId="23D67B37" wp14:editId="2C93BA6B">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5731510" cy="3223895"/>
                    </a:xfrm>
                    <a:prstGeom prst="rect">
                      <a:avLst/>
                    </a:prstGeom>
                  </pic:spPr>
                </pic:pic>
              </a:graphicData>
            </a:graphic>
          </wp:inline>
        </w:drawing>
      </w:r>
    </w:p>
    <w:p w14:paraId="1E7040FF" w14:textId="77777777" w:rsidR="00253323" w:rsidRPr="00FB743C" w:rsidRDefault="00253323">
      <w:pPr>
        <w:rPr>
          <w:rFonts w:cstheme="minorHAnsi"/>
          <w:b/>
          <w:bCs/>
          <w:color w:val="000000"/>
          <w:sz w:val="24"/>
          <w:szCs w:val="24"/>
          <w:u w:val="single"/>
          <w:shd w:val="clear" w:color="auto" w:fill="FFFFFF"/>
        </w:rPr>
      </w:pPr>
    </w:p>
    <w:p w14:paraId="092C63AC" w14:textId="4BB97A40" w:rsidR="00FB743C" w:rsidRPr="00291B2D" w:rsidRDefault="00291B2D">
      <w:pPr>
        <w:rPr>
          <w:rFonts w:cstheme="minorHAnsi"/>
          <w:b/>
          <w:bCs/>
          <w:color w:val="000000"/>
          <w:sz w:val="24"/>
          <w:szCs w:val="24"/>
          <w:shd w:val="clear" w:color="auto" w:fill="FFFFFF"/>
        </w:rPr>
      </w:pPr>
      <w:r w:rsidRPr="00291B2D">
        <w:rPr>
          <w:rFonts w:cstheme="minorHAnsi"/>
          <w:b/>
          <w:bCs/>
          <w:color w:val="000000"/>
          <w:sz w:val="24"/>
          <w:szCs w:val="24"/>
          <w:shd w:val="clear" w:color="auto" w:fill="FFFFFF"/>
        </w:rPr>
        <w:t>3721 words including slides and notes.</w:t>
      </w:r>
    </w:p>
    <w:p w14:paraId="06A0B2B5" w14:textId="5FC0F964" w:rsidR="002D47E9" w:rsidRPr="00FB743C" w:rsidRDefault="002D47E9">
      <w:pPr>
        <w:rPr>
          <w:rFonts w:cstheme="minorHAnsi"/>
          <w:b/>
          <w:bCs/>
          <w:color w:val="000000"/>
          <w:sz w:val="24"/>
          <w:szCs w:val="24"/>
          <w:u w:val="single"/>
          <w:shd w:val="clear" w:color="auto" w:fill="FFFFFF"/>
        </w:rPr>
      </w:pPr>
      <w:r w:rsidRPr="00FB743C">
        <w:rPr>
          <w:rFonts w:cstheme="minorHAnsi"/>
          <w:b/>
          <w:bCs/>
          <w:color w:val="000000"/>
          <w:sz w:val="24"/>
          <w:szCs w:val="24"/>
          <w:u w:val="single"/>
          <w:shd w:val="clear" w:color="auto" w:fill="FFFFFF"/>
        </w:rPr>
        <w:lastRenderedPageBreak/>
        <w:t xml:space="preserve">Bibliography  </w:t>
      </w:r>
    </w:p>
    <w:p w14:paraId="352DF1D0" w14:textId="77777777" w:rsidR="009F04BB" w:rsidRPr="008A587B" w:rsidRDefault="009F04BB">
      <w:pPr>
        <w:rPr>
          <w:rFonts w:cstheme="minorHAnsi"/>
          <w:color w:val="000000"/>
          <w:sz w:val="20"/>
          <w:szCs w:val="20"/>
          <w:shd w:val="clear" w:color="auto" w:fill="FFFFFF"/>
        </w:rPr>
      </w:pPr>
    </w:p>
    <w:p w14:paraId="3EA28E22"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Admassie</w:t>
      </w:r>
      <w:proofErr w:type="spellEnd"/>
      <w:r w:rsidRPr="008A587B">
        <w:rPr>
          <w:rFonts w:cstheme="minorHAnsi"/>
          <w:color w:val="000000"/>
          <w:sz w:val="24"/>
          <w:szCs w:val="24"/>
          <w:shd w:val="clear" w:color="auto" w:fill="FFFFFF"/>
        </w:rPr>
        <w:t>, 2019. Impact of Reward Management Systems on Employees' Satisfaction. </w:t>
      </w:r>
      <w:r w:rsidRPr="008A587B">
        <w:rPr>
          <w:rFonts w:cstheme="minorHAnsi"/>
          <w:i/>
          <w:iCs/>
          <w:color w:val="000000"/>
          <w:sz w:val="24"/>
          <w:szCs w:val="24"/>
          <w:shd w:val="clear" w:color="auto" w:fill="FFFFFF"/>
        </w:rPr>
        <w:t xml:space="preserve">Journal </w:t>
      </w:r>
      <w:r w:rsidRPr="008A587B">
        <w:rPr>
          <w:rFonts w:cstheme="minorHAnsi"/>
          <w:i/>
          <w:iCs/>
          <w:color w:val="000000"/>
          <w:sz w:val="24"/>
          <w:szCs w:val="24"/>
          <w:shd w:val="clear" w:color="auto" w:fill="FFFFFF"/>
        </w:rPr>
        <w:t>o</w:t>
      </w:r>
      <w:r w:rsidRPr="008A587B">
        <w:rPr>
          <w:rFonts w:cstheme="minorHAnsi"/>
          <w:i/>
          <w:iCs/>
          <w:color w:val="000000"/>
          <w:sz w:val="24"/>
          <w:szCs w:val="24"/>
          <w:shd w:val="clear" w:color="auto" w:fill="FFFFFF"/>
        </w:rPr>
        <w:t>f Investment and Management</w:t>
      </w:r>
      <w:r w:rsidRPr="008A587B">
        <w:rPr>
          <w:rFonts w:cstheme="minorHAnsi"/>
          <w:color w:val="000000"/>
          <w:sz w:val="24"/>
          <w:szCs w:val="24"/>
          <w:shd w:val="clear" w:color="auto" w:fill="FFFFFF"/>
        </w:rPr>
        <w:t>, [online] 8(1), pp.16-24. Available at: &lt;https://www.semanticscholar.org/paper/Impact-of-Rewards-Management-System-on-Employees&gt; [Accessed 15 May 2022].</w:t>
      </w:r>
    </w:p>
    <w:p w14:paraId="7D337275"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 xml:space="preserve">Armstrong, M and Taylor, S., 2014. </w:t>
      </w:r>
      <w:r w:rsidRPr="008A587B">
        <w:rPr>
          <w:rFonts w:cstheme="minorHAnsi"/>
          <w:i/>
          <w:iCs/>
          <w:color w:val="000000"/>
          <w:sz w:val="24"/>
          <w:szCs w:val="24"/>
          <w:shd w:val="clear" w:color="auto" w:fill="FFFFFF"/>
        </w:rPr>
        <w:t xml:space="preserve">Armstrong’s handbook of human resource management practice. </w:t>
      </w:r>
      <w:r w:rsidRPr="008A587B">
        <w:rPr>
          <w:rFonts w:cstheme="minorHAnsi"/>
          <w:color w:val="000000"/>
          <w:sz w:val="24"/>
          <w:szCs w:val="24"/>
          <w:shd w:val="clear" w:color="auto" w:fill="FFFFFF"/>
        </w:rPr>
        <w:t>13</w:t>
      </w:r>
      <w:r w:rsidRPr="008A587B">
        <w:rPr>
          <w:rFonts w:cstheme="minorHAnsi"/>
          <w:color w:val="000000"/>
          <w:sz w:val="24"/>
          <w:szCs w:val="24"/>
          <w:shd w:val="clear" w:color="auto" w:fill="FFFFFF"/>
          <w:vertAlign w:val="superscript"/>
        </w:rPr>
        <w:t>th</w:t>
      </w:r>
      <w:r w:rsidRPr="008A587B">
        <w:rPr>
          <w:rFonts w:cstheme="minorHAnsi"/>
          <w:color w:val="000000"/>
          <w:sz w:val="24"/>
          <w:szCs w:val="24"/>
          <w:shd w:val="clear" w:color="auto" w:fill="FFFFFF"/>
        </w:rPr>
        <w:t xml:space="preserve"> ed. London: Kogan Page.</w:t>
      </w:r>
    </w:p>
    <w:p w14:paraId="39BAF6FA"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CIPD, 2016. [podcast] Training Line Managers. Available at: &lt;https://www.cipd.asia/knowledge/podcasts/training-line-managers&gt; [Accessed 26 May 2022].</w:t>
      </w:r>
    </w:p>
    <w:p w14:paraId="54A1B40E"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CIPD, 2017. </w:t>
      </w:r>
      <w:r w:rsidRPr="008A587B">
        <w:rPr>
          <w:rFonts w:cstheme="minorHAnsi"/>
          <w:i/>
          <w:iCs/>
          <w:color w:val="000000"/>
          <w:sz w:val="24"/>
          <w:szCs w:val="24"/>
          <w:shd w:val="clear" w:color="auto" w:fill="FFFFFF"/>
        </w:rPr>
        <w:t>Reward Management: Focus on Pay</w:t>
      </w:r>
      <w:r w:rsidRPr="008A587B">
        <w:rPr>
          <w:rFonts w:cstheme="minorHAnsi"/>
          <w:color w:val="000000"/>
          <w:sz w:val="24"/>
          <w:szCs w:val="24"/>
          <w:shd w:val="clear" w:color="auto" w:fill="FFFFFF"/>
        </w:rPr>
        <w:t>. Annual Survey. [online] London: CIPD. Available at: &lt;https://cipd.soutron.net/Portal/DownloadImageFile.ashx?fieldValueId=2092&gt; [Accessed 24 May 2022].</w:t>
      </w:r>
    </w:p>
    <w:p w14:paraId="5A8551C1"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CIPD, 2022. </w:t>
      </w:r>
      <w:r w:rsidRPr="008A587B">
        <w:rPr>
          <w:rFonts w:cstheme="minorHAnsi"/>
          <w:i/>
          <w:iCs/>
          <w:color w:val="000000"/>
          <w:sz w:val="24"/>
          <w:szCs w:val="24"/>
          <w:shd w:val="clear" w:color="auto" w:fill="FFFFFF"/>
        </w:rPr>
        <w:t>Reward Management Survey - focus on employee benefits</w:t>
      </w:r>
      <w:r w:rsidRPr="008A587B">
        <w:rPr>
          <w:rFonts w:cstheme="minorHAnsi"/>
          <w:color w:val="000000"/>
          <w:sz w:val="24"/>
          <w:szCs w:val="24"/>
          <w:shd w:val="clear" w:color="auto" w:fill="FFFFFF"/>
        </w:rPr>
        <w:t>. Survey. [online] London: CIPD, p.47. Available at: &lt;https://www.cipd.co.uk/Images/reward-management-survey-2022_tcm18-108776.pdf&gt; [Accessed 24 May 2022].</w:t>
      </w:r>
    </w:p>
    <w:p w14:paraId="479E3CB1" w14:textId="77777777" w:rsidR="009F04BB" w:rsidRPr="008A587B" w:rsidRDefault="009F04BB" w:rsidP="00CA6B0F">
      <w:pPr>
        <w:rPr>
          <w:rFonts w:cstheme="minorHAnsi"/>
          <w:color w:val="000000"/>
          <w:sz w:val="24"/>
          <w:szCs w:val="24"/>
          <w:shd w:val="clear" w:color="auto" w:fill="FFFFFF"/>
        </w:rPr>
      </w:pPr>
      <w:r w:rsidRPr="008A587B">
        <w:rPr>
          <w:rFonts w:cstheme="minorHAnsi"/>
          <w:color w:val="000000"/>
          <w:sz w:val="24"/>
          <w:szCs w:val="24"/>
          <w:shd w:val="clear" w:color="auto" w:fill="FFFFFF"/>
        </w:rPr>
        <w:t>CIPD, 2022. </w:t>
      </w:r>
      <w:r w:rsidRPr="008A587B">
        <w:rPr>
          <w:rFonts w:cstheme="minorHAnsi"/>
          <w:i/>
          <w:iCs/>
          <w:color w:val="000000"/>
          <w:sz w:val="24"/>
          <w:szCs w:val="24"/>
          <w:shd w:val="clear" w:color="auto" w:fill="FFFFFF"/>
        </w:rPr>
        <w:t>Reward Management Survey - focus on employee benefits</w:t>
      </w:r>
      <w:r w:rsidRPr="008A587B">
        <w:rPr>
          <w:rFonts w:cstheme="minorHAnsi"/>
          <w:color w:val="000000"/>
          <w:sz w:val="24"/>
          <w:szCs w:val="24"/>
          <w:shd w:val="clear" w:color="auto" w:fill="FFFFFF"/>
        </w:rPr>
        <w:t>. Survey. [online] London: CIPD, p.47. Available at: &lt;https://www.cipd.co.uk/Images/reward-management-survey-2022_tcm18-108776.pdf&gt; [Accessed 24 May 2022].</w:t>
      </w:r>
    </w:p>
    <w:p w14:paraId="1C8B3B81"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CIPD, n.d. </w:t>
      </w:r>
      <w:r w:rsidRPr="008A587B">
        <w:rPr>
          <w:rFonts w:cstheme="minorHAnsi"/>
          <w:i/>
          <w:iCs/>
          <w:color w:val="000000"/>
          <w:sz w:val="24"/>
          <w:szCs w:val="24"/>
          <w:shd w:val="clear" w:color="auto" w:fill="FFFFFF"/>
        </w:rPr>
        <w:t>Building a compelling reward package</w:t>
      </w:r>
      <w:r w:rsidRPr="008A587B">
        <w:rPr>
          <w:rFonts w:cstheme="minorHAnsi"/>
          <w:color w:val="000000"/>
          <w:sz w:val="24"/>
          <w:szCs w:val="24"/>
          <w:shd w:val="clear" w:color="auto" w:fill="FFFFFF"/>
        </w:rPr>
        <w:t>. [video] Available at: &lt;https://www.cipd.co.uk/knowledge/strategy/reward/building-compelling-reward-package&gt; [Accessed 23 May 2022].</w:t>
      </w:r>
    </w:p>
    <w:p w14:paraId="2476783D" w14:textId="77777777" w:rsidR="009F04BB" w:rsidRPr="008A587B" w:rsidRDefault="009F04BB" w:rsidP="002A5A6A">
      <w:pPr>
        <w:rPr>
          <w:rFonts w:cstheme="minorHAnsi"/>
          <w:color w:val="000000"/>
          <w:sz w:val="24"/>
          <w:szCs w:val="24"/>
          <w:shd w:val="clear" w:color="auto" w:fill="FFFFFF"/>
        </w:rPr>
      </w:pPr>
      <w:r w:rsidRPr="008A587B">
        <w:rPr>
          <w:rFonts w:cstheme="minorHAnsi"/>
          <w:color w:val="000000"/>
          <w:sz w:val="24"/>
          <w:szCs w:val="24"/>
          <w:shd w:val="clear" w:color="auto" w:fill="FFFFFF"/>
        </w:rPr>
        <w:t>CIPD. 2021. </w:t>
      </w:r>
      <w:r w:rsidRPr="008A587B">
        <w:rPr>
          <w:rFonts w:cstheme="minorHAnsi"/>
          <w:i/>
          <w:iCs/>
          <w:color w:val="000000"/>
          <w:sz w:val="24"/>
          <w:szCs w:val="24"/>
          <w:shd w:val="clear" w:color="auto" w:fill="FFFFFF"/>
        </w:rPr>
        <w:t>Coaching and Mentoring</w:t>
      </w:r>
      <w:r w:rsidRPr="008A587B">
        <w:rPr>
          <w:rFonts w:cstheme="minorHAnsi"/>
          <w:color w:val="000000"/>
          <w:sz w:val="24"/>
          <w:szCs w:val="24"/>
          <w:shd w:val="clear" w:color="auto" w:fill="FFFFFF"/>
        </w:rPr>
        <w:t>. [online] Available at: &lt;https://www.cipd.co.uk/knowledge/strategy/organisational-development/</w:t>
      </w:r>
      <w:r w:rsidRPr="008A587B">
        <w:rPr>
          <w:rFonts w:cstheme="minorHAnsi"/>
          <w:color w:val="000000"/>
          <w:sz w:val="24"/>
          <w:szCs w:val="24"/>
          <w:shd w:val="clear" w:color="auto" w:fill="FFFFFF"/>
        </w:rPr>
        <w:t>coaching-and-mentoring</w:t>
      </w:r>
      <w:r w:rsidRPr="008A587B">
        <w:rPr>
          <w:rFonts w:cstheme="minorHAnsi"/>
          <w:color w:val="000000"/>
          <w:sz w:val="24"/>
          <w:szCs w:val="24"/>
          <w:shd w:val="clear" w:color="auto" w:fill="FFFFFF"/>
        </w:rPr>
        <w:t>-factsheet&gt; [Accessed 23 May 2022].</w:t>
      </w:r>
    </w:p>
    <w:p w14:paraId="6FEF94B9"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cipd</w:t>
      </w:r>
      <w:proofErr w:type="spellEnd"/>
      <w:r w:rsidRPr="008A587B">
        <w:rPr>
          <w:rFonts w:cstheme="minorHAnsi"/>
          <w:color w:val="000000"/>
          <w:sz w:val="24"/>
          <w:szCs w:val="24"/>
          <w:shd w:val="clear" w:color="auto" w:fill="FFFFFF"/>
        </w:rPr>
        <w:t>. 2021. </w:t>
      </w:r>
      <w:r w:rsidRPr="008A587B">
        <w:rPr>
          <w:rFonts w:cstheme="minorHAnsi"/>
          <w:i/>
          <w:iCs/>
          <w:color w:val="000000"/>
          <w:sz w:val="24"/>
          <w:szCs w:val="24"/>
          <w:shd w:val="clear" w:color="auto" w:fill="FFFFFF"/>
        </w:rPr>
        <w:t>Reward: an introduction</w:t>
      </w:r>
      <w:r w:rsidRPr="008A587B">
        <w:rPr>
          <w:rFonts w:cstheme="minorHAnsi"/>
          <w:color w:val="000000"/>
          <w:sz w:val="24"/>
          <w:szCs w:val="24"/>
          <w:shd w:val="clear" w:color="auto" w:fill="FFFFFF"/>
        </w:rPr>
        <w:t>. [online] Available at: &lt;http://https@//www.cipd.co.uk/knowledge/fundamentals/people/pay/reward-factsheet#gref&gt; [Accessed 9 May 2022].</w:t>
      </w:r>
    </w:p>
    <w:p w14:paraId="552971DF" w14:textId="77777777" w:rsidR="009F04BB" w:rsidRPr="008A587B" w:rsidRDefault="009F04BB">
      <w:pPr>
        <w:rPr>
          <w:rFonts w:cstheme="minorHAnsi"/>
          <w:color w:val="000000"/>
          <w:sz w:val="24"/>
          <w:szCs w:val="24"/>
          <w:shd w:val="clear" w:color="auto" w:fill="FFFFFF"/>
        </w:rPr>
      </w:pPr>
      <w:bookmarkStart w:id="0" w:name="_Hlk104385547"/>
      <w:r w:rsidRPr="008A587B">
        <w:rPr>
          <w:rFonts w:cstheme="minorHAnsi"/>
          <w:color w:val="000000"/>
          <w:sz w:val="24"/>
          <w:szCs w:val="24"/>
          <w:shd w:val="clear" w:color="auto" w:fill="FFFFFF"/>
        </w:rPr>
        <w:t>CIPD</w:t>
      </w:r>
      <w:r w:rsidRPr="008A587B">
        <w:rPr>
          <w:rFonts w:cstheme="minorHAnsi"/>
          <w:color w:val="000000"/>
          <w:sz w:val="24"/>
          <w:szCs w:val="24"/>
          <w:shd w:val="clear" w:color="auto" w:fill="FFFFFF"/>
        </w:rPr>
        <w:t>. 2021. </w:t>
      </w:r>
      <w:r w:rsidRPr="008A587B">
        <w:rPr>
          <w:rFonts w:cstheme="minorHAnsi"/>
          <w:i/>
          <w:iCs/>
          <w:color w:val="000000"/>
          <w:sz w:val="24"/>
          <w:szCs w:val="24"/>
          <w:shd w:val="clear" w:color="auto" w:fill="FFFFFF"/>
        </w:rPr>
        <w:t>SWOT analysis</w:t>
      </w:r>
      <w:r w:rsidRPr="008A587B">
        <w:rPr>
          <w:rFonts w:cstheme="minorHAnsi"/>
          <w:color w:val="000000"/>
          <w:sz w:val="24"/>
          <w:szCs w:val="24"/>
          <w:shd w:val="clear" w:color="auto" w:fill="FFFFFF"/>
        </w:rPr>
        <w:t>. [online] Available at: &lt;https://www.cipd.co.uk/knowledge/strategy/organisational-development/swot-analysis-factsheet&gt; [Accessed 23 May 2022].</w:t>
      </w:r>
    </w:p>
    <w:bookmarkEnd w:id="0"/>
    <w:p w14:paraId="32024ACF"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cipd</w:t>
      </w:r>
      <w:proofErr w:type="spellEnd"/>
      <w:r w:rsidRPr="008A587B">
        <w:rPr>
          <w:rFonts w:cstheme="minorHAnsi"/>
          <w:color w:val="000000"/>
          <w:sz w:val="24"/>
          <w:szCs w:val="24"/>
          <w:shd w:val="clear" w:color="auto" w:fill="FFFFFF"/>
        </w:rPr>
        <w:t>. 2021. </w:t>
      </w:r>
      <w:r w:rsidRPr="008A587B">
        <w:rPr>
          <w:rFonts w:cstheme="minorHAnsi"/>
          <w:i/>
          <w:iCs/>
          <w:color w:val="000000"/>
          <w:sz w:val="24"/>
          <w:szCs w:val="24"/>
          <w:shd w:val="clear" w:color="auto" w:fill="FFFFFF"/>
        </w:rPr>
        <w:t>Working hours and time off work</w:t>
      </w:r>
      <w:r w:rsidRPr="008A587B">
        <w:rPr>
          <w:rFonts w:cstheme="minorHAnsi"/>
          <w:color w:val="000000"/>
          <w:sz w:val="24"/>
          <w:szCs w:val="24"/>
          <w:shd w:val="clear" w:color="auto" w:fill="FFFFFF"/>
        </w:rPr>
        <w:t>. [online] Available at: &lt;https://www.cipd.co.uk/knowledge/fundamentals/emp-law/working-time/factsheet&gt; [Accessed 18 May 2022].</w:t>
      </w:r>
    </w:p>
    <w:p w14:paraId="1CFCB607"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lastRenderedPageBreak/>
        <w:t>cipd</w:t>
      </w:r>
      <w:proofErr w:type="spellEnd"/>
      <w:r w:rsidRPr="008A587B">
        <w:rPr>
          <w:rFonts w:cstheme="minorHAnsi"/>
          <w:color w:val="000000"/>
          <w:sz w:val="24"/>
          <w:szCs w:val="24"/>
          <w:shd w:val="clear" w:color="auto" w:fill="FFFFFF"/>
        </w:rPr>
        <w:t>. 2022. </w:t>
      </w:r>
      <w:r w:rsidRPr="008A587B">
        <w:rPr>
          <w:rFonts w:cstheme="minorHAnsi"/>
          <w:i/>
          <w:iCs/>
          <w:color w:val="000000"/>
          <w:sz w:val="24"/>
          <w:szCs w:val="24"/>
          <w:shd w:val="clear" w:color="auto" w:fill="FFFFFF"/>
        </w:rPr>
        <w:t>Employee benefits: an introduction</w:t>
      </w:r>
      <w:r w:rsidRPr="008A587B">
        <w:rPr>
          <w:rFonts w:cstheme="minorHAnsi"/>
          <w:color w:val="000000"/>
          <w:sz w:val="24"/>
          <w:szCs w:val="24"/>
          <w:shd w:val="clear" w:color="auto" w:fill="FFFFFF"/>
        </w:rPr>
        <w:t>. [online] Available at: &lt;https://www.cipd.co.uk/knowledge/fundamentals/people/benefits/factsheet&gt; [Accessed 14 May 2022].</w:t>
      </w:r>
    </w:p>
    <w:p w14:paraId="25DFE151" w14:textId="77777777" w:rsidR="009F04BB" w:rsidRPr="008A587B" w:rsidRDefault="009F04BB" w:rsidP="00175CD8">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cipd</w:t>
      </w:r>
      <w:proofErr w:type="spellEnd"/>
      <w:r w:rsidRPr="008A587B">
        <w:rPr>
          <w:rFonts w:cstheme="minorHAnsi"/>
          <w:color w:val="000000"/>
          <w:sz w:val="24"/>
          <w:szCs w:val="24"/>
          <w:shd w:val="clear" w:color="auto" w:fill="FFFFFF"/>
        </w:rPr>
        <w:t>. 2022. </w:t>
      </w:r>
      <w:r w:rsidRPr="008A587B">
        <w:rPr>
          <w:rFonts w:cstheme="minorHAnsi"/>
          <w:i/>
          <w:iCs/>
          <w:color w:val="000000"/>
          <w:sz w:val="24"/>
          <w:szCs w:val="24"/>
          <w:shd w:val="clear" w:color="auto" w:fill="FFFFFF"/>
        </w:rPr>
        <w:t xml:space="preserve">Health and wellbeing at work. </w:t>
      </w:r>
      <w:r w:rsidRPr="008A587B">
        <w:rPr>
          <w:rFonts w:cstheme="minorHAnsi"/>
          <w:color w:val="000000"/>
          <w:sz w:val="24"/>
          <w:szCs w:val="24"/>
          <w:shd w:val="clear" w:color="auto" w:fill="FFFFFF"/>
        </w:rPr>
        <w:t xml:space="preserve"> [online] Available at: &lt;https://www.cipd.co.uk/knowledge/fundamentals/people/benefits/workplace-pensions-factsheet&gt; [Accessed 17 May 2022].</w:t>
      </w:r>
    </w:p>
    <w:p w14:paraId="18D3B1CD"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CIPD. 2022. </w:t>
      </w:r>
      <w:r w:rsidRPr="008A587B">
        <w:rPr>
          <w:rFonts w:cstheme="minorHAnsi"/>
          <w:i/>
          <w:iCs/>
          <w:color w:val="000000"/>
          <w:sz w:val="24"/>
          <w:szCs w:val="24"/>
          <w:shd w:val="clear" w:color="auto" w:fill="FFFFFF"/>
        </w:rPr>
        <w:t>HR Policies</w:t>
      </w:r>
      <w:r w:rsidRPr="008A587B">
        <w:rPr>
          <w:rFonts w:cstheme="minorHAnsi"/>
          <w:color w:val="000000"/>
          <w:sz w:val="24"/>
          <w:szCs w:val="24"/>
          <w:shd w:val="clear" w:color="auto" w:fill="FFFFFF"/>
        </w:rPr>
        <w:t>. [online] Available at: &lt;https://www.cipd.co.uk/knowledge/fundamentals/people/hr/policies-factsheet&gt; [Accessed 6 May 2022].</w:t>
      </w:r>
    </w:p>
    <w:p w14:paraId="0C58C2FE" w14:textId="77777777" w:rsidR="009F04BB" w:rsidRPr="008A587B" w:rsidRDefault="009F04BB" w:rsidP="002A5A6A">
      <w:pPr>
        <w:rPr>
          <w:rFonts w:cstheme="minorHAnsi"/>
          <w:color w:val="000000"/>
          <w:sz w:val="24"/>
          <w:szCs w:val="24"/>
          <w:shd w:val="clear" w:color="auto" w:fill="FFFFFF"/>
        </w:rPr>
      </w:pPr>
      <w:r w:rsidRPr="008A587B">
        <w:rPr>
          <w:rFonts w:cstheme="minorHAnsi"/>
          <w:color w:val="000000"/>
          <w:sz w:val="24"/>
          <w:szCs w:val="24"/>
          <w:shd w:val="clear" w:color="auto" w:fill="FFFFFF"/>
        </w:rPr>
        <w:t>CIPD. 2022. </w:t>
      </w:r>
      <w:r w:rsidRPr="008A587B">
        <w:rPr>
          <w:rFonts w:cstheme="minorHAnsi"/>
          <w:i/>
          <w:iCs/>
          <w:color w:val="000000"/>
          <w:sz w:val="24"/>
          <w:szCs w:val="24"/>
          <w:shd w:val="clear" w:color="auto" w:fill="FFFFFF"/>
        </w:rPr>
        <w:t>Line managers' role in supporting the people profession</w:t>
      </w:r>
      <w:r w:rsidRPr="008A587B">
        <w:rPr>
          <w:rFonts w:cstheme="minorHAnsi"/>
          <w:color w:val="000000"/>
          <w:sz w:val="24"/>
          <w:szCs w:val="24"/>
          <w:shd w:val="clear" w:color="auto" w:fill="FFFFFF"/>
        </w:rPr>
        <w:t>. [online] Available at: &lt;https://www.cipd.co.uk/knowledge/fundamentals/people/hr/line-managers-factsheet&gt; [Accessed 24 May 2022].</w:t>
      </w:r>
    </w:p>
    <w:p w14:paraId="443D429F"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cipd</w:t>
      </w:r>
      <w:proofErr w:type="spellEnd"/>
      <w:r w:rsidRPr="008A587B">
        <w:rPr>
          <w:rFonts w:cstheme="minorHAnsi"/>
          <w:color w:val="000000"/>
          <w:sz w:val="24"/>
          <w:szCs w:val="24"/>
          <w:shd w:val="clear" w:color="auto" w:fill="FFFFFF"/>
        </w:rPr>
        <w:t>. 2022. </w:t>
      </w:r>
      <w:r w:rsidRPr="008A587B">
        <w:rPr>
          <w:rFonts w:cstheme="minorHAnsi"/>
          <w:i/>
          <w:iCs/>
          <w:color w:val="000000"/>
          <w:sz w:val="24"/>
          <w:szCs w:val="24"/>
          <w:shd w:val="clear" w:color="auto" w:fill="FFFFFF"/>
        </w:rPr>
        <w:t>Pay structures and pay progression</w:t>
      </w:r>
      <w:r w:rsidRPr="008A587B">
        <w:rPr>
          <w:rFonts w:cstheme="minorHAnsi"/>
          <w:color w:val="000000"/>
          <w:sz w:val="24"/>
          <w:szCs w:val="24"/>
          <w:shd w:val="clear" w:color="auto" w:fill="FFFFFF"/>
        </w:rPr>
        <w:t>. [online] Available at: &lt;https://www.cipd.co.uk/knowledge/fundamentals/people/pay/structures-factsheet&gt; [Accessed 14 May 2022].</w:t>
      </w:r>
    </w:p>
    <w:p w14:paraId="7D319803"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cipd</w:t>
      </w:r>
      <w:proofErr w:type="spellEnd"/>
      <w:r w:rsidRPr="008A587B">
        <w:rPr>
          <w:rFonts w:cstheme="minorHAnsi"/>
          <w:color w:val="000000"/>
          <w:sz w:val="24"/>
          <w:szCs w:val="24"/>
          <w:shd w:val="clear" w:color="auto" w:fill="FFFFFF"/>
        </w:rPr>
        <w:t>. 2022. </w:t>
      </w:r>
      <w:r w:rsidRPr="008A587B">
        <w:rPr>
          <w:rFonts w:cstheme="minorHAnsi"/>
          <w:i/>
          <w:iCs/>
          <w:color w:val="000000"/>
          <w:sz w:val="24"/>
          <w:szCs w:val="24"/>
          <w:shd w:val="clear" w:color="auto" w:fill="FFFFFF"/>
        </w:rPr>
        <w:t>Understanding the economy and labour market</w:t>
      </w:r>
      <w:r w:rsidRPr="008A587B">
        <w:rPr>
          <w:rFonts w:cstheme="minorHAnsi"/>
          <w:color w:val="000000"/>
          <w:sz w:val="24"/>
          <w:szCs w:val="24"/>
          <w:shd w:val="clear" w:color="auto" w:fill="FFFFFF"/>
        </w:rPr>
        <w:t>. [online] Available at: &lt;https://www.cipd.co.uk/knowledge/work/trends/economy-labour-market-factsheet&gt; [Accessed 7 May 2022].</w:t>
      </w:r>
    </w:p>
    <w:p w14:paraId="72A1AB84"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cipd</w:t>
      </w:r>
      <w:proofErr w:type="spellEnd"/>
      <w:r w:rsidRPr="008A587B">
        <w:rPr>
          <w:rFonts w:cstheme="minorHAnsi"/>
          <w:color w:val="000000"/>
          <w:sz w:val="24"/>
          <w:szCs w:val="24"/>
          <w:shd w:val="clear" w:color="auto" w:fill="FFFFFF"/>
        </w:rPr>
        <w:t>. 2022. </w:t>
      </w:r>
      <w:r w:rsidRPr="008A587B">
        <w:rPr>
          <w:rFonts w:cstheme="minorHAnsi"/>
          <w:i/>
          <w:iCs/>
          <w:color w:val="000000"/>
          <w:sz w:val="24"/>
          <w:szCs w:val="24"/>
          <w:shd w:val="clear" w:color="auto" w:fill="FFFFFF"/>
        </w:rPr>
        <w:t>Workplace pensions</w:t>
      </w:r>
      <w:r w:rsidRPr="008A587B">
        <w:rPr>
          <w:rFonts w:cstheme="minorHAnsi"/>
          <w:color w:val="000000"/>
          <w:sz w:val="24"/>
          <w:szCs w:val="24"/>
          <w:shd w:val="clear" w:color="auto" w:fill="FFFFFF"/>
        </w:rPr>
        <w:t>. [online] Available at: &lt;https://www.cipd.co.uk/knowledge/fundamentals/people/benefits/workplace-pensions-factsheet&gt; [Accessed 17 May 2022].</w:t>
      </w:r>
    </w:p>
    <w:p w14:paraId="3F3DCDAE"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ereward</w:t>
      </w:r>
      <w:proofErr w:type="spellEnd"/>
      <w:r w:rsidRPr="008A587B">
        <w:rPr>
          <w:rFonts w:cstheme="minorHAnsi"/>
          <w:color w:val="000000"/>
          <w:sz w:val="24"/>
          <w:szCs w:val="24"/>
          <w:shd w:val="clear" w:color="auto" w:fill="FFFFFF"/>
        </w:rPr>
        <w:t>. n.d. </w:t>
      </w:r>
      <w:r w:rsidRPr="008A587B">
        <w:rPr>
          <w:rFonts w:cstheme="minorHAnsi"/>
          <w:i/>
          <w:iCs/>
          <w:color w:val="000000"/>
          <w:sz w:val="24"/>
          <w:szCs w:val="24"/>
          <w:shd w:val="clear" w:color="auto" w:fill="FFFFFF"/>
        </w:rPr>
        <w:t>Role of line managers in reward management</w:t>
      </w:r>
      <w:r w:rsidRPr="008A587B">
        <w:rPr>
          <w:rFonts w:cstheme="minorHAnsi"/>
          <w:color w:val="000000"/>
          <w:sz w:val="24"/>
          <w:szCs w:val="24"/>
          <w:shd w:val="clear" w:color="auto" w:fill="FFFFFF"/>
        </w:rPr>
        <w:t>. [online] Available at: &lt;https://www.e-reward.co.uk/news/role-of-line-managers-in-reward-management&gt; [Accessed 23 May 2022].</w:t>
      </w:r>
    </w:p>
    <w:p w14:paraId="41086740" w14:textId="77777777" w:rsidR="009F04BB" w:rsidRPr="008A587B" w:rsidRDefault="009F04BB" w:rsidP="00175CD8">
      <w:pPr>
        <w:rPr>
          <w:rFonts w:cstheme="minorHAnsi"/>
          <w:color w:val="000000"/>
          <w:sz w:val="24"/>
          <w:szCs w:val="24"/>
          <w:shd w:val="clear" w:color="auto" w:fill="FFFFFF"/>
        </w:rPr>
      </w:pPr>
      <w:r w:rsidRPr="008A587B">
        <w:rPr>
          <w:rFonts w:cstheme="minorHAnsi"/>
          <w:color w:val="000000"/>
          <w:sz w:val="24"/>
          <w:szCs w:val="24"/>
          <w:shd w:val="clear" w:color="auto" w:fill="FFFFFF"/>
        </w:rPr>
        <w:t>Gov.uk, 2021. </w:t>
      </w:r>
      <w:r w:rsidRPr="008A587B">
        <w:rPr>
          <w:rFonts w:cstheme="minorHAnsi"/>
          <w:i/>
          <w:iCs/>
          <w:color w:val="000000"/>
          <w:sz w:val="24"/>
          <w:szCs w:val="24"/>
          <w:shd w:val="clear" w:color="auto" w:fill="FFFFFF"/>
        </w:rPr>
        <w:t>Government says in the interest of employers and employees to make offer of flexible working standard</w:t>
      </w:r>
      <w:r w:rsidRPr="008A587B">
        <w:rPr>
          <w:rFonts w:cstheme="minorHAnsi"/>
          <w:color w:val="000000"/>
          <w:sz w:val="24"/>
          <w:szCs w:val="24"/>
          <w:shd w:val="clear" w:color="auto" w:fill="FFFFFF"/>
        </w:rPr>
        <w:t>. [online] Available at: &lt;https://www.gov.uk/government/news/government-says-in-the-interest-of-employers-and-employees-to-make-offer-of-flexible-working-standard&gt; [Accessed 14 May 2022].</w:t>
      </w:r>
    </w:p>
    <w:p w14:paraId="7A6DD052" w14:textId="77777777" w:rsidR="009F04BB" w:rsidRPr="008A587B" w:rsidRDefault="009F04BB" w:rsidP="00175CD8">
      <w:pPr>
        <w:rPr>
          <w:rFonts w:cstheme="minorHAnsi"/>
          <w:sz w:val="24"/>
          <w:szCs w:val="24"/>
        </w:rPr>
      </w:pPr>
      <w:r w:rsidRPr="008A587B">
        <w:rPr>
          <w:rFonts w:cstheme="minorHAnsi"/>
          <w:color w:val="000000"/>
          <w:sz w:val="24"/>
          <w:szCs w:val="24"/>
          <w:shd w:val="clear" w:color="auto" w:fill="FFFFFF"/>
        </w:rPr>
        <w:t xml:space="preserve">Gov.uk, </w:t>
      </w:r>
      <w:r w:rsidRPr="008A587B">
        <w:rPr>
          <w:rFonts w:cstheme="minorHAnsi"/>
          <w:color w:val="000000"/>
          <w:sz w:val="24"/>
          <w:szCs w:val="24"/>
          <w:shd w:val="clear" w:color="auto" w:fill="FFFFFF"/>
        </w:rPr>
        <w:t>n.d</w:t>
      </w:r>
      <w:r w:rsidRPr="008A587B">
        <w:rPr>
          <w:rFonts w:cstheme="minorHAnsi"/>
          <w:color w:val="000000"/>
          <w:sz w:val="24"/>
          <w:szCs w:val="24"/>
          <w:shd w:val="clear" w:color="auto" w:fill="FFFFFF"/>
        </w:rPr>
        <w:t>. </w:t>
      </w:r>
      <w:r w:rsidRPr="008A587B">
        <w:rPr>
          <w:rFonts w:cstheme="minorHAnsi"/>
          <w:i/>
          <w:iCs/>
          <w:color w:val="000000"/>
          <w:sz w:val="24"/>
          <w:szCs w:val="24"/>
          <w:shd w:val="clear" w:color="auto" w:fill="FFFFFF"/>
        </w:rPr>
        <w:t>Equality Act 2010 Code of Practice - Equal Pay</w:t>
      </w:r>
      <w:r w:rsidRPr="008A587B">
        <w:rPr>
          <w:rFonts w:cstheme="minorHAnsi"/>
          <w:color w:val="000000"/>
          <w:sz w:val="24"/>
          <w:szCs w:val="24"/>
          <w:shd w:val="clear" w:color="auto" w:fill="FFFFFF"/>
        </w:rPr>
        <w:t>. UK, p.7.</w:t>
      </w:r>
    </w:p>
    <w:p w14:paraId="61DDE454" w14:textId="77777777" w:rsidR="009F04BB" w:rsidRPr="008A587B" w:rsidRDefault="009F04BB" w:rsidP="00CA6B0F">
      <w:pPr>
        <w:rPr>
          <w:rFonts w:cstheme="minorHAnsi"/>
          <w:color w:val="000000"/>
          <w:sz w:val="24"/>
          <w:szCs w:val="24"/>
          <w:shd w:val="clear" w:color="auto" w:fill="FFFFFF"/>
        </w:rPr>
      </w:pPr>
      <w:proofErr w:type="gramStart"/>
      <w:r w:rsidRPr="008A587B">
        <w:rPr>
          <w:rFonts w:cstheme="minorHAnsi"/>
          <w:color w:val="000000"/>
          <w:sz w:val="24"/>
          <w:szCs w:val="24"/>
          <w:shd w:val="clear" w:color="auto" w:fill="FFFFFF"/>
        </w:rPr>
        <w:t>Indeed</w:t>
      </w:r>
      <w:proofErr w:type="gramEnd"/>
      <w:r w:rsidRPr="008A587B">
        <w:rPr>
          <w:rFonts w:cstheme="minorHAnsi"/>
          <w:color w:val="000000"/>
          <w:sz w:val="24"/>
          <w:szCs w:val="24"/>
          <w:shd w:val="clear" w:color="auto" w:fill="FFFFFF"/>
        </w:rPr>
        <w:t xml:space="preserve"> career guide. 2021. </w:t>
      </w:r>
      <w:r w:rsidRPr="008A587B">
        <w:rPr>
          <w:rFonts w:cstheme="minorHAnsi"/>
          <w:i/>
          <w:iCs/>
          <w:color w:val="000000"/>
          <w:sz w:val="24"/>
          <w:szCs w:val="24"/>
          <w:shd w:val="clear" w:color="auto" w:fill="FFFFFF"/>
        </w:rPr>
        <w:t xml:space="preserve">What is 360 </w:t>
      </w:r>
      <w:proofErr w:type="gramStart"/>
      <w:r w:rsidRPr="008A587B">
        <w:rPr>
          <w:rFonts w:cstheme="minorHAnsi"/>
          <w:i/>
          <w:iCs/>
          <w:color w:val="000000"/>
          <w:sz w:val="24"/>
          <w:szCs w:val="24"/>
          <w:shd w:val="clear" w:color="auto" w:fill="FFFFFF"/>
        </w:rPr>
        <w:t>feedback?</w:t>
      </w:r>
      <w:r w:rsidRPr="008A587B">
        <w:rPr>
          <w:rFonts w:cstheme="minorHAnsi"/>
          <w:color w:val="000000"/>
          <w:sz w:val="24"/>
          <w:szCs w:val="24"/>
          <w:shd w:val="clear" w:color="auto" w:fill="FFFFFF"/>
        </w:rPr>
        <w:t>.</w:t>
      </w:r>
      <w:proofErr w:type="gramEnd"/>
      <w:r w:rsidRPr="008A587B">
        <w:rPr>
          <w:rFonts w:cstheme="minorHAnsi"/>
          <w:color w:val="000000"/>
          <w:sz w:val="24"/>
          <w:szCs w:val="24"/>
          <w:shd w:val="clear" w:color="auto" w:fill="FFFFFF"/>
        </w:rPr>
        <w:t xml:space="preserve"> [online] Available at: &lt;https://uk.indeed.com/career-advice/career-development/360-feedback#technique.&gt; [Accessed 24 May 2022].</w:t>
      </w:r>
    </w:p>
    <w:p w14:paraId="188D652D" w14:textId="77777777" w:rsidR="009F04BB" w:rsidRPr="008A587B" w:rsidRDefault="009F04BB" w:rsidP="00CA6B0F">
      <w:pPr>
        <w:rPr>
          <w:rFonts w:cstheme="minorHAnsi"/>
          <w:color w:val="000000"/>
          <w:sz w:val="24"/>
          <w:szCs w:val="24"/>
          <w:shd w:val="clear" w:color="auto" w:fill="FFFFFF"/>
        </w:rPr>
      </w:pPr>
      <w:r w:rsidRPr="008A587B">
        <w:rPr>
          <w:rFonts w:cstheme="minorHAnsi"/>
          <w:color w:val="000000"/>
          <w:sz w:val="24"/>
          <w:szCs w:val="24"/>
          <w:shd w:val="clear" w:color="auto" w:fill="FFFFFF"/>
        </w:rPr>
        <w:t>MSG management study guide. n.d. </w:t>
      </w:r>
      <w:r w:rsidRPr="008A587B">
        <w:rPr>
          <w:rFonts w:cstheme="minorHAnsi"/>
          <w:i/>
          <w:iCs/>
          <w:color w:val="000000"/>
          <w:sz w:val="24"/>
          <w:szCs w:val="24"/>
          <w:shd w:val="clear" w:color="auto" w:fill="FFFFFF"/>
        </w:rPr>
        <w:t>Market Rate Surveys and Reward Research.</w:t>
      </w:r>
      <w:r w:rsidRPr="008A587B">
        <w:rPr>
          <w:rFonts w:cstheme="minorHAnsi"/>
          <w:color w:val="000000"/>
          <w:sz w:val="24"/>
          <w:szCs w:val="24"/>
          <w:shd w:val="clear" w:color="auto" w:fill="FFFFFF"/>
        </w:rPr>
        <w:t xml:space="preserve"> [online] Available at: &lt;https://managementstudyguide.com/</w:t>
      </w:r>
      <w:r w:rsidRPr="008A587B">
        <w:rPr>
          <w:rFonts w:cstheme="minorHAnsi"/>
          <w:color w:val="000000"/>
          <w:sz w:val="24"/>
          <w:szCs w:val="24"/>
          <w:shd w:val="clear" w:color="auto" w:fill="FFFFFF"/>
        </w:rPr>
        <w:t>market-rate-surveys-and reward-research</w:t>
      </w:r>
      <w:r w:rsidRPr="008A587B">
        <w:rPr>
          <w:rFonts w:cstheme="minorHAnsi"/>
          <w:color w:val="000000"/>
          <w:sz w:val="24"/>
          <w:szCs w:val="24"/>
          <w:shd w:val="clear" w:color="auto" w:fill="FFFFFF"/>
        </w:rPr>
        <w:t>.htm&gt; [Accessed 12 May 2022].</w:t>
      </w:r>
    </w:p>
    <w:p w14:paraId="036F3017"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lastRenderedPageBreak/>
        <w:t>MSG management study guide. n.d. </w:t>
      </w:r>
      <w:r w:rsidRPr="008A587B">
        <w:rPr>
          <w:rFonts w:cstheme="minorHAnsi"/>
          <w:i/>
          <w:iCs/>
          <w:color w:val="000000"/>
          <w:sz w:val="24"/>
          <w:szCs w:val="24"/>
          <w:shd w:val="clear" w:color="auto" w:fill="FFFFFF"/>
        </w:rPr>
        <w:t>Performance Management and Reward Practices</w:t>
      </w:r>
      <w:r w:rsidRPr="008A587B">
        <w:rPr>
          <w:rFonts w:cstheme="minorHAnsi"/>
          <w:color w:val="000000"/>
          <w:sz w:val="24"/>
          <w:szCs w:val="24"/>
          <w:shd w:val="clear" w:color="auto" w:fill="FFFFFF"/>
        </w:rPr>
        <w:t>. [online] Available at: &lt;https://managementstudyguide.com/rewards-management.htm&gt; [Accessed 12 May 2022].</w:t>
      </w:r>
    </w:p>
    <w:p w14:paraId="5B94936F"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Peoplepoint</w:t>
      </w:r>
      <w:proofErr w:type="spellEnd"/>
      <w:r w:rsidRPr="008A587B">
        <w:rPr>
          <w:rFonts w:cstheme="minorHAnsi"/>
          <w:color w:val="000000"/>
          <w:sz w:val="24"/>
          <w:szCs w:val="24"/>
          <w:shd w:val="clear" w:color="auto" w:fill="FFFFFF"/>
        </w:rPr>
        <w:t xml:space="preserve"> HR. n.d. </w:t>
      </w:r>
      <w:r w:rsidRPr="008A587B">
        <w:rPr>
          <w:rFonts w:cstheme="minorHAnsi"/>
          <w:i/>
          <w:iCs/>
          <w:color w:val="000000"/>
          <w:sz w:val="24"/>
          <w:szCs w:val="24"/>
          <w:shd w:val="clear" w:color="auto" w:fill="FFFFFF"/>
        </w:rPr>
        <w:t>Assistance with pay and reward strategies</w:t>
      </w:r>
      <w:r w:rsidRPr="008A587B">
        <w:rPr>
          <w:rFonts w:cstheme="minorHAnsi"/>
          <w:color w:val="000000"/>
          <w:sz w:val="24"/>
          <w:szCs w:val="24"/>
          <w:shd w:val="clear" w:color="auto" w:fill="FFFFFF"/>
        </w:rPr>
        <w:t>. [online] Available at: &lt;https://peoplepointhr.co.uk/hr-solutions/pay-reward-management/&gt; [Accessed 22 May 2022].</w:t>
      </w:r>
    </w:p>
    <w:p w14:paraId="6DE8E230" w14:textId="77777777" w:rsidR="009F04BB" w:rsidRPr="008A587B" w:rsidRDefault="009F04BB">
      <w:pPr>
        <w:rPr>
          <w:rFonts w:cstheme="minorHAnsi"/>
          <w:color w:val="000000"/>
          <w:sz w:val="24"/>
          <w:szCs w:val="24"/>
          <w:shd w:val="clear" w:color="auto" w:fill="FFFFFF"/>
        </w:rPr>
      </w:pPr>
      <w:proofErr w:type="spellStart"/>
      <w:r w:rsidRPr="008A587B">
        <w:rPr>
          <w:rFonts w:cstheme="minorHAnsi"/>
          <w:color w:val="000000"/>
          <w:sz w:val="24"/>
          <w:szCs w:val="24"/>
          <w:shd w:val="clear" w:color="auto" w:fill="FFFFFF"/>
        </w:rPr>
        <w:t>Personia</w:t>
      </w:r>
      <w:proofErr w:type="spellEnd"/>
      <w:r w:rsidRPr="008A587B">
        <w:rPr>
          <w:rFonts w:cstheme="minorHAnsi"/>
          <w:color w:val="000000"/>
          <w:sz w:val="24"/>
          <w:szCs w:val="24"/>
          <w:shd w:val="clear" w:color="auto" w:fill="FFFFFF"/>
        </w:rPr>
        <w:t>. n.d. </w:t>
      </w:r>
      <w:r w:rsidRPr="008A587B">
        <w:rPr>
          <w:rFonts w:cstheme="minorHAnsi"/>
          <w:i/>
          <w:iCs/>
          <w:color w:val="000000"/>
          <w:sz w:val="24"/>
          <w:szCs w:val="24"/>
          <w:shd w:val="clear" w:color="auto" w:fill="FFFFFF"/>
        </w:rPr>
        <w:t>The 4 key stages of a great performance management cycle</w:t>
      </w:r>
      <w:r w:rsidRPr="008A587B">
        <w:rPr>
          <w:rFonts w:cstheme="minorHAnsi"/>
          <w:color w:val="000000"/>
          <w:sz w:val="24"/>
          <w:szCs w:val="24"/>
          <w:shd w:val="clear" w:color="auto" w:fill="FFFFFF"/>
        </w:rPr>
        <w:t>. [online] Available at: &lt;https://www.personio.com/hr-lexicon/performance-management-cycles/ [Accessed 12 May 2022].</w:t>
      </w:r>
    </w:p>
    <w:p w14:paraId="1A3A359D"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Reddy, C., 2022. </w:t>
      </w:r>
      <w:r w:rsidRPr="008A587B">
        <w:rPr>
          <w:rFonts w:cstheme="minorHAnsi"/>
          <w:i/>
          <w:iCs/>
          <w:color w:val="000000"/>
          <w:sz w:val="24"/>
          <w:szCs w:val="24"/>
          <w:shd w:val="clear" w:color="auto" w:fill="FFFFFF"/>
        </w:rPr>
        <w:t>Benchmarking: Types, Process, Advantages &amp; Disadvantages</w:t>
      </w:r>
      <w:r w:rsidRPr="008A587B">
        <w:rPr>
          <w:rFonts w:cstheme="minorHAnsi"/>
          <w:color w:val="000000"/>
          <w:sz w:val="24"/>
          <w:szCs w:val="24"/>
          <w:shd w:val="clear" w:color="auto" w:fill="FFFFFF"/>
        </w:rPr>
        <w:t xml:space="preserve">. [online] </w:t>
      </w:r>
      <w:proofErr w:type="spellStart"/>
      <w:r w:rsidRPr="008A587B">
        <w:rPr>
          <w:rFonts w:cstheme="minorHAnsi"/>
          <w:color w:val="000000"/>
          <w:sz w:val="24"/>
          <w:szCs w:val="24"/>
          <w:shd w:val="clear" w:color="auto" w:fill="FFFFFF"/>
        </w:rPr>
        <w:t>Wisestep</w:t>
      </w:r>
      <w:proofErr w:type="spellEnd"/>
      <w:r w:rsidRPr="008A587B">
        <w:rPr>
          <w:rFonts w:cstheme="minorHAnsi"/>
          <w:color w:val="000000"/>
          <w:sz w:val="24"/>
          <w:szCs w:val="24"/>
          <w:shd w:val="clear" w:color="auto" w:fill="FFFFFF"/>
        </w:rPr>
        <w:t>. Available at: &lt;https://content.wisestep.com/benchmarking-types-process-advantages-disadvantages.&gt; [Accessed 22 May 2022].</w:t>
      </w:r>
    </w:p>
    <w:p w14:paraId="46278A59"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Redman, T. and Wilkinson, A., 2002. </w:t>
      </w:r>
      <w:r w:rsidRPr="008A587B">
        <w:rPr>
          <w:rFonts w:cstheme="minorHAnsi"/>
          <w:i/>
          <w:iCs/>
          <w:color w:val="000000"/>
          <w:sz w:val="24"/>
          <w:szCs w:val="24"/>
          <w:shd w:val="clear" w:color="auto" w:fill="FFFFFF"/>
        </w:rPr>
        <w:t>Contemporary Human Resource Management</w:t>
      </w:r>
      <w:r w:rsidRPr="008A587B">
        <w:rPr>
          <w:rFonts w:cstheme="minorHAnsi"/>
          <w:color w:val="000000"/>
          <w:sz w:val="24"/>
          <w:szCs w:val="24"/>
          <w:shd w:val="clear" w:color="auto" w:fill="FFFFFF"/>
        </w:rPr>
        <w:t>. 3rd ed. London: Pearson.</w:t>
      </w:r>
    </w:p>
    <w:p w14:paraId="75F348A7"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 xml:space="preserve">Russell, Z., </w:t>
      </w:r>
      <w:proofErr w:type="spellStart"/>
      <w:r w:rsidRPr="008A587B">
        <w:rPr>
          <w:rFonts w:cstheme="minorHAnsi"/>
          <w:color w:val="000000"/>
          <w:sz w:val="24"/>
          <w:szCs w:val="24"/>
          <w:shd w:val="clear" w:color="auto" w:fill="FFFFFF"/>
        </w:rPr>
        <w:t>Steffensen</w:t>
      </w:r>
      <w:proofErr w:type="spellEnd"/>
      <w:r w:rsidRPr="008A587B">
        <w:rPr>
          <w:rFonts w:cstheme="minorHAnsi"/>
          <w:color w:val="000000"/>
          <w:sz w:val="24"/>
          <w:szCs w:val="24"/>
          <w:shd w:val="clear" w:color="auto" w:fill="FFFFFF"/>
        </w:rPr>
        <w:t xml:space="preserve">, D., Ellen </w:t>
      </w:r>
      <w:proofErr w:type="spellStart"/>
      <w:r w:rsidRPr="008A587B">
        <w:rPr>
          <w:rFonts w:cstheme="minorHAnsi"/>
          <w:color w:val="000000"/>
          <w:sz w:val="24"/>
          <w:szCs w:val="24"/>
          <w:shd w:val="clear" w:color="auto" w:fill="FFFFFF"/>
        </w:rPr>
        <w:t>lll</w:t>
      </w:r>
      <w:proofErr w:type="spellEnd"/>
      <w:r w:rsidRPr="008A587B">
        <w:rPr>
          <w:rFonts w:cstheme="minorHAnsi"/>
          <w:color w:val="000000"/>
          <w:sz w:val="24"/>
          <w:szCs w:val="24"/>
          <w:shd w:val="clear" w:color="auto" w:fill="FFFFFF"/>
        </w:rPr>
        <w:t xml:space="preserve">, B., Zhang, L., </w:t>
      </w:r>
      <w:proofErr w:type="spellStart"/>
      <w:r w:rsidRPr="008A587B">
        <w:rPr>
          <w:rFonts w:cstheme="minorHAnsi"/>
          <w:color w:val="000000"/>
          <w:sz w:val="24"/>
          <w:szCs w:val="24"/>
          <w:shd w:val="clear" w:color="auto" w:fill="FFFFFF"/>
        </w:rPr>
        <w:t>Bishoff</w:t>
      </w:r>
      <w:proofErr w:type="spellEnd"/>
      <w:r w:rsidRPr="008A587B">
        <w:rPr>
          <w:rFonts w:cstheme="minorHAnsi"/>
          <w:color w:val="000000"/>
          <w:sz w:val="24"/>
          <w:szCs w:val="24"/>
          <w:shd w:val="clear" w:color="auto" w:fill="FFFFFF"/>
        </w:rPr>
        <w:t>, J. and Ferris, G., 2018. </w:t>
      </w:r>
      <w:r w:rsidRPr="008A587B">
        <w:rPr>
          <w:rFonts w:cstheme="minorHAnsi"/>
          <w:i/>
          <w:iCs/>
          <w:color w:val="000000"/>
          <w:sz w:val="24"/>
          <w:szCs w:val="24"/>
          <w:shd w:val="clear" w:color="auto" w:fill="FFFFFF"/>
        </w:rPr>
        <w:t>Human Resource Management Review</w:t>
      </w:r>
      <w:r w:rsidRPr="008A587B">
        <w:rPr>
          <w:rFonts w:cstheme="minorHAnsi"/>
          <w:color w:val="000000"/>
          <w:sz w:val="24"/>
          <w:szCs w:val="24"/>
          <w:shd w:val="clear" w:color="auto" w:fill="FFFFFF"/>
        </w:rPr>
        <w:t>. 3rd ed. USA: Fisher College of Business, pp.258-270.</w:t>
      </w:r>
    </w:p>
    <w:p w14:paraId="11372415"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Taylor, S. and Woodhams, C., 2016. </w:t>
      </w:r>
      <w:r w:rsidRPr="008A587B">
        <w:rPr>
          <w:rFonts w:cstheme="minorHAnsi"/>
          <w:i/>
          <w:iCs/>
          <w:color w:val="000000"/>
          <w:sz w:val="24"/>
          <w:szCs w:val="24"/>
          <w:shd w:val="clear" w:color="auto" w:fill="FFFFFF"/>
        </w:rPr>
        <w:t>Human Resource Management: People and Organisations</w:t>
      </w:r>
      <w:r w:rsidRPr="008A587B">
        <w:rPr>
          <w:rFonts w:cstheme="minorHAnsi"/>
          <w:color w:val="000000"/>
          <w:sz w:val="24"/>
          <w:szCs w:val="24"/>
          <w:shd w:val="clear" w:color="auto" w:fill="FFFFFF"/>
        </w:rPr>
        <w:t xml:space="preserve">. 2nd ed. London: CIPD, </w:t>
      </w:r>
      <w:proofErr w:type="spellStart"/>
      <w:r w:rsidRPr="008A587B">
        <w:rPr>
          <w:rFonts w:cstheme="minorHAnsi"/>
          <w:color w:val="000000"/>
          <w:sz w:val="24"/>
          <w:szCs w:val="24"/>
          <w:shd w:val="clear" w:color="auto" w:fill="FFFFFF"/>
        </w:rPr>
        <w:t>ch</w:t>
      </w:r>
      <w:proofErr w:type="spellEnd"/>
      <w:r w:rsidRPr="008A587B">
        <w:rPr>
          <w:rFonts w:cstheme="minorHAnsi"/>
          <w:color w:val="000000"/>
          <w:sz w:val="24"/>
          <w:szCs w:val="24"/>
          <w:shd w:val="clear" w:color="auto" w:fill="FFFFFF"/>
        </w:rPr>
        <w:t xml:space="preserve"> 6.</w:t>
      </w:r>
    </w:p>
    <w:p w14:paraId="0B700563"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Taylor, S. and Woodhams, C., 2016. </w:t>
      </w:r>
      <w:r w:rsidRPr="008A587B">
        <w:rPr>
          <w:rFonts w:cstheme="minorHAnsi"/>
          <w:i/>
          <w:iCs/>
          <w:color w:val="000000"/>
          <w:sz w:val="24"/>
          <w:szCs w:val="24"/>
          <w:shd w:val="clear" w:color="auto" w:fill="FFFFFF"/>
        </w:rPr>
        <w:t>Human Resource Management: People and Organisations</w:t>
      </w:r>
      <w:r w:rsidRPr="008A587B">
        <w:rPr>
          <w:rFonts w:cstheme="minorHAnsi"/>
          <w:color w:val="000000"/>
          <w:sz w:val="24"/>
          <w:szCs w:val="24"/>
          <w:shd w:val="clear" w:color="auto" w:fill="FFFFFF"/>
        </w:rPr>
        <w:t>. 2nd ed. London: CIPD, p.</w:t>
      </w:r>
      <w:r w:rsidRPr="008A587B">
        <w:rPr>
          <w:rFonts w:cstheme="minorHAnsi"/>
          <w:color w:val="000000"/>
          <w:sz w:val="24"/>
          <w:szCs w:val="24"/>
          <w:shd w:val="clear" w:color="auto" w:fill="FFFFFF"/>
        </w:rPr>
        <w:t xml:space="preserve">122, </w:t>
      </w:r>
      <w:r w:rsidRPr="008A587B">
        <w:rPr>
          <w:rFonts w:cstheme="minorHAnsi"/>
          <w:color w:val="000000"/>
          <w:sz w:val="24"/>
          <w:szCs w:val="24"/>
          <w:shd w:val="clear" w:color="auto" w:fill="FFFFFF"/>
        </w:rPr>
        <w:t>123</w:t>
      </w:r>
      <w:r w:rsidRPr="008A587B">
        <w:rPr>
          <w:rFonts w:cstheme="minorHAnsi"/>
          <w:color w:val="000000"/>
          <w:sz w:val="24"/>
          <w:szCs w:val="24"/>
          <w:shd w:val="clear" w:color="auto" w:fill="FFFFFF"/>
        </w:rPr>
        <w:t>, 124</w:t>
      </w:r>
      <w:r w:rsidRPr="008A587B">
        <w:rPr>
          <w:rFonts w:cstheme="minorHAnsi"/>
          <w:color w:val="000000"/>
          <w:sz w:val="24"/>
          <w:szCs w:val="24"/>
          <w:shd w:val="clear" w:color="auto" w:fill="FFFFFF"/>
        </w:rPr>
        <w:t>.</w:t>
      </w:r>
    </w:p>
    <w:p w14:paraId="638B4C94"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the balance careers. n.d. </w:t>
      </w:r>
      <w:r w:rsidRPr="008A587B">
        <w:rPr>
          <w:rFonts w:cstheme="minorHAnsi"/>
          <w:i/>
          <w:iCs/>
          <w:color w:val="000000"/>
          <w:sz w:val="24"/>
          <w:szCs w:val="24"/>
          <w:shd w:val="clear" w:color="auto" w:fill="FFFFFF"/>
        </w:rPr>
        <w:t>Types of Employee Benefits and Perks</w:t>
      </w:r>
      <w:r w:rsidRPr="008A587B">
        <w:rPr>
          <w:rFonts w:cstheme="minorHAnsi"/>
          <w:color w:val="000000"/>
          <w:sz w:val="24"/>
          <w:szCs w:val="24"/>
          <w:shd w:val="clear" w:color="auto" w:fill="FFFFFF"/>
        </w:rPr>
        <w:t>. [online] Available at: &lt;https://www.thebalancecareers.com/types-of-employee-benefits-and-perks-2060433&gt; [Accessed 14 May 2022].</w:t>
      </w:r>
    </w:p>
    <w:p w14:paraId="7205AAA5" w14:textId="77777777" w:rsidR="009F04BB" w:rsidRPr="008A587B" w:rsidRDefault="009F04BB">
      <w:pPr>
        <w:rPr>
          <w:rFonts w:cstheme="minorHAnsi"/>
          <w:color w:val="000000"/>
          <w:sz w:val="24"/>
          <w:szCs w:val="24"/>
          <w:shd w:val="clear" w:color="auto" w:fill="FFFFFF"/>
        </w:rPr>
      </w:pPr>
      <w:r w:rsidRPr="008A587B">
        <w:rPr>
          <w:rFonts w:cstheme="minorHAnsi"/>
          <w:color w:val="000000"/>
          <w:sz w:val="24"/>
          <w:szCs w:val="24"/>
          <w:shd w:val="clear" w:color="auto" w:fill="FFFFFF"/>
        </w:rPr>
        <w:t>White, R., 2021. </w:t>
      </w:r>
      <w:r w:rsidRPr="008A587B">
        <w:rPr>
          <w:rFonts w:cstheme="minorHAnsi"/>
          <w:i/>
          <w:iCs/>
          <w:color w:val="000000"/>
          <w:sz w:val="24"/>
          <w:szCs w:val="24"/>
          <w:shd w:val="clear" w:color="auto" w:fill="FFFFFF"/>
        </w:rPr>
        <w:t>Achieve fairness in reward management</w:t>
      </w:r>
      <w:r w:rsidRPr="008A587B">
        <w:rPr>
          <w:rFonts w:cstheme="minorHAnsi"/>
          <w:color w:val="000000"/>
          <w:sz w:val="24"/>
          <w:szCs w:val="24"/>
          <w:shd w:val="clear" w:color="auto" w:fill="FFFFFF"/>
        </w:rPr>
        <w:t>. [online] Incentivesmart.com. Available at: &lt;https://www.incentivesmart.com/&gt; [Accessed 10 May 2022].</w:t>
      </w:r>
    </w:p>
    <w:sectPr w:rsidR="009F04BB" w:rsidRPr="008A587B">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C08B4" w14:textId="77777777" w:rsidR="001A31AD" w:rsidRDefault="001A31AD" w:rsidP="001328EC">
      <w:pPr>
        <w:spacing w:after="0" w:line="240" w:lineRule="auto"/>
      </w:pPr>
      <w:r>
        <w:separator/>
      </w:r>
    </w:p>
  </w:endnote>
  <w:endnote w:type="continuationSeparator" w:id="0">
    <w:p w14:paraId="5AB6CD0A" w14:textId="77777777" w:rsidR="001A31AD" w:rsidRDefault="001A31AD" w:rsidP="00132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E4656" w14:textId="77777777" w:rsidR="001A31AD" w:rsidRDefault="001A31AD" w:rsidP="001328EC">
      <w:pPr>
        <w:spacing w:after="0" w:line="240" w:lineRule="auto"/>
      </w:pPr>
      <w:r>
        <w:separator/>
      </w:r>
    </w:p>
  </w:footnote>
  <w:footnote w:type="continuationSeparator" w:id="0">
    <w:p w14:paraId="1D6EA098" w14:textId="77777777" w:rsidR="001A31AD" w:rsidRDefault="001A31AD" w:rsidP="001328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E5E77" w14:textId="77777777" w:rsidR="001328EC" w:rsidRDefault="001328EC">
    <w:pPr>
      <w:pStyle w:val="Header"/>
    </w:pPr>
  </w:p>
  <w:p w14:paraId="09072DB8" w14:textId="77777777" w:rsidR="001328EC" w:rsidRDefault="001328EC">
    <w:pPr>
      <w:pStyle w:val="Header"/>
    </w:pPr>
  </w:p>
  <w:p w14:paraId="678FAEC1" w14:textId="77777777" w:rsidR="001328EC" w:rsidRDefault="001328EC">
    <w:pPr>
      <w:pStyle w:val="Header"/>
    </w:pPr>
  </w:p>
  <w:p w14:paraId="64E3EEA7" w14:textId="77777777" w:rsidR="001328EC" w:rsidRDefault="001328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B0704"/>
    <w:multiLevelType w:val="hybridMultilevel"/>
    <w:tmpl w:val="90464C0A"/>
    <w:lvl w:ilvl="0" w:tplc="70F60C2E">
      <w:start w:val="1"/>
      <w:numFmt w:val="decimal"/>
      <w:lvlText w:val="%1."/>
      <w:lvlJc w:val="left"/>
      <w:pPr>
        <w:tabs>
          <w:tab w:val="num" w:pos="720"/>
        </w:tabs>
        <w:ind w:left="720" w:hanging="360"/>
      </w:pPr>
    </w:lvl>
    <w:lvl w:ilvl="1" w:tplc="B4188AB8" w:tentative="1">
      <w:start w:val="1"/>
      <w:numFmt w:val="decimal"/>
      <w:lvlText w:val="%2."/>
      <w:lvlJc w:val="left"/>
      <w:pPr>
        <w:tabs>
          <w:tab w:val="num" w:pos="1440"/>
        </w:tabs>
        <w:ind w:left="1440" w:hanging="360"/>
      </w:pPr>
    </w:lvl>
    <w:lvl w:ilvl="2" w:tplc="4EEC1ECE" w:tentative="1">
      <w:start w:val="1"/>
      <w:numFmt w:val="decimal"/>
      <w:lvlText w:val="%3."/>
      <w:lvlJc w:val="left"/>
      <w:pPr>
        <w:tabs>
          <w:tab w:val="num" w:pos="2160"/>
        </w:tabs>
        <w:ind w:left="2160" w:hanging="360"/>
      </w:pPr>
    </w:lvl>
    <w:lvl w:ilvl="3" w:tplc="4670B312" w:tentative="1">
      <w:start w:val="1"/>
      <w:numFmt w:val="decimal"/>
      <w:lvlText w:val="%4."/>
      <w:lvlJc w:val="left"/>
      <w:pPr>
        <w:tabs>
          <w:tab w:val="num" w:pos="2880"/>
        </w:tabs>
        <w:ind w:left="2880" w:hanging="360"/>
      </w:pPr>
    </w:lvl>
    <w:lvl w:ilvl="4" w:tplc="33C46B0C" w:tentative="1">
      <w:start w:val="1"/>
      <w:numFmt w:val="decimal"/>
      <w:lvlText w:val="%5."/>
      <w:lvlJc w:val="left"/>
      <w:pPr>
        <w:tabs>
          <w:tab w:val="num" w:pos="3600"/>
        </w:tabs>
        <w:ind w:left="3600" w:hanging="360"/>
      </w:pPr>
    </w:lvl>
    <w:lvl w:ilvl="5" w:tplc="1DDCEC84" w:tentative="1">
      <w:start w:val="1"/>
      <w:numFmt w:val="decimal"/>
      <w:lvlText w:val="%6."/>
      <w:lvlJc w:val="left"/>
      <w:pPr>
        <w:tabs>
          <w:tab w:val="num" w:pos="4320"/>
        </w:tabs>
        <w:ind w:left="4320" w:hanging="360"/>
      </w:pPr>
    </w:lvl>
    <w:lvl w:ilvl="6" w:tplc="0F92A116" w:tentative="1">
      <w:start w:val="1"/>
      <w:numFmt w:val="decimal"/>
      <w:lvlText w:val="%7."/>
      <w:lvlJc w:val="left"/>
      <w:pPr>
        <w:tabs>
          <w:tab w:val="num" w:pos="5040"/>
        </w:tabs>
        <w:ind w:left="5040" w:hanging="360"/>
      </w:pPr>
    </w:lvl>
    <w:lvl w:ilvl="7" w:tplc="7070ED4C" w:tentative="1">
      <w:start w:val="1"/>
      <w:numFmt w:val="decimal"/>
      <w:lvlText w:val="%8."/>
      <w:lvlJc w:val="left"/>
      <w:pPr>
        <w:tabs>
          <w:tab w:val="num" w:pos="5760"/>
        </w:tabs>
        <w:ind w:left="5760" w:hanging="360"/>
      </w:pPr>
    </w:lvl>
    <w:lvl w:ilvl="8" w:tplc="067402E2" w:tentative="1">
      <w:start w:val="1"/>
      <w:numFmt w:val="decimal"/>
      <w:lvlText w:val="%9."/>
      <w:lvlJc w:val="left"/>
      <w:pPr>
        <w:tabs>
          <w:tab w:val="num" w:pos="6480"/>
        </w:tabs>
        <w:ind w:left="6480" w:hanging="360"/>
      </w:pPr>
    </w:lvl>
  </w:abstractNum>
  <w:abstractNum w:abstractNumId="1" w15:restartNumberingAfterBreak="0">
    <w:nsid w:val="25BC69B5"/>
    <w:multiLevelType w:val="hybridMultilevel"/>
    <w:tmpl w:val="3EB4EB56"/>
    <w:lvl w:ilvl="0" w:tplc="F7AAE2D4">
      <w:start w:val="1"/>
      <w:numFmt w:val="decimal"/>
      <w:lvlText w:val="%1."/>
      <w:lvlJc w:val="left"/>
      <w:pPr>
        <w:tabs>
          <w:tab w:val="num" w:pos="720"/>
        </w:tabs>
        <w:ind w:left="720" w:hanging="360"/>
      </w:pPr>
    </w:lvl>
    <w:lvl w:ilvl="1" w:tplc="A47812BE" w:tentative="1">
      <w:start w:val="1"/>
      <w:numFmt w:val="decimal"/>
      <w:lvlText w:val="%2."/>
      <w:lvlJc w:val="left"/>
      <w:pPr>
        <w:tabs>
          <w:tab w:val="num" w:pos="1440"/>
        </w:tabs>
        <w:ind w:left="1440" w:hanging="360"/>
      </w:pPr>
    </w:lvl>
    <w:lvl w:ilvl="2" w:tplc="402C42E6" w:tentative="1">
      <w:start w:val="1"/>
      <w:numFmt w:val="decimal"/>
      <w:lvlText w:val="%3."/>
      <w:lvlJc w:val="left"/>
      <w:pPr>
        <w:tabs>
          <w:tab w:val="num" w:pos="2160"/>
        </w:tabs>
        <w:ind w:left="2160" w:hanging="360"/>
      </w:pPr>
    </w:lvl>
    <w:lvl w:ilvl="3" w:tplc="03DEBCB8" w:tentative="1">
      <w:start w:val="1"/>
      <w:numFmt w:val="decimal"/>
      <w:lvlText w:val="%4."/>
      <w:lvlJc w:val="left"/>
      <w:pPr>
        <w:tabs>
          <w:tab w:val="num" w:pos="2880"/>
        </w:tabs>
        <w:ind w:left="2880" w:hanging="360"/>
      </w:pPr>
    </w:lvl>
    <w:lvl w:ilvl="4" w:tplc="6936D212" w:tentative="1">
      <w:start w:val="1"/>
      <w:numFmt w:val="decimal"/>
      <w:lvlText w:val="%5."/>
      <w:lvlJc w:val="left"/>
      <w:pPr>
        <w:tabs>
          <w:tab w:val="num" w:pos="3600"/>
        </w:tabs>
        <w:ind w:left="3600" w:hanging="360"/>
      </w:pPr>
    </w:lvl>
    <w:lvl w:ilvl="5" w:tplc="86D04EB0" w:tentative="1">
      <w:start w:val="1"/>
      <w:numFmt w:val="decimal"/>
      <w:lvlText w:val="%6."/>
      <w:lvlJc w:val="left"/>
      <w:pPr>
        <w:tabs>
          <w:tab w:val="num" w:pos="4320"/>
        </w:tabs>
        <w:ind w:left="4320" w:hanging="360"/>
      </w:pPr>
    </w:lvl>
    <w:lvl w:ilvl="6" w:tplc="04B6F63E" w:tentative="1">
      <w:start w:val="1"/>
      <w:numFmt w:val="decimal"/>
      <w:lvlText w:val="%7."/>
      <w:lvlJc w:val="left"/>
      <w:pPr>
        <w:tabs>
          <w:tab w:val="num" w:pos="5040"/>
        </w:tabs>
        <w:ind w:left="5040" w:hanging="360"/>
      </w:pPr>
    </w:lvl>
    <w:lvl w:ilvl="7" w:tplc="5450E508" w:tentative="1">
      <w:start w:val="1"/>
      <w:numFmt w:val="decimal"/>
      <w:lvlText w:val="%8."/>
      <w:lvlJc w:val="left"/>
      <w:pPr>
        <w:tabs>
          <w:tab w:val="num" w:pos="5760"/>
        </w:tabs>
        <w:ind w:left="5760" w:hanging="360"/>
      </w:pPr>
    </w:lvl>
    <w:lvl w:ilvl="8" w:tplc="225CA478" w:tentative="1">
      <w:start w:val="1"/>
      <w:numFmt w:val="decimal"/>
      <w:lvlText w:val="%9."/>
      <w:lvlJc w:val="left"/>
      <w:pPr>
        <w:tabs>
          <w:tab w:val="num" w:pos="6480"/>
        </w:tabs>
        <w:ind w:left="6480" w:hanging="360"/>
      </w:pPr>
    </w:lvl>
  </w:abstractNum>
  <w:abstractNum w:abstractNumId="2" w15:restartNumberingAfterBreak="0">
    <w:nsid w:val="30014286"/>
    <w:multiLevelType w:val="hybridMultilevel"/>
    <w:tmpl w:val="96CEDEC2"/>
    <w:lvl w:ilvl="0" w:tplc="4AD43D3E">
      <w:start w:val="1"/>
      <w:numFmt w:val="decimal"/>
      <w:lvlText w:val="%1."/>
      <w:lvlJc w:val="left"/>
      <w:pPr>
        <w:tabs>
          <w:tab w:val="num" w:pos="720"/>
        </w:tabs>
        <w:ind w:left="720" w:hanging="360"/>
      </w:pPr>
    </w:lvl>
    <w:lvl w:ilvl="1" w:tplc="F82075D2" w:tentative="1">
      <w:start w:val="1"/>
      <w:numFmt w:val="decimal"/>
      <w:lvlText w:val="%2."/>
      <w:lvlJc w:val="left"/>
      <w:pPr>
        <w:tabs>
          <w:tab w:val="num" w:pos="1440"/>
        </w:tabs>
        <w:ind w:left="1440" w:hanging="360"/>
      </w:pPr>
    </w:lvl>
    <w:lvl w:ilvl="2" w:tplc="981E37C0" w:tentative="1">
      <w:start w:val="1"/>
      <w:numFmt w:val="decimal"/>
      <w:lvlText w:val="%3."/>
      <w:lvlJc w:val="left"/>
      <w:pPr>
        <w:tabs>
          <w:tab w:val="num" w:pos="2160"/>
        </w:tabs>
        <w:ind w:left="2160" w:hanging="360"/>
      </w:pPr>
    </w:lvl>
    <w:lvl w:ilvl="3" w:tplc="53FC72B2" w:tentative="1">
      <w:start w:val="1"/>
      <w:numFmt w:val="decimal"/>
      <w:lvlText w:val="%4."/>
      <w:lvlJc w:val="left"/>
      <w:pPr>
        <w:tabs>
          <w:tab w:val="num" w:pos="2880"/>
        </w:tabs>
        <w:ind w:left="2880" w:hanging="360"/>
      </w:pPr>
    </w:lvl>
    <w:lvl w:ilvl="4" w:tplc="A70E37DC" w:tentative="1">
      <w:start w:val="1"/>
      <w:numFmt w:val="decimal"/>
      <w:lvlText w:val="%5."/>
      <w:lvlJc w:val="left"/>
      <w:pPr>
        <w:tabs>
          <w:tab w:val="num" w:pos="3600"/>
        </w:tabs>
        <w:ind w:left="3600" w:hanging="360"/>
      </w:pPr>
    </w:lvl>
    <w:lvl w:ilvl="5" w:tplc="5AB423B6" w:tentative="1">
      <w:start w:val="1"/>
      <w:numFmt w:val="decimal"/>
      <w:lvlText w:val="%6."/>
      <w:lvlJc w:val="left"/>
      <w:pPr>
        <w:tabs>
          <w:tab w:val="num" w:pos="4320"/>
        </w:tabs>
        <w:ind w:left="4320" w:hanging="360"/>
      </w:pPr>
    </w:lvl>
    <w:lvl w:ilvl="6" w:tplc="8162316A" w:tentative="1">
      <w:start w:val="1"/>
      <w:numFmt w:val="decimal"/>
      <w:lvlText w:val="%7."/>
      <w:lvlJc w:val="left"/>
      <w:pPr>
        <w:tabs>
          <w:tab w:val="num" w:pos="5040"/>
        </w:tabs>
        <w:ind w:left="5040" w:hanging="360"/>
      </w:pPr>
    </w:lvl>
    <w:lvl w:ilvl="7" w:tplc="2226922C" w:tentative="1">
      <w:start w:val="1"/>
      <w:numFmt w:val="decimal"/>
      <w:lvlText w:val="%8."/>
      <w:lvlJc w:val="left"/>
      <w:pPr>
        <w:tabs>
          <w:tab w:val="num" w:pos="5760"/>
        </w:tabs>
        <w:ind w:left="5760" w:hanging="360"/>
      </w:pPr>
    </w:lvl>
    <w:lvl w:ilvl="8" w:tplc="2A22B80E" w:tentative="1">
      <w:start w:val="1"/>
      <w:numFmt w:val="decimal"/>
      <w:lvlText w:val="%9."/>
      <w:lvlJc w:val="left"/>
      <w:pPr>
        <w:tabs>
          <w:tab w:val="num" w:pos="6480"/>
        </w:tabs>
        <w:ind w:left="6480" w:hanging="360"/>
      </w:pPr>
    </w:lvl>
  </w:abstractNum>
  <w:abstractNum w:abstractNumId="3" w15:restartNumberingAfterBreak="0">
    <w:nsid w:val="59611719"/>
    <w:multiLevelType w:val="hybridMultilevel"/>
    <w:tmpl w:val="88E660B8"/>
    <w:lvl w:ilvl="0" w:tplc="D2E06C1E">
      <w:start w:val="2"/>
      <w:numFmt w:val="decimal"/>
      <w:lvlText w:val="%1."/>
      <w:lvlJc w:val="left"/>
      <w:pPr>
        <w:tabs>
          <w:tab w:val="num" w:pos="720"/>
        </w:tabs>
        <w:ind w:left="720" w:hanging="360"/>
      </w:pPr>
    </w:lvl>
    <w:lvl w:ilvl="1" w:tplc="49C0E042" w:tentative="1">
      <w:start w:val="1"/>
      <w:numFmt w:val="decimal"/>
      <w:lvlText w:val="%2."/>
      <w:lvlJc w:val="left"/>
      <w:pPr>
        <w:tabs>
          <w:tab w:val="num" w:pos="1440"/>
        </w:tabs>
        <w:ind w:left="1440" w:hanging="360"/>
      </w:pPr>
    </w:lvl>
    <w:lvl w:ilvl="2" w:tplc="BFDE55A8" w:tentative="1">
      <w:start w:val="1"/>
      <w:numFmt w:val="decimal"/>
      <w:lvlText w:val="%3."/>
      <w:lvlJc w:val="left"/>
      <w:pPr>
        <w:tabs>
          <w:tab w:val="num" w:pos="2160"/>
        </w:tabs>
        <w:ind w:left="2160" w:hanging="360"/>
      </w:pPr>
    </w:lvl>
    <w:lvl w:ilvl="3" w:tplc="987C5A8A" w:tentative="1">
      <w:start w:val="1"/>
      <w:numFmt w:val="decimal"/>
      <w:lvlText w:val="%4."/>
      <w:lvlJc w:val="left"/>
      <w:pPr>
        <w:tabs>
          <w:tab w:val="num" w:pos="2880"/>
        </w:tabs>
        <w:ind w:left="2880" w:hanging="360"/>
      </w:pPr>
    </w:lvl>
    <w:lvl w:ilvl="4" w:tplc="CBF878FC" w:tentative="1">
      <w:start w:val="1"/>
      <w:numFmt w:val="decimal"/>
      <w:lvlText w:val="%5."/>
      <w:lvlJc w:val="left"/>
      <w:pPr>
        <w:tabs>
          <w:tab w:val="num" w:pos="3600"/>
        </w:tabs>
        <w:ind w:left="3600" w:hanging="360"/>
      </w:pPr>
    </w:lvl>
    <w:lvl w:ilvl="5" w:tplc="BD8AEDFC" w:tentative="1">
      <w:start w:val="1"/>
      <w:numFmt w:val="decimal"/>
      <w:lvlText w:val="%6."/>
      <w:lvlJc w:val="left"/>
      <w:pPr>
        <w:tabs>
          <w:tab w:val="num" w:pos="4320"/>
        </w:tabs>
        <w:ind w:left="4320" w:hanging="360"/>
      </w:pPr>
    </w:lvl>
    <w:lvl w:ilvl="6" w:tplc="A5EA7752" w:tentative="1">
      <w:start w:val="1"/>
      <w:numFmt w:val="decimal"/>
      <w:lvlText w:val="%7."/>
      <w:lvlJc w:val="left"/>
      <w:pPr>
        <w:tabs>
          <w:tab w:val="num" w:pos="5040"/>
        </w:tabs>
        <w:ind w:left="5040" w:hanging="360"/>
      </w:pPr>
    </w:lvl>
    <w:lvl w:ilvl="7" w:tplc="0BC2824E" w:tentative="1">
      <w:start w:val="1"/>
      <w:numFmt w:val="decimal"/>
      <w:lvlText w:val="%8."/>
      <w:lvlJc w:val="left"/>
      <w:pPr>
        <w:tabs>
          <w:tab w:val="num" w:pos="5760"/>
        </w:tabs>
        <w:ind w:left="5760" w:hanging="360"/>
      </w:pPr>
    </w:lvl>
    <w:lvl w:ilvl="8" w:tplc="77D489BE" w:tentative="1">
      <w:start w:val="1"/>
      <w:numFmt w:val="decimal"/>
      <w:lvlText w:val="%9."/>
      <w:lvlJc w:val="left"/>
      <w:pPr>
        <w:tabs>
          <w:tab w:val="num" w:pos="6480"/>
        </w:tabs>
        <w:ind w:left="6480" w:hanging="360"/>
      </w:pPr>
    </w:lvl>
  </w:abstractNum>
  <w:abstractNum w:abstractNumId="4" w15:restartNumberingAfterBreak="0">
    <w:nsid w:val="6F655694"/>
    <w:multiLevelType w:val="hybridMultilevel"/>
    <w:tmpl w:val="50A890C6"/>
    <w:lvl w:ilvl="0" w:tplc="88E2E45C">
      <w:start w:val="1"/>
      <w:numFmt w:val="decimal"/>
      <w:lvlText w:val="%1."/>
      <w:lvlJc w:val="left"/>
      <w:pPr>
        <w:tabs>
          <w:tab w:val="num" w:pos="720"/>
        </w:tabs>
        <w:ind w:left="720" w:hanging="360"/>
      </w:pPr>
    </w:lvl>
    <w:lvl w:ilvl="1" w:tplc="508EC3D0" w:tentative="1">
      <w:start w:val="1"/>
      <w:numFmt w:val="decimal"/>
      <w:lvlText w:val="%2."/>
      <w:lvlJc w:val="left"/>
      <w:pPr>
        <w:tabs>
          <w:tab w:val="num" w:pos="1440"/>
        </w:tabs>
        <w:ind w:left="1440" w:hanging="360"/>
      </w:pPr>
    </w:lvl>
    <w:lvl w:ilvl="2" w:tplc="B0D66E9C" w:tentative="1">
      <w:start w:val="1"/>
      <w:numFmt w:val="decimal"/>
      <w:lvlText w:val="%3."/>
      <w:lvlJc w:val="left"/>
      <w:pPr>
        <w:tabs>
          <w:tab w:val="num" w:pos="2160"/>
        </w:tabs>
        <w:ind w:left="2160" w:hanging="360"/>
      </w:pPr>
    </w:lvl>
    <w:lvl w:ilvl="3" w:tplc="EC58940C" w:tentative="1">
      <w:start w:val="1"/>
      <w:numFmt w:val="decimal"/>
      <w:lvlText w:val="%4."/>
      <w:lvlJc w:val="left"/>
      <w:pPr>
        <w:tabs>
          <w:tab w:val="num" w:pos="2880"/>
        </w:tabs>
        <w:ind w:left="2880" w:hanging="360"/>
      </w:pPr>
    </w:lvl>
    <w:lvl w:ilvl="4" w:tplc="059C9966" w:tentative="1">
      <w:start w:val="1"/>
      <w:numFmt w:val="decimal"/>
      <w:lvlText w:val="%5."/>
      <w:lvlJc w:val="left"/>
      <w:pPr>
        <w:tabs>
          <w:tab w:val="num" w:pos="3600"/>
        </w:tabs>
        <w:ind w:left="3600" w:hanging="360"/>
      </w:pPr>
    </w:lvl>
    <w:lvl w:ilvl="5" w:tplc="4FB67268" w:tentative="1">
      <w:start w:val="1"/>
      <w:numFmt w:val="decimal"/>
      <w:lvlText w:val="%6."/>
      <w:lvlJc w:val="left"/>
      <w:pPr>
        <w:tabs>
          <w:tab w:val="num" w:pos="4320"/>
        </w:tabs>
        <w:ind w:left="4320" w:hanging="360"/>
      </w:pPr>
    </w:lvl>
    <w:lvl w:ilvl="6" w:tplc="90524464" w:tentative="1">
      <w:start w:val="1"/>
      <w:numFmt w:val="decimal"/>
      <w:lvlText w:val="%7."/>
      <w:lvlJc w:val="left"/>
      <w:pPr>
        <w:tabs>
          <w:tab w:val="num" w:pos="5040"/>
        </w:tabs>
        <w:ind w:left="5040" w:hanging="360"/>
      </w:pPr>
    </w:lvl>
    <w:lvl w:ilvl="7" w:tplc="32C8AD60" w:tentative="1">
      <w:start w:val="1"/>
      <w:numFmt w:val="decimal"/>
      <w:lvlText w:val="%8."/>
      <w:lvlJc w:val="left"/>
      <w:pPr>
        <w:tabs>
          <w:tab w:val="num" w:pos="5760"/>
        </w:tabs>
        <w:ind w:left="5760" w:hanging="360"/>
      </w:pPr>
    </w:lvl>
    <w:lvl w:ilvl="8" w:tplc="DFD68ED4" w:tentative="1">
      <w:start w:val="1"/>
      <w:numFmt w:val="decimal"/>
      <w:lvlText w:val="%9."/>
      <w:lvlJc w:val="left"/>
      <w:pPr>
        <w:tabs>
          <w:tab w:val="num" w:pos="6480"/>
        </w:tabs>
        <w:ind w:left="6480" w:hanging="360"/>
      </w:pPr>
    </w:lvl>
  </w:abstractNum>
  <w:abstractNum w:abstractNumId="5" w15:restartNumberingAfterBreak="0">
    <w:nsid w:val="79022161"/>
    <w:multiLevelType w:val="hybridMultilevel"/>
    <w:tmpl w:val="89D06FF8"/>
    <w:lvl w:ilvl="0" w:tplc="19E02296">
      <w:start w:val="1"/>
      <w:numFmt w:val="decimal"/>
      <w:lvlText w:val="%1."/>
      <w:lvlJc w:val="left"/>
      <w:pPr>
        <w:tabs>
          <w:tab w:val="num" w:pos="720"/>
        </w:tabs>
        <w:ind w:left="720" w:hanging="360"/>
      </w:pPr>
    </w:lvl>
    <w:lvl w:ilvl="1" w:tplc="598CDCA0" w:tentative="1">
      <w:start w:val="1"/>
      <w:numFmt w:val="decimal"/>
      <w:lvlText w:val="%2."/>
      <w:lvlJc w:val="left"/>
      <w:pPr>
        <w:tabs>
          <w:tab w:val="num" w:pos="1440"/>
        </w:tabs>
        <w:ind w:left="1440" w:hanging="360"/>
      </w:pPr>
    </w:lvl>
    <w:lvl w:ilvl="2" w:tplc="7C789298" w:tentative="1">
      <w:start w:val="1"/>
      <w:numFmt w:val="decimal"/>
      <w:lvlText w:val="%3."/>
      <w:lvlJc w:val="left"/>
      <w:pPr>
        <w:tabs>
          <w:tab w:val="num" w:pos="2160"/>
        </w:tabs>
        <w:ind w:left="2160" w:hanging="360"/>
      </w:pPr>
    </w:lvl>
    <w:lvl w:ilvl="3" w:tplc="740668AA" w:tentative="1">
      <w:start w:val="1"/>
      <w:numFmt w:val="decimal"/>
      <w:lvlText w:val="%4."/>
      <w:lvlJc w:val="left"/>
      <w:pPr>
        <w:tabs>
          <w:tab w:val="num" w:pos="2880"/>
        </w:tabs>
        <w:ind w:left="2880" w:hanging="360"/>
      </w:pPr>
    </w:lvl>
    <w:lvl w:ilvl="4" w:tplc="A46434FE" w:tentative="1">
      <w:start w:val="1"/>
      <w:numFmt w:val="decimal"/>
      <w:lvlText w:val="%5."/>
      <w:lvlJc w:val="left"/>
      <w:pPr>
        <w:tabs>
          <w:tab w:val="num" w:pos="3600"/>
        </w:tabs>
        <w:ind w:left="3600" w:hanging="360"/>
      </w:pPr>
    </w:lvl>
    <w:lvl w:ilvl="5" w:tplc="7D06BC5A" w:tentative="1">
      <w:start w:val="1"/>
      <w:numFmt w:val="decimal"/>
      <w:lvlText w:val="%6."/>
      <w:lvlJc w:val="left"/>
      <w:pPr>
        <w:tabs>
          <w:tab w:val="num" w:pos="4320"/>
        </w:tabs>
        <w:ind w:left="4320" w:hanging="360"/>
      </w:pPr>
    </w:lvl>
    <w:lvl w:ilvl="6" w:tplc="474206F8" w:tentative="1">
      <w:start w:val="1"/>
      <w:numFmt w:val="decimal"/>
      <w:lvlText w:val="%7."/>
      <w:lvlJc w:val="left"/>
      <w:pPr>
        <w:tabs>
          <w:tab w:val="num" w:pos="5040"/>
        </w:tabs>
        <w:ind w:left="5040" w:hanging="360"/>
      </w:pPr>
    </w:lvl>
    <w:lvl w:ilvl="7" w:tplc="D0D89752" w:tentative="1">
      <w:start w:val="1"/>
      <w:numFmt w:val="decimal"/>
      <w:lvlText w:val="%8."/>
      <w:lvlJc w:val="left"/>
      <w:pPr>
        <w:tabs>
          <w:tab w:val="num" w:pos="5760"/>
        </w:tabs>
        <w:ind w:left="5760" w:hanging="360"/>
      </w:pPr>
    </w:lvl>
    <w:lvl w:ilvl="8" w:tplc="A308F226" w:tentative="1">
      <w:start w:val="1"/>
      <w:numFmt w:val="decimal"/>
      <w:lvlText w:val="%9."/>
      <w:lvlJc w:val="left"/>
      <w:pPr>
        <w:tabs>
          <w:tab w:val="num" w:pos="6480"/>
        </w:tabs>
        <w:ind w:left="6480" w:hanging="360"/>
      </w:pPr>
    </w:lvl>
  </w:abstractNum>
  <w:num w:numId="1" w16cid:durableId="368380765">
    <w:abstractNumId w:val="5"/>
  </w:num>
  <w:num w:numId="2" w16cid:durableId="1783767261">
    <w:abstractNumId w:val="2"/>
  </w:num>
  <w:num w:numId="3" w16cid:durableId="194513153">
    <w:abstractNumId w:val="4"/>
  </w:num>
  <w:num w:numId="4" w16cid:durableId="382410431">
    <w:abstractNumId w:val="3"/>
  </w:num>
  <w:num w:numId="5" w16cid:durableId="835147762">
    <w:abstractNumId w:val="0"/>
  </w:num>
  <w:num w:numId="6" w16cid:durableId="6225370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7E9"/>
    <w:rsid w:val="00001E39"/>
    <w:rsid w:val="000D3AE3"/>
    <w:rsid w:val="00111F56"/>
    <w:rsid w:val="001179AB"/>
    <w:rsid w:val="00127265"/>
    <w:rsid w:val="001328EC"/>
    <w:rsid w:val="00175CD8"/>
    <w:rsid w:val="001A31AD"/>
    <w:rsid w:val="001B44B3"/>
    <w:rsid w:val="00204199"/>
    <w:rsid w:val="002267EA"/>
    <w:rsid w:val="00253323"/>
    <w:rsid w:val="00291B2D"/>
    <w:rsid w:val="002A3807"/>
    <w:rsid w:val="002A5A6A"/>
    <w:rsid w:val="002D47E9"/>
    <w:rsid w:val="00301D1F"/>
    <w:rsid w:val="003028DF"/>
    <w:rsid w:val="00316993"/>
    <w:rsid w:val="0035371C"/>
    <w:rsid w:val="00384A47"/>
    <w:rsid w:val="003A7155"/>
    <w:rsid w:val="003A79D1"/>
    <w:rsid w:val="003B0C6D"/>
    <w:rsid w:val="003E7099"/>
    <w:rsid w:val="004211EC"/>
    <w:rsid w:val="00433C84"/>
    <w:rsid w:val="0044616F"/>
    <w:rsid w:val="00475206"/>
    <w:rsid w:val="004C549B"/>
    <w:rsid w:val="004D1234"/>
    <w:rsid w:val="00530B45"/>
    <w:rsid w:val="00532E46"/>
    <w:rsid w:val="00545DCA"/>
    <w:rsid w:val="005648D2"/>
    <w:rsid w:val="00572DAB"/>
    <w:rsid w:val="00587DC0"/>
    <w:rsid w:val="00592F46"/>
    <w:rsid w:val="005D57CD"/>
    <w:rsid w:val="005E5091"/>
    <w:rsid w:val="005E516F"/>
    <w:rsid w:val="005F1928"/>
    <w:rsid w:val="006172DC"/>
    <w:rsid w:val="006176EA"/>
    <w:rsid w:val="00665E52"/>
    <w:rsid w:val="00666328"/>
    <w:rsid w:val="006D19D2"/>
    <w:rsid w:val="006F25C1"/>
    <w:rsid w:val="006F6390"/>
    <w:rsid w:val="00710592"/>
    <w:rsid w:val="00784274"/>
    <w:rsid w:val="007843F3"/>
    <w:rsid w:val="007B237B"/>
    <w:rsid w:val="007C75E9"/>
    <w:rsid w:val="00817377"/>
    <w:rsid w:val="008323BA"/>
    <w:rsid w:val="00844E58"/>
    <w:rsid w:val="00846A2E"/>
    <w:rsid w:val="008512ED"/>
    <w:rsid w:val="00864F0F"/>
    <w:rsid w:val="00877689"/>
    <w:rsid w:val="008978BD"/>
    <w:rsid w:val="008A587B"/>
    <w:rsid w:val="008E56BF"/>
    <w:rsid w:val="00917D53"/>
    <w:rsid w:val="009F04BB"/>
    <w:rsid w:val="00A25393"/>
    <w:rsid w:val="00A86537"/>
    <w:rsid w:val="00AB0C16"/>
    <w:rsid w:val="00AB76FF"/>
    <w:rsid w:val="00AD0000"/>
    <w:rsid w:val="00AF3C80"/>
    <w:rsid w:val="00B21885"/>
    <w:rsid w:val="00B353A7"/>
    <w:rsid w:val="00B41592"/>
    <w:rsid w:val="00B83426"/>
    <w:rsid w:val="00B901B3"/>
    <w:rsid w:val="00BB154C"/>
    <w:rsid w:val="00C37692"/>
    <w:rsid w:val="00C44F10"/>
    <w:rsid w:val="00C66ECA"/>
    <w:rsid w:val="00C77C49"/>
    <w:rsid w:val="00C87DF2"/>
    <w:rsid w:val="00CA163A"/>
    <w:rsid w:val="00CA6B0F"/>
    <w:rsid w:val="00CF785B"/>
    <w:rsid w:val="00E03606"/>
    <w:rsid w:val="00E03D27"/>
    <w:rsid w:val="00E10253"/>
    <w:rsid w:val="00E41333"/>
    <w:rsid w:val="00E75A4C"/>
    <w:rsid w:val="00E956C3"/>
    <w:rsid w:val="00F469FC"/>
    <w:rsid w:val="00F70B26"/>
    <w:rsid w:val="00FB743C"/>
    <w:rsid w:val="00FD5FBA"/>
    <w:rsid w:val="00FF37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A6D6E"/>
  <w15:chartTrackingRefBased/>
  <w15:docId w15:val="{3134BF2E-87C2-4299-A163-30DB6AC6A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956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32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28EC"/>
  </w:style>
  <w:style w:type="paragraph" w:styleId="Footer">
    <w:name w:val="footer"/>
    <w:basedOn w:val="Normal"/>
    <w:link w:val="FooterChar"/>
    <w:uiPriority w:val="99"/>
    <w:unhideWhenUsed/>
    <w:rsid w:val="00132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28EC"/>
  </w:style>
  <w:style w:type="paragraph" w:styleId="ListParagraph">
    <w:name w:val="List Paragraph"/>
    <w:basedOn w:val="Normal"/>
    <w:uiPriority w:val="34"/>
    <w:qFormat/>
    <w:rsid w:val="00E41333"/>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06115">
      <w:bodyDiv w:val="1"/>
      <w:marLeft w:val="0"/>
      <w:marRight w:val="0"/>
      <w:marTop w:val="0"/>
      <w:marBottom w:val="0"/>
      <w:divBdr>
        <w:top w:val="none" w:sz="0" w:space="0" w:color="auto"/>
        <w:left w:val="none" w:sz="0" w:space="0" w:color="auto"/>
        <w:bottom w:val="none" w:sz="0" w:space="0" w:color="auto"/>
        <w:right w:val="none" w:sz="0" w:space="0" w:color="auto"/>
      </w:divBdr>
    </w:div>
    <w:div w:id="221909166">
      <w:bodyDiv w:val="1"/>
      <w:marLeft w:val="0"/>
      <w:marRight w:val="0"/>
      <w:marTop w:val="0"/>
      <w:marBottom w:val="0"/>
      <w:divBdr>
        <w:top w:val="none" w:sz="0" w:space="0" w:color="auto"/>
        <w:left w:val="none" w:sz="0" w:space="0" w:color="auto"/>
        <w:bottom w:val="none" w:sz="0" w:space="0" w:color="auto"/>
        <w:right w:val="none" w:sz="0" w:space="0" w:color="auto"/>
      </w:divBdr>
    </w:div>
    <w:div w:id="224950547">
      <w:bodyDiv w:val="1"/>
      <w:marLeft w:val="0"/>
      <w:marRight w:val="0"/>
      <w:marTop w:val="0"/>
      <w:marBottom w:val="0"/>
      <w:divBdr>
        <w:top w:val="none" w:sz="0" w:space="0" w:color="auto"/>
        <w:left w:val="none" w:sz="0" w:space="0" w:color="auto"/>
        <w:bottom w:val="none" w:sz="0" w:space="0" w:color="auto"/>
        <w:right w:val="none" w:sz="0" w:space="0" w:color="auto"/>
      </w:divBdr>
    </w:div>
    <w:div w:id="524636688">
      <w:bodyDiv w:val="1"/>
      <w:marLeft w:val="0"/>
      <w:marRight w:val="0"/>
      <w:marTop w:val="0"/>
      <w:marBottom w:val="0"/>
      <w:divBdr>
        <w:top w:val="none" w:sz="0" w:space="0" w:color="auto"/>
        <w:left w:val="none" w:sz="0" w:space="0" w:color="auto"/>
        <w:bottom w:val="none" w:sz="0" w:space="0" w:color="auto"/>
        <w:right w:val="none" w:sz="0" w:space="0" w:color="auto"/>
      </w:divBdr>
    </w:div>
    <w:div w:id="623003956">
      <w:bodyDiv w:val="1"/>
      <w:marLeft w:val="0"/>
      <w:marRight w:val="0"/>
      <w:marTop w:val="0"/>
      <w:marBottom w:val="0"/>
      <w:divBdr>
        <w:top w:val="none" w:sz="0" w:space="0" w:color="auto"/>
        <w:left w:val="none" w:sz="0" w:space="0" w:color="auto"/>
        <w:bottom w:val="none" w:sz="0" w:space="0" w:color="auto"/>
        <w:right w:val="none" w:sz="0" w:space="0" w:color="auto"/>
      </w:divBdr>
    </w:div>
    <w:div w:id="669069265">
      <w:bodyDiv w:val="1"/>
      <w:marLeft w:val="0"/>
      <w:marRight w:val="0"/>
      <w:marTop w:val="0"/>
      <w:marBottom w:val="0"/>
      <w:divBdr>
        <w:top w:val="none" w:sz="0" w:space="0" w:color="auto"/>
        <w:left w:val="none" w:sz="0" w:space="0" w:color="auto"/>
        <w:bottom w:val="none" w:sz="0" w:space="0" w:color="auto"/>
        <w:right w:val="none" w:sz="0" w:space="0" w:color="auto"/>
      </w:divBdr>
      <w:divsChild>
        <w:div w:id="1811284127">
          <w:marLeft w:val="360"/>
          <w:marRight w:val="0"/>
          <w:marTop w:val="0"/>
          <w:marBottom w:val="0"/>
          <w:divBdr>
            <w:top w:val="none" w:sz="0" w:space="0" w:color="auto"/>
            <w:left w:val="none" w:sz="0" w:space="0" w:color="auto"/>
            <w:bottom w:val="none" w:sz="0" w:space="0" w:color="auto"/>
            <w:right w:val="none" w:sz="0" w:space="0" w:color="auto"/>
          </w:divBdr>
        </w:div>
        <w:div w:id="541134553">
          <w:marLeft w:val="360"/>
          <w:marRight w:val="0"/>
          <w:marTop w:val="0"/>
          <w:marBottom w:val="0"/>
          <w:divBdr>
            <w:top w:val="none" w:sz="0" w:space="0" w:color="auto"/>
            <w:left w:val="none" w:sz="0" w:space="0" w:color="auto"/>
            <w:bottom w:val="none" w:sz="0" w:space="0" w:color="auto"/>
            <w:right w:val="none" w:sz="0" w:space="0" w:color="auto"/>
          </w:divBdr>
        </w:div>
        <w:div w:id="1939944350">
          <w:marLeft w:val="360"/>
          <w:marRight w:val="0"/>
          <w:marTop w:val="0"/>
          <w:marBottom w:val="0"/>
          <w:divBdr>
            <w:top w:val="none" w:sz="0" w:space="0" w:color="auto"/>
            <w:left w:val="none" w:sz="0" w:space="0" w:color="auto"/>
            <w:bottom w:val="none" w:sz="0" w:space="0" w:color="auto"/>
            <w:right w:val="none" w:sz="0" w:space="0" w:color="auto"/>
          </w:divBdr>
        </w:div>
        <w:div w:id="1287277675">
          <w:marLeft w:val="360"/>
          <w:marRight w:val="0"/>
          <w:marTop w:val="0"/>
          <w:marBottom w:val="0"/>
          <w:divBdr>
            <w:top w:val="none" w:sz="0" w:space="0" w:color="auto"/>
            <w:left w:val="none" w:sz="0" w:space="0" w:color="auto"/>
            <w:bottom w:val="none" w:sz="0" w:space="0" w:color="auto"/>
            <w:right w:val="none" w:sz="0" w:space="0" w:color="auto"/>
          </w:divBdr>
        </w:div>
        <w:div w:id="1489322115">
          <w:marLeft w:val="360"/>
          <w:marRight w:val="0"/>
          <w:marTop w:val="0"/>
          <w:marBottom w:val="0"/>
          <w:divBdr>
            <w:top w:val="none" w:sz="0" w:space="0" w:color="auto"/>
            <w:left w:val="none" w:sz="0" w:space="0" w:color="auto"/>
            <w:bottom w:val="none" w:sz="0" w:space="0" w:color="auto"/>
            <w:right w:val="none" w:sz="0" w:space="0" w:color="auto"/>
          </w:divBdr>
        </w:div>
        <w:div w:id="98765829">
          <w:marLeft w:val="360"/>
          <w:marRight w:val="0"/>
          <w:marTop w:val="0"/>
          <w:marBottom w:val="0"/>
          <w:divBdr>
            <w:top w:val="none" w:sz="0" w:space="0" w:color="auto"/>
            <w:left w:val="none" w:sz="0" w:space="0" w:color="auto"/>
            <w:bottom w:val="none" w:sz="0" w:space="0" w:color="auto"/>
            <w:right w:val="none" w:sz="0" w:space="0" w:color="auto"/>
          </w:divBdr>
        </w:div>
      </w:divsChild>
    </w:div>
    <w:div w:id="716515383">
      <w:bodyDiv w:val="1"/>
      <w:marLeft w:val="0"/>
      <w:marRight w:val="0"/>
      <w:marTop w:val="0"/>
      <w:marBottom w:val="0"/>
      <w:divBdr>
        <w:top w:val="none" w:sz="0" w:space="0" w:color="auto"/>
        <w:left w:val="none" w:sz="0" w:space="0" w:color="auto"/>
        <w:bottom w:val="none" w:sz="0" w:space="0" w:color="auto"/>
        <w:right w:val="none" w:sz="0" w:space="0" w:color="auto"/>
      </w:divBdr>
    </w:div>
    <w:div w:id="1110055148">
      <w:bodyDiv w:val="1"/>
      <w:marLeft w:val="0"/>
      <w:marRight w:val="0"/>
      <w:marTop w:val="0"/>
      <w:marBottom w:val="0"/>
      <w:divBdr>
        <w:top w:val="none" w:sz="0" w:space="0" w:color="auto"/>
        <w:left w:val="none" w:sz="0" w:space="0" w:color="auto"/>
        <w:bottom w:val="none" w:sz="0" w:space="0" w:color="auto"/>
        <w:right w:val="none" w:sz="0" w:space="0" w:color="auto"/>
      </w:divBdr>
    </w:div>
    <w:div w:id="1203519193">
      <w:bodyDiv w:val="1"/>
      <w:marLeft w:val="0"/>
      <w:marRight w:val="0"/>
      <w:marTop w:val="0"/>
      <w:marBottom w:val="0"/>
      <w:divBdr>
        <w:top w:val="none" w:sz="0" w:space="0" w:color="auto"/>
        <w:left w:val="none" w:sz="0" w:space="0" w:color="auto"/>
        <w:bottom w:val="none" w:sz="0" w:space="0" w:color="auto"/>
        <w:right w:val="none" w:sz="0" w:space="0" w:color="auto"/>
      </w:divBdr>
      <w:divsChild>
        <w:div w:id="435711180">
          <w:marLeft w:val="360"/>
          <w:marRight w:val="0"/>
          <w:marTop w:val="0"/>
          <w:marBottom w:val="0"/>
          <w:divBdr>
            <w:top w:val="none" w:sz="0" w:space="0" w:color="auto"/>
            <w:left w:val="none" w:sz="0" w:space="0" w:color="auto"/>
            <w:bottom w:val="none" w:sz="0" w:space="0" w:color="auto"/>
            <w:right w:val="none" w:sz="0" w:space="0" w:color="auto"/>
          </w:divBdr>
        </w:div>
        <w:div w:id="272130506">
          <w:marLeft w:val="360"/>
          <w:marRight w:val="0"/>
          <w:marTop w:val="0"/>
          <w:marBottom w:val="0"/>
          <w:divBdr>
            <w:top w:val="none" w:sz="0" w:space="0" w:color="auto"/>
            <w:left w:val="none" w:sz="0" w:space="0" w:color="auto"/>
            <w:bottom w:val="none" w:sz="0" w:space="0" w:color="auto"/>
            <w:right w:val="none" w:sz="0" w:space="0" w:color="auto"/>
          </w:divBdr>
        </w:div>
        <w:div w:id="1074011951">
          <w:marLeft w:val="360"/>
          <w:marRight w:val="0"/>
          <w:marTop w:val="0"/>
          <w:marBottom w:val="0"/>
          <w:divBdr>
            <w:top w:val="none" w:sz="0" w:space="0" w:color="auto"/>
            <w:left w:val="none" w:sz="0" w:space="0" w:color="auto"/>
            <w:bottom w:val="none" w:sz="0" w:space="0" w:color="auto"/>
            <w:right w:val="none" w:sz="0" w:space="0" w:color="auto"/>
          </w:divBdr>
        </w:div>
        <w:div w:id="1253320980">
          <w:marLeft w:val="360"/>
          <w:marRight w:val="0"/>
          <w:marTop w:val="0"/>
          <w:marBottom w:val="0"/>
          <w:divBdr>
            <w:top w:val="none" w:sz="0" w:space="0" w:color="auto"/>
            <w:left w:val="none" w:sz="0" w:space="0" w:color="auto"/>
            <w:bottom w:val="none" w:sz="0" w:space="0" w:color="auto"/>
            <w:right w:val="none" w:sz="0" w:space="0" w:color="auto"/>
          </w:divBdr>
        </w:div>
        <w:div w:id="1646931032">
          <w:marLeft w:val="360"/>
          <w:marRight w:val="0"/>
          <w:marTop w:val="0"/>
          <w:marBottom w:val="0"/>
          <w:divBdr>
            <w:top w:val="none" w:sz="0" w:space="0" w:color="auto"/>
            <w:left w:val="none" w:sz="0" w:space="0" w:color="auto"/>
            <w:bottom w:val="none" w:sz="0" w:space="0" w:color="auto"/>
            <w:right w:val="none" w:sz="0" w:space="0" w:color="auto"/>
          </w:divBdr>
        </w:div>
        <w:div w:id="907228552">
          <w:marLeft w:val="360"/>
          <w:marRight w:val="0"/>
          <w:marTop w:val="0"/>
          <w:marBottom w:val="0"/>
          <w:divBdr>
            <w:top w:val="none" w:sz="0" w:space="0" w:color="auto"/>
            <w:left w:val="none" w:sz="0" w:space="0" w:color="auto"/>
            <w:bottom w:val="none" w:sz="0" w:space="0" w:color="auto"/>
            <w:right w:val="none" w:sz="0" w:space="0" w:color="auto"/>
          </w:divBdr>
        </w:div>
      </w:divsChild>
    </w:div>
    <w:div w:id="1313217272">
      <w:bodyDiv w:val="1"/>
      <w:marLeft w:val="0"/>
      <w:marRight w:val="0"/>
      <w:marTop w:val="0"/>
      <w:marBottom w:val="0"/>
      <w:divBdr>
        <w:top w:val="none" w:sz="0" w:space="0" w:color="auto"/>
        <w:left w:val="none" w:sz="0" w:space="0" w:color="auto"/>
        <w:bottom w:val="none" w:sz="0" w:space="0" w:color="auto"/>
        <w:right w:val="none" w:sz="0" w:space="0" w:color="auto"/>
      </w:divBdr>
    </w:div>
    <w:div w:id="1416433285">
      <w:bodyDiv w:val="1"/>
      <w:marLeft w:val="0"/>
      <w:marRight w:val="0"/>
      <w:marTop w:val="0"/>
      <w:marBottom w:val="0"/>
      <w:divBdr>
        <w:top w:val="none" w:sz="0" w:space="0" w:color="auto"/>
        <w:left w:val="none" w:sz="0" w:space="0" w:color="auto"/>
        <w:bottom w:val="none" w:sz="0" w:space="0" w:color="auto"/>
        <w:right w:val="none" w:sz="0" w:space="0" w:color="auto"/>
      </w:divBdr>
    </w:div>
    <w:div w:id="1445229810">
      <w:bodyDiv w:val="1"/>
      <w:marLeft w:val="0"/>
      <w:marRight w:val="0"/>
      <w:marTop w:val="0"/>
      <w:marBottom w:val="0"/>
      <w:divBdr>
        <w:top w:val="none" w:sz="0" w:space="0" w:color="auto"/>
        <w:left w:val="none" w:sz="0" w:space="0" w:color="auto"/>
        <w:bottom w:val="none" w:sz="0" w:space="0" w:color="auto"/>
        <w:right w:val="none" w:sz="0" w:space="0" w:color="auto"/>
      </w:divBdr>
    </w:div>
    <w:div w:id="1496217879">
      <w:bodyDiv w:val="1"/>
      <w:marLeft w:val="0"/>
      <w:marRight w:val="0"/>
      <w:marTop w:val="0"/>
      <w:marBottom w:val="0"/>
      <w:divBdr>
        <w:top w:val="none" w:sz="0" w:space="0" w:color="auto"/>
        <w:left w:val="none" w:sz="0" w:space="0" w:color="auto"/>
        <w:bottom w:val="none" w:sz="0" w:space="0" w:color="auto"/>
        <w:right w:val="none" w:sz="0" w:space="0" w:color="auto"/>
      </w:divBdr>
    </w:div>
    <w:div w:id="1514414085">
      <w:bodyDiv w:val="1"/>
      <w:marLeft w:val="0"/>
      <w:marRight w:val="0"/>
      <w:marTop w:val="0"/>
      <w:marBottom w:val="0"/>
      <w:divBdr>
        <w:top w:val="none" w:sz="0" w:space="0" w:color="auto"/>
        <w:left w:val="none" w:sz="0" w:space="0" w:color="auto"/>
        <w:bottom w:val="none" w:sz="0" w:space="0" w:color="auto"/>
        <w:right w:val="none" w:sz="0" w:space="0" w:color="auto"/>
      </w:divBdr>
    </w:div>
    <w:div w:id="1637375702">
      <w:bodyDiv w:val="1"/>
      <w:marLeft w:val="0"/>
      <w:marRight w:val="0"/>
      <w:marTop w:val="0"/>
      <w:marBottom w:val="0"/>
      <w:divBdr>
        <w:top w:val="none" w:sz="0" w:space="0" w:color="auto"/>
        <w:left w:val="none" w:sz="0" w:space="0" w:color="auto"/>
        <w:bottom w:val="none" w:sz="0" w:space="0" w:color="auto"/>
        <w:right w:val="none" w:sz="0" w:space="0" w:color="auto"/>
      </w:divBdr>
    </w:div>
    <w:div w:id="1710373369">
      <w:bodyDiv w:val="1"/>
      <w:marLeft w:val="0"/>
      <w:marRight w:val="0"/>
      <w:marTop w:val="0"/>
      <w:marBottom w:val="0"/>
      <w:divBdr>
        <w:top w:val="none" w:sz="0" w:space="0" w:color="auto"/>
        <w:left w:val="none" w:sz="0" w:space="0" w:color="auto"/>
        <w:bottom w:val="none" w:sz="0" w:space="0" w:color="auto"/>
        <w:right w:val="none" w:sz="0" w:space="0" w:color="auto"/>
      </w:divBdr>
      <w:divsChild>
        <w:div w:id="1235242853">
          <w:marLeft w:val="360"/>
          <w:marRight w:val="0"/>
          <w:marTop w:val="0"/>
          <w:marBottom w:val="0"/>
          <w:divBdr>
            <w:top w:val="none" w:sz="0" w:space="0" w:color="auto"/>
            <w:left w:val="none" w:sz="0" w:space="0" w:color="auto"/>
            <w:bottom w:val="none" w:sz="0" w:space="0" w:color="auto"/>
            <w:right w:val="none" w:sz="0" w:space="0" w:color="auto"/>
          </w:divBdr>
        </w:div>
        <w:div w:id="1829782595">
          <w:marLeft w:val="360"/>
          <w:marRight w:val="0"/>
          <w:marTop w:val="0"/>
          <w:marBottom w:val="0"/>
          <w:divBdr>
            <w:top w:val="none" w:sz="0" w:space="0" w:color="auto"/>
            <w:left w:val="none" w:sz="0" w:space="0" w:color="auto"/>
            <w:bottom w:val="none" w:sz="0" w:space="0" w:color="auto"/>
            <w:right w:val="none" w:sz="0" w:space="0" w:color="auto"/>
          </w:divBdr>
        </w:div>
      </w:divsChild>
    </w:div>
    <w:div w:id="1841580217">
      <w:bodyDiv w:val="1"/>
      <w:marLeft w:val="0"/>
      <w:marRight w:val="0"/>
      <w:marTop w:val="0"/>
      <w:marBottom w:val="0"/>
      <w:divBdr>
        <w:top w:val="none" w:sz="0" w:space="0" w:color="auto"/>
        <w:left w:val="none" w:sz="0" w:space="0" w:color="auto"/>
        <w:bottom w:val="none" w:sz="0" w:space="0" w:color="auto"/>
        <w:right w:val="none" w:sz="0" w:space="0" w:color="auto"/>
      </w:divBdr>
    </w:div>
    <w:div w:id="1872642453">
      <w:bodyDiv w:val="1"/>
      <w:marLeft w:val="0"/>
      <w:marRight w:val="0"/>
      <w:marTop w:val="0"/>
      <w:marBottom w:val="0"/>
      <w:divBdr>
        <w:top w:val="none" w:sz="0" w:space="0" w:color="auto"/>
        <w:left w:val="none" w:sz="0" w:space="0" w:color="auto"/>
        <w:bottom w:val="none" w:sz="0" w:space="0" w:color="auto"/>
        <w:right w:val="none" w:sz="0" w:space="0" w:color="auto"/>
      </w:divBdr>
    </w:div>
    <w:div w:id="1907296689">
      <w:bodyDiv w:val="1"/>
      <w:marLeft w:val="0"/>
      <w:marRight w:val="0"/>
      <w:marTop w:val="0"/>
      <w:marBottom w:val="0"/>
      <w:divBdr>
        <w:top w:val="none" w:sz="0" w:space="0" w:color="auto"/>
        <w:left w:val="none" w:sz="0" w:space="0" w:color="auto"/>
        <w:bottom w:val="none" w:sz="0" w:space="0" w:color="auto"/>
        <w:right w:val="none" w:sz="0" w:space="0" w:color="auto"/>
      </w:divBdr>
      <w:divsChild>
        <w:div w:id="395862235">
          <w:marLeft w:val="360"/>
          <w:marRight w:val="0"/>
          <w:marTop w:val="0"/>
          <w:marBottom w:val="0"/>
          <w:divBdr>
            <w:top w:val="none" w:sz="0" w:space="0" w:color="auto"/>
            <w:left w:val="none" w:sz="0" w:space="0" w:color="auto"/>
            <w:bottom w:val="none" w:sz="0" w:space="0" w:color="auto"/>
            <w:right w:val="none" w:sz="0" w:space="0" w:color="auto"/>
          </w:divBdr>
        </w:div>
        <w:div w:id="1726634481">
          <w:marLeft w:val="360"/>
          <w:marRight w:val="0"/>
          <w:marTop w:val="0"/>
          <w:marBottom w:val="0"/>
          <w:divBdr>
            <w:top w:val="none" w:sz="0" w:space="0" w:color="auto"/>
            <w:left w:val="none" w:sz="0" w:space="0" w:color="auto"/>
            <w:bottom w:val="none" w:sz="0" w:space="0" w:color="auto"/>
            <w:right w:val="none" w:sz="0" w:space="0" w:color="auto"/>
          </w:divBdr>
        </w:div>
        <w:div w:id="1506363039">
          <w:marLeft w:val="360"/>
          <w:marRight w:val="0"/>
          <w:marTop w:val="0"/>
          <w:marBottom w:val="0"/>
          <w:divBdr>
            <w:top w:val="none" w:sz="0" w:space="0" w:color="auto"/>
            <w:left w:val="none" w:sz="0" w:space="0" w:color="auto"/>
            <w:bottom w:val="none" w:sz="0" w:space="0" w:color="auto"/>
            <w:right w:val="none" w:sz="0" w:space="0" w:color="auto"/>
          </w:divBdr>
        </w:div>
      </w:divsChild>
    </w:div>
    <w:div w:id="1961379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sv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svg"/><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45" Type="http://schemas.openxmlformats.org/officeDocument/2006/relationships/image" Target="media/image38.sv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image" Target="media/image36.svg"/><Relationship Id="rId48"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sv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78546D-436F-4164-9D8A-BECCC849E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5118</TotalTime>
  <Pages>19</Pages>
  <Words>4428</Words>
  <Characters>25244</Characters>
  <Application>Microsoft Office Word</Application>
  <DocSecurity>0</DocSecurity>
  <Lines>210</Lines>
  <Paragraphs>59</Paragraphs>
  <ScaleCrop>false</ScaleCrop>
  <Company/>
  <LinksUpToDate>false</LinksUpToDate>
  <CharactersWithSpaces>29613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Spice</dc:creator>
  <cp:keywords/>
  <dc:description/>
  <cp:lastModifiedBy>Bethan Spice</cp:lastModifiedBy>
  <cp:revision>95</cp:revision>
  <dcterms:created xsi:type="dcterms:W3CDTF">2022-05-19T13:41:00Z</dcterms:created>
  <dcterms:modified xsi:type="dcterms:W3CDTF">2022-05-28T18:51:00Z</dcterms:modified>
</cp:coreProperties>
</file>