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506E5" w:rsidRDefault="00EB5907">
      <w:r>
        <w:t>Marc Fitchett</w:t>
      </w:r>
    </w:p>
    <w:p w:rsidR="00EB5907" w:rsidRDefault="00EB5907">
      <w:r>
        <w:t>PC6629 – South Wales Police</w:t>
      </w:r>
    </w:p>
    <w:p w:rsidR="00EB5907" w:rsidRDefault="00EB5907">
      <w:r>
        <w:t>Student Number: 1920581</w:t>
      </w:r>
    </w:p>
    <w:p w:rsidR="00EB5907" w:rsidRDefault="00EB5907">
      <w:r>
        <w:t>Exam 1 – 23</w:t>
      </w:r>
      <w:r w:rsidRPr="00EB5907">
        <w:rPr>
          <w:vertAlign w:val="superscript"/>
        </w:rPr>
        <w:t>rd</w:t>
      </w:r>
      <w:r>
        <w:t xml:space="preserve"> June 2020</w:t>
      </w:r>
    </w:p>
    <w:p w:rsidR="00EB5907" w:rsidRDefault="00EB5907"/>
    <w:p w:rsidR="00975F8B" w:rsidRPr="007B4EEC" w:rsidRDefault="00EB5907">
      <w:pPr>
        <w:rPr>
          <w:u w:val="single"/>
        </w:rPr>
      </w:pPr>
      <w:r w:rsidRPr="007B4EEC">
        <w:rPr>
          <w:u w:val="single"/>
        </w:rPr>
        <w:t xml:space="preserve">Question 1: </w:t>
      </w:r>
      <w:r w:rsidR="00975F8B" w:rsidRPr="007B4EEC">
        <w:rPr>
          <w:u w:val="single"/>
        </w:rPr>
        <w:t xml:space="preserve"> </w:t>
      </w:r>
    </w:p>
    <w:p w:rsidR="00EB5907" w:rsidRDefault="00975F8B">
      <w:r>
        <w:t>Section 9 1 (a) of the Theft Act 1968 is Burglary, it is defined as:</w:t>
      </w:r>
    </w:p>
    <w:p w:rsidR="00975F8B" w:rsidRDefault="00975F8B">
      <w:r>
        <w:t xml:space="preserve">A person who enters a building or part of a building as a trespasser, with the intent to steal anything therein, Inflict grievous bodily harm on any person therein, or damage any property therein shall be guilty of an offence. </w:t>
      </w:r>
    </w:p>
    <w:p w:rsidR="00975F8B" w:rsidRPr="007B4EEC" w:rsidRDefault="00975F8B">
      <w:pPr>
        <w:rPr>
          <w:u w:val="single"/>
        </w:rPr>
      </w:pPr>
      <w:r w:rsidRPr="007B4EEC">
        <w:rPr>
          <w:u w:val="single"/>
        </w:rPr>
        <w:t xml:space="preserve">Question 2: </w:t>
      </w:r>
    </w:p>
    <w:p w:rsidR="00975F8B" w:rsidRDefault="00975F8B">
      <w:r>
        <w:t>When first attending a scene of an incident or crime, an officer will assess what has actually happened, whether there are any injuries or any persons needing medical assistance, the officer will find out who is involved, V</w:t>
      </w:r>
      <w:r w:rsidR="007B4EEC">
        <w:t xml:space="preserve">ictims, witnesses and offenders, is there any danger or risk at that time to the officer themselves and other persons present. Consideration if any weapon or instruments are being used. </w:t>
      </w:r>
    </w:p>
    <w:p w:rsidR="00975F8B" w:rsidRDefault="00975F8B">
      <w:r>
        <w:t xml:space="preserve">Protect – Ensure that any danger present is made safe, this may be getting an aggressive offender under control, there may be a need to protect the crime scene, encompass a “common approach path” to preserve the best evidence. </w:t>
      </w:r>
    </w:p>
    <w:p w:rsidR="007B4EEC" w:rsidRDefault="00975F8B">
      <w:r>
        <w:t>Communicate</w:t>
      </w:r>
      <w:r w:rsidR="007B4EEC">
        <w:t xml:space="preserve"> to the control room and colleagues, what is happening, it may be you need further assistance from colleagues or special departments depending on the crime or incident. You would communicate with crime scene investigators to attend and obtain evidence on your behalf. You would need to communicate with the victims and witnesses if available, to find out what happened, who an offender is, or a description and what direction they made off in, this will allow you to communicate to colleagues who can conduct an area search on route to your scene. </w:t>
      </w:r>
    </w:p>
    <w:p w:rsidR="007B4EEC" w:rsidRPr="007B4EEC" w:rsidRDefault="007B4EEC">
      <w:pPr>
        <w:rPr>
          <w:u w:val="single"/>
        </w:rPr>
      </w:pPr>
      <w:r w:rsidRPr="007B4EEC">
        <w:rPr>
          <w:u w:val="single"/>
        </w:rPr>
        <w:t>Question 3:</w:t>
      </w:r>
    </w:p>
    <w:p w:rsidR="00EB5907" w:rsidRDefault="007B4EEC">
      <w:r>
        <w:t xml:space="preserve">The “Golden Hour” is a term where evidence is at its best, this time is as soon as possible after an incident has occurred when witnesses will remember evidence at their freshest memory, any possible witnesses could still be in the area of the incident which provides evidence. Any material or forensic Evidence from a crime scene, which has not been disturbed will provide better evidence, CCTV and mobile phone recordings may be present and the sooner obtained the risk of it being destroyed or overwritten will be less, the images could provide vital information whether weapons were used, what actually happened, and an accurate description of an offender which could be circulated and identified if we do not know at that stage who the offender is. </w:t>
      </w:r>
    </w:p>
    <w:p w:rsidR="007B4EEC" w:rsidRDefault="007B4EEC"/>
    <w:p w:rsidR="007B4EEC" w:rsidRDefault="007B4EEC"/>
    <w:p w:rsidR="007B4EEC" w:rsidRDefault="007B4EEC"/>
    <w:p w:rsidR="007B4EEC" w:rsidRDefault="007B4EEC"/>
    <w:p w:rsidR="007B4EEC" w:rsidRPr="007B4EEC" w:rsidRDefault="007B4EEC">
      <w:pPr>
        <w:rPr>
          <w:u w:val="single"/>
        </w:rPr>
      </w:pPr>
      <w:r w:rsidRPr="007B4EEC">
        <w:rPr>
          <w:u w:val="single"/>
        </w:rPr>
        <w:lastRenderedPageBreak/>
        <w:t>Question 4:</w:t>
      </w:r>
    </w:p>
    <w:p w:rsidR="007B4EEC" w:rsidRDefault="007B4EEC">
      <w:r>
        <w:t xml:space="preserve">Section 8 (1) Theft Act 1968 is Robbery, it is defined as: </w:t>
      </w:r>
    </w:p>
    <w:p w:rsidR="007B4EEC" w:rsidRDefault="007B4EEC">
      <w:r>
        <w:t xml:space="preserve">A person commits robbery if they steal, and immediately before doing so, or at the time of doing so, and in order to do so, uses force on any person or seeks or puts any person in fear of being then and there subjected to force. </w:t>
      </w:r>
    </w:p>
    <w:p w:rsidR="007B4EEC" w:rsidRPr="007B4EEC" w:rsidRDefault="007B4EEC">
      <w:r>
        <w:rPr>
          <w:u w:val="single"/>
        </w:rPr>
        <w:t xml:space="preserve">Question 5: </w:t>
      </w:r>
    </w:p>
    <w:p w:rsidR="007B4EEC" w:rsidRDefault="00B56B52">
      <w:r>
        <w:t xml:space="preserve">Section 1 Criminal </w:t>
      </w:r>
      <w:r w:rsidR="000C13EA">
        <w:t>Damage Act 1971</w:t>
      </w:r>
    </w:p>
    <w:p w:rsidR="000C13EA" w:rsidRDefault="000C13EA">
      <w:r>
        <w:t xml:space="preserve">A person who without lawful excuse or authority, destroys or damages any property belonging to another, intending to destroy or damage any such property, or being reckless as to whether any such property could be destroyed or damaged shall be guilty of an offence. </w:t>
      </w:r>
    </w:p>
    <w:p w:rsidR="000C13EA" w:rsidRDefault="000C13EA">
      <w:pPr>
        <w:rPr>
          <w:u w:val="single"/>
        </w:rPr>
      </w:pPr>
      <w:r w:rsidRPr="000C13EA">
        <w:rPr>
          <w:u w:val="single"/>
        </w:rPr>
        <w:t xml:space="preserve">Question 6: </w:t>
      </w:r>
    </w:p>
    <w:p w:rsidR="000C13EA" w:rsidRDefault="000C13EA">
      <w:r>
        <w:t xml:space="preserve">If a statutory offence HAS BEEN committed, a constable has the power to arrest under Section 24(3) of the Police and Criminal Evidence Act 1984. </w:t>
      </w:r>
    </w:p>
    <w:p w:rsidR="000C13EA" w:rsidRDefault="000C13EA">
      <w:r>
        <w:t xml:space="preserve">If an offence has been committed, a constable may arrest anyone who is guilty of an offence, or has reasonable grounds to suspect is guilty of committing an offence. </w:t>
      </w:r>
    </w:p>
    <w:p w:rsidR="000C13EA" w:rsidRDefault="000C13EA">
      <w:pPr>
        <w:rPr>
          <w:u w:val="single"/>
        </w:rPr>
      </w:pPr>
      <w:r w:rsidRPr="000C13EA">
        <w:rPr>
          <w:u w:val="single"/>
        </w:rPr>
        <w:t xml:space="preserve">Question 7: </w:t>
      </w:r>
    </w:p>
    <w:p w:rsidR="000C13EA" w:rsidRDefault="000C13EA">
      <w:r>
        <w:t xml:space="preserve">Code G of the Police and Criminal Evidence Act 1984 codes of practice covers the statutory powers of arrest. </w:t>
      </w:r>
    </w:p>
    <w:p w:rsidR="000C13EA" w:rsidRDefault="000C13EA">
      <w:r>
        <w:t>The necessity criteria for making an arrest, would be formed under a pneumonic “ID COP PLAN”</w:t>
      </w:r>
    </w:p>
    <w:p w:rsidR="000C13EA" w:rsidRDefault="000C13EA">
      <w:r>
        <w:t xml:space="preserve">Effective and prompt investigation, </w:t>
      </w:r>
    </w:p>
    <w:p w:rsidR="000C13EA" w:rsidRDefault="000C13EA">
      <w:r>
        <w:t xml:space="preserve">Prevent the subject from disappearing, </w:t>
      </w:r>
    </w:p>
    <w:p w:rsidR="000C13EA" w:rsidRDefault="000C13EA">
      <w:r>
        <w:t xml:space="preserve">Protect a child or vulnerable person, </w:t>
      </w:r>
    </w:p>
    <w:p w:rsidR="000C13EA" w:rsidRDefault="000C13EA">
      <w:r>
        <w:t>Obstruction to highway</w:t>
      </w:r>
    </w:p>
    <w:p w:rsidR="000C13EA" w:rsidRDefault="000C13EA">
      <w:r>
        <w:t xml:space="preserve">To ensure Public Decency </w:t>
      </w:r>
    </w:p>
    <w:p w:rsidR="000C13EA" w:rsidRDefault="000C13EA">
      <w:r>
        <w:t>Physical harm to himself or</w:t>
      </w:r>
    </w:p>
    <w:p w:rsidR="000C13EA" w:rsidRDefault="000C13EA">
      <w:r>
        <w:t xml:space="preserve">Loss or damage to any property or evidence. </w:t>
      </w:r>
    </w:p>
    <w:p w:rsidR="000C13EA" w:rsidRDefault="000C13EA">
      <w:r>
        <w:t xml:space="preserve">Ascertain Name and Address of the subject, if the officer is not satisfied they are who they are, or if the subject is refusing to provide details, the necessity for this is only  to ascertain their </w:t>
      </w:r>
      <w:r w:rsidR="00B56B52">
        <w:t>identity</w:t>
      </w:r>
      <w:r>
        <w:t xml:space="preserve">, this is not a power to arrest on its own. </w:t>
      </w:r>
    </w:p>
    <w:p w:rsidR="00A75836" w:rsidRDefault="00A75836">
      <w:pPr>
        <w:rPr>
          <w:u w:val="single"/>
        </w:rPr>
      </w:pPr>
    </w:p>
    <w:p w:rsidR="00A75836" w:rsidRDefault="00A75836">
      <w:pPr>
        <w:rPr>
          <w:u w:val="single"/>
        </w:rPr>
      </w:pPr>
    </w:p>
    <w:p w:rsidR="00A75836" w:rsidRDefault="00A75836">
      <w:pPr>
        <w:rPr>
          <w:u w:val="single"/>
        </w:rPr>
      </w:pPr>
    </w:p>
    <w:p w:rsidR="00A75836" w:rsidRDefault="00A75836">
      <w:pPr>
        <w:rPr>
          <w:u w:val="single"/>
        </w:rPr>
      </w:pPr>
    </w:p>
    <w:p w:rsidR="00A75836" w:rsidRDefault="00A75836">
      <w:pPr>
        <w:rPr>
          <w:u w:val="single"/>
        </w:rPr>
      </w:pPr>
    </w:p>
    <w:p w:rsidR="000C13EA" w:rsidRDefault="00D96978">
      <w:pPr>
        <w:rPr>
          <w:u w:val="single"/>
        </w:rPr>
      </w:pPr>
      <w:r w:rsidRPr="00D96978">
        <w:rPr>
          <w:u w:val="single"/>
        </w:rPr>
        <w:lastRenderedPageBreak/>
        <w:t>Question 8:</w:t>
      </w:r>
    </w:p>
    <w:p w:rsidR="00A75836" w:rsidRDefault="00A75836">
      <w:r>
        <w:t>The legislation that officers rely on when using force, comes from the p</w:t>
      </w:r>
    </w:p>
    <w:p w:rsidR="00A75836" w:rsidRDefault="00A75836">
      <w:r>
        <w:t>Section 117 - Police and criminal evidence act 1984</w:t>
      </w:r>
    </w:p>
    <w:p w:rsidR="00D96978" w:rsidRDefault="00B56B52">
      <w:r>
        <w:t xml:space="preserve">Section 3 - </w:t>
      </w:r>
      <w:r w:rsidR="00A75836">
        <w:t>Criminal Law act 1967</w:t>
      </w:r>
    </w:p>
    <w:p w:rsidR="00A75836" w:rsidRDefault="00A75836">
      <w:r>
        <w:t xml:space="preserve">Common Law </w:t>
      </w:r>
    </w:p>
    <w:p w:rsidR="00A75836" w:rsidRDefault="00A75836">
      <w:r>
        <w:t>Criminal Justice and Immigration Act 2011</w:t>
      </w:r>
    </w:p>
    <w:p w:rsidR="00A75836" w:rsidRPr="00A75836" w:rsidRDefault="00A75836"/>
    <w:p w:rsidR="00D96978" w:rsidRDefault="00D96978">
      <w:pPr>
        <w:rPr>
          <w:u w:val="single"/>
        </w:rPr>
      </w:pPr>
      <w:r>
        <w:rPr>
          <w:u w:val="single"/>
        </w:rPr>
        <w:t>Question 9:</w:t>
      </w:r>
    </w:p>
    <w:p w:rsidR="00D96978" w:rsidRDefault="00D96978">
      <w:r>
        <w:t xml:space="preserve">When an individual is arrested, you must inform them they are under arrest, (even if it appears obvious), The power they are being arrested under, what grounds you are making the arrest under the necessity for making the arrest, and ensure they are placed under caution.  </w:t>
      </w:r>
    </w:p>
    <w:p w:rsidR="00D96978" w:rsidRDefault="00D96978">
      <w:pPr>
        <w:rPr>
          <w:u w:val="single"/>
        </w:rPr>
      </w:pPr>
      <w:r w:rsidRPr="00D96978">
        <w:rPr>
          <w:u w:val="single"/>
        </w:rPr>
        <w:t>Question 10:</w:t>
      </w:r>
    </w:p>
    <w:p w:rsidR="00D96978" w:rsidRDefault="00D96978">
      <w:r>
        <w:t>The national decision model is a policing cycle to assist in decision making, The code of ethics is at the centre of the national decision model, to ensure officers are adhering to their code and that every incident is dealt with fairly, and officer are accountable.</w:t>
      </w:r>
    </w:p>
    <w:p w:rsidR="00D96978" w:rsidRDefault="00D96978">
      <w:r>
        <w:t xml:space="preserve">The process starts by Gathering information and intelligence, - is there any information or intelligence on the location, offender or victims that the officer should be aware of, this could highlight risks to consider such as previous aggression towards officers / last known place an offender escapes to?  Next we  Assess threat risk, and harm and develop a working strategy, by considering the risks involved, we can consider how many officer we may need to the incident, what specialist departents we could ask to make their way, such as firearms units if needed for a firearm, if someone has ran away, considerations for a dog handling unit. Next we Consider powers and policies, the offence or incident the officer is dealing with, does it amount to a crime, and if so what one, and what can the officer do as a result, is there enough reasonable grounds to conduct a stop and search or is this an offence that force policy dictates arrest is necessary. Identify options and contingencies, looking at what resources are available and working out if one course of action does not work, do we have a </w:t>
      </w:r>
      <w:r w:rsidR="00B56B52">
        <w:t>backup</w:t>
      </w:r>
      <w:r>
        <w:t xml:space="preserve"> plan, Take action and review </w:t>
      </w:r>
      <w:r w:rsidR="003F6A45">
        <w:t>–</w:t>
      </w:r>
      <w:r>
        <w:t xml:space="preserve"> </w:t>
      </w:r>
      <w:r w:rsidR="003F6A45">
        <w:t xml:space="preserve">This is the part where an officer decided to act, and once dealing with incident, he reviews if the course of action he has taken is the best or not, and the officer should ask himself / herself Did that action work? What could I of done better. </w:t>
      </w:r>
    </w:p>
    <w:p w:rsidR="003F6A45" w:rsidRPr="003F6A45" w:rsidRDefault="003F6A45">
      <w:pPr>
        <w:rPr>
          <w:u w:val="single"/>
        </w:rPr>
      </w:pPr>
      <w:r w:rsidRPr="003F6A45">
        <w:rPr>
          <w:u w:val="single"/>
        </w:rPr>
        <w:t>Question 11:</w:t>
      </w:r>
    </w:p>
    <w:p w:rsidR="003F6A45" w:rsidRDefault="003F6A45">
      <w:r>
        <w:t>Section 17 Police and Criminal Evidence Act 1984 is a power of search, it is defined as:</w:t>
      </w:r>
    </w:p>
    <w:p w:rsidR="003F6A45" w:rsidRDefault="003F6A45">
      <w:r>
        <w:t xml:space="preserve">A constable has reasonable grounds to believe he may enter and search any premises for the purpose of Executing a warrant, Arrest a person for an indictable offence, recapturing a person who is unlawfully at </w:t>
      </w:r>
      <w:r w:rsidR="00B56B52">
        <w:t>large and whom he is pursuing, or</w:t>
      </w:r>
      <w:r>
        <w:t xml:space="preserve"> if he has reasonable ground to suspect he/she may enter to save life or limb. </w:t>
      </w:r>
    </w:p>
    <w:p w:rsidR="00A75836" w:rsidRDefault="00A75836">
      <w:pPr>
        <w:rPr>
          <w:u w:val="single"/>
        </w:rPr>
      </w:pPr>
    </w:p>
    <w:p w:rsidR="00A75836" w:rsidRDefault="00A75836">
      <w:pPr>
        <w:rPr>
          <w:u w:val="single"/>
        </w:rPr>
      </w:pPr>
    </w:p>
    <w:p w:rsidR="003F6A45" w:rsidRDefault="003F6A45">
      <w:pPr>
        <w:rPr>
          <w:u w:val="single"/>
        </w:rPr>
      </w:pPr>
      <w:r w:rsidRPr="003F6A45">
        <w:rPr>
          <w:u w:val="single"/>
        </w:rPr>
        <w:lastRenderedPageBreak/>
        <w:t>Question 12:</w:t>
      </w:r>
    </w:p>
    <w:p w:rsidR="003F6A45" w:rsidRDefault="003F6A45">
      <w:r>
        <w:t xml:space="preserve">Section 32 Police and Criminal Evidence Act 1984 is a power of search  this is defined as: </w:t>
      </w:r>
    </w:p>
    <w:p w:rsidR="003F6A45" w:rsidRDefault="003F6A45">
      <w:r>
        <w:t xml:space="preserve">A constable may search any person who has been arrested at a place other than a police station, if he/she has reasonable grounds to believe the arrested person may present a danger to himself or other, have an implement on them they could use to escape, or evidence relating to the offence they were arrested for. </w:t>
      </w:r>
    </w:p>
    <w:p w:rsidR="00205344" w:rsidRDefault="00205344">
      <w:pPr>
        <w:rPr>
          <w:u w:val="single"/>
        </w:rPr>
      </w:pPr>
    </w:p>
    <w:p w:rsidR="003F6A45" w:rsidRDefault="003F6A45">
      <w:pPr>
        <w:rPr>
          <w:u w:val="single"/>
        </w:rPr>
      </w:pPr>
      <w:r w:rsidRPr="003F6A45">
        <w:rPr>
          <w:u w:val="single"/>
        </w:rPr>
        <w:t xml:space="preserve">Question 13: </w:t>
      </w:r>
    </w:p>
    <w:p w:rsidR="003F6A45" w:rsidRDefault="003F6A45">
      <w:r>
        <w:t xml:space="preserve">A model call handlers use when grading a call is the THRIVE model, this stands for </w:t>
      </w:r>
    </w:p>
    <w:p w:rsidR="003F6A45" w:rsidRDefault="003F6A45">
      <w:r>
        <w:t>Threat, Harm, Risk, Investigat</w:t>
      </w:r>
      <w:r w:rsidR="00205344">
        <w:t xml:space="preserve">ion, Vulnerability, Engagement, </w:t>
      </w:r>
    </w:p>
    <w:p w:rsidR="00205344" w:rsidRDefault="00205344">
      <w:r>
        <w:t>Is there an immediate threat that needs urgency, what harm is involved, are there any injuries, consideration for other emergency services, Risk – what risks to the victim, is the perpetrator still at the scene, or have they said they will return. Investigation, the call handlers will ask open questions, who is involved, what has happened, why has it happened, when did it happen, as this will determine the urgency, if the call is 2 days old, there may not be a need to send an officer immediately. Vulnerability – is this person unable to take care of themselves or protect themselves from harm. – Engagement- what level of engagement is required, could the call be dealt with by the call handler, or identify where the call is best suited, if it needs an immediate response, or whether neighbourhood or police community support officers could assist?</w:t>
      </w:r>
    </w:p>
    <w:p w:rsidR="003F6A45" w:rsidRDefault="00205344">
      <w:pPr>
        <w:rPr>
          <w:u w:val="single"/>
        </w:rPr>
      </w:pPr>
      <w:r w:rsidRPr="00205344">
        <w:rPr>
          <w:u w:val="single"/>
        </w:rPr>
        <w:t>Question 14:</w:t>
      </w:r>
    </w:p>
    <w:p w:rsidR="00205344" w:rsidRDefault="00205344">
      <w:r>
        <w:t xml:space="preserve">Vulnerability defined by South Wales Police under Operation Liberty is: </w:t>
      </w:r>
    </w:p>
    <w:p w:rsidR="00205344" w:rsidRDefault="00205344">
      <w:r>
        <w:t xml:space="preserve">A person is vulnerable if as a result of their situation or circumstances they are unable to take care of or protect themselves from harm or exploitation. </w:t>
      </w:r>
    </w:p>
    <w:p w:rsidR="00205344" w:rsidRDefault="00205344">
      <w:r>
        <w:t>Vulnerable persons, could suffer with mental disorders, lack intelligence or social functioning, be under 18 years of age or have a physical disability or disorder.</w:t>
      </w:r>
    </w:p>
    <w:p w:rsidR="00205344" w:rsidRDefault="00205344">
      <w:pPr>
        <w:rPr>
          <w:u w:val="single"/>
        </w:rPr>
      </w:pPr>
      <w:r w:rsidRPr="00205344">
        <w:rPr>
          <w:u w:val="single"/>
        </w:rPr>
        <w:t>Question 15:</w:t>
      </w:r>
    </w:p>
    <w:p w:rsidR="00205344" w:rsidRDefault="00205344">
      <w:r>
        <w:t>Anti-social Behaviour, Crime and</w:t>
      </w:r>
      <w:r w:rsidR="00E53BBB">
        <w:t xml:space="preserve"> Policing Act 2014 defines Anti-</w:t>
      </w:r>
      <w:r>
        <w:t xml:space="preserve">social behaviour as: </w:t>
      </w:r>
    </w:p>
    <w:p w:rsidR="00205344" w:rsidRDefault="00205344">
      <w:r>
        <w:t xml:space="preserve">Any conduct which is capable of causing any person, </w:t>
      </w:r>
      <w:r w:rsidR="00B56B52">
        <w:t>harassment</w:t>
      </w:r>
      <w:r>
        <w:t xml:space="preserve"> alarm or distress. </w:t>
      </w:r>
    </w:p>
    <w:p w:rsidR="00205344" w:rsidRDefault="00205344">
      <w:r>
        <w:rPr>
          <w:u w:val="single"/>
        </w:rPr>
        <w:t>Question 16</w:t>
      </w:r>
      <w:r>
        <w:t>:</w:t>
      </w:r>
    </w:p>
    <w:p w:rsidR="00205344" w:rsidRDefault="00205344">
      <w:r>
        <w:t xml:space="preserve">Section 35 </w:t>
      </w:r>
      <w:r w:rsidR="00B56B52">
        <w:t>Dispersal Powers under the Anti-</w:t>
      </w:r>
      <w:r>
        <w:t>Social Behaviour, Crime and Policing Act 2014, are authorised by an officer of the rank of Inspector of above, and it is a direction order</w:t>
      </w:r>
      <w:r w:rsidR="003034CE">
        <w:t xml:space="preserve"> for a person/s</w:t>
      </w:r>
      <w:r>
        <w:t xml:space="preserve"> to leave an area for a period of time,</w:t>
      </w:r>
      <w:r w:rsidR="003034CE">
        <w:t xml:space="preserve"> it prevents an individual for returning to that area and acting in a manner that could cause harassment alarm or distress, it is</w:t>
      </w:r>
      <w:r>
        <w:t xml:space="preserve"> normally </w:t>
      </w:r>
      <w:r w:rsidR="003034CE">
        <w:t xml:space="preserve">for a time frame of </w:t>
      </w:r>
      <w:r>
        <w:t>48 hours this is to prevent a recurrence</w:t>
      </w:r>
      <w:r w:rsidR="00E53BBB">
        <w:t xml:space="preserve"> of Anti-</w:t>
      </w:r>
      <w:r>
        <w:t xml:space="preserve">Social Behaviour </w:t>
      </w:r>
      <w:r w:rsidR="003034CE">
        <w:t xml:space="preserve">or Crime in a specific area, a breach of the section 35, could result in an individual being arrested. </w:t>
      </w:r>
    </w:p>
    <w:p w:rsidR="00A75836" w:rsidRDefault="00A75836">
      <w:pPr>
        <w:rPr>
          <w:u w:val="single"/>
        </w:rPr>
      </w:pPr>
    </w:p>
    <w:p w:rsidR="00A75836" w:rsidRDefault="00A75836">
      <w:pPr>
        <w:rPr>
          <w:u w:val="single"/>
        </w:rPr>
      </w:pPr>
    </w:p>
    <w:p w:rsidR="003034CE" w:rsidRDefault="003034CE">
      <w:pPr>
        <w:rPr>
          <w:u w:val="single"/>
        </w:rPr>
      </w:pPr>
      <w:r>
        <w:rPr>
          <w:u w:val="single"/>
        </w:rPr>
        <w:lastRenderedPageBreak/>
        <w:t xml:space="preserve">Question 17: </w:t>
      </w:r>
    </w:p>
    <w:p w:rsidR="003034CE" w:rsidRDefault="003034CE">
      <w:r>
        <w:t xml:space="preserve">Consequences of people who have been victim to </w:t>
      </w:r>
      <w:r w:rsidR="00E53BBB">
        <w:t>Anti-Social</w:t>
      </w:r>
      <w:r>
        <w:t xml:space="preserve"> Behaviour, can develop long or short term health problems, a series of incident can make an individual fear for their safety, feel helpless in their own homes. This can lead to people moving out of an area, resulting in an area increasing in crime and disorder, and becoming run down and deprived. </w:t>
      </w:r>
    </w:p>
    <w:p w:rsidR="003034CE" w:rsidRDefault="00E53BBB">
      <w:r>
        <w:t xml:space="preserve">The case of “Fiona Pilkington” </w:t>
      </w:r>
      <w:r w:rsidR="003034CE">
        <w:t xml:space="preserve">who had been victim to </w:t>
      </w:r>
      <w:r>
        <w:t>anti-social</w:t>
      </w:r>
      <w:r w:rsidR="003034CE">
        <w:t xml:space="preserve"> behaviour over 10 years and in the end could see no ending to it, Fiona resulted in killing herself and her disabled daughter who was also subject to abuse, by setting fire to the car they were both in. </w:t>
      </w:r>
    </w:p>
    <w:p w:rsidR="003034CE" w:rsidRDefault="003034CE">
      <w:r>
        <w:t xml:space="preserve">People lose confidence in the police, and lose trust this makes policing harder. </w:t>
      </w:r>
    </w:p>
    <w:p w:rsidR="003034CE" w:rsidRDefault="00E53BBB">
      <w:r>
        <w:t>Anti-Social</w:t>
      </w:r>
      <w:r w:rsidR="003034CE">
        <w:t xml:space="preserve"> behaviour can become a signal crime, if not dealt with, a signal crime is an incident that affects how people feel about their own </w:t>
      </w:r>
      <w:r>
        <w:t>security, and</w:t>
      </w:r>
      <w:r w:rsidR="003034CE">
        <w:t xml:space="preserve"> changes a person behaviour in how they generally go about their normal business in a place where they live, this could be youths hanging in a bus stop, swearing and drawing in the bus stop this may make an elderly person more fearful of going to that bus stop and as a result withdraws from using the bus, and stops visiting her friends or family. </w:t>
      </w:r>
    </w:p>
    <w:p w:rsidR="003034CE" w:rsidRDefault="003034CE"/>
    <w:p w:rsidR="003034CE" w:rsidRDefault="003034CE">
      <w:pPr>
        <w:rPr>
          <w:u w:val="single"/>
        </w:rPr>
      </w:pPr>
      <w:r w:rsidRPr="003034CE">
        <w:rPr>
          <w:u w:val="single"/>
        </w:rPr>
        <w:t>Question 18:</w:t>
      </w:r>
    </w:p>
    <w:p w:rsidR="005E6FD5" w:rsidRDefault="003034CE">
      <w:r>
        <w:t xml:space="preserve">Evidence based policing is a constant problem solving cycle, which aims to build </w:t>
      </w:r>
      <w:r w:rsidR="005E6FD5">
        <w:t xml:space="preserve">a body of </w:t>
      </w:r>
      <w:r>
        <w:t>evidence based approaches to inc</w:t>
      </w:r>
      <w:r w:rsidR="005E6FD5">
        <w:t>i</w:t>
      </w:r>
      <w:r>
        <w:t>dents</w:t>
      </w:r>
      <w:r w:rsidR="005E6FD5">
        <w:t xml:space="preserve"> or problem</w:t>
      </w:r>
      <w:r>
        <w:t xml:space="preserve"> to help in the profession in policing, Evid</w:t>
      </w:r>
      <w:r w:rsidR="005E6FD5">
        <w:t>ence based policing is considered Best practice in using powers or policies.  The Evidence based policing cycle uses a pneumonic “ATLAS” – Ask, Test, Learn, Adapt, Share</w:t>
      </w:r>
    </w:p>
    <w:p w:rsidR="005E6FD5" w:rsidRDefault="005E6FD5">
      <w:r>
        <w:t>Ask – Ask questions, what is happening, why is it happening, when does it occur? How does it occur? Asking open questions to find out as much information about that problem as possible.</w:t>
      </w:r>
    </w:p>
    <w:p w:rsidR="005E6FD5" w:rsidRDefault="005E6FD5">
      <w:r>
        <w:t>Test – Test your ideas and see if they wor</w:t>
      </w:r>
      <w:r w:rsidR="00E53BBB">
        <w:t xml:space="preserve">k, put them into practice, and </w:t>
      </w:r>
      <w:r>
        <w:t xml:space="preserve">Learn -  review your ideas if there were things that did not work, change them, and if there are learning points from another source you can adapt, this moves onto the next stage which is Adapt – You adapt your approach to the situation you are engaging with and if it has worked, Share these practices, more question may arise and the cycle starts again. </w:t>
      </w:r>
    </w:p>
    <w:p w:rsidR="00A75836" w:rsidRDefault="00A75836">
      <w:pPr>
        <w:rPr>
          <w:u w:val="single"/>
        </w:rPr>
      </w:pPr>
    </w:p>
    <w:p w:rsidR="00A75836" w:rsidRDefault="00A75836">
      <w:pPr>
        <w:rPr>
          <w:u w:val="single"/>
        </w:rPr>
      </w:pPr>
    </w:p>
    <w:p w:rsidR="00A75836" w:rsidRDefault="00A75836">
      <w:pPr>
        <w:rPr>
          <w:u w:val="single"/>
        </w:rPr>
      </w:pPr>
    </w:p>
    <w:p w:rsidR="00A75836" w:rsidRDefault="00A75836">
      <w:pPr>
        <w:rPr>
          <w:u w:val="single"/>
        </w:rPr>
      </w:pPr>
    </w:p>
    <w:p w:rsidR="00A75836" w:rsidRDefault="00A75836">
      <w:pPr>
        <w:rPr>
          <w:u w:val="single"/>
        </w:rPr>
      </w:pPr>
    </w:p>
    <w:p w:rsidR="00A75836" w:rsidRDefault="00A75836">
      <w:pPr>
        <w:rPr>
          <w:u w:val="single"/>
        </w:rPr>
      </w:pPr>
    </w:p>
    <w:p w:rsidR="00A75836" w:rsidRDefault="00A75836">
      <w:pPr>
        <w:rPr>
          <w:u w:val="single"/>
        </w:rPr>
      </w:pPr>
    </w:p>
    <w:p w:rsidR="00A75836" w:rsidRDefault="00A75836">
      <w:pPr>
        <w:rPr>
          <w:u w:val="single"/>
        </w:rPr>
      </w:pPr>
    </w:p>
    <w:p w:rsidR="00A75836" w:rsidRDefault="00A75836">
      <w:pPr>
        <w:rPr>
          <w:u w:val="single"/>
        </w:rPr>
      </w:pPr>
    </w:p>
    <w:p w:rsidR="005E6FD5" w:rsidRDefault="005E6FD5">
      <w:pPr>
        <w:rPr>
          <w:u w:val="single"/>
        </w:rPr>
      </w:pPr>
      <w:r>
        <w:rPr>
          <w:u w:val="single"/>
        </w:rPr>
        <w:lastRenderedPageBreak/>
        <w:t>Question 19:</w:t>
      </w:r>
    </w:p>
    <w:p w:rsidR="005E6FD5" w:rsidRDefault="005E6FD5">
      <w:r>
        <w:t xml:space="preserve">There are many Problem solving models the police could use, commonly there is the O.S.A.R.A model, this stands for Objective – what is the purpose?, Scanning – Spend some time looking at root causes to problems, lack of CCTV / damage in an area not been fixed. </w:t>
      </w:r>
    </w:p>
    <w:p w:rsidR="005E6FD5" w:rsidRDefault="005E6FD5">
      <w:r>
        <w:t xml:space="preserve">Analysis – Look at using the “PAT triangle, this is a problem </w:t>
      </w:r>
      <w:r w:rsidR="00EA46A6">
        <w:t>analysis triangle it looks at 3 parts</w:t>
      </w:r>
      <w:r>
        <w:t>, an offender, a victim and a l</w:t>
      </w:r>
      <w:r w:rsidR="00EA46A6">
        <w:t xml:space="preserve">ocation” it is the belief that if one of these 3 areas were not present a crime or anti social behaviour may not occur. </w:t>
      </w:r>
    </w:p>
    <w:p w:rsidR="00EA46A6" w:rsidRDefault="005E6FD5">
      <w:r>
        <w:t>Res</w:t>
      </w:r>
      <w:r w:rsidR="00EA46A6">
        <w:t>p</w:t>
      </w:r>
      <w:r>
        <w:t>onse,</w:t>
      </w:r>
      <w:r w:rsidR="00EA46A6">
        <w:t>- We could utilise the Routine Activity Theory,  this is looking at crime prevention -  and reducing the gain for offenders, the routine activity theory looks at crime from an offenders view, that he needs a suitable target,  and one which has a lack of or no  suitable guardian or security. Finally the process is then assessed to see if the finding of a problem solving tool worked.</w:t>
      </w:r>
    </w:p>
    <w:p w:rsidR="00EA46A6" w:rsidRDefault="00EA46A6">
      <w:r>
        <w:t xml:space="preserve">Crime prevention could be done by access control, remove the means, reduce the payoff, environmental design of a property or item at risk, surveillance and visibility, target removal, deflecting offenders, increase chance of an offender getting caught, target hardening and rule setting. </w:t>
      </w:r>
    </w:p>
    <w:p w:rsidR="00EA46A6" w:rsidRDefault="00EA46A6"/>
    <w:p w:rsidR="00EA46A6" w:rsidRDefault="00EA46A6">
      <w:pPr>
        <w:rPr>
          <w:u w:val="single"/>
        </w:rPr>
      </w:pPr>
      <w:r w:rsidRPr="00EA46A6">
        <w:rPr>
          <w:u w:val="single"/>
        </w:rPr>
        <w:t>Question 20:</w:t>
      </w:r>
    </w:p>
    <w:p w:rsidR="00EA46A6" w:rsidRDefault="00EA46A6">
      <w:r>
        <w:t xml:space="preserve">a) A critical incident is an incident that can have an impact on how communities’ view an incident has been dealt with, it is critical because of the impact of a situation, how it is dealt with can have a negative effect on how communities view and work together. </w:t>
      </w:r>
    </w:p>
    <w:p w:rsidR="00EA46A6" w:rsidRPr="00EA46A6" w:rsidRDefault="00EA46A6">
      <w:r>
        <w:t xml:space="preserve">b) a critical incident can be declared by an officer of Inspector or above, however an officer can highlight to the Inspector they have grounds to suspect the incident could  be a critical incident. </w:t>
      </w:r>
    </w:p>
    <w:p w:rsidR="00EA46A6" w:rsidRDefault="00EA46A6"/>
    <w:p w:rsidR="00EA46A6" w:rsidRDefault="00EA46A6">
      <w:pPr>
        <w:rPr>
          <w:u w:val="single"/>
        </w:rPr>
      </w:pPr>
      <w:r>
        <w:t xml:space="preserve"> </w:t>
      </w:r>
      <w:r w:rsidRPr="00EA46A6">
        <w:rPr>
          <w:u w:val="single"/>
        </w:rPr>
        <w:t>Question 21</w:t>
      </w:r>
    </w:p>
    <w:p w:rsidR="00EA46A6" w:rsidRDefault="00EA46A6">
      <w:r>
        <w:t xml:space="preserve">Section 1 Police and Criminal Evidence Act 1984 – Stop and Search is defined as: </w:t>
      </w:r>
    </w:p>
    <w:p w:rsidR="00EA46A6" w:rsidRDefault="00EA46A6">
      <w:r>
        <w:t xml:space="preserve">A constable may stop and detain any person, or vehicle or anything which is in or on it, in any place the public has access, if he or she has reasonable ground to suspect that stolen, prohibited articles, prohibited fireworks, or bladed or sharply pointed objects will be found, any items found which could be evidence may be seized. </w:t>
      </w:r>
    </w:p>
    <w:p w:rsidR="00EA46A6" w:rsidRDefault="00EA46A6">
      <w:pPr>
        <w:rPr>
          <w:u w:val="single"/>
        </w:rPr>
      </w:pPr>
      <w:r w:rsidRPr="00EA46A6">
        <w:rPr>
          <w:u w:val="single"/>
        </w:rPr>
        <w:t>Question 22</w:t>
      </w:r>
    </w:p>
    <w:p w:rsidR="00EA46A6" w:rsidRDefault="00EA46A6">
      <w:r>
        <w:t xml:space="preserve">Prior to commencing a search, an officer would follow the pneumonic GO WISELY, they would give a person being searched the following: Grounds for the search, </w:t>
      </w:r>
      <w:r w:rsidR="00A60B89">
        <w:t xml:space="preserve">Objective of the search, what they are looking for. Warrant card, if they were not in uniform at time of search this would be shown to the person being searched, The </w:t>
      </w:r>
      <w:r w:rsidR="00A60B89">
        <w:t>officer would identify themselves and give their collar / force number,</w:t>
      </w:r>
      <w:r w:rsidR="00A60B89">
        <w:t xml:space="preserve"> and what station they are based at. Explain to the person being searched they are entitled to a copy of the search record, then and up to 3 months after the search. Officer would tell the person being search the Legal power they are being searched for, and finally tell the person they are being detained for the purpose of a search. </w:t>
      </w:r>
    </w:p>
    <w:p w:rsidR="00A75836" w:rsidRDefault="00A75836">
      <w:pPr>
        <w:rPr>
          <w:u w:val="single"/>
        </w:rPr>
      </w:pPr>
    </w:p>
    <w:p w:rsidR="00A60B89" w:rsidRDefault="00A60B89">
      <w:pPr>
        <w:rPr>
          <w:u w:val="single"/>
        </w:rPr>
      </w:pPr>
      <w:r w:rsidRPr="00A60B89">
        <w:rPr>
          <w:u w:val="single"/>
        </w:rPr>
        <w:lastRenderedPageBreak/>
        <w:t>Question 23:</w:t>
      </w:r>
    </w:p>
    <w:p w:rsidR="00A60B89" w:rsidRDefault="00A60B89">
      <w:r>
        <w:t xml:space="preserve">Section 4 Misuse of Drugs Act 1971 is defined as: </w:t>
      </w:r>
    </w:p>
    <w:p w:rsidR="00A60B89" w:rsidRDefault="00A60B89">
      <w:r w:rsidRPr="00A60B89">
        <w:t xml:space="preserve">It is an offence to supply or offer to supply any controlled drug to another person, be concerned in the supply of a controlled drug to another person, or be concerned in the making of an offer to supply a controlled drug to another person. </w:t>
      </w:r>
    </w:p>
    <w:p w:rsidR="00A75836" w:rsidRDefault="00A75836">
      <w:pPr>
        <w:rPr>
          <w:u w:val="single"/>
        </w:rPr>
      </w:pPr>
    </w:p>
    <w:p w:rsidR="00A60B89" w:rsidRDefault="00A60B89">
      <w:pPr>
        <w:rPr>
          <w:u w:val="single"/>
        </w:rPr>
      </w:pPr>
      <w:r>
        <w:rPr>
          <w:u w:val="single"/>
        </w:rPr>
        <w:t>Question 24:</w:t>
      </w:r>
    </w:p>
    <w:p w:rsidR="00A60B89" w:rsidRDefault="00A60B89">
      <w:r>
        <w:t xml:space="preserve">The national intelligence model is a centralised model to ensure, that information that is intelligence is disseminated appropriately, and used for the right purpose. </w:t>
      </w:r>
    </w:p>
    <w:p w:rsidR="00A60B89" w:rsidRDefault="00A60B89">
      <w:r>
        <w:t xml:space="preserve">The purpose of the National intelligence model, is to provide strategy, manage risk and help to make tactical decisions about operational policing. </w:t>
      </w:r>
    </w:p>
    <w:p w:rsidR="00A60B89" w:rsidRDefault="00A60B89">
      <w:r>
        <w:t xml:space="preserve">The National intelligence model, works by a model </w:t>
      </w:r>
    </w:p>
    <w:p w:rsidR="00A60B89" w:rsidRDefault="00A60B89">
      <w:r>
        <w:t xml:space="preserve">First any information that has been obtained and received and processed will be subject to a defined evaluation and risk assessment process. This is called </w:t>
      </w:r>
      <w:r>
        <w:t>the 3x5x2</w:t>
      </w:r>
      <w:r>
        <w:t xml:space="preserve"> model. </w:t>
      </w:r>
    </w:p>
    <w:p w:rsidR="00A60B89" w:rsidRDefault="00A60B89">
      <w:r>
        <w:t>3 – 3 stages to evaluate the reliability of the source</w:t>
      </w:r>
    </w:p>
    <w:p w:rsidR="00A60B89" w:rsidRDefault="00A60B89">
      <w:r>
        <w:t>Reliable, Untested, not reliable</w:t>
      </w:r>
    </w:p>
    <w:p w:rsidR="00A75836" w:rsidRDefault="00A60B89">
      <w:r>
        <w:t xml:space="preserve">Secondly, </w:t>
      </w:r>
      <w:r w:rsidR="00A75836">
        <w:t xml:space="preserve">the information is evaluated based upon how the source knows this information, known as the “5” part of this process consisting of 5 stages: </w:t>
      </w:r>
    </w:p>
    <w:p w:rsidR="00A75836" w:rsidRDefault="00A75836">
      <w:r>
        <w:t>Known directly to the source</w:t>
      </w:r>
    </w:p>
    <w:p w:rsidR="00A75836" w:rsidRDefault="00A75836">
      <w:r>
        <w:t>Known indirectly to the source but corroborated</w:t>
      </w:r>
    </w:p>
    <w:p w:rsidR="00A75836" w:rsidRDefault="00A75836">
      <w:r>
        <w:t>Known indirectly to the source</w:t>
      </w:r>
    </w:p>
    <w:p w:rsidR="00A75836" w:rsidRDefault="00A75836">
      <w:r>
        <w:t>Not known</w:t>
      </w:r>
    </w:p>
    <w:p w:rsidR="00A75836" w:rsidRDefault="00A75836">
      <w:r>
        <w:t xml:space="preserve">Suspected to be false. </w:t>
      </w:r>
    </w:p>
    <w:p w:rsidR="00A75836" w:rsidRDefault="00A75836">
      <w:r>
        <w:t xml:space="preserve">Finally the “2” stage is the handling codes that present with the information they are: </w:t>
      </w:r>
    </w:p>
    <w:p w:rsidR="00A75836" w:rsidRDefault="00A75836">
      <w:r>
        <w:t xml:space="preserve">Lawful sharing permitted or lawful sharing permitted with conditions, Conditions may be imposed as they source of the information should not be identified and could be because the source is the only person who knowns this information and it could result in their safety being compromised. </w:t>
      </w:r>
    </w:p>
    <w:p w:rsidR="00A60B89" w:rsidRDefault="00A75836">
      <w:r>
        <w:t xml:space="preserve">All intelligence should be subject to Sanitisation, and there should be no way of identifying the source from the information that has been converted into intelligence. </w:t>
      </w:r>
    </w:p>
    <w:p w:rsidR="00B56B52" w:rsidRDefault="00B56B52">
      <w:r>
        <w:t xml:space="preserve">Intelligence goes through a cycle, </w:t>
      </w:r>
      <w:r w:rsidR="00E53BBB">
        <w:t>Collection</w:t>
      </w:r>
      <w:bookmarkStart w:id="0" w:name="_GoBack"/>
      <w:bookmarkEnd w:id="0"/>
      <w:r>
        <w:t xml:space="preserve"> Direction, Evaluation, Analysis and Dissemination. </w:t>
      </w:r>
    </w:p>
    <w:p w:rsidR="00A75836" w:rsidRDefault="00A75836"/>
    <w:p w:rsidR="00A75836" w:rsidRDefault="00A75836">
      <w:pPr>
        <w:rPr>
          <w:u w:val="single"/>
        </w:rPr>
      </w:pPr>
    </w:p>
    <w:p w:rsidR="00A75836" w:rsidRDefault="00A75836">
      <w:pPr>
        <w:rPr>
          <w:u w:val="single"/>
        </w:rPr>
      </w:pPr>
    </w:p>
    <w:p w:rsidR="00A75836" w:rsidRDefault="00A75836">
      <w:pPr>
        <w:rPr>
          <w:u w:val="single"/>
        </w:rPr>
      </w:pPr>
    </w:p>
    <w:p w:rsidR="00A75836" w:rsidRDefault="00A75836">
      <w:pPr>
        <w:rPr>
          <w:u w:val="single"/>
        </w:rPr>
      </w:pPr>
    </w:p>
    <w:p w:rsidR="00A75836" w:rsidRDefault="00A75836">
      <w:pPr>
        <w:rPr>
          <w:u w:val="single"/>
        </w:rPr>
      </w:pPr>
      <w:r w:rsidRPr="00A75836">
        <w:rPr>
          <w:u w:val="single"/>
        </w:rPr>
        <w:t>Question 25:</w:t>
      </w:r>
    </w:p>
    <w:p w:rsidR="00A75836" w:rsidRDefault="00A75836">
      <w:r>
        <w:t>Managing of Police Information Act 2010</w:t>
      </w:r>
    </w:p>
    <w:p w:rsidR="00A75836" w:rsidRDefault="00A75836">
      <w:r>
        <w:t>Data Protection Act 2018</w:t>
      </w:r>
    </w:p>
    <w:p w:rsidR="00A75836" w:rsidRDefault="00A75836">
      <w:r>
        <w:t>General Data Protection Regulations 2018</w:t>
      </w:r>
    </w:p>
    <w:p w:rsidR="00B56B52" w:rsidRDefault="00B56B52">
      <w:r>
        <w:t xml:space="preserve">National Intelligence Model Guidelines, </w:t>
      </w:r>
    </w:p>
    <w:p w:rsidR="00B56B52" w:rsidRDefault="00B56B52">
      <w:r>
        <w:t xml:space="preserve">Police and Criminal Evidence Act 1984 </w:t>
      </w:r>
    </w:p>
    <w:p w:rsidR="00B56B52" w:rsidRDefault="00B56B52">
      <w:r>
        <w:t>Criminal Procedure and Investigations Act 1967.</w:t>
      </w:r>
    </w:p>
    <w:p w:rsidR="00B56B52" w:rsidRDefault="00B56B52">
      <w:r>
        <w:t>Human Rights Act 1998</w:t>
      </w:r>
    </w:p>
    <w:p w:rsidR="00A75836" w:rsidRDefault="00A75836"/>
    <w:p w:rsidR="00A75836" w:rsidRDefault="00A75836"/>
    <w:p w:rsidR="00A75836" w:rsidRDefault="00A75836"/>
    <w:p w:rsidR="00A75836" w:rsidRDefault="00A75836"/>
    <w:p w:rsidR="00A75836" w:rsidRPr="00A75836" w:rsidRDefault="00A75836"/>
    <w:p w:rsidR="00A75836" w:rsidRPr="00A75836" w:rsidRDefault="00A75836">
      <w:pPr>
        <w:rPr>
          <w:u w:val="single"/>
        </w:rPr>
      </w:pPr>
    </w:p>
    <w:sectPr w:rsidR="00A75836" w:rsidRPr="00A75836" w:rsidSect="00EB5907">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A46A6" w:rsidRDefault="00EA46A6" w:rsidP="00EB5907">
      <w:pPr>
        <w:spacing w:after="0" w:line="240" w:lineRule="auto"/>
      </w:pPr>
      <w:r>
        <w:separator/>
      </w:r>
    </w:p>
  </w:endnote>
  <w:endnote w:type="continuationSeparator" w:id="0">
    <w:p w:rsidR="00EA46A6" w:rsidRDefault="00EA46A6" w:rsidP="00EB59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A46A6" w:rsidRDefault="00E53BBB" w:rsidP="00E53BBB">
    <w:pPr>
      <w:pStyle w:val="Footer"/>
      <w:rPr>
        <w:color w:val="000000"/>
        <w:sz w:val="17"/>
      </w:rPr>
    </w:pPr>
    <w:bookmarkStart w:id="3" w:name="TITUS1FooterEvenPages"/>
    <w:r>
      <w:rPr>
        <w:color w:val="000000"/>
        <w:sz w:val="17"/>
      </w:rPr>
      <w:t> </w:t>
    </w:r>
  </w:p>
  <w:bookmarkEnd w:id="3"/>
  <w:p w:rsidR="00EA46A6" w:rsidRDefault="00EA46A6" w:rsidP="00B62BFD">
    <w:pPr>
      <w:pStyle w:val="Footer"/>
    </w:pPr>
  </w:p>
  <w:p w:rsidR="00EA46A6" w:rsidRDefault="00EA46A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A46A6" w:rsidRDefault="00E53BBB" w:rsidP="00E53BBB">
    <w:pPr>
      <w:pStyle w:val="Footer"/>
      <w:rPr>
        <w:color w:val="000000"/>
        <w:sz w:val="17"/>
      </w:rPr>
    </w:pPr>
    <w:bookmarkStart w:id="4" w:name="TITUS1FooterPrimary"/>
    <w:r>
      <w:rPr>
        <w:color w:val="000000"/>
        <w:sz w:val="17"/>
      </w:rPr>
      <w:t> </w:t>
    </w:r>
  </w:p>
  <w:bookmarkEnd w:id="4"/>
  <w:p w:rsidR="00EA46A6" w:rsidRDefault="00EA46A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A46A6" w:rsidRDefault="00E53BBB" w:rsidP="00E53BBB">
    <w:pPr>
      <w:pStyle w:val="Footer"/>
      <w:rPr>
        <w:color w:val="000000"/>
        <w:sz w:val="17"/>
      </w:rPr>
    </w:pPr>
    <w:bookmarkStart w:id="6" w:name="TITUS1FooterFirstPage"/>
    <w:r>
      <w:rPr>
        <w:color w:val="000000"/>
        <w:sz w:val="17"/>
      </w:rPr>
      <w:t> </w:t>
    </w:r>
  </w:p>
  <w:bookmarkEnd w:id="6"/>
  <w:p w:rsidR="00EA46A6" w:rsidRDefault="00EA46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A46A6" w:rsidRDefault="00EA46A6" w:rsidP="00EB5907">
      <w:pPr>
        <w:spacing w:after="0" w:line="240" w:lineRule="auto"/>
      </w:pPr>
      <w:r>
        <w:separator/>
      </w:r>
    </w:p>
  </w:footnote>
  <w:footnote w:type="continuationSeparator" w:id="0">
    <w:p w:rsidR="00EA46A6" w:rsidRDefault="00EA46A6" w:rsidP="00EB590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A46A6" w:rsidRDefault="00E53BBB" w:rsidP="00E53BBB">
    <w:pPr>
      <w:pStyle w:val="Header"/>
      <w:rPr>
        <w:color w:val="000000"/>
        <w:sz w:val="17"/>
      </w:rPr>
    </w:pPr>
    <w:bookmarkStart w:id="1" w:name="TITUS1HeaderEvenPages"/>
    <w:r>
      <w:rPr>
        <w:color w:val="000000"/>
        <w:sz w:val="17"/>
      </w:rPr>
      <w:t> </w:t>
    </w:r>
  </w:p>
  <w:bookmarkEnd w:id="1"/>
  <w:p w:rsidR="00EA46A6" w:rsidRDefault="00EA46A6" w:rsidP="00B62BFD">
    <w:pPr>
      <w:pStyle w:val="Header"/>
    </w:pPr>
  </w:p>
  <w:p w:rsidR="00EA46A6" w:rsidRDefault="00EA46A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A46A6" w:rsidRDefault="00E53BBB" w:rsidP="00E53BBB">
    <w:pPr>
      <w:pStyle w:val="Header"/>
      <w:rPr>
        <w:color w:val="000000"/>
        <w:sz w:val="17"/>
      </w:rPr>
    </w:pPr>
    <w:bookmarkStart w:id="2" w:name="TITUS1HeaderPrimary"/>
    <w:r>
      <w:rPr>
        <w:color w:val="000000"/>
        <w:sz w:val="17"/>
      </w:rPr>
      <w:t> </w:t>
    </w:r>
  </w:p>
  <w:bookmarkEnd w:id="2"/>
  <w:p w:rsidR="00EA46A6" w:rsidRDefault="00EA46A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A46A6" w:rsidRDefault="00E53BBB" w:rsidP="00E53BBB">
    <w:pPr>
      <w:pStyle w:val="Header"/>
      <w:rPr>
        <w:color w:val="000000"/>
        <w:sz w:val="17"/>
      </w:rPr>
    </w:pPr>
    <w:bookmarkStart w:id="5" w:name="TITUS1HeaderFirstPage"/>
    <w:r>
      <w:rPr>
        <w:color w:val="000000"/>
        <w:sz w:val="17"/>
      </w:rPr>
      <w:t> </w:t>
    </w:r>
  </w:p>
  <w:bookmarkEnd w:id="5"/>
  <w:p w:rsidR="00EA46A6" w:rsidRDefault="00EA46A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8"/>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B5907"/>
    <w:rsid w:val="000C13EA"/>
    <w:rsid w:val="00205344"/>
    <w:rsid w:val="003034CE"/>
    <w:rsid w:val="003F6A45"/>
    <w:rsid w:val="00470637"/>
    <w:rsid w:val="005E6FD5"/>
    <w:rsid w:val="006506E5"/>
    <w:rsid w:val="007B4EEC"/>
    <w:rsid w:val="00975F8B"/>
    <w:rsid w:val="00A60B89"/>
    <w:rsid w:val="00A75836"/>
    <w:rsid w:val="00B56B52"/>
    <w:rsid w:val="00B62BFD"/>
    <w:rsid w:val="00C8097A"/>
    <w:rsid w:val="00D96978"/>
    <w:rsid w:val="00E53BBB"/>
    <w:rsid w:val="00EA46A6"/>
    <w:rsid w:val="00EB59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061888C"/>
  <w15:chartTrackingRefBased/>
  <w15:docId w15:val="{5D74035A-D588-4BE8-BF5F-63AFB0184F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B59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5907"/>
  </w:style>
  <w:style w:type="paragraph" w:styleId="Footer">
    <w:name w:val="footer"/>
    <w:basedOn w:val="Normal"/>
    <w:link w:val="FooterChar"/>
    <w:uiPriority w:val="99"/>
    <w:unhideWhenUsed/>
    <w:rsid w:val="00EB59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59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132</TotalTime>
  <Pages>8</Pages>
  <Words>2463</Words>
  <Characters>14041</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16472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Fitchett,Marc swp6629</dc:creator>
  <cp:keywords/>
  <dc:description/>
  <cp:lastModifiedBy>Fitchett,Marc swp6629</cp:lastModifiedBy>
  <cp:revision>6</cp:revision>
  <dcterms:created xsi:type="dcterms:W3CDTF">2020-06-17T19:36:00Z</dcterms:created>
  <dcterms:modified xsi:type="dcterms:W3CDTF">2020-06-23T14:07:00Z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ce284dbd-2688-4de9-ad83-07bcfbf717d4</vt:lpwstr>
  </property>
  <property fmtid="{D5CDD505-2E9C-101B-9397-08002B2CF9AE}" pid="3" name="Classification">
    <vt:lpwstr>OFFICIAL</vt:lpwstr>
  </property>
  <property fmtid="{D5CDD505-2E9C-101B-9397-08002B2CF9AE}" pid="4" name="Visibility">
    <vt:lpwstr>NOT VISIBLE</vt:lpwstr>
  </property>
</Properties>
</file>