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198B52" w14:textId="697FB5C7" w:rsidR="00B76916" w:rsidRPr="00C52EC7" w:rsidRDefault="00956AEC" w:rsidP="00212353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Mr Ahmed’s </w:t>
      </w:r>
      <w:r w:rsidR="00106B95" w:rsidRPr="00C52EC7">
        <w:rPr>
          <w:rFonts w:ascii="Arial" w:hAnsi="Arial" w:cs="Arial"/>
          <w:b/>
          <w:bCs/>
          <w:sz w:val="22"/>
          <w:szCs w:val="22"/>
        </w:rPr>
        <w:t>Case Study</w:t>
      </w:r>
    </w:p>
    <w:p w14:paraId="65E4A913" w14:textId="3D2BA893" w:rsidR="000B10C9" w:rsidRPr="00C52EC7" w:rsidRDefault="0086627D" w:rsidP="000B10C9">
      <w:pPr>
        <w:rPr>
          <w:rFonts w:ascii="Arial" w:hAnsi="Arial" w:cs="Arial"/>
          <w:b/>
          <w:bCs/>
          <w:sz w:val="22"/>
          <w:szCs w:val="22"/>
        </w:rPr>
      </w:pPr>
      <w:r w:rsidRPr="00C52EC7">
        <w:rPr>
          <w:rFonts w:ascii="Arial" w:hAnsi="Arial" w:cs="Arial"/>
          <w:b/>
          <w:bCs/>
          <w:sz w:val="22"/>
          <w:szCs w:val="22"/>
        </w:rPr>
        <w:t>Introduction</w:t>
      </w:r>
    </w:p>
    <w:p w14:paraId="7CC02878" w14:textId="24D16328" w:rsidR="0086627D" w:rsidRDefault="00BC46E7" w:rsidP="000B10C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effectively work in</w:t>
      </w:r>
      <w:r w:rsidR="001A22B2">
        <w:rPr>
          <w:rFonts w:ascii="Arial" w:hAnsi="Arial" w:cs="Arial"/>
          <w:sz w:val="22"/>
          <w:szCs w:val="22"/>
        </w:rPr>
        <w:t xml:space="preserve"> the health and social care sector</w:t>
      </w:r>
      <w:r w:rsidR="007B0F9F">
        <w:rPr>
          <w:rFonts w:ascii="Arial" w:hAnsi="Arial" w:cs="Arial"/>
          <w:sz w:val="22"/>
          <w:szCs w:val="22"/>
        </w:rPr>
        <w:t>, communication</w:t>
      </w:r>
      <w:r w:rsidR="006A1F6F">
        <w:rPr>
          <w:rFonts w:ascii="Arial" w:hAnsi="Arial" w:cs="Arial"/>
          <w:sz w:val="22"/>
          <w:szCs w:val="22"/>
        </w:rPr>
        <w:t xml:space="preserve">, collaborative and administrative skills </w:t>
      </w:r>
      <w:r w:rsidR="007B0F9F">
        <w:rPr>
          <w:rFonts w:ascii="Arial" w:hAnsi="Arial" w:cs="Arial"/>
          <w:sz w:val="22"/>
          <w:szCs w:val="22"/>
        </w:rPr>
        <w:t>are very crucial skills.</w:t>
      </w:r>
      <w:r w:rsidR="006A1F6F">
        <w:rPr>
          <w:rFonts w:ascii="Arial" w:hAnsi="Arial" w:cs="Arial"/>
          <w:sz w:val="22"/>
          <w:szCs w:val="22"/>
        </w:rPr>
        <w:t xml:space="preserve"> </w:t>
      </w:r>
      <w:r w:rsidR="006E7CDF">
        <w:rPr>
          <w:rFonts w:ascii="Arial" w:hAnsi="Arial" w:cs="Arial"/>
          <w:sz w:val="22"/>
          <w:szCs w:val="22"/>
        </w:rPr>
        <w:t>This</w:t>
      </w:r>
      <w:r w:rsidR="00811683" w:rsidRPr="00C40634">
        <w:rPr>
          <w:rFonts w:ascii="Arial" w:hAnsi="Arial" w:cs="Arial"/>
          <w:sz w:val="22"/>
          <w:szCs w:val="22"/>
        </w:rPr>
        <w:t xml:space="preserve"> report</w:t>
      </w:r>
      <w:r w:rsidR="006E7CDF">
        <w:rPr>
          <w:rFonts w:ascii="Arial" w:hAnsi="Arial" w:cs="Arial"/>
          <w:sz w:val="22"/>
          <w:szCs w:val="22"/>
        </w:rPr>
        <w:t xml:space="preserve"> </w:t>
      </w:r>
      <w:r w:rsidR="00140673" w:rsidRPr="00C40634">
        <w:rPr>
          <w:rFonts w:ascii="Arial" w:hAnsi="Arial" w:cs="Arial"/>
          <w:sz w:val="22"/>
          <w:szCs w:val="22"/>
        </w:rPr>
        <w:t>will be focusing on the case study of Mr Ahmed</w:t>
      </w:r>
      <w:r w:rsidR="00176240" w:rsidRPr="00C40634">
        <w:rPr>
          <w:rFonts w:ascii="Arial" w:hAnsi="Arial" w:cs="Arial"/>
          <w:sz w:val="22"/>
          <w:szCs w:val="22"/>
        </w:rPr>
        <w:t xml:space="preserve"> who is a 68 year old man </w:t>
      </w:r>
      <w:r w:rsidR="00F939B6" w:rsidRPr="00C40634">
        <w:rPr>
          <w:rFonts w:ascii="Arial" w:hAnsi="Arial" w:cs="Arial"/>
          <w:sz w:val="22"/>
          <w:szCs w:val="22"/>
        </w:rPr>
        <w:t xml:space="preserve">who’s </w:t>
      </w:r>
      <w:r w:rsidR="00EC00F8" w:rsidRPr="00C40634">
        <w:rPr>
          <w:rFonts w:ascii="Arial" w:hAnsi="Arial" w:cs="Arial"/>
          <w:sz w:val="22"/>
          <w:szCs w:val="22"/>
        </w:rPr>
        <w:t xml:space="preserve">recently discharged from the hospital </w:t>
      </w:r>
      <w:r w:rsidR="00C01B99" w:rsidRPr="00C40634">
        <w:rPr>
          <w:rFonts w:ascii="Arial" w:hAnsi="Arial" w:cs="Arial"/>
          <w:sz w:val="22"/>
          <w:szCs w:val="22"/>
        </w:rPr>
        <w:t xml:space="preserve">following </w:t>
      </w:r>
      <w:r w:rsidR="00E11890" w:rsidRPr="00C40634">
        <w:rPr>
          <w:rFonts w:ascii="Arial" w:hAnsi="Arial" w:cs="Arial"/>
          <w:sz w:val="22"/>
          <w:szCs w:val="22"/>
        </w:rPr>
        <w:t>treatment for a stroke</w:t>
      </w:r>
      <w:r w:rsidR="00FB4124" w:rsidRPr="00C40634">
        <w:rPr>
          <w:rFonts w:ascii="Arial" w:hAnsi="Arial" w:cs="Arial"/>
          <w:sz w:val="22"/>
          <w:szCs w:val="22"/>
        </w:rPr>
        <w:t>.</w:t>
      </w:r>
      <w:r w:rsidR="00552752">
        <w:rPr>
          <w:rFonts w:ascii="Arial" w:hAnsi="Arial" w:cs="Arial"/>
          <w:sz w:val="22"/>
          <w:szCs w:val="22"/>
        </w:rPr>
        <w:t xml:space="preserve"> </w:t>
      </w:r>
      <w:r w:rsidR="008E474A">
        <w:rPr>
          <w:rFonts w:ascii="Arial" w:hAnsi="Arial" w:cs="Arial"/>
          <w:sz w:val="22"/>
          <w:szCs w:val="22"/>
        </w:rPr>
        <w:t xml:space="preserve">A concern was raised as </w:t>
      </w:r>
      <w:r w:rsidR="001D2E5D">
        <w:rPr>
          <w:rFonts w:ascii="Arial" w:hAnsi="Arial" w:cs="Arial"/>
          <w:sz w:val="22"/>
          <w:szCs w:val="22"/>
        </w:rPr>
        <w:t>the care agency has missed home visits which, resu</w:t>
      </w:r>
      <w:r w:rsidR="005A7EE9">
        <w:rPr>
          <w:rFonts w:ascii="Arial" w:hAnsi="Arial" w:cs="Arial"/>
          <w:sz w:val="22"/>
          <w:szCs w:val="22"/>
        </w:rPr>
        <w:t>lted in Mr Ahmed’s not receiving his pres</w:t>
      </w:r>
      <w:r w:rsidR="00266C05">
        <w:rPr>
          <w:rFonts w:ascii="Arial" w:hAnsi="Arial" w:cs="Arial"/>
          <w:sz w:val="22"/>
          <w:szCs w:val="22"/>
        </w:rPr>
        <w:t xml:space="preserve">cribed medication. </w:t>
      </w:r>
      <w:r w:rsidR="00FB4124" w:rsidRPr="00C40634">
        <w:rPr>
          <w:rFonts w:ascii="Arial" w:hAnsi="Arial" w:cs="Arial"/>
          <w:sz w:val="22"/>
          <w:szCs w:val="22"/>
        </w:rPr>
        <w:t>I</w:t>
      </w:r>
      <w:r w:rsidR="002C3691">
        <w:rPr>
          <w:rFonts w:ascii="Arial" w:hAnsi="Arial" w:cs="Arial"/>
          <w:sz w:val="22"/>
          <w:szCs w:val="22"/>
        </w:rPr>
        <w:t>t</w:t>
      </w:r>
      <w:r w:rsidR="00FB4124" w:rsidRPr="00C40634">
        <w:rPr>
          <w:rFonts w:ascii="Arial" w:hAnsi="Arial" w:cs="Arial"/>
          <w:sz w:val="22"/>
          <w:szCs w:val="22"/>
        </w:rPr>
        <w:t xml:space="preserve"> will be addressing the following main aspects</w:t>
      </w:r>
      <w:r w:rsidR="00A35AC0" w:rsidRPr="00C40634">
        <w:rPr>
          <w:rFonts w:ascii="Arial" w:hAnsi="Arial" w:cs="Arial"/>
          <w:sz w:val="22"/>
          <w:szCs w:val="22"/>
        </w:rPr>
        <w:t>. I</w:t>
      </w:r>
      <w:r w:rsidR="001F7DA2">
        <w:rPr>
          <w:rFonts w:ascii="Arial" w:hAnsi="Arial" w:cs="Arial"/>
          <w:sz w:val="22"/>
          <w:szCs w:val="22"/>
        </w:rPr>
        <w:t>t</w:t>
      </w:r>
      <w:r w:rsidR="00A35AC0" w:rsidRPr="00C40634">
        <w:rPr>
          <w:rFonts w:ascii="Arial" w:hAnsi="Arial" w:cs="Arial"/>
          <w:sz w:val="22"/>
          <w:szCs w:val="22"/>
        </w:rPr>
        <w:t xml:space="preserve"> will discuss the importance </w:t>
      </w:r>
      <w:r w:rsidR="0011638F" w:rsidRPr="00C40634">
        <w:rPr>
          <w:rFonts w:ascii="Arial" w:hAnsi="Arial" w:cs="Arial"/>
          <w:sz w:val="22"/>
          <w:szCs w:val="22"/>
        </w:rPr>
        <w:t xml:space="preserve">of effective communication within the context of </w:t>
      </w:r>
      <w:r w:rsidR="00205E85" w:rsidRPr="00C40634">
        <w:rPr>
          <w:rFonts w:ascii="Arial" w:hAnsi="Arial" w:cs="Arial"/>
          <w:sz w:val="22"/>
          <w:szCs w:val="22"/>
        </w:rPr>
        <w:t>Mr Ahmed’s care</w:t>
      </w:r>
      <w:r w:rsidR="00C17F85">
        <w:rPr>
          <w:rFonts w:ascii="Arial" w:hAnsi="Arial" w:cs="Arial"/>
          <w:sz w:val="22"/>
          <w:szCs w:val="22"/>
        </w:rPr>
        <w:t xml:space="preserve"> </w:t>
      </w:r>
      <w:r w:rsidR="00F94421">
        <w:rPr>
          <w:rFonts w:ascii="Arial" w:hAnsi="Arial" w:cs="Arial"/>
          <w:sz w:val="22"/>
          <w:szCs w:val="22"/>
        </w:rPr>
        <w:t>and</w:t>
      </w:r>
      <w:r w:rsidR="00BA0A2D">
        <w:rPr>
          <w:rFonts w:ascii="Arial" w:hAnsi="Arial" w:cs="Arial"/>
          <w:sz w:val="22"/>
          <w:szCs w:val="22"/>
        </w:rPr>
        <w:t>,</w:t>
      </w:r>
      <w:r w:rsidR="00F94421">
        <w:rPr>
          <w:rFonts w:ascii="Arial" w:hAnsi="Arial" w:cs="Arial"/>
          <w:sz w:val="22"/>
          <w:szCs w:val="22"/>
        </w:rPr>
        <w:t xml:space="preserve"> make a reference to the principle</w:t>
      </w:r>
      <w:r w:rsidR="006743DC">
        <w:rPr>
          <w:rFonts w:ascii="Arial" w:hAnsi="Arial" w:cs="Arial"/>
          <w:sz w:val="22"/>
          <w:szCs w:val="22"/>
        </w:rPr>
        <w:t>s of the Equality Act 2010</w:t>
      </w:r>
      <w:r w:rsidR="00205E85" w:rsidRPr="00C40634">
        <w:rPr>
          <w:rFonts w:ascii="Arial" w:hAnsi="Arial" w:cs="Arial"/>
          <w:sz w:val="22"/>
          <w:szCs w:val="22"/>
        </w:rPr>
        <w:t xml:space="preserve">. Next </w:t>
      </w:r>
      <w:r w:rsidR="001F7DA2">
        <w:rPr>
          <w:rFonts w:ascii="Arial" w:hAnsi="Arial" w:cs="Arial"/>
          <w:sz w:val="22"/>
          <w:szCs w:val="22"/>
        </w:rPr>
        <w:t>it</w:t>
      </w:r>
      <w:r w:rsidR="00205E85" w:rsidRPr="00C40634">
        <w:rPr>
          <w:rFonts w:ascii="Arial" w:hAnsi="Arial" w:cs="Arial"/>
          <w:sz w:val="22"/>
          <w:szCs w:val="22"/>
        </w:rPr>
        <w:t xml:space="preserve"> will mention</w:t>
      </w:r>
      <w:r w:rsidR="00F05B03" w:rsidRPr="00C40634">
        <w:rPr>
          <w:rFonts w:ascii="Arial" w:hAnsi="Arial" w:cs="Arial"/>
          <w:sz w:val="22"/>
          <w:szCs w:val="22"/>
        </w:rPr>
        <w:t xml:space="preserve"> th</w:t>
      </w:r>
      <w:r w:rsidR="00EF58E1" w:rsidRPr="00C40634">
        <w:rPr>
          <w:rFonts w:ascii="Arial" w:hAnsi="Arial" w:cs="Arial"/>
          <w:sz w:val="22"/>
          <w:szCs w:val="22"/>
        </w:rPr>
        <w:t xml:space="preserve">e </w:t>
      </w:r>
      <w:r w:rsidR="00095BC2" w:rsidRPr="00C40634">
        <w:rPr>
          <w:rFonts w:ascii="Arial" w:hAnsi="Arial" w:cs="Arial"/>
          <w:sz w:val="22"/>
          <w:szCs w:val="22"/>
        </w:rPr>
        <w:t xml:space="preserve">good </w:t>
      </w:r>
      <w:r w:rsidR="00763FE6" w:rsidRPr="00C40634">
        <w:rPr>
          <w:rFonts w:ascii="Arial" w:hAnsi="Arial" w:cs="Arial"/>
          <w:sz w:val="22"/>
          <w:szCs w:val="22"/>
        </w:rPr>
        <w:t>ski</w:t>
      </w:r>
      <w:r w:rsidR="003A074C" w:rsidRPr="00C40634">
        <w:rPr>
          <w:rFonts w:ascii="Arial" w:hAnsi="Arial" w:cs="Arial"/>
          <w:sz w:val="22"/>
          <w:szCs w:val="22"/>
        </w:rPr>
        <w:t>lls</w:t>
      </w:r>
      <w:r w:rsidR="00EF58E1" w:rsidRPr="00C40634">
        <w:rPr>
          <w:rFonts w:ascii="Arial" w:hAnsi="Arial" w:cs="Arial"/>
          <w:sz w:val="22"/>
          <w:szCs w:val="22"/>
        </w:rPr>
        <w:t xml:space="preserve"> </w:t>
      </w:r>
      <w:r w:rsidR="00C158E9" w:rsidRPr="00C40634">
        <w:rPr>
          <w:rFonts w:ascii="Arial" w:hAnsi="Arial" w:cs="Arial"/>
          <w:sz w:val="22"/>
          <w:szCs w:val="22"/>
        </w:rPr>
        <w:t xml:space="preserve">within </w:t>
      </w:r>
      <w:r w:rsidR="001E49C3" w:rsidRPr="00C40634">
        <w:rPr>
          <w:rFonts w:ascii="Arial" w:hAnsi="Arial" w:cs="Arial"/>
          <w:sz w:val="22"/>
          <w:szCs w:val="22"/>
        </w:rPr>
        <w:t>Mr Ahmed’s care</w:t>
      </w:r>
      <w:r w:rsidR="00380025">
        <w:rPr>
          <w:rFonts w:ascii="Arial" w:hAnsi="Arial" w:cs="Arial"/>
          <w:sz w:val="22"/>
          <w:szCs w:val="22"/>
        </w:rPr>
        <w:t xml:space="preserve"> by </w:t>
      </w:r>
      <w:r w:rsidR="00FC284E">
        <w:rPr>
          <w:rFonts w:ascii="Arial" w:hAnsi="Arial" w:cs="Arial"/>
          <w:sz w:val="22"/>
          <w:szCs w:val="22"/>
        </w:rPr>
        <w:t>having relevant legislation</w:t>
      </w:r>
      <w:r w:rsidR="00037D68">
        <w:rPr>
          <w:rFonts w:ascii="Arial" w:hAnsi="Arial" w:cs="Arial"/>
          <w:sz w:val="22"/>
          <w:szCs w:val="22"/>
        </w:rPr>
        <w:t xml:space="preserve"> which, applies </w:t>
      </w:r>
      <w:r w:rsidR="00361452">
        <w:rPr>
          <w:rFonts w:ascii="Arial" w:hAnsi="Arial" w:cs="Arial"/>
          <w:sz w:val="22"/>
          <w:szCs w:val="22"/>
        </w:rPr>
        <w:t>in the health and social care sector</w:t>
      </w:r>
      <w:r w:rsidR="001E49C3" w:rsidRPr="00C40634">
        <w:rPr>
          <w:rFonts w:ascii="Arial" w:hAnsi="Arial" w:cs="Arial"/>
          <w:sz w:val="22"/>
          <w:szCs w:val="22"/>
        </w:rPr>
        <w:t xml:space="preserve">. In </w:t>
      </w:r>
      <w:r w:rsidR="00A135E6" w:rsidRPr="00C40634">
        <w:rPr>
          <w:rFonts w:ascii="Arial" w:hAnsi="Arial" w:cs="Arial"/>
          <w:sz w:val="22"/>
          <w:szCs w:val="22"/>
        </w:rPr>
        <w:t xml:space="preserve">addition </w:t>
      </w:r>
      <w:r w:rsidR="001F7DA2">
        <w:rPr>
          <w:rFonts w:ascii="Arial" w:hAnsi="Arial" w:cs="Arial"/>
          <w:sz w:val="22"/>
          <w:szCs w:val="22"/>
        </w:rPr>
        <w:t>it</w:t>
      </w:r>
      <w:r w:rsidR="00B612DE" w:rsidRPr="00C40634">
        <w:rPr>
          <w:rFonts w:ascii="Arial" w:hAnsi="Arial" w:cs="Arial"/>
          <w:sz w:val="22"/>
          <w:szCs w:val="22"/>
        </w:rPr>
        <w:t xml:space="preserve"> will </w:t>
      </w:r>
      <w:r w:rsidR="005C406E" w:rsidRPr="00C40634">
        <w:rPr>
          <w:rFonts w:ascii="Arial" w:hAnsi="Arial" w:cs="Arial"/>
          <w:sz w:val="22"/>
          <w:szCs w:val="22"/>
        </w:rPr>
        <w:t xml:space="preserve">talk about </w:t>
      </w:r>
      <w:r w:rsidR="00446459" w:rsidRPr="00C40634">
        <w:rPr>
          <w:rFonts w:ascii="Arial" w:hAnsi="Arial" w:cs="Arial"/>
          <w:sz w:val="22"/>
          <w:szCs w:val="22"/>
        </w:rPr>
        <w:t xml:space="preserve">how </w:t>
      </w:r>
      <w:r w:rsidR="00F24939" w:rsidRPr="00C40634">
        <w:rPr>
          <w:rFonts w:ascii="Arial" w:hAnsi="Arial" w:cs="Arial"/>
          <w:sz w:val="22"/>
          <w:szCs w:val="22"/>
        </w:rPr>
        <w:t xml:space="preserve">important it is to </w:t>
      </w:r>
      <w:r w:rsidR="00446459" w:rsidRPr="00C40634">
        <w:rPr>
          <w:rFonts w:ascii="Arial" w:hAnsi="Arial" w:cs="Arial"/>
          <w:sz w:val="22"/>
          <w:szCs w:val="22"/>
        </w:rPr>
        <w:t>work coll</w:t>
      </w:r>
      <w:r w:rsidR="00F24939" w:rsidRPr="00C40634">
        <w:rPr>
          <w:rFonts w:ascii="Arial" w:hAnsi="Arial" w:cs="Arial"/>
          <w:sz w:val="22"/>
          <w:szCs w:val="22"/>
        </w:rPr>
        <w:t xml:space="preserve">aboratively with </w:t>
      </w:r>
      <w:r w:rsidR="00844C4B" w:rsidRPr="00C40634">
        <w:rPr>
          <w:rFonts w:ascii="Arial" w:hAnsi="Arial" w:cs="Arial"/>
          <w:sz w:val="22"/>
          <w:szCs w:val="22"/>
        </w:rPr>
        <w:t xml:space="preserve">other professionals </w:t>
      </w:r>
      <w:r w:rsidR="00F56B65" w:rsidRPr="00C40634">
        <w:rPr>
          <w:rFonts w:ascii="Arial" w:hAnsi="Arial" w:cs="Arial"/>
          <w:sz w:val="22"/>
          <w:szCs w:val="22"/>
        </w:rPr>
        <w:t>involved in Mr Ahmed’s care</w:t>
      </w:r>
      <w:r w:rsidR="00CB16CE">
        <w:rPr>
          <w:rFonts w:ascii="Arial" w:hAnsi="Arial" w:cs="Arial"/>
          <w:sz w:val="22"/>
          <w:szCs w:val="22"/>
        </w:rPr>
        <w:t xml:space="preserve"> such as the GP, </w:t>
      </w:r>
      <w:r w:rsidR="00BB42DD">
        <w:rPr>
          <w:rFonts w:ascii="Arial" w:hAnsi="Arial" w:cs="Arial"/>
          <w:sz w:val="22"/>
          <w:szCs w:val="22"/>
        </w:rPr>
        <w:t>district nurse, domicili</w:t>
      </w:r>
      <w:r w:rsidR="003537D4">
        <w:rPr>
          <w:rFonts w:ascii="Arial" w:hAnsi="Arial" w:cs="Arial"/>
          <w:sz w:val="22"/>
          <w:szCs w:val="22"/>
        </w:rPr>
        <w:t>ary care workers and speech and language therapist</w:t>
      </w:r>
      <w:r w:rsidR="00F56B65" w:rsidRPr="00C40634">
        <w:rPr>
          <w:rFonts w:ascii="Arial" w:hAnsi="Arial" w:cs="Arial"/>
          <w:sz w:val="22"/>
          <w:szCs w:val="22"/>
        </w:rPr>
        <w:t>.</w:t>
      </w:r>
    </w:p>
    <w:p w14:paraId="63FFB9BA" w14:textId="3950124C" w:rsidR="00B13D63" w:rsidRPr="00117F26" w:rsidRDefault="00AA13D8" w:rsidP="000B10C9">
      <w:pPr>
        <w:rPr>
          <w:rFonts w:ascii="Arial" w:hAnsi="Arial" w:cs="Arial"/>
          <w:b/>
          <w:bCs/>
          <w:sz w:val="22"/>
          <w:szCs w:val="22"/>
        </w:rPr>
      </w:pPr>
      <w:r w:rsidRPr="00117F26">
        <w:rPr>
          <w:rFonts w:ascii="Arial" w:hAnsi="Arial" w:cs="Arial"/>
          <w:b/>
          <w:bCs/>
          <w:sz w:val="22"/>
          <w:szCs w:val="22"/>
        </w:rPr>
        <w:t xml:space="preserve">Effective </w:t>
      </w:r>
      <w:r w:rsidR="00685223" w:rsidRPr="00117F26">
        <w:rPr>
          <w:rFonts w:ascii="Arial" w:hAnsi="Arial" w:cs="Arial"/>
          <w:b/>
          <w:bCs/>
          <w:sz w:val="22"/>
          <w:szCs w:val="22"/>
        </w:rPr>
        <w:t>Communication</w:t>
      </w:r>
    </w:p>
    <w:p w14:paraId="7FC135FA" w14:textId="0CC074DE" w:rsidR="009B2DB6" w:rsidRDefault="00B867CE" w:rsidP="000B10C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Communication in</w:t>
      </w:r>
      <w:r w:rsidR="00B732AB">
        <w:rPr>
          <w:rFonts w:ascii="Arial" w:hAnsi="Arial" w:cs="Arial"/>
          <w:sz w:val="22"/>
          <w:szCs w:val="22"/>
        </w:rPr>
        <w:t xml:space="preserve"> care is </w:t>
      </w:r>
      <w:r>
        <w:rPr>
          <w:rFonts w:ascii="Arial" w:hAnsi="Arial" w:cs="Arial"/>
          <w:sz w:val="22"/>
          <w:szCs w:val="22"/>
        </w:rPr>
        <w:t>very important</w:t>
      </w:r>
      <w:r w:rsidR="00D0684C">
        <w:rPr>
          <w:rFonts w:ascii="Arial" w:hAnsi="Arial" w:cs="Arial"/>
          <w:sz w:val="22"/>
          <w:szCs w:val="22"/>
        </w:rPr>
        <w:t xml:space="preserve">, </w:t>
      </w:r>
      <w:r w:rsidR="00AF4F93">
        <w:rPr>
          <w:rFonts w:ascii="Arial" w:hAnsi="Arial" w:cs="Arial"/>
          <w:sz w:val="22"/>
          <w:szCs w:val="22"/>
        </w:rPr>
        <w:t xml:space="preserve">as </w:t>
      </w:r>
      <w:r w:rsidR="002A2505">
        <w:rPr>
          <w:rFonts w:ascii="Arial" w:hAnsi="Arial" w:cs="Arial"/>
          <w:sz w:val="22"/>
          <w:szCs w:val="22"/>
        </w:rPr>
        <w:t>a care worker would need to communicate with their patient to ensure</w:t>
      </w:r>
      <w:r w:rsidR="00F511B1">
        <w:rPr>
          <w:rFonts w:ascii="Arial" w:hAnsi="Arial" w:cs="Arial"/>
          <w:sz w:val="22"/>
          <w:szCs w:val="22"/>
        </w:rPr>
        <w:t xml:space="preserve"> that they are looked after </w:t>
      </w:r>
      <w:r w:rsidR="00323B4D">
        <w:rPr>
          <w:rFonts w:ascii="Arial" w:hAnsi="Arial" w:cs="Arial"/>
          <w:sz w:val="22"/>
          <w:szCs w:val="22"/>
        </w:rPr>
        <w:t xml:space="preserve">appropriately. </w:t>
      </w:r>
      <w:r w:rsidR="0031341B">
        <w:rPr>
          <w:rFonts w:ascii="Arial" w:hAnsi="Arial" w:cs="Arial"/>
          <w:sz w:val="22"/>
          <w:szCs w:val="22"/>
        </w:rPr>
        <w:t>In Mr Ahmeds case study it shows how major effective communication is in health and social care.</w:t>
      </w:r>
      <w:r w:rsidR="0031341B">
        <w:rPr>
          <w:rFonts w:ascii="Arial" w:hAnsi="Arial" w:cs="Arial"/>
          <w:sz w:val="22"/>
          <w:szCs w:val="22"/>
        </w:rPr>
        <w:t xml:space="preserve"> </w:t>
      </w:r>
      <w:r w:rsidR="00EF0117">
        <w:rPr>
          <w:rFonts w:ascii="Arial" w:hAnsi="Arial" w:cs="Arial"/>
          <w:sz w:val="22"/>
          <w:szCs w:val="22"/>
        </w:rPr>
        <w:t xml:space="preserve">In this </w:t>
      </w:r>
      <w:r w:rsidR="00A629C6">
        <w:rPr>
          <w:rFonts w:ascii="Arial" w:hAnsi="Arial" w:cs="Arial"/>
          <w:sz w:val="22"/>
          <w:szCs w:val="22"/>
        </w:rPr>
        <w:t>scenario,</w:t>
      </w:r>
      <w:r w:rsidR="00BF265F">
        <w:rPr>
          <w:rFonts w:ascii="Arial" w:hAnsi="Arial" w:cs="Arial"/>
          <w:sz w:val="22"/>
          <w:szCs w:val="22"/>
        </w:rPr>
        <w:t xml:space="preserve"> Mr Ahmed</w:t>
      </w:r>
      <w:r w:rsidR="007C53D4">
        <w:rPr>
          <w:rFonts w:ascii="Arial" w:hAnsi="Arial" w:cs="Arial"/>
          <w:sz w:val="22"/>
          <w:szCs w:val="22"/>
        </w:rPr>
        <w:t xml:space="preserve">’s first language is Bengali but, </w:t>
      </w:r>
      <w:r w:rsidR="00BF7E18">
        <w:rPr>
          <w:rFonts w:ascii="Arial" w:hAnsi="Arial" w:cs="Arial"/>
          <w:sz w:val="22"/>
          <w:szCs w:val="22"/>
        </w:rPr>
        <w:t xml:space="preserve">he understands </w:t>
      </w:r>
      <w:r w:rsidR="00815098">
        <w:rPr>
          <w:rFonts w:ascii="Arial" w:hAnsi="Arial" w:cs="Arial"/>
          <w:sz w:val="22"/>
          <w:szCs w:val="22"/>
        </w:rPr>
        <w:t>some English but struggles with complex conversations</w:t>
      </w:r>
      <w:r w:rsidR="00880283">
        <w:rPr>
          <w:rFonts w:ascii="Arial" w:hAnsi="Arial" w:cs="Arial"/>
          <w:sz w:val="22"/>
          <w:szCs w:val="22"/>
        </w:rPr>
        <w:t xml:space="preserve">. </w:t>
      </w:r>
      <w:r w:rsidR="00CC39B1">
        <w:rPr>
          <w:rFonts w:ascii="Arial" w:hAnsi="Arial" w:cs="Arial"/>
          <w:sz w:val="22"/>
          <w:szCs w:val="22"/>
        </w:rPr>
        <w:t xml:space="preserve">His wife speaks fluent English and often communicates </w:t>
      </w:r>
      <w:r w:rsidR="001A5706">
        <w:rPr>
          <w:rFonts w:ascii="Arial" w:hAnsi="Arial" w:cs="Arial"/>
          <w:sz w:val="22"/>
          <w:szCs w:val="22"/>
        </w:rPr>
        <w:t xml:space="preserve">with the care team on his behalf. </w:t>
      </w:r>
      <w:r w:rsidR="000A503E">
        <w:rPr>
          <w:rFonts w:ascii="Arial" w:hAnsi="Arial" w:cs="Arial"/>
          <w:sz w:val="22"/>
          <w:szCs w:val="22"/>
        </w:rPr>
        <w:t xml:space="preserve">Mr Ahmed’s may require a </w:t>
      </w:r>
      <w:r w:rsidR="00F90A7A">
        <w:rPr>
          <w:rFonts w:ascii="Arial" w:hAnsi="Arial" w:cs="Arial"/>
          <w:sz w:val="22"/>
          <w:szCs w:val="22"/>
        </w:rPr>
        <w:t xml:space="preserve">professional interpreter </w:t>
      </w:r>
      <w:r w:rsidR="00D106CC">
        <w:rPr>
          <w:rFonts w:ascii="Arial" w:hAnsi="Arial" w:cs="Arial"/>
          <w:sz w:val="22"/>
          <w:szCs w:val="22"/>
        </w:rPr>
        <w:t>so he can communicate properly with the care team and so he can also understand properly</w:t>
      </w:r>
      <w:r w:rsidR="008C0B06">
        <w:rPr>
          <w:rFonts w:ascii="Arial" w:hAnsi="Arial" w:cs="Arial"/>
          <w:sz w:val="22"/>
          <w:szCs w:val="22"/>
        </w:rPr>
        <w:t xml:space="preserve"> and </w:t>
      </w:r>
      <w:r w:rsidR="0087448C">
        <w:rPr>
          <w:rFonts w:ascii="Arial" w:hAnsi="Arial" w:cs="Arial"/>
          <w:sz w:val="22"/>
          <w:szCs w:val="22"/>
        </w:rPr>
        <w:t>there is no miscommunication</w:t>
      </w:r>
      <w:r w:rsidR="00D106CC">
        <w:rPr>
          <w:rFonts w:ascii="Arial" w:hAnsi="Arial" w:cs="Arial"/>
          <w:sz w:val="22"/>
          <w:szCs w:val="22"/>
        </w:rPr>
        <w:t xml:space="preserve">. </w:t>
      </w:r>
      <w:r w:rsidR="00537B93">
        <w:rPr>
          <w:rFonts w:ascii="Arial" w:hAnsi="Arial" w:cs="Arial"/>
          <w:sz w:val="22"/>
          <w:szCs w:val="22"/>
        </w:rPr>
        <w:t>Bad communication can lead to negative results.</w:t>
      </w:r>
      <w:r w:rsidR="002D6385">
        <w:rPr>
          <w:rFonts w:ascii="Arial" w:hAnsi="Arial" w:cs="Arial"/>
          <w:sz w:val="22"/>
          <w:szCs w:val="22"/>
        </w:rPr>
        <w:t xml:space="preserve"> </w:t>
      </w:r>
    </w:p>
    <w:p w14:paraId="366416E0" w14:textId="2461ED3E" w:rsidR="007B4A9D" w:rsidRPr="007B4A9D" w:rsidRDefault="00D106CC" w:rsidP="000B10C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is so h</w:t>
      </w:r>
      <w:r w:rsidR="00D7713F">
        <w:rPr>
          <w:rFonts w:ascii="Arial" w:hAnsi="Arial" w:cs="Arial"/>
          <w:sz w:val="22"/>
          <w:szCs w:val="22"/>
        </w:rPr>
        <w:t xml:space="preserve">e can explain himself rather than just his wife sometimes interpreting for him. </w:t>
      </w:r>
      <w:r w:rsidR="00503A49">
        <w:rPr>
          <w:rFonts w:ascii="Arial" w:hAnsi="Arial" w:cs="Arial"/>
          <w:sz w:val="22"/>
          <w:szCs w:val="22"/>
        </w:rPr>
        <w:t>In the</w:t>
      </w:r>
      <w:r w:rsidR="00072537">
        <w:rPr>
          <w:rFonts w:ascii="Arial" w:hAnsi="Arial" w:cs="Arial"/>
          <w:sz w:val="22"/>
          <w:szCs w:val="22"/>
        </w:rPr>
        <w:t xml:space="preserve"> Equality</w:t>
      </w:r>
      <w:r w:rsidR="00503A49">
        <w:rPr>
          <w:rFonts w:ascii="Arial" w:hAnsi="Arial" w:cs="Arial"/>
          <w:sz w:val="22"/>
          <w:szCs w:val="22"/>
        </w:rPr>
        <w:t xml:space="preserve"> </w:t>
      </w:r>
      <w:r w:rsidR="00560C47">
        <w:rPr>
          <w:rFonts w:ascii="Arial" w:hAnsi="Arial" w:cs="Arial"/>
          <w:sz w:val="22"/>
          <w:szCs w:val="22"/>
        </w:rPr>
        <w:t>A</w:t>
      </w:r>
      <w:r w:rsidR="00503A49">
        <w:rPr>
          <w:rFonts w:ascii="Arial" w:hAnsi="Arial" w:cs="Arial"/>
          <w:sz w:val="22"/>
          <w:szCs w:val="22"/>
        </w:rPr>
        <w:t>ct</w:t>
      </w:r>
      <w:r w:rsidR="00072537">
        <w:rPr>
          <w:rFonts w:ascii="Arial" w:hAnsi="Arial" w:cs="Arial"/>
          <w:sz w:val="22"/>
          <w:szCs w:val="22"/>
        </w:rPr>
        <w:t xml:space="preserve"> 2010</w:t>
      </w:r>
      <w:r w:rsidR="00503A49">
        <w:rPr>
          <w:rFonts w:ascii="Arial" w:hAnsi="Arial" w:cs="Arial"/>
          <w:sz w:val="22"/>
          <w:szCs w:val="22"/>
        </w:rPr>
        <w:t xml:space="preserve"> there </w:t>
      </w:r>
      <w:r w:rsidR="00E028A7">
        <w:rPr>
          <w:rFonts w:ascii="Arial" w:hAnsi="Arial" w:cs="Arial"/>
          <w:sz w:val="22"/>
          <w:szCs w:val="22"/>
        </w:rPr>
        <w:t>are 9 protected characteristics</w:t>
      </w:r>
      <w:r w:rsidR="00C666CC">
        <w:rPr>
          <w:rFonts w:ascii="Arial" w:hAnsi="Arial" w:cs="Arial"/>
          <w:sz w:val="22"/>
          <w:szCs w:val="22"/>
        </w:rPr>
        <w:t>.</w:t>
      </w:r>
      <w:r w:rsidR="00024A02">
        <w:rPr>
          <w:rFonts w:ascii="Arial" w:hAnsi="Arial" w:cs="Arial"/>
          <w:sz w:val="22"/>
          <w:szCs w:val="22"/>
        </w:rPr>
        <w:t xml:space="preserve"> </w:t>
      </w:r>
      <w:r w:rsidR="00C666CC">
        <w:rPr>
          <w:rFonts w:ascii="Arial" w:hAnsi="Arial" w:cs="Arial"/>
          <w:sz w:val="22"/>
          <w:szCs w:val="22"/>
        </w:rPr>
        <w:t>(</w:t>
      </w:r>
      <w:r w:rsidR="008B036F">
        <w:rPr>
          <w:rFonts w:ascii="Arial" w:hAnsi="Arial" w:cs="Arial"/>
          <w:sz w:val="22"/>
          <w:szCs w:val="22"/>
        </w:rPr>
        <w:t>GOV.UK</w:t>
      </w:r>
      <w:r w:rsidR="00C666CC">
        <w:rPr>
          <w:rFonts w:ascii="Arial" w:hAnsi="Arial" w:cs="Arial"/>
          <w:sz w:val="22"/>
          <w:szCs w:val="22"/>
        </w:rPr>
        <w:t>,</w:t>
      </w:r>
      <w:r w:rsidR="00197218">
        <w:rPr>
          <w:rFonts w:ascii="Arial" w:hAnsi="Arial" w:cs="Arial"/>
          <w:sz w:val="22"/>
          <w:szCs w:val="22"/>
        </w:rPr>
        <w:t xml:space="preserve"> 2015</w:t>
      </w:r>
      <w:r w:rsidR="00C666CC">
        <w:rPr>
          <w:rFonts w:ascii="Arial" w:hAnsi="Arial" w:cs="Arial"/>
          <w:sz w:val="22"/>
          <w:szCs w:val="22"/>
        </w:rPr>
        <w:t>).</w:t>
      </w:r>
      <w:r w:rsidR="00E45119">
        <w:rPr>
          <w:rFonts w:ascii="Arial" w:hAnsi="Arial" w:cs="Arial"/>
          <w:sz w:val="22"/>
          <w:szCs w:val="22"/>
        </w:rPr>
        <w:t xml:space="preserve"> </w:t>
      </w:r>
      <w:r w:rsidR="002A1067">
        <w:rPr>
          <w:rFonts w:ascii="Arial" w:hAnsi="Arial" w:cs="Arial"/>
          <w:sz w:val="22"/>
          <w:szCs w:val="22"/>
        </w:rPr>
        <w:t>There are more than 1 protected characteristics</w:t>
      </w:r>
      <w:r w:rsidR="007F2737">
        <w:rPr>
          <w:rFonts w:ascii="Arial" w:hAnsi="Arial" w:cs="Arial"/>
          <w:sz w:val="22"/>
          <w:szCs w:val="22"/>
        </w:rPr>
        <w:t xml:space="preserve"> in the Equality Act </w:t>
      </w:r>
      <w:r w:rsidR="00CC7A0D">
        <w:rPr>
          <w:rFonts w:ascii="Arial" w:hAnsi="Arial" w:cs="Arial"/>
          <w:sz w:val="22"/>
          <w:szCs w:val="22"/>
        </w:rPr>
        <w:t xml:space="preserve">2010 </w:t>
      </w:r>
      <w:r w:rsidR="002A1067">
        <w:rPr>
          <w:rFonts w:ascii="Arial" w:hAnsi="Arial" w:cs="Arial"/>
          <w:sz w:val="22"/>
          <w:szCs w:val="22"/>
        </w:rPr>
        <w:t xml:space="preserve">that stand out in </w:t>
      </w:r>
      <w:r w:rsidR="00A64C64">
        <w:rPr>
          <w:rFonts w:ascii="Arial" w:hAnsi="Arial" w:cs="Arial"/>
          <w:sz w:val="22"/>
          <w:szCs w:val="22"/>
        </w:rPr>
        <w:t>th</w:t>
      </w:r>
      <w:r w:rsidR="00500727">
        <w:rPr>
          <w:rFonts w:ascii="Arial" w:hAnsi="Arial" w:cs="Arial"/>
          <w:sz w:val="22"/>
          <w:szCs w:val="22"/>
        </w:rPr>
        <w:t>is</w:t>
      </w:r>
      <w:r w:rsidR="00A64C64">
        <w:rPr>
          <w:rFonts w:ascii="Arial" w:hAnsi="Arial" w:cs="Arial"/>
          <w:sz w:val="22"/>
          <w:szCs w:val="22"/>
        </w:rPr>
        <w:t xml:space="preserve"> case study</w:t>
      </w:r>
      <w:r w:rsidR="00E45119">
        <w:rPr>
          <w:rFonts w:ascii="Arial" w:hAnsi="Arial" w:cs="Arial"/>
          <w:sz w:val="22"/>
          <w:szCs w:val="22"/>
        </w:rPr>
        <w:t>. One</w:t>
      </w:r>
      <w:r w:rsidR="00B32BBA">
        <w:rPr>
          <w:rFonts w:ascii="Arial" w:hAnsi="Arial" w:cs="Arial"/>
          <w:sz w:val="22"/>
          <w:szCs w:val="22"/>
        </w:rPr>
        <w:t xml:space="preserve"> protected characteristic</w:t>
      </w:r>
      <w:r w:rsidR="00CC7A0D">
        <w:rPr>
          <w:rFonts w:ascii="Arial" w:hAnsi="Arial" w:cs="Arial"/>
          <w:sz w:val="22"/>
          <w:szCs w:val="22"/>
        </w:rPr>
        <w:t xml:space="preserve"> in the Equality Act 2010 </w:t>
      </w:r>
      <w:r w:rsidR="00B32BBA">
        <w:rPr>
          <w:rFonts w:ascii="Arial" w:hAnsi="Arial" w:cs="Arial"/>
          <w:sz w:val="22"/>
          <w:szCs w:val="22"/>
        </w:rPr>
        <w:t xml:space="preserve">that </w:t>
      </w:r>
      <w:r w:rsidR="00F85E19">
        <w:rPr>
          <w:rFonts w:ascii="Arial" w:hAnsi="Arial" w:cs="Arial"/>
          <w:sz w:val="22"/>
          <w:szCs w:val="22"/>
        </w:rPr>
        <w:t>stands out in this case study is a</w:t>
      </w:r>
      <w:r w:rsidR="00B32BBA">
        <w:rPr>
          <w:rFonts w:ascii="Arial" w:hAnsi="Arial" w:cs="Arial"/>
          <w:sz w:val="22"/>
          <w:szCs w:val="22"/>
        </w:rPr>
        <w:t>ge</w:t>
      </w:r>
      <w:r w:rsidR="000D4769">
        <w:rPr>
          <w:rFonts w:ascii="Arial" w:hAnsi="Arial" w:cs="Arial"/>
          <w:sz w:val="22"/>
          <w:szCs w:val="22"/>
        </w:rPr>
        <w:t xml:space="preserve">. </w:t>
      </w:r>
      <w:r w:rsidR="00D97595">
        <w:rPr>
          <w:rFonts w:ascii="Arial" w:hAnsi="Arial" w:cs="Arial"/>
          <w:sz w:val="22"/>
          <w:szCs w:val="22"/>
        </w:rPr>
        <w:t>(G</w:t>
      </w:r>
      <w:r w:rsidR="00073224">
        <w:rPr>
          <w:rFonts w:ascii="Arial" w:hAnsi="Arial" w:cs="Arial"/>
          <w:sz w:val="22"/>
          <w:szCs w:val="22"/>
        </w:rPr>
        <w:t xml:space="preserve">OV.UK, 2015). </w:t>
      </w:r>
      <w:r w:rsidR="000D4769">
        <w:rPr>
          <w:rFonts w:ascii="Arial" w:hAnsi="Arial" w:cs="Arial"/>
          <w:sz w:val="22"/>
          <w:szCs w:val="22"/>
        </w:rPr>
        <w:t xml:space="preserve">The reason why is because Mr Ahmed is </w:t>
      </w:r>
      <w:r w:rsidR="00C22F7E">
        <w:rPr>
          <w:rFonts w:ascii="Arial" w:hAnsi="Arial" w:cs="Arial"/>
          <w:sz w:val="22"/>
          <w:szCs w:val="22"/>
        </w:rPr>
        <w:t xml:space="preserve">more vulnerable as he is 68 years old. This means that he could </w:t>
      </w:r>
      <w:r w:rsidR="007646C8">
        <w:rPr>
          <w:rFonts w:ascii="Arial" w:hAnsi="Arial" w:cs="Arial"/>
          <w:sz w:val="22"/>
          <w:szCs w:val="22"/>
        </w:rPr>
        <w:t>use more support as he is elderly</w:t>
      </w:r>
      <w:r w:rsidR="00F70E25">
        <w:rPr>
          <w:rFonts w:ascii="Arial" w:hAnsi="Arial" w:cs="Arial"/>
          <w:sz w:val="22"/>
          <w:szCs w:val="22"/>
        </w:rPr>
        <w:t>. As well as this,</w:t>
      </w:r>
      <w:r w:rsidR="00F50ED1">
        <w:rPr>
          <w:rFonts w:ascii="Arial" w:hAnsi="Arial" w:cs="Arial"/>
          <w:sz w:val="22"/>
          <w:szCs w:val="22"/>
        </w:rPr>
        <w:t xml:space="preserve"> Mr Ahmed </w:t>
      </w:r>
      <w:r w:rsidR="009056F0">
        <w:rPr>
          <w:rFonts w:ascii="Arial" w:hAnsi="Arial" w:cs="Arial"/>
          <w:sz w:val="22"/>
          <w:szCs w:val="22"/>
        </w:rPr>
        <w:t xml:space="preserve">should be protected from being </w:t>
      </w:r>
      <w:r w:rsidR="0052151C">
        <w:rPr>
          <w:rFonts w:ascii="Arial" w:hAnsi="Arial" w:cs="Arial"/>
          <w:sz w:val="22"/>
          <w:szCs w:val="22"/>
        </w:rPr>
        <w:t xml:space="preserve">treated unfair because he is older. </w:t>
      </w:r>
      <w:r w:rsidR="00706162">
        <w:rPr>
          <w:rFonts w:ascii="Arial" w:hAnsi="Arial" w:cs="Arial"/>
          <w:sz w:val="22"/>
          <w:szCs w:val="22"/>
        </w:rPr>
        <w:t>Another protected characteristics in the Equality Act 2010 that stands out in this</w:t>
      </w:r>
      <w:r w:rsidR="00227909">
        <w:rPr>
          <w:rFonts w:ascii="Arial" w:hAnsi="Arial" w:cs="Arial"/>
          <w:sz w:val="22"/>
          <w:szCs w:val="22"/>
        </w:rPr>
        <w:t xml:space="preserve"> case study is </w:t>
      </w:r>
      <w:r w:rsidR="00EC6617">
        <w:rPr>
          <w:rFonts w:ascii="Arial" w:hAnsi="Arial" w:cs="Arial"/>
          <w:sz w:val="22"/>
          <w:szCs w:val="22"/>
        </w:rPr>
        <w:t xml:space="preserve">disability </w:t>
      </w:r>
    </w:p>
    <w:p w14:paraId="4B4B8567" w14:textId="4FDAC5CD" w:rsidR="00260C71" w:rsidRPr="00117F26" w:rsidRDefault="00A86196" w:rsidP="000B10C9">
      <w:pPr>
        <w:rPr>
          <w:rFonts w:ascii="Arial" w:hAnsi="Arial" w:cs="Arial"/>
          <w:b/>
          <w:bCs/>
          <w:sz w:val="22"/>
          <w:szCs w:val="22"/>
        </w:rPr>
      </w:pPr>
      <w:r w:rsidRPr="00117F26">
        <w:rPr>
          <w:rFonts w:ascii="Arial" w:hAnsi="Arial" w:cs="Arial"/>
          <w:b/>
          <w:bCs/>
          <w:sz w:val="22"/>
          <w:szCs w:val="22"/>
        </w:rPr>
        <w:t>Administrative Skills and Record Keeping</w:t>
      </w:r>
    </w:p>
    <w:p w14:paraId="0F743A8C" w14:textId="37EA632F" w:rsidR="00720CA8" w:rsidRPr="007E531E" w:rsidRDefault="00984200" w:rsidP="000B10C9">
      <w:pPr>
        <w:rPr>
          <w:rFonts w:ascii="Arial" w:hAnsi="Arial" w:cs="Arial"/>
          <w:b/>
          <w:bCs/>
          <w:sz w:val="22"/>
          <w:szCs w:val="22"/>
        </w:rPr>
      </w:pPr>
      <w:r w:rsidRPr="007E531E">
        <w:rPr>
          <w:rFonts w:ascii="Arial" w:hAnsi="Arial" w:cs="Arial"/>
          <w:b/>
          <w:bCs/>
          <w:sz w:val="22"/>
          <w:szCs w:val="22"/>
        </w:rPr>
        <w:t>Collaborative</w:t>
      </w:r>
      <w:r w:rsidR="007E531E" w:rsidRPr="007E531E">
        <w:rPr>
          <w:rFonts w:ascii="Arial" w:hAnsi="Arial" w:cs="Arial"/>
          <w:b/>
          <w:bCs/>
          <w:sz w:val="22"/>
          <w:szCs w:val="22"/>
        </w:rPr>
        <w:t>s</w:t>
      </w:r>
      <w:r w:rsidRPr="007E531E">
        <w:rPr>
          <w:rFonts w:ascii="Arial" w:hAnsi="Arial" w:cs="Arial"/>
          <w:b/>
          <w:bCs/>
          <w:sz w:val="22"/>
          <w:szCs w:val="22"/>
        </w:rPr>
        <w:t xml:space="preserve"> Working</w:t>
      </w:r>
    </w:p>
    <w:p w14:paraId="00026CE9" w14:textId="6A0AB5B9" w:rsidR="00E11890" w:rsidRPr="007E531E" w:rsidRDefault="00E11890" w:rsidP="000B10C9">
      <w:pPr>
        <w:rPr>
          <w:rFonts w:ascii="Arial" w:hAnsi="Arial" w:cs="Arial"/>
          <w:b/>
          <w:bCs/>
          <w:sz w:val="22"/>
          <w:szCs w:val="22"/>
        </w:rPr>
      </w:pPr>
      <w:r w:rsidRPr="007E531E">
        <w:rPr>
          <w:rFonts w:ascii="Arial" w:hAnsi="Arial" w:cs="Arial"/>
          <w:b/>
          <w:bCs/>
          <w:sz w:val="22"/>
          <w:szCs w:val="22"/>
        </w:rPr>
        <w:t>Conclusion</w:t>
      </w:r>
    </w:p>
    <w:p w14:paraId="2415F0BF" w14:textId="52BA5037" w:rsidR="00E11890" w:rsidRDefault="00E11890" w:rsidP="000B10C9">
      <w:pPr>
        <w:rPr>
          <w:rFonts w:ascii="Arial" w:hAnsi="Arial" w:cs="Arial"/>
          <w:sz w:val="22"/>
          <w:szCs w:val="22"/>
        </w:rPr>
      </w:pPr>
      <w:r w:rsidRPr="00C40634">
        <w:rPr>
          <w:rFonts w:ascii="Arial" w:hAnsi="Arial" w:cs="Arial"/>
          <w:sz w:val="22"/>
          <w:szCs w:val="22"/>
        </w:rPr>
        <w:t xml:space="preserve">In </w:t>
      </w:r>
      <w:r w:rsidR="006C0629">
        <w:rPr>
          <w:rFonts w:ascii="Arial" w:hAnsi="Arial" w:cs="Arial"/>
          <w:sz w:val="22"/>
          <w:szCs w:val="22"/>
        </w:rPr>
        <w:t xml:space="preserve">conclusion in </w:t>
      </w:r>
      <w:r w:rsidRPr="00C40634">
        <w:rPr>
          <w:rFonts w:ascii="Arial" w:hAnsi="Arial" w:cs="Arial"/>
          <w:sz w:val="22"/>
          <w:szCs w:val="22"/>
        </w:rPr>
        <w:t>this report,</w:t>
      </w:r>
      <w:r w:rsidR="004C6E69">
        <w:rPr>
          <w:rFonts w:ascii="Arial" w:hAnsi="Arial" w:cs="Arial"/>
          <w:sz w:val="22"/>
          <w:szCs w:val="22"/>
        </w:rPr>
        <w:t xml:space="preserve"> it has </w:t>
      </w:r>
      <w:r w:rsidR="00323DA2">
        <w:rPr>
          <w:rFonts w:ascii="Arial" w:hAnsi="Arial" w:cs="Arial"/>
          <w:sz w:val="22"/>
          <w:szCs w:val="22"/>
        </w:rPr>
        <w:t xml:space="preserve">focused on the case study of Mr </w:t>
      </w:r>
      <w:r w:rsidR="007F3695">
        <w:rPr>
          <w:rFonts w:ascii="Arial" w:hAnsi="Arial" w:cs="Arial"/>
          <w:sz w:val="22"/>
          <w:szCs w:val="22"/>
        </w:rPr>
        <w:t xml:space="preserve">Ahmed who </w:t>
      </w:r>
      <w:r w:rsidR="007E7405">
        <w:rPr>
          <w:rFonts w:ascii="Arial" w:hAnsi="Arial" w:cs="Arial"/>
          <w:sz w:val="22"/>
          <w:szCs w:val="22"/>
        </w:rPr>
        <w:t xml:space="preserve">is a 68 year old man </w:t>
      </w:r>
      <w:r w:rsidR="002B42E4">
        <w:rPr>
          <w:rFonts w:ascii="Arial" w:hAnsi="Arial" w:cs="Arial"/>
          <w:sz w:val="22"/>
          <w:szCs w:val="22"/>
        </w:rPr>
        <w:t xml:space="preserve">who’s recently been discharged from the hospital following a treatment for his stroke. </w:t>
      </w:r>
      <w:r w:rsidR="00503649">
        <w:rPr>
          <w:rFonts w:ascii="Arial" w:hAnsi="Arial" w:cs="Arial"/>
          <w:sz w:val="22"/>
          <w:szCs w:val="22"/>
        </w:rPr>
        <w:t>A</w:t>
      </w:r>
      <w:r w:rsidR="00614F9B">
        <w:rPr>
          <w:rFonts w:ascii="Arial" w:hAnsi="Arial" w:cs="Arial"/>
          <w:sz w:val="22"/>
          <w:szCs w:val="22"/>
        </w:rPr>
        <w:t xml:space="preserve">n </w:t>
      </w:r>
      <w:r w:rsidR="0071493F">
        <w:rPr>
          <w:rFonts w:ascii="Arial" w:hAnsi="Arial" w:cs="Arial"/>
          <w:sz w:val="22"/>
          <w:szCs w:val="22"/>
        </w:rPr>
        <w:t xml:space="preserve">issue was </w:t>
      </w:r>
      <w:r w:rsidR="002920F4">
        <w:rPr>
          <w:rFonts w:ascii="Arial" w:hAnsi="Arial" w:cs="Arial"/>
          <w:sz w:val="22"/>
          <w:szCs w:val="22"/>
        </w:rPr>
        <w:t xml:space="preserve">brought up as the care agency had </w:t>
      </w:r>
      <w:r w:rsidR="00151C90">
        <w:rPr>
          <w:rFonts w:ascii="Arial" w:hAnsi="Arial" w:cs="Arial"/>
          <w:sz w:val="22"/>
          <w:szCs w:val="22"/>
        </w:rPr>
        <w:t xml:space="preserve">missed home visits which, </w:t>
      </w:r>
      <w:r w:rsidR="002D702E">
        <w:rPr>
          <w:rFonts w:ascii="Arial" w:hAnsi="Arial" w:cs="Arial"/>
          <w:sz w:val="22"/>
          <w:szCs w:val="22"/>
        </w:rPr>
        <w:t>ended up in Mr Ahmed’s not receiving his pre</w:t>
      </w:r>
      <w:r w:rsidR="00B37A9D">
        <w:rPr>
          <w:rFonts w:ascii="Arial" w:hAnsi="Arial" w:cs="Arial"/>
          <w:sz w:val="22"/>
          <w:szCs w:val="22"/>
        </w:rPr>
        <w:t>scribed medication. I</w:t>
      </w:r>
      <w:r w:rsidR="00B350B2">
        <w:rPr>
          <w:rFonts w:ascii="Arial" w:hAnsi="Arial" w:cs="Arial"/>
          <w:sz w:val="22"/>
          <w:szCs w:val="22"/>
        </w:rPr>
        <w:t>t has</w:t>
      </w:r>
      <w:r w:rsidR="00B37A9D">
        <w:rPr>
          <w:rFonts w:ascii="Arial" w:hAnsi="Arial" w:cs="Arial"/>
          <w:sz w:val="22"/>
          <w:szCs w:val="22"/>
        </w:rPr>
        <w:t xml:space="preserve"> </w:t>
      </w:r>
      <w:r w:rsidR="00A204FA">
        <w:rPr>
          <w:rFonts w:ascii="Arial" w:hAnsi="Arial" w:cs="Arial"/>
          <w:sz w:val="22"/>
          <w:szCs w:val="22"/>
        </w:rPr>
        <w:t xml:space="preserve">analysed the following main </w:t>
      </w:r>
      <w:r w:rsidR="00C65806">
        <w:rPr>
          <w:rFonts w:ascii="Arial" w:hAnsi="Arial" w:cs="Arial"/>
          <w:sz w:val="22"/>
          <w:szCs w:val="22"/>
        </w:rPr>
        <w:t xml:space="preserve">features. </w:t>
      </w:r>
      <w:r w:rsidR="00BA0A2D">
        <w:rPr>
          <w:rFonts w:ascii="Arial" w:hAnsi="Arial" w:cs="Arial"/>
          <w:sz w:val="22"/>
          <w:szCs w:val="22"/>
        </w:rPr>
        <w:t>I</w:t>
      </w:r>
      <w:r w:rsidR="00B350B2">
        <w:rPr>
          <w:rFonts w:ascii="Arial" w:hAnsi="Arial" w:cs="Arial"/>
          <w:sz w:val="22"/>
          <w:szCs w:val="22"/>
        </w:rPr>
        <w:t xml:space="preserve">t </w:t>
      </w:r>
      <w:r w:rsidR="00BA0A2D">
        <w:rPr>
          <w:rFonts w:ascii="Arial" w:hAnsi="Arial" w:cs="Arial"/>
          <w:sz w:val="22"/>
          <w:szCs w:val="22"/>
        </w:rPr>
        <w:t>h</w:t>
      </w:r>
      <w:r w:rsidR="00B350B2">
        <w:rPr>
          <w:rFonts w:ascii="Arial" w:hAnsi="Arial" w:cs="Arial"/>
          <w:sz w:val="22"/>
          <w:szCs w:val="22"/>
        </w:rPr>
        <w:t>as</w:t>
      </w:r>
      <w:r w:rsidR="00BA0A2D">
        <w:rPr>
          <w:rFonts w:ascii="Arial" w:hAnsi="Arial" w:cs="Arial"/>
          <w:sz w:val="22"/>
          <w:szCs w:val="22"/>
        </w:rPr>
        <w:t xml:space="preserve"> discussed the importance of effective communication within the context of Mr Ahmed’s care, </w:t>
      </w:r>
      <w:r w:rsidR="00085D6A">
        <w:rPr>
          <w:rFonts w:ascii="Arial" w:hAnsi="Arial" w:cs="Arial"/>
          <w:sz w:val="22"/>
          <w:szCs w:val="22"/>
        </w:rPr>
        <w:t xml:space="preserve">and made refrences about the </w:t>
      </w:r>
      <w:r w:rsidR="00562D2D">
        <w:rPr>
          <w:rFonts w:ascii="Arial" w:hAnsi="Arial" w:cs="Arial"/>
          <w:sz w:val="22"/>
          <w:szCs w:val="22"/>
        </w:rPr>
        <w:t xml:space="preserve">principles of the Equality Act 2010. </w:t>
      </w:r>
      <w:r w:rsidR="00916E9C">
        <w:rPr>
          <w:rFonts w:ascii="Arial" w:hAnsi="Arial" w:cs="Arial"/>
          <w:sz w:val="22"/>
          <w:szCs w:val="22"/>
        </w:rPr>
        <w:t xml:space="preserve">Furthermore, </w:t>
      </w:r>
      <w:r w:rsidR="00166692">
        <w:rPr>
          <w:rFonts w:ascii="Arial" w:hAnsi="Arial" w:cs="Arial"/>
          <w:sz w:val="22"/>
          <w:szCs w:val="22"/>
        </w:rPr>
        <w:t xml:space="preserve">it </w:t>
      </w:r>
      <w:r w:rsidR="00916E9C">
        <w:rPr>
          <w:rFonts w:ascii="Arial" w:hAnsi="Arial" w:cs="Arial"/>
          <w:sz w:val="22"/>
          <w:szCs w:val="22"/>
        </w:rPr>
        <w:t xml:space="preserve">went on to </w:t>
      </w:r>
      <w:r w:rsidR="00085DBF">
        <w:rPr>
          <w:rFonts w:ascii="Arial" w:hAnsi="Arial" w:cs="Arial"/>
          <w:sz w:val="22"/>
          <w:szCs w:val="22"/>
        </w:rPr>
        <w:t xml:space="preserve">address </w:t>
      </w:r>
      <w:r w:rsidR="00556441">
        <w:rPr>
          <w:rFonts w:ascii="Arial" w:hAnsi="Arial" w:cs="Arial"/>
          <w:sz w:val="22"/>
          <w:szCs w:val="22"/>
        </w:rPr>
        <w:t xml:space="preserve">the positive skills within </w:t>
      </w:r>
      <w:r w:rsidR="001B2C44">
        <w:rPr>
          <w:rFonts w:ascii="Arial" w:hAnsi="Arial" w:cs="Arial"/>
          <w:sz w:val="22"/>
          <w:szCs w:val="22"/>
        </w:rPr>
        <w:t xml:space="preserve">Mr Ahmed’s care by having </w:t>
      </w:r>
      <w:r w:rsidR="00F00B37">
        <w:rPr>
          <w:rFonts w:ascii="Arial" w:hAnsi="Arial" w:cs="Arial"/>
          <w:sz w:val="22"/>
          <w:szCs w:val="22"/>
        </w:rPr>
        <w:t xml:space="preserve">relevant legislation which, applies in the health </w:t>
      </w:r>
      <w:r w:rsidR="004449F8">
        <w:rPr>
          <w:rFonts w:ascii="Arial" w:hAnsi="Arial" w:cs="Arial"/>
          <w:sz w:val="22"/>
          <w:szCs w:val="22"/>
        </w:rPr>
        <w:t xml:space="preserve">and social care </w:t>
      </w:r>
      <w:r w:rsidR="00E738AA">
        <w:rPr>
          <w:rFonts w:ascii="Arial" w:hAnsi="Arial" w:cs="Arial"/>
          <w:sz w:val="22"/>
          <w:szCs w:val="22"/>
        </w:rPr>
        <w:t xml:space="preserve">industry. </w:t>
      </w:r>
      <w:r w:rsidR="009D3BD0">
        <w:rPr>
          <w:rFonts w:ascii="Arial" w:hAnsi="Arial" w:cs="Arial"/>
          <w:sz w:val="22"/>
          <w:szCs w:val="22"/>
        </w:rPr>
        <w:t>Following this</w:t>
      </w:r>
      <w:r w:rsidR="00F31A6F">
        <w:rPr>
          <w:rFonts w:ascii="Arial" w:hAnsi="Arial" w:cs="Arial"/>
          <w:sz w:val="22"/>
          <w:szCs w:val="22"/>
        </w:rPr>
        <w:t xml:space="preserve">, </w:t>
      </w:r>
      <w:r w:rsidR="00B350B2">
        <w:rPr>
          <w:rFonts w:ascii="Arial" w:hAnsi="Arial" w:cs="Arial"/>
          <w:sz w:val="22"/>
          <w:szCs w:val="22"/>
        </w:rPr>
        <w:t>it</w:t>
      </w:r>
      <w:r w:rsidR="00F31A6F">
        <w:rPr>
          <w:rFonts w:ascii="Arial" w:hAnsi="Arial" w:cs="Arial"/>
          <w:sz w:val="22"/>
          <w:szCs w:val="22"/>
        </w:rPr>
        <w:t xml:space="preserve"> </w:t>
      </w:r>
      <w:r w:rsidR="006C61A6">
        <w:rPr>
          <w:rFonts w:ascii="Arial" w:hAnsi="Arial" w:cs="Arial"/>
          <w:sz w:val="22"/>
          <w:szCs w:val="22"/>
        </w:rPr>
        <w:t xml:space="preserve">then </w:t>
      </w:r>
      <w:r w:rsidR="00B350B2">
        <w:rPr>
          <w:rFonts w:ascii="Arial" w:hAnsi="Arial" w:cs="Arial"/>
          <w:sz w:val="22"/>
          <w:szCs w:val="22"/>
        </w:rPr>
        <w:t xml:space="preserve">went on to </w:t>
      </w:r>
      <w:r w:rsidR="004860F5">
        <w:rPr>
          <w:rFonts w:ascii="Arial" w:hAnsi="Arial" w:cs="Arial"/>
          <w:sz w:val="22"/>
          <w:szCs w:val="22"/>
        </w:rPr>
        <w:t xml:space="preserve">mentioned how </w:t>
      </w:r>
      <w:r w:rsidR="007812CD">
        <w:rPr>
          <w:rFonts w:ascii="Arial" w:hAnsi="Arial" w:cs="Arial"/>
          <w:sz w:val="22"/>
          <w:szCs w:val="22"/>
        </w:rPr>
        <w:t xml:space="preserve">significant it </w:t>
      </w:r>
      <w:r w:rsidR="00D46365">
        <w:rPr>
          <w:rFonts w:ascii="Arial" w:hAnsi="Arial" w:cs="Arial"/>
          <w:sz w:val="22"/>
          <w:szCs w:val="22"/>
        </w:rPr>
        <w:t xml:space="preserve">was to work collaboratively </w:t>
      </w:r>
      <w:r w:rsidR="00CE6F0C">
        <w:rPr>
          <w:rFonts w:ascii="Arial" w:hAnsi="Arial" w:cs="Arial"/>
          <w:sz w:val="22"/>
          <w:szCs w:val="22"/>
        </w:rPr>
        <w:t xml:space="preserve">with other </w:t>
      </w:r>
      <w:r w:rsidR="00CE6F0C">
        <w:rPr>
          <w:rFonts w:ascii="Arial" w:hAnsi="Arial" w:cs="Arial"/>
          <w:sz w:val="22"/>
          <w:szCs w:val="22"/>
        </w:rPr>
        <w:lastRenderedPageBreak/>
        <w:t xml:space="preserve">professionals that were involved in Mr </w:t>
      </w:r>
      <w:r w:rsidR="00CD61AC">
        <w:rPr>
          <w:rFonts w:ascii="Arial" w:hAnsi="Arial" w:cs="Arial"/>
          <w:sz w:val="22"/>
          <w:szCs w:val="22"/>
        </w:rPr>
        <w:t xml:space="preserve">Ahmed’s care such GP, district nurse, </w:t>
      </w:r>
      <w:r w:rsidR="00FA3FF5">
        <w:rPr>
          <w:rFonts w:ascii="Arial" w:hAnsi="Arial" w:cs="Arial"/>
          <w:sz w:val="22"/>
          <w:szCs w:val="22"/>
        </w:rPr>
        <w:t>domiciliary care workers and speech and language therapist.</w:t>
      </w:r>
    </w:p>
    <w:p w14:paraId="5C66CCDB" w14:textId="167298F3" w:rsidR="00852A35" w:rsidRDefault="00852A35" w:rsidP="000B10C9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References:</w:t>
      </w:r>
    </w:p>
    <w:p w14:paraId="6C29B49F" w14:textId="2777EBDB" w:rsidR="00852A35" w:rsidRPr="00852A35" w:rsidRDefault="0063566E" w:rsidP="00852A35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</w:t>
      </w:r>
      <w:r w:rsidR="0035618E">
        <w:rPr>
          <w:rFonts w:ascii="Arial" w:hAnsi="Arial" w:cs="Arial"/>
          <w:sz w:val="22"/>
          <w:szCs w:val="22"/>
        </w:rPr>
        <w:t>OV.</w:t>
      </w:r>
      <w:r w:rsidR="00873024">
        <w:rPr>
          <w:rFonts w:ascii="Arial" w:hAnsi="Arial" w:cs="Arial"/>
          <w:sz w:val="22"/>
          <w:szCs w:val="22"/>
        </w:rPr>
        <w:t xml:space="preserve">UK </w:t>
      </w:r>
      <w:r w:rsidR="006973C1">
        <w:rPr>
          <w:rFonts w:ascii="Arial" w:hAnsi="Arial" w:cs="Arial"/>
          <w:sz w:val="22"/>
          <w:szCs w:val="22"/>
        </w:rPr>
        <w:t>(20</w:t>
      </w:r>
      <w:r w:rsidR="0006408D">
        <w:rPr>
          <w:rFonts w:ascii="Arial" w:hAnsi="Arial" w:cs="Arial"/>
          <w:sz w:val="22"/>
          <w:szCs w:val="22"/>
        </w:rPr>
        <w:t xml:space="preserve">15) </w:t>
      </w:r>
      <w:r>
        <w:rPr>
          <w:rFonts w:ascii="Arial" w:hAnsi="Arial" w:cs="Arial"/>
          <w:sz w:val="22"/>
          <w:szCs w:val="22"/>
        </w:rPr>
        <w:t xml:space="preserve">Guidance </w:t>
      </w:r>
      <w:r w:rsidR="00C0616C">
        <w:rPr>
          <w:rFonts w:ascii="Arial" w:hAnsi="Arial" w:cs="Arial"/>
          <w:i/>
          <w:iCs/>
          <w:sz w:val="22"/>
          <w:szCs w:val="22"/>
        </w:rPr>
        <w:t xml:space="preserve">Equality Act </w:t>
      </w:r>
      <w:r w:rsidR="00C8260F">
        <w:rPr>
          <w:rFonts w:ascii="Arial" w:hAnsi="Arial" w:cs="Arial"/>
          <w:i/>
          <w:iCs/>
          <w:sz w:val="22"/>
          <w:szCs w:val="22"/>
        </w:rPr>
        <w:t>2010: guidance</w:t>
      </w:r>
      <w:r w:rsidR="00873024">
        <w:rPr>
          <w:rFonts w:ascii="Arial" w:hAnsi="Arial" w:cs="Arial"/>
          <w:i/>
          <w:iCs/>
          <w:sz w:val="22"/>
          <w:szCs w:val="22"/>
        </w:rPr>
        <w:t xml:space="preserve">. </w:t>
      </w:r>
      <w:r w:rsidR="00873024">
        <w:rPr>
          <w:rFonts w:ascii="Arial" w:hAnsi="Arial" w:cs="Arial"/>
          <w:sz w:val="22"/>
          <w:szCs w:val="22"/>
        </w:rPr>
        <w:t xml:space="preserve">Available </w:t>
      </w:r>
      <w:r w:rsidR="007F5357">
        <w:rPr>
          <w:rFonts w:ascii="Arial" w:hAnsi="Arial" w:cs="Arial"/>
          <w:sz w:val="22"/>
          <w:szCs w:val="22"/>
        </w:rPr>
        <w:t xml:space="preserve">at: </w:t>
      </w:r>
      <w:hyperlink r:id="rId5" w:history="1">
        <w:r w:rsidR="00AB2E48" w:rsidRPr="009F2DEC">
          <w:rPr>
            <w:rStyle w:val="Hyperlink"/>
            <w:rFonts w:ascii="Arial" w:hAnsi="Arial" w:cs="Arial"/>
            <w:sz w:val="22"/>
            <w:szCs w:val="22"/>
          </w:rPr>
          <w:t>https://www.gov.uk/guidance/equality-act-2010-guidance</w:t>
        </w:r>
      </w:hyperlink>
      <w:r w:rsidR="00AB2E48">
        <w:rPr>
          <w:rFonts w:ascii="Arial" w:hAnsi="Arial" w:cs="Arial"/>
          <w:sz w:val="22"/>
          <w:szCs w:val="22"/>
        </w:rPr>
        <w:t xml:space="preserve"> (Accessed:</w:t>
      </w:r>
      <w:r w:rsidR="008E3915">
        <w:rPr>
          <w:rFonts w:ascii="Arial" w:hAnsi="Arial" w:cs="Arial"/>
          <w:sz w:val="22"/>
          <w:szCs w:val="22"/>
        </w:rPr>
        <w:t xml:space="preserve"> 15</w:t>
      </w:r>
      <w:r w:rsidR="0015397E">
        <w:rPr>
          <w:rFonts w:ascii="Arial" w:hAnsi="Arial" w:cs="Arial"/>
          <w:sz w:val="22"/>
          <w:szCs w:val="22"/>
          <w:vertAlign w:val="superscript"/>
        </w:rPr>
        <w:t xml:space="preserve"> </w:t>
      </w:r>
      <w:r w:rsidR="00AB16C5">
        <w:rPr>
          <w:rFonts w:ascii="Arial" w:hAnsi="Arial" w:cs="Arial"/>
          <w:sz w:val="22"/>
          <w:szCs w:val="22"/>
          <w:vertAlign w:val="superscript"/>
        </w:rPr>
        <w:t xml:space="preserve"> </w:t>
      </w:r>
      <w:r w:rsidR="00AB16C5">
        <w:rPr>
          <w:rFonts w:ascii="Arial" w:hAnsi="Arial" w:cs="Arial"/>
          <w:sz w:val="22"/>
          <w:szCs w:val="22"/>
        </w:rPr>
        <w:t>March 2026)</w:t>
      </w:r>
    </w:p>
    <w:sectPr w:rsidR="00852A35" w:rsidRPr="00852A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5F4809"/>
    <w:multiLevelType w:val="hybridMultilevel"/>
    <w:tmpl w:val="A9824FD6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6362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916"/>
    <w:rsid w:val="00024A02"/>
    <w:rsid w:val="00037D68"/>
    <w:rsid w:val="0006408D"/>
    <w:rsid w:val="00072537"/>
    <w:rsid w:val="00073224"/>
    <w:rsid w:val="00085D6A"/>
    <w:rsid w:val="00085DBF"/>
    <w:rsid w:val="00095BC2"/>
    <w:rsid w:val="000A503E"/>
    <w:rsid w:val="000B10C9"/>
    <w:rsid w:val="000D4769"/>
    <w:rsid w:val="00106B95"/>
    <w:rsid w:val="0011638F"/>
    <w:rsid w:val="00117F26"/>
    <w:rsid w:val="00140673"/>
    <w:rsid w:val="00151C90"/>
    <w:rsid w:val="0015397E"/>
    <w:rsid w:val="00166692"/>
    <w:rsid w:val="00176240"/>
    <w:rsid w:val="00197218"/>
    <w:rsid w:val="001A22B2"/>
    <w:rsid w:val="001A5706"/>
    <w:rsid w:val="001B2C44"/>
    <w:rsid w:val="001B4210"/>
    <w:rsid w:val="001D2E5D"/>
    <w:rsid w:val="001D5620"/>
    <w:rsid w:val="001E49C3"/>
    <w:rsid w:val="001F7DA2"/>
    <w:rsid w:val="00205E85"/>
    <w:rsid w:val="00212353"/>
    <w:rsid w:val="00227909"/>
    <w:rsid w:val="00260C71"/>
    <w:rsid w:val="00266C05"/>
    <w:rsid w:val="002920F4"/>
    <w:rsid w:val="002A1067"/>
    <w:rsid w:val="002A2505"/>
    <w:rsid w:val="002B42E4"/>
    <w:rsid w:val="002C3691"/>
    <w:rsid w:val="002D6385"/>
    <w:rsid w:val="002D702E"/>
    <w:rsid w:val="002F5C09"/>
    <w:rsid w:val="0031341B"/>
    <w:rsid w:val="00323B4D"/>
    <w:rsid w:val="00323DA2"/>
    <w:rsid w:val="003537D4"/>
    <w:rsid w:val="00356163"/>
    <w:rsid w:val="0035618E"/>
    <w:rsid w:val="00361452"/>
    <w:rsid w:val="00380025"/>
    <w:rsid w:val="003A074C"/>
    <w:rsid w:val="003A2BC5"/>
    <w:rsid w:val="003E1F48"/>
    <w:rsid w:val="003F61CE"/>
    <w:rsid w:val="004449F8"/>
    <w:rsid w:val="00446459"/>
    <w:rsid w:val="0048451C"/>
    <w:rsid w:val="004860F5"/>
    <w:rsid w:val="004A05AC"/>
    <w:rsid w:val="004C6E69"/>
    <w:rsid w:val="00500727"/>
    <w:rsid w:val="00503649"/>
    <w:rsid w:val="00503A49"/>
    <w:rsid w:val="00516EB7"/>
    <w:rsid w:val="0052151C"/>
    <w:rsid w:val="00537B93"/>
    <w:rsid w:val="00552752"/>
    <w:rsid w:val="00556441"/>
    <w:rsid w:val="00560C12"/>
    <w:rsid w:val="00560C47"/>
    <w:rsid w:val="00562D2D"/>
    <w:rsid w:val="005A7EE9"/>
    <w:rsid w:val="005C406E"/>
    <w:rsid w:val="00613E99"/>
    <w:rsid w:val="00614F9B"/>
    <w:rsid w:val="00623A5F"/>
    <w:rsid w:val="0063566E"/>
    <w:rsid w:val="006743DC"/>
    <w:rsid w:val="00685223"/>
    <w:rsid w:val="006973C1"/>
    <w:rsid w:val="006A1F6F"/>
    <w:rsid w:val="006C0629"/>
    <w:rsid w:val="006C61A6"/>
    <w:rsid w:val="006E7CDF"/>
    <w:rsid w:val="00706162"/>
    <w:rsid w:val="00707595"/>
    <w:rsid w:val="0071493F"/>
    <w:rsid w:val="00720CA8"/>
    <w:rsid w:val="00747F67"/>
    <w:rsid w:val="007612B2"/>
    <w:rsid w:val="00763FE6"/>
    <w:rsid w:val="007646C8"/>
    <w:rsid w:val="007812CD"/>
    <w:rsid w:val="007A1350"/>
    <w:rsid w:val="007B0F9F"/>
    <w:rsid w:val="007B4A9D"/>
    <w:rsid w:val="007C53D4"/>
    <w:rsid w:val="007E531E"/>
    <w:rsid w:val="007E7405"/>
    <w:rsid w:val="007F2737"/>
    <w:rsid w:val="007F3695"/>
    <w:rsid w:val="007F5357"/>
    <w:rsid w:val="008060E1"/>
    <w:rsid w:val="00811683"/>
    <w:rsid w:val="00815098"/>
    <w:rsid w:val="00844C4B"/>
    <w:rsid w:val="00852A35"/>
    <w:rsid w:val="0086627D"/>
    <w:rsid w:val="00873024"/>
    <w:rsid w:val="0087448C"/>
    <w:rsid w:val="00880283"/>
    <w:rsid w:val="008B036F"/>
    <w:rsid w:val="008B59E2"/>
    <w:rsid w:val="008C0B06"/>
    <w:rsid w:val="008E3915"/>
    <w:rsid w:val="008E474A"/>
    <w:rsid w:val="009056F0"/>
    <w:rsid w:val="00916E9C"/>
    <w:rsid w:val="00956AEC"/>
    <w:rsid w:val="00984200"/>
    <w:rsid w:val="00992287"/>
    <w:rsid w:val="009A3959"/>
    <w:rsid w:val="009B2DB6"/>
    <w:rsid w:val="009D3BD0"/>
    <w:rsid w:val="00A135E6"/>
    <w:rsid w:val="00A204FA"/>
    <w:rsid w:val="00A35AC0"/>
    <w:rsid w:val="00A629C6"/>
    <w:rsid w:val="00A64C64"/>
    <w:rsid w:val="00A86196"/>
    <w:rsid w:val="00AA13D8"/>
    <w:rsid w:val="00AB16C5"/>
    <w:rsid w:val="00AB2E48"/>
    <w:rsid w:val="00AB6064"/>
    <w:rsid w:val="00AC1737"/>
    <w:rsid w:val="00AC5B60"/>
    <w:rsid w:val="00AF4F93"/>
    <w:rsid w:val="00B13D63"/>
    <w:rsid w:val="00B32BBA"/>
    <w:rsid w:val="00B350B2"/>
    <w:rsid w:val="00B37A9D"/>
    <w:rsid w:val="00B46E92"/>
    <w:rsid w:val="00B612DE"/>
    <w:rsid w:val="00B732AB"/>
    <w:rsid w:val="00B76916"/>
    <w:rsid w:val="00B867CE"/>
    <w:rsid w:val="00BA0A2D"/>
    <w:rsid w:val="00BB42DD"/>
    <w:rsid w:val="00BC46E7"/>
    <w:rsid w:val="00BE2682"/>
    <w:rsid w:val="00BF265F"/>
    <w:rsid w:val="00BF7E18"/>
    <w:rsid w:val="00C01B99"/>
    <w:rsid w:val="00C0616C"/>
    <w:rsid w:val="00C158E9"/>
    <w:rsid w:val="00C17F85"/>
    <w:rsid w:val="00C22F7E"/>
    <w:rsid w:val="00C342D9"/>
    <w:rsid w:val="00C40634"/>
    <w:rsid w:val="00C43A76"/>
    <w:rsid w:val="00C52EC7"/>
    <w:rsid w:val="00C65806"/>
    <w:rsid w:val="00C666CC"/>
    <w:rsid w:val="00C8260F"/>
    <w:rsid w:val="00CB16CE"/>
    <w:rsid w:val="00CB5AB1"/>
    <w:rsid w:val="00CC39B1"/>
    <w:rsid w:val="00CC7A0D"/>
    <w:rsid w:val="00CD61AC"/>
    <w:rsid w:val="00CE6F0C"/>
    <w:rsid w:val="00D0684C"/>
    <w:rsid w:val="00D106CC"/>
    <w:rsid w:val="00D46365"/>
    <w:rsid w:val="00D57BE6"/>
    <w:rsid w:val="00D7713F"/>
    <w:rsid w:val="00D97595"/>
    <w:rsid w:val="00DF79F5"/>
    <w:rsid w:val="00E028A7"/>
    <w:rsid w:val="00E11890"/>
    <w:rsid w:val="00E255A1"/>
    <w:rsid w:val="00E45119"/>
    <w:rsid w:val="00E72EF8"/>
    <w:rsid w:val="00E738AA"/>
    <w:rsid w:val="00E7412A"/>
    <w:rsid w:val="00E818B7"/>
    <w:rsid w:val="00EC00F8"/>
    <w:rsid w:val="00EC6617"/>
    <w:rsid w:val="00EF0117"/>
    <w:rsid w:val="00EF58E1"/>
    <w:rsid w:val="00F00B37"/>
    <w:rsid w:val="00F05B03"/>
    <w:rsid w:val="00F24939"/>
    <w:rsid w:val="00F31A6F"/>
    <w:rsid w:val="00F50ED1"/>
    <w:rsid w:val="00F511B1"/>
    <w:rsid w:val="00F56B65"/>
    <w:rsid w:val="00F70E25"/>
    <w:rsid w:val="00F850CF"/>
    <w:rsid w:val="00F85B01"/>
    <w:rsid w:val="00F85E19"/>
    <w:rsid w:val="00F90A7A"/>
    <w:rsid w:val="00F939B6"/>
    <w:rsid w:val="00F94421"/>
    <w:rsid w:val="00FA3FF5"/>
    <w:rsid w:val="00FB4124"/>
    <w:rsid w:val="00FC284E"/>
    <w:rsid w:val="00FE66C3"/>
    <w:rsid w:val="00FF4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16103B"/>
  <w15:chartTrackingRefBased/>
  <w15:docId w15:val="{87540C2D-E77E-F94D-A0F6-505F4ABDE7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69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69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69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69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69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69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69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69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69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69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69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69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69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69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69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69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69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69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69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69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69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69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69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69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69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69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69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69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691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2E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2E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v.uk/guidance/equality-act-2010-guidanc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4702</TotalTime>
  <Pages>2</Pages>
  <Words>557</Words>
  <Characters>3178</Characters>
  <Application>Microsoft Office Word</Application>
  <DocSecurity>0</DocSecurity>
  <Lines>26</Lines>
  <Paragraphs>7</Paragraphs>
  <ScaleCrop>false</ScaleCrop>
  <Company/>
  <LinksUpToDate>false</LinksUpToDate>
  <CharactersWithSpaces>3728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Safia Ali Khalid Nassor (2506779)</dc:creator>
  <cp:keywords/>
  <dc:description/>
  <cp:lastModifiedBy>Safia Ali Khalid Nassor (2506779)</cp:lastModifiedBy>
  <cp:revision>201</cp:revision>
  <dcterms:created xsi:type="dcterms:W3CDTF">2026-03-02T14:24:00Z</dcterms:created>
  <dcterms:modified xsi:type="dcterms:W3CDTF">2026-03-26T23:40:00Z</dcterms:modified>
</cp:coreProperties>
</file>