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F2168" w14:textId="77777777" w:rsidR="00740189" w:rsidRPr="00AA644F" w:rsidRDefault="00740189" w:rsidP="00740189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Student: Azra</w:t>
      </w:r>
      <w:r w:rsidRPr="00AA644F">
        <w:rPr>
          <w:rFonts w:ascii="Arial" w:hAnsi="Arial" w:cs="Arial"/>
          <w:b/>
          <w:bCs/>
          <w:sz w:val="36"/>
          <w:szCs w:val="36"/>
        </w:rPr>
        <w:t xml:space="preserve"> Bi</w:t>
      </w:r>
    </w:p>
    <w:p w14:paraId="6F418605" w14:textId="77777777" w:rsidR="00740189" w:rsidRPr="00AA644F" w:rsidRDefault="00740189" w:rsidP="00740189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</w:p>
    <w:p w14:paraId="3FBF5598" w14:textId="77777777" w:rsidR="00740189" w:rsidRPr="00C06443" w:rsidRDefault="00740189" w:rsidP="00740189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 xml:space="preserve">Student ID: </w:t>
      </w:r>
      <w:r w:rsidRPr="00C06443">
        <w:rPr>
          <w:rFonts w:ascii="Arial" w:hAnsi="Arial" w:cs="Arial"/>
          <w:b/>
          <w:bCs/>
          <w:sz w:val="36"/>
          <w:szCs w:val="36"/>
        </w:rPr>
        <w:t>2312900</w:t>
      </w:r>
    </w:p>
    <w:p w14:paraId="2A4371BA" w14:textId="141B45BB" w:rsidR="00740189" w:rsidRPr="00740189" w:rsidRDefault="00740189" w:rsidP="00740189">
      <w:pPr>
        <w:spacing w:line="36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Lecturer</w:t>
      </w:r>
      <w:r w:rsidRPr="00740189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: </w:t>
      </w:r>
      <w:r w:rsidRPr="00740189">
        <w:rPr>
          <w:rFonts w:ascii="Arial" w:hAnsi="Arial" w:cs="Arial"/>
          <w:b/>
          <w:bCs/>
          <w:color w:val="000000" w:themeColor="text1"/>
          <w:sz w:val="36"/>
          <w:szCs w:val="36"/>
          <w:shd w:val="clear" w:color="auto" w:fill="FFFFFF"/>
        </w:rPr>
        <w:t>Joanne Davies</w:t>
      </w:r>
    </w:p>
    <w:p w14:paraId="2EFCAA3D" w14:textId="2E1BA46D" w:rsidR="00740189" w:rsidRPr="00740189" w:rsidRDefault="00740189" w:rsidP="00740189">
      <w:pPr>
        <w:spacing w:before="120" w:after="120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 xml:space="preserve">Module: </w:t>
      </w:r>
      <w:r w:rsidRPr="00740189">
        <w:rPr>
          <w:rFonts w:ascii="Arial" w:hAnsi="Arial" w:cs="Arial"/>
          <w:b/>
          <w:sz w:val="36"/>
          <w:szCs w:val="36"/>
        </w:rPr>
        <w:t>Digital Transformation in the Health and Care Professions</w:t>
      </w:r>
    </w:p>
    <w:p w14:paraId="04C41D9B" w14:textId="77777777" w:rsidR="00740189" w:rsidRDefault="00740189" w:rsidP="00740189">
      <w:pPr>
        <w:spacing w:line="360" w:lineRule="auto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Module code</w:t>
      </w:r>
      <w:r w:rsidRPr="00740189">
        <w:rPr>
          <w:rFonts w:ascii="Arial" w:hAnsi="Arial" w:cs="Arial"/>
          <w:b/>
          <w:bCs/>
          <w:sz w:val="36"/>
          <w:szCs w:val="36"/>
        </w:rPr>
        <w:t xml:space="preserve">: </w:t>
      </w:r>
      <w:r w:rsidRPr="00740189">
        <w:rPr>
          <w:rFonts w:ascii="Arial" w:hAnsi="Arial" w:cs="Arial"/>
          <w:b/>
          <w:sz w:val="36"/>
          <w:szCs w:val="36"/>
        </w:rPr>
        <w:t>BMHP6026</w:t>
      </w:r>
    </w:p>
    <w:p w14:paraId="5730FF5F" w14:textId="568F5F8F" w:rsidR="00740189" w:rsidRPr="00740189" w:rsidRDefault="00740189" w:rsidP="00740189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40189">
        <w:rPr>
          <w:rFonts w:ascii="Arial" w:hAnsi="Arial" w:cs="Arial"/>
          <w:b/>
          <w:bCs/>
          <w:sz w:val="36"/>
          <w:szCs w:val="36"/>
        </w:rPr>
        <w:t>Assignment</w:t>
      </w:r>
      <w:r>
        <w:rPr>
          <w:rFonts w:ascii="Arial" w:hAnsi="Arial" w:cs="Arial"/>
          <w:b/>
          <w:bCs/>
          <w:sz w:val="36"/>
          <w:szCs w:val="36"/>
        </w:rPr>
        <w:t xml:space="preserve"> </w:t>
      </w:r>
      <w:r w:rsidRPr="00740189">
        <w:rPr>
          <w:rFonts w:ascii="Arial" w:hAnsi="Arial" w:cs="Arial"/>
          <w:b/>
          <w:bCs/>
          <w:sz w:val="36"/>
          <w:szCs w:val="36"/>
        </w:rPr>
        <w:t>title:</w:t>
      </w:r>
      <w:r w:rsidRPr="00740189">
        <w:rPr>
          <w:rFonts w:ascii="Arial" w:hAnsi="Arial" w:cs="Arial"/>
          <w:b/>
          <w:sz w:val="36"/>
          <w:szCs w:val="36"/>
        </w:rPr>
        <w:t xml:space="preserve"> </w:t>
      </w:r>
      <w:r w:rsidRPr="00740189">
        <w:rPr>
          <w:rFonts w:ascii="Arial" w:hAnsi="Arial" w:cs="Arial"/>
          <w:b/>
          <w:bCs/>
          <w:sz w:val="36"/>
          <w:szCs w:val="36"/>
        </w:rPr>
        <w:t>Component 1: Written Report</w:t>
      </w:r>
    </w:p>
    <w:p w14:paraId="0DC1D155" w14:textId="77777777" w:rsidR="00740189" w:rsidRPr="009A2877" w:rsidRDefault="00740189" w:rsidP="00740189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</w:p>
    <w:p w14:paraId="36CD7F55" w14:textId="77777777" w:rsidR="001F1B72" w:rsidRDefault="001F1B72"/>
    <w:p w14:paraId="3CE08470" w14:textId="77777777" w:rsidR="00740189" w:rsidRDefault="00740189"/>
    <w:p w14:paraId="61766FB3" w14:textId="77777777" w:rsidR="00740189" w:rsidRDefault="00740189"/>
    <w:p w14:paraId="27260A3F" w14:textId="77777777" w:rsidR="00740189" w:rsidRDefault="00740189"/>
    <w:p w14:paraId="08D6B4BF" w14:textId="77777777" w:rsidR="00740189" w:rsidRDefault="00740189"/>
    <w:p w14:paraId="5C15FF79" w14:textId="77777777" w:rsidR="00740189" w:rsidRDefault="00740189"/>
    <w:p w14:paraId="59F78CA0" w14:textId="77777777" w:rsidR="00740189" w:rsidRDefault="00740189"/>
    <w:p w14:paraId="4AA2D120" w14:textId="77777777" w:rsidR="00740189" w:rsidRDefault="00740189"/>
    <w:p w14:paraId="4A2907EC" w14:textId="77777777" w:rsidR="00740189" w:rsidRDefault="00740189"/>
    <w:p w14:paraId="61D34BD5" w14:textId="77777777" w:rsidR="00740189" w:rsidRDefault="00740189"/>
    <w:p w14:paraId="61B36BD3" w14:textId="77777777" w:rsidR="00740189" w:rsidRDefault="00740189"/>
    <w:p w14:paraId="17C9C4DC" w14:textId="77777777" w:rsidR="00740189" w:rsidRDefault="00740189"/>
    <w:p w14:paraId="251F5098" w14:textId="77777777" w:rsidR="00740189" w:rsidRDefault="00740189"/>
    <w:p w14:paraId="31A99F5C" w14:textId="77777777" w:rsidR="00740189" w:rsidRDefault="00740189"/>
    <w:p w14:paraId="3F33E4C8" w14:textId="77777777" w:rsidR="00740189" w:rsidRDefault="00740189"/>
    <w:p w14:paraId="6136B8EF" w14:textId="77777777" w:rsidR="00740189" w:rsidRDefault="00740189"/>
    <w:p w14:paraId="5B4DB7A5" w14:textId="77777777" w:rsidR="00740189" w:rsidRDefault="00740189"/>
    <w:p w14:paraId="46EC535F" w14:textId="77777777" w:rsidR="00740189" w:rsidRPr="00740189" w:rsidRDefault="00740189" w:rsidP="00740189">
      <w:pPr>
        <w:spacing w:line="360" w:lineRule="auto"/>
        <w:rPr>
          <w:rFonts w:ascii="Arial" w:hAnsi="Arial" w:cs="Arial"/>
        </w:rPr>
      </w:pPr>
      <w:r w:rsidRPr="00740189">
        <w:rPr>
          <w:rFonts w:ascii="Arial" w:hAnsi="Arial" w:cs="Arial"/>
        </w:rPr>
        <w:lastRenderedPageBreak/>
        <w:t>Table of Contents</w:t>
      </w:r>
    </w:p>
    <w:p w14:paraId="734738C7" w14:textId="3AC81CB0" w:rsidR="00740189" w:rsidRPr="00740189" w:rsidRDefault="00740189" w:rsidP="00740189">
      <w:pPr>
        <w:spacing w:line="360" w:lineRule="auto"/>
        <w:rPr>
          <w:rFonts w:ascii="Arial" w:hAnsi="Arial" w:cs="Arial"/>
        </w:rPr>
      </w:pPr>
      <w:r w:rsidRPr="00740189">
        <w:rPr>
          <w:rFonts w:ascii="Arial" w:hAnsi="Arial" w:cs="Arial"/>
        </w:rPr>
        <w:t>Introduction............................................................................................................................3</w:t>
      </w:r>
    </w:p>
    <w:p w14:paraId="0E5A1F42" w14:textId="1E7CDFAE" w:rsidR="00740189" w:rsidRPr="00740189" w:rsidRDefault="00740189" w:rsidP="00740189">
      <w:pPr>
        <w:spacing w:line="360" w:lineRule="auto"/>
        <w:rPr>
          <w:rFonts w:ascii="Arial" w:hAnsi="Arial" w:cs="Arial"/>
        </w:rPr>
      </w:pPr>
      <w:r w:rsidRPr="00740189">
        <w:rPr>
          <w:rFonts w:ascii="Arial" w:hAnsi="Arial" w:cs="Arial"/>
        </w:rPr>
        <w:t>Areas of</w:t>
      </w:r>
      <w:r>
        <w:rPr>
          <w:rFonts w:ascii="Arial" w:hAnsi="Arial" w:cs="Arial"/>
        </w:rPr>
        <w:t xml:space="preserve"> </w:t>
      </w:r>
      <w:r w:rsidRPr="00740189">
        <w:rPr>
          <w:rFonts w:ascii="Arial" w:hAnsi="Arial" w:cs="Arial"/>
        </w:rPr>
        <w:t>Impact...............................................................................................................</w:t>
      </w:r>
      <w:r>
        <w:rPr>
          <w:rFonts w:ascii="Arial" w:hAnsi="Arial" w:cs="Arial"/>
        </w:rPr>
        <w:t>.......</w:t>
      </w:r>
      <w:r w:rsidRPr="00740189">
        <w:rPr>
          <w:rFonts w:ascii="Arial" w:hAnsi="Arial" w:cs="Arial"/>
        </w:rPr>
        <w:t>3</w:t>
      </w:r>
    </w:p>
    <w:p w14:paraId="326DEF49" w14:textId="067DADB0" w:rsidR="00740189" w:rsidRPr="00740189" w:rsidRDefault="00740189" w:rsidP="00740189">
      <w:pPr>
        <w:spacing w:line="360" w:lineRule="auto"/>
        <w:rPr>
          <w:rFonts w:ascii="Arial" w:hAnsi="Arial" w:cs="Arial"/>
        </w:rPr>
      </w:pPr>
      <w:r w:rsidRPr="00740189">
        <w:rPr>
          <w:rFonts w:ascii="Arial" w:hAnsi="Arial" w:cs="Arial"/>
        </w:rPr>
        <w:t>Service</w:t>
      </w:r>
      <w:r>
        <w:rPr>
          <w:rFonts w:ascii="Arial" w:hAnsi="Arial" w:cs="Arial"/>
        </w:rPr>
        <w:t xml:space="preserve"> </w:t>
      </w:r>
      <w:r w:rsidRPr="00740189">
        <w:rPr>
          <w:rFonts w:ascii="Arial" w:hAnsi="Arial" w:cs="Arial"/>
        </w:rPr>
        <w:t>Delivery.....................................................</w:t>
      </w:r>
      <w:r>
        <w:rPr>
          <w:rFonts w:ascii="Arial" w:hAnsi="Arial" w:cs="Arial"/>
        </w:rPr>
        <w:t>.</w:t>
      </w:r>
      <w:r w:rsidRPr="00740189">
        <w:rPr>
          <w:rFonts w:ascii="Arial" w:hAnsi="Arial" w:cs="Arial"/>
        </w:rPr>
        <w:t>...........................................</w:t>
      </w:r>
      <w:r>
        <w:rPr>
          <w:rFonts w:ascii="Arial" w:hAnsi="Arial" w:cs="Arial"/>
        </w:rPr>
        <w:t>.........</w:t>
      </w:r>
      <w:r w:rsidRPr="00740189">
        <w:rPr>
          <w:rFonts w:ascii="Arial" w:hAnsi="Arial" w:cs="Arial"/>
        </w:rPr>
        <w:t>............3</w:t>
      </w:r>
    </w:p>
    <w:p w14:paraId="3E8181DC" w14:textId="6E8BDBD7" w:rsidR="00740189" w:rsidRPr="00740189" w:rsidRDefault="00740189" w:rsidP="00740189">
      <w:pPr>
        <w:spacing w:line="360" w:lineRule="auto"/>
        <w:rPr>
          <w:rFonts w:ascii="Arial" w:hAnsi="Arial" w:cs="Arial"/>
        </w:rPr>
      </w:pPr>
      <w:r w:rsidRPr="00740189">
        <w:rPr>
          <w:rFonts w:ascii="Arial" w:hAnsi="Arial" w:cs="Arial"/>
        </w:rPr>
        <w:t>Patient/Service</w:t>
      </w:r>
      <w:r>
        <w:rPr>
          <w:rFonts w:ascii="Arial" w:hAnsi="Arial" w:cs="Arial"/>
        </w:rPr>
        <w:t xml:space="preserve"> </w:t>
      </w:r>
      <w:r w:rsidRPr="00740189">
        <w:rPr>
          <w:rFonts w:ascii="Arial" w:hAnsi="Arial" w:cs="Arial"/>
        </w:rPr>
        <w:t>User................................................................................................................5</w:t>
      </w:r>
    </w:p>
    <w:p w14:paraId="095FB38F" w14:textId="253D3CA4" w:rsidR="00740189" w:rsidRDefault="00740189" w:rsidP="00740189">
      <w:pPr>
        <w:spacing w:line="360" w:lineRule="auto"/>
        <w:rPr>
          <w:rFonts w:ascii="Arial" w:hAnsi="Arial" w:cs="Arial"/>
        </w:rPr>
      </w:pPr>
      <w:r w:rsidRPr="00740189">
        <w:rPr>
          <w:rFonts w:ascii="Arial" w:hAnsi="Arial" w:cs="Arial"/>
        </w:rPr>
        <w:t>Conclusion and Recommendations....................................</w:t>
      </w:r>
      <w:r>
        <w:rPr>
          <w:rFonts w:ascii="Arial" w:hAnsi="Arial" w:cs="Arial"/>
        </w:rPr>
        <w:t>.</w:t>
      </w:r>
      <w:r w:rsidRPr="00740189">
        <w:rPr>
          <w:rFonts w:ascii="Arial" w:hAnsi="Arial" w:cs="Arial"/>
        </w:rPr>
        <w:t xml:space="preserve">................................................... </w:t>
      </w:r>
      <w:r w:rsidR="00C951ED">
        <w:rPr>
          <w:rFonts w:ascii="Arial" w:hAnsi="Arial" w:cs="Arial"/>
        </w:rPr>
        <w:t>7</w:t>
      </w:r>
    </w:p>
    <w:p w14:paraId="36D44E23" w14:textId="79116DB2" w:rsidR="00C951ED" w:rsidRPr="00740189" w:rsidRDefault="00C951ED" w:rsidP="0074018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References…………………………………………………………………………………………….8</w:t>
      </w:r>
    </w:p>
    <w:p w14:paraId="247823B1" w14:textId="6A317C60" w:rsidR="00740189" w:rsidRPr="00740189" w:rsidRDefault="00740189" w:rsidP="00740189">
      <w:pPr>
        <w:spacing w:line="360" w:lineRule="auto"/>
        <w:rPr>
          <w:rFonts w:ascii="Arial" w:hAnsi="Arial" w:cs="Arial"/>
        </w:rPr>
      </w:pPr>
    </w:p>
    <w:p w14:paraId="720CC495" w14:textId="77777777" w:rsidR="00740189" w:rsidRDefault="00740189" w:rsidP="00740189">
      <w:pPr>
        <w:spacing w:line="360" w:lineRule="auto"/>
      </w:pPr>
    </w:p>
    <w:p w14:paraId="676675FA" w14:textId="77777777" w:rsidR="00740189" w:rsidRDefault="00740189" w:rsidP="00740189"/>
    <w:p w14:paraId="13AA0BDD" w14:textId="77777777" w:rsidR="00740189" w:rsidRDefault="00740189" w:rsidP="00740189"/>
    <w:p w14:paraId="767F65A1" w14:textId="77777777" w:rsidR="00740189" w:rsidRDefault="00740189" w:rsidP="00740189"/>
    <w:p w14:paraId="6E48B60B" w14:textId="77777777" w:rsidR="00740189" w:rsidRDefault="00740189" w:rsidP="00740189"/>
    <w:p w14:paraId="29D35D9F" w14:textId="77777777" w:rsidR="00740189" w:rsidRDefault="00740189" w:rsidP="00740189"/>
    <w:p w14:paraId="2B12EE0A" w14:textId="77777777" w:rsidR="00740189" w:rsidRDefault="00740189" w:rsidP="00740189"/>
    <w:p w14:paraId="69A61A19" w14:textId="77777777" w:rsidR="00740189" w:rsidRDefault="00740189" w:rsidP="00740189"/>
    <w:p w14:paraId="65A82043" w14:textId="77777777" w:rsidR="00740189" w:rsidRDefault="00740189" w:rsidP="00740189"/>
    <w:p w14:paraId="29D4DF43" w14:textId="77777777" w:rsidR="00740189" w:rsidRDefault="00740189" w:rsidP="00740189"/>
    <w:p w14:paraId="3892B1F0" w14:textId="77777777" w:rsidR="00740189" w:rsidRDefault="00740189" w:rsidP="00740189"/>
    <w:p w14:paraId="0028958C" w14:textId="77777777" w:rsidR="00740189" w:rsidRDefault="00740189" w:rsidP="00740189"/>
    <w:p w14:paraId="393B4E92" w14:textId="77777777" w:rsidR="00740189" w:rsidRDefault="00740189" w:rsidP="00740189"/>
    <w:p w14:paraId="0494C732" w14:textId="77777777" w:rsidR="00740189" w:rsidRDefault="00740189" w:rsidP="00740189"/>
    <w:p w14:paraId="59937037" w14:textId="77777777" w:rsidR="00740189" w:rsidRDefault="00740189" w:rsidP="00740189"/>
    <w:p w14:paraId="52704C6D" w14:textId="77777777" w:rsidR="00740189" w:rsidRDefault="00740189" w:rsidP="00740189"/>
    <w:p w14:paraId="1F63E016" w14:textId="77777777" w:rsidR="00740189" w:rsidRDefault="00740189" w:rsidP="00740189"/>
    <w:p w14:paraId="54E06A3E" w14:textId="77777777" w:rsidR="00740189" w:rsidRDefault="00740189" w:rsidP="00740189"/>
    <w:p w14:paraId="2648F48F" w14:textId="77777777" w:rsidR="00740189" w:rsidRDefault="00740189" w:rsidP="00740189"/>
    <w:p w14:paraId="02894D99" w14:textId="77777777" w:rsidR="00740189" w:rsidRDefault="00740189" w:rsidP="00740189"/>
    <w:p w14:paraId="0CE6A1A6" w14:textId="77777777" w:rsidR="00740189" w:rsidRDefault="00740189" w:rsidP="00740189"/>
    <w:p w14:paraId="6BBD278B" w14:textId="77777777" w:rsidR="00D44AB8" w:rsidRDefault="00D44AB8" w:rsidP="00740189">
      <w:pPr>
        <w:spacing w:line="360" w:lineRule="auto"/>
      </w:pPr>
    </w:p>
    <w:p w14:paraId="635A183B" w14:textId="2EC236CD" w:rsidR="00740189" w:rsidRPr="00D44AB8" w:rsidRDefault="00740189" w:rsidP="00740189">
      <w:pPr>
        <w:spacing w:line="360" w:lineRule="auto"/>
        <w:rPr>
          <w:rFonts w:ascii="Arial" w:hAnsi="Arial" w:cs="Arial"/>
          <w:b/>
          <w:bCs/>
          <w:i/>
          <w:iCs/>
        </w:rPr>
      </w:pPr>
      <w:r w:rsidRPr="00D44AB8">
        <w:rPr>
          <w:rFonts w:ascii="Arial" w:hAnsi="Arial" w:cs="Arial"/>
          <w:b/>
          <w:bCs/>
          <w:i/>
          <w:iCs/>
        </w:rPr>
        <w:t>Introduction</w:t>
      </w:r>
    </w:p>
    <w:p w14:paraId="746CA1E9" w14:textId="50112F37" w:rsidR="00740189" w:rsidRPr="00740189" w:rsidRDefault="00740189" w:rsidP="00740189">
      <w:pPr>
        <w:spacing w:line="360" w:lineRule="auto"/>
        <w:rPr>
          <w:rFonts w:ascii="Arial" w:hAnsi="Arial" w:cs="Arial"/>
        </w:rPr>
      </w:pPr>
      <w:r w:rsidRPr="00740189">
        <w:rPr>
          <w:rFonts w:ascii="Arial" w:hAnsi="Arial" w:cs="Arial"/>
        </w:rPr>
        <w:t>NHS App, which NHS Digital introduced nationally in 2018, is a significant step in digital</w:t>
      </w:r>
      <w:r>
        <w:rPr>
          <w:rFonts w:ascii="Arial" w:hAnsi="Arial" w:cs="Arial"/>
        </w:rPr>
        <w:t xml:space="preserve"> </w:t>
      </w:r>
      <w:r w:rsidRPr="00740189">
        <w:rPr>
          <w:rFonts w:ascii="Arial" w:hAnsi="Arial" w:cs="Arial"/>
        </w:rPr>
        <w:t>transformation of the health system of the United Kingdom. The application will enable patients</w:t>
      </w:r>
      <w:r>
        <w:rPr>
          <w:rFonts w:ascii="Arial" w:hAnsi="Arial" w:cs="Arial"/>
        </w:rPr>
        <w:t xml:space="preserve"> </w:t>
      </w:r>
      <w:r w:rsidRPr="00740189">
        <w:rPr>
          <w:rFonts w:ascii="Arial" w:hAnsi="Arial" w:cs="Arial"/>
        </w:rPr>
        <w:t>to have an authorised access to various NHS services, such as medical records retrieval, general</w:t>
      </w:r>
      <w:r>
        <w:rPr>
          <w:rFonts w:ascii="Arial" w:hAnsi="Arial" w:cs="Arial"/>
        </w:rPr>
        <w:t xml:space="preserve"> </w:t>
      </w:r>
      <w:r w:rsidRPr="00740189">
        <w:rPr>
          <w:rFonts w:ascii="Arial" w:hAnsi="Arial" w:cs="Arial"/>
        </w:rPr>
        <w:t>practitioner appointments, prescription requests, and COVID-19 vaccination status verification.</w:t>
      </w:r>
      <w:r>
        <w:rPr>
          <w:rFonts w:ascii="Arial" w:hAnsi="Arial" w:cs="Arial"/>
        </w:rPr>
        <w:t xml:space="preserve"> </w:t>
      </w:r>
      <w:r w:rsidRPr="00740189">
        <w:rPr>
          <w:rFonts w:ascii="Arial" w:hAnsi="Arial" w:cs="Arial"/>
        </w:rPr>
        <w:t>It serves as a centralised service that focuses on patient empowerment as well as minimising the</w:t>
      </w:r>
      <w:r>
        <w:rPr>
          <w:rFonts w:ascii="Arial" w:hAnsi="Arial" w:cs="Arial"/>
        </w:rPr>
        <w:t xml:space="preserve"> </w:t>
      </w:r>
      <w:r w:rsidRPr="00740189">
        <w:rPr>
          <w:rFonts w:ascii="Arial" w:hAnsi="Arial" w:cs="Arial"/>
        </w:rPr>
        <w:t>expenses of care delivery (NHS, 2023). Its presentation coincides with the NHS Long Term Plan</w:t>
      </w:r>
      <w:r>
        <w:rPr>
          <w:rFonts w:ascii="Arial" w:hAnsi="Arial" w:cs="Arial"/>
        </w:rPr>
        <w:t xml:space="preserve"> </w:t>
      </w:r>
      <w:r w:rsidRPr="00740189">
        <w:rPr>
          <w:rFonts w:ascii="Arial" w:hAnsi="Arial" w:cs="Arial"/>
        </w:rPr>
        <w:t>that highlights the need to focus on digital-first patient care to make it more easily accessible,</w:t>
      </w:r>
      <w:r>
        <w:rPr>
          <w:rFonts w:ascii="Arial" w:hAnsi="Arial" w:cs="Arial"/>
        </w:rPr>
        <w:t xml:space="preserve"> </w:t>
      </w:r>
      <w:r w:rsidRPr="00740189">
        <w:rPr>
          <w:rFonts w:ascii="Arial" w:hAnsi="Arial" w:cs="Arial"/>
        </w:rPr>
        <w:t>reduce administrative load, and improve the comprehensive experience of a patient (NHS, 2019).</w:t>
      </w:r>
      <w:r>
        <w:rPr>
          <w:rFonts w:ascii="Arial" w:hAnsi="Arial" w:cs="Arial"/>
        </w:rPr>
        <w:t xml:space="preserve"> </w:t>
      </w:r>
      <w:r w:rsidRPr="00740189">
        <w:rPr>
          <w:rFonts w:ascii="Arial" w:hAnsi="Arial" w:cs="Arial"/>
        </w:rPr>
        <w:t>The NHS App is a prime example of how innovation can practically apply to bridging the gap</w:t>
      </w:r>
      <w:r>
        <w:rPr>
          <w:rFonts w:ascii="Arial" w:hAnsi="Arial" w:cs="Arial"/>
        </w:rPr>
        <w:t xml:space="preserve"> </w:t>
      </w:r>
      <w:r w:rsidRPr="00740189">
        <w:rPr>
          <w:rFonts w:ascii="Arial" w:hAnsi="Arial" w:cs="Arial"/>
        </w:rPr>
        <w:t>between healthcare service providers and patients to addressing self-management as part of</w:t>
      </w:r>
      <w:r>
        <w:rPr>
          <w:rFonts w:ascii="Arial" w:hAnsi="Arial" w:cs="Arial"/>
        </w:rPr>
        <w:t xml:space="preserve"> </w:t>
      </w:r>
      <w:r w:rsidRPr="00740189">
        <w:rPr>
          <w:rFonts w:ascii="Arial" w:hAnsi="Arial" w:cs="Arial"/>
        </w:rPr>
        <w:t>continuity of care in a world where digital health technology is increasingly transforming the</w:t>
      </w:r>
      <w:r>
        <w:rPr>
          <w:rFonts w:ascii="Arial" w:hAnsi="Arial" w:cs="Arial"/>
        </w:rPr>
        <w:t xml:space="preserve"> </w:t>
      </w:r>
      <w:r w:rsidRPr="00740189">
        <w:rPr>
          <w:rFonts w:ascii="Arial" w:hAnsi="Arial" w:cs="Arial"/>
        </w:rPr>
        <w:t>world of healthcare service delivery at the global scale (NHS, 2025). In this report, the effects of</w:t>
      </w:r>
      <w:r>
        <w:rPr>
          <w:rFonts w:ascii="Arial" w:hAnsi="Arial" w:cs="Arial"/>
        </w:rPr>
        <w:t xml:space="preserve"> </w:t>
      </w:r>
      <w:r w:rsidRPr="00740189">
        <w:rPr>
          <w:rFonts w:ascii="Arial" w:hAnsi="Arial" w:cs="Arial"/>
        </w:rPr>
        <w:t>the implementation of the NHS App on patient experience and service delivery in the UK</w:t>
      </w:r>
      <w:r>
        <w:rPr>
          <w:rFonts w:ascii="Arial" w:hAnsi="Arial" w:cs="Arial"/>
        </w:rPr>
        <w:t xml:space="preserve"> </w:t>
      </w:r>
      <w:r w:rsidRPr="00740189">
        <w:rPr>
          <w:rFonts w:ascii="Arial" w:hAnsi="Arial" w:cs="Arial"/>
        </w:rPr>
        <w:t>healthcare system are critically analysed by identifying the opportunities and challenges. The</w:t>
      </w:r>
      <w:r>
        <w:rPr>
          <w:rFonts w:ascii="Arial" w:hAnsi="Arial" w:cs="Arial"/>
        </w:rPr>
        <w:t xml:space="preserve"> </w:t>
      </w:r>
      <w:r w:rsidRPr="00740189">
        <w:rPr>
          <w:rFonts w:ascii="Arial" w:hAnsi="Arial" w:cs="Arial"/>
        </w:rPr>
        <w:t>discussion will indicate the aspects of change in healthcare delivery operations, explore patient</w:t>
      </w:r>
      <w:r>
        <w:rPr>
          <w:rFonts w:ascii="Arial" w:hAnsi="Arial" w:cs="Arial"/>
        </w:rPr>
        <w:t xml:space="preserve"> </w:t>
      </w:r>
      <w:r w:rsidRPr="00740189">
        <w:rPr>
          <w:rFonts w:ascii="Arial" w:hAnsi="Arial" w:cs="Arial"/>
        </w:rPr>
        <w:t>awareness and participation, and critically respond to the overall impacts of this digital</w:t>
      </w:r>
      <w:r>
        <w:rPr>
          <w:rFonts w:ascii="Arial" w:hAnsi="Arial" w:cs="Arial"/>
        </w:rPr>
        <w:t xml:space="preserve"> </w:t>
      </w:r>
      <w:r w:rsidRPr="00740189">
        <w:rPr>
          <w:rFonts w:ascii="Arial" w:hAnsi="Arial" w:cs="Arial"/>
        </w:rPr>
        <w:t>intervention.</w:t>
      </w:r>
    </w:p>
    <w:p w14:paraId="5001E1F8" w14:textId="77777777" w:rsidR="00740189" w:rsidRPr="00D44AB8" w:rsidRDefault="00740189" w:rsidP="00740189">
      <w:pPr>
        <w:spacing w:line="360" w:lineRule="auto"/>
        <w:rPr>
          <w:rFonts w:ascii="Arial" w:hAnsi="Arial" w:cs="Arial"/>
          <w:b/>
          <w:bCs/>
          <w:i/>
          <w:iCs/>
        </w:rPr>
      </w:pPr>
      <w:r w:rsidRPr="00D44AB8">
        <w:rPr>
          <w:rFonts w:ascii="Arial" w:hAnsi="Arial" w:cs="Arial"/>
          <w:b/>
          <w:bCs/>
          <w:i/>
          <w:iCs/>
        </w:rPr>
        <w:t>Areas of Impact</w:t>
      </w:r>
    </w:p>
    <w:p w14:paraId="7346C248" w14:textId="77777777" w:rsidR="00740189" w:rsidRPr="00740189" w:rsidRDefault="00740189" w:rsidP="00740189">
      <w:pPr>
        <w:spacing w:line="360" w:lineRule="auto"/>
        <w:rPr>
          <w:rFonts w:ascii="Arial" w:hAnsi="Arial" w:cs="Arial"/>
        </w:rPr>
      </w:pPr>
      <w:r w:rsidRPr="00740189">
        <w:rPr>
          <w:rFonts w:ascii="Arial" w:hAnsi="Arial" w:cs="Arial"/>
        </w:rPr>
        <w:t>Service Delivery</w:t>
      </w:r>
    </w:p>
    <w:p w14:paraId="4ECF6779" w14:textId="20CC3DAC" w:rsidR="00740189" w:rsidRPr="00740189" w:rsidRDefault="00740189" w:rsidP="00740189">
      <w:pPr>
        <w:spacing w:line="360" w:lineRule="auto"/>
        <w:rPr>
          <w:rFonts w:ascii="Arial" w:hAnsi="Arial" w:cs="Arial"/>
        </w:rPr>
      </w:pPr>
      <w:r w:rsidRPr="00740189">
        <w:rPr>
          <w:rFonts w:ascii="Arial" w:hAnsi="Arial" w:cs="Arial"/>
        </w:rPr>
        <w:t>NHS App is an app that was introduced in 2018 as a continuation of an increased digital-first</w:t>
      </w:r>
      <w:r>
        <w:rPr>
          <w:rFonts w:ascii="Arial" w:hAnsi="Arial" w:cs="Arial"/>
        </w:rPr>
        <w:t xml:space="preserve"> </w:t>
      </w:r>
      <w:r w:rsidRPr="00740189">
        <w:rPr>
          <w:rFonts w:ascii="Arial" w:hAnsi="Arial" w:cs="Arial"/>
        </w:rPr>
        <w:t>initiative by NHS England, but it has completely changed the way patients access services and</w:t>
      </w:r>
      <w:r>
        <w:rPr>
          <w:rFonts w:ascii="Arial" w:hAnsi="Arial" w:cs="Arial"/>
        </w:rPr>
        <w:t xml:space="preserve"> </w:t>
      </w:r>
      <w:r w:rsidRPr="00740189">
        <w:rPr>
          <w:rFonts w:ascii="Arial" w:hAnsi="Arial" w:cs="Arial"/>
        </w:rPr>
        <w:t>digital management of healthcare records. The application now allows due interaction, including</w:t>
      </w:r>
      <w:r>
        <w:rPr>
          <w:rFonts w:ascii="Arial" w:hAnsi="Arial" w:cs="Arial"/>
        </w:rPr>
        <w:t xml:space="preserve"> </w:t>
      </w:r>
      <w:r w:rsidRPr="00740189">
        <w:rPr>
          <w:rFonts w:ascii="Arial" w:hAnsi="Arial" w:cs="Arial"/>
        </w:rPr>
        <w:t>booking and cancellation of appointments, prescription orders, and personal health records.</w:t>
      </w:r>
      <w:r>
        <w:rPr>
          <w:rFonts w:ascii="Arial" w:hAnsi="Arial" w:cs="Arial"/>
        </w:rPr>
        <w:t xml:space="preserve"> </w:t>
      </w:r>
      <w:r w:rsidRPr="00740189">
        <w:rPr>
          <w:rFonts w:ascii="Arial" w:hAnsi="Arial" w:cs="Arial"/>
        </w:rPr>
        <w:t>According to NHS digital data, as of the beginning of the year 2024, over 33 million people had</w:t>
      </w:r>
      <w:r>
        <w:rPr>
          <w:rFonts w:ascii="Arial" w:hAnsi="Arial" w:cs="Arial"/>
        </w:rPr>
        <w:t xml:space="preserve"> r</w:t>
      </w:r>
      <w:r w:rsidRPr="00740189">
        <w:rPr>
          <w:rFonts w:ascii="Arial" w:hAnsi="Arial" w:cs="Arial"/>
        </w:rPr>
        <w:t>egistered on the app and more than 500 million prescriptions were ordered or requested online</w:t>
      </w:r>
      <w:r>
        <w:rPr>
          <w:rFonts w:ascii="Arial" w:hAnsi="Arial" w:cs="Arial"/>
        </w:rPr>
        <w:t xml:space="preserve"> </w:t>
      </w:r>
      <w:r w:rsidRPr="00740189">
        <w:rPr>
          <w:rFonts w:ascii="Arial" w:hAnsi="Arial" w:cs="Arial"/>
        </w:rPr>
        <w:t>(NHS, 2024). While these statistics indicate successful operations, closer inspection shows that</w:t>
      </w:r>
      <w:r>
        <w:rPr>
          <w:rFonts w:ascii="Arial" w:hAnsi="Arial" w:cs="Arial"/>
        </w:rPr>
        <w:t xml:space="preserve"> </w:t>
      </w:r>
      <w:r w:rsidRPr="00740189">
        <w:rPr>
          <w:rFonts w:ascii="Arial" w:hAnsi="Arial" w:cs="Arial"/>
        </w:rPr>
        <w:t>enhanced efficiency is not enjoyed by all healthcare environments. For instance, it has been</w:t>
      </w:r>
      <w:r>
        <w:rPr>
          <w:rFonts w:ascii="Arial" w:hAnsi="Arial" w:cs="Arial"/>
        </w:rPr>
        <w:t xml:space="preserve"> </w:t>
      </w:r>
      <w:r w:rsidRPr="00740189">
        <w:rPr>
          <w:rFonts w:ascii="Arial" w:hAnsi="Arial" w:cs="Arial"/>
        </w:rPr>
        <w:t>reported by a National Audit Office (2023) document that while 70% of general practices saw</w:t>
      </w:r>
      <w:r>
        <w:rPr>
          <w:rFonts w:ascii="Arial" w:hAnsi="Arial" w:cs="Arial"/>
        </w:rPr>
        <w:t xml:space="preserve"> </w:t>
      </w:r>
      <w:r w:rsidRPr="00740189">
        <w:rPr>
          <w:rFonts w:ascii="Arial" w:hAnsi="Arial" w:cs="Arial"/>
        </w:rPr>
        <w:t>decreased administrative burdens, almost half experienced the disruption of workflow through</w:t>
      </w:r>
      <w:r>
        <w:rPr>
          <w:rFonts w:ascii="Arial" w:hAnsi="Arial" w:cs="Arial"/>
        </w:rPr>
        <w:t xml:space="preserve"> </w:t>
      </w:r>
      <w:r w:rsidRPr="00740189">
        <w:rPr>
          <w:rFonts w:ascii="Arial" w:hAnsi="Arial" w:cs="Arial"/>
        </w:rPr>
        <w:t>non-standard digital infrastructure.</w:t>
      </w:r>
    </w:p>
    <w:p w14:paraId="186B51FF" w14:textId="523F9F50" w:rsidR="00740189" w:rsidRPr="00F464D5" w:rsidRDefault="00740189" w:rsidP="00F464D5">
      <w:pPr>
        <w:spacing w:line="360" w:lineRule="auto"/>
        <w:rPr>
          <w:rFonts w:ascii="Arial" w:hAnsi="Arial" w:cs="Arial"/>
        </w:rPr>
      </w:pPr>
      <w:r w:rsidRPr="00F464D5">
        <w:rPr>
          <w:rFonts w:ascii="Arial" w:hAnsi="Arial" w:cs="Arial"/>
        </w:rPr>
        <w:lastRenderedPageBreak/>
        <w:t>Nonetheless, service delivery on a day-to-day basis has been revolutionised through the app's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automation of straightforward work. For instance, receptionists and general practitioners now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deal with fewer phone and face-to-face appointments, allowing time for more technical clinical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work (Greenhalgh et al., 2022). However, Liu (2025) argued that efficiency-oriented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digitalisation threatens to depersonalise service encounters, dissolving the relational continuity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so appreciated in primary care. The change leaves one wondering whether digital convenience is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being prioritised over care quality and compassion. Nonetheless, the NHS App has sped up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prescription processing and shortened waiting times for appointments. In Greater Manchester's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Digital Primary Care Programme, implementation of the app achieved a 40% reduction in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administrative burden and enhanced availability of same-day appointments (NHS, 2024).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Nonetheless, practices in rural or disadvantaged areas suggest slower take-up because of poor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connectivity, limited staff training, and lower patient digital literacy.</w:t>
      </w:r>
    </w:p>
    <w:p w14:paraId="2941023C" w14:textId="25528260" w:rsidR="00740189" w:rsidRPr="00F464D5" w:rsidRDefault="00740189" w:rsidP="00F464D5">
      <w:pPr>
        <w:spacing w:line="360" w:lineRule="auto"/>
        <w:rPr>
          <w:rFonts w:ascii="Arial" w:hAnsi="Arial" w:cs="Arial"/>
        </w:rPr>
      </w:pPr>
      <w:r w:rsidRPr="00F464D5">
        <w:rPr>
          <w:rFonts w:ascii="Arial" w:hAnsi="Arial" w:cs="Arial"/>
        </w:rPr>
        <w:t>The "digital divide" thus remains an important obstacle. The OECD (2023) study argued that the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above-65 population and those from lower socioeconomic groups were 35% less likely to make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use of the app, illustrating that availability is still socially structured. This disparity tests NHS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England's principle of universal provision and poses ethical concerns around whether digital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innovation can unintentionally perpetuate established health disparities. With regard to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information exchange and communication, the NHS App has enhanced real-time data access,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allowing clinicians to inform their decisions better. Integration with the Summary Care Records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and the NHS Login platform has increased data sharing between sectors, and this promotes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 xml:space="preserve">continuity of care (NHS, 2025). However, </w:t>
      </w:r>
      <w:proofErr w:type="spellStart"/>
      <w:r w:rsidRPr="00F464D5">
        <w:rPr>
          <w:rFonts w:ascii="Arial" w:hAnsi="Arial" w:cs="Arial"/>
        </w:rPr>
        <w:t>Pantuvo</w:t>
      </w:r>
      <w:proofErr w:type="spellEnd"/>
      <w:r w:rsidRPr="00F464D5">
        <w:rPr>
          <w:rFonts w:ascii="Arial" w:hAnsi="Arial" w:cs="Arial"/>
        </w:rPr>
        <w:t xml:space="preserve"> and </w:t>
      </w:r>
      <w:proofErr w:type="spellStart"/>
      <w:r w:rsidRPr="00F464D5">
        <w:rPr>
          <w:rFonts w:ascii="Arial" w:hAnsi="Arial" w:cs="Arial"/>
        </w:rPr>
        <w:t>Oluwarore</w:t>
      </w:r>
      <w:proofErr w:type="spellEnd"/>
      <w:r w:rsidRPr="00F464D5">
        <w:rPr>
          <w:rFonts w:ascii="Arial" w:hAnsi="Arial" w:cs="Arial"/>
        </w:rPr>
        <w:t xml:space="preserve"> (2024) argue that variable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interoperability of local systems hinders smooth information exchange, needing manual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verification by staff. This inefficiency is contrary to the very justification for digital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transformation and reflects a policy mismatch between technological aspiration and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infrastructural availability.</w:t>
      </w:r>
    </w:p>
    <w:p w14:paraId="73CC042D" w14:textId="2445844C" w:rsidR="00740189" w:rsidRPr="00F464D5" w:rsidRDefault="00740189" w:rsidP="00F464D5">
      <w:pPr>
        <w:spacing w:line="360" w:lineRule="auto"/>
        <w:rPr>
          <w:rFonts w:ascii="Arial" w:hAnsi="Arial" w:cs="Arial"/>
        </w:rPr>
      </w:pPr>
      <w:r w:rsidRPr="00F464D5">
        <w:rPr>
          <w:rFonts w:ascii="Arial" w:hAnsi="Arial" w:cs="Arial"/>
        </w:rPr>
        <w:t>In addition, data security and confidentiality issues have become significant issues. Though NHS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Digital employs rigorous cybersecurity protocols, patient trust has been undermined by high-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profile breaches in public digital services (</w:t>
      </w:r>
      <w:proofErr w:type="spellStart"/>
      <w:r w:rsidRPr="00F464D5">
        <w:rPr>
          <w:rFonts w:ascii="Arial" w:hAnsi="Arial" w:cs="Arial"/>
        </w:rPr>
        <w:t>Djuranovic</w:t>
      </w:r>
      <w:proofErr w:type="spellEnd"/>
      <w:r w:rsidRPr="00F464D5">
        <w:rPr>
          <w:rFonts w:ascii="Arial" w:hAnsi="Arial" w:cs="Arial"/>
        </w:rPr>
        <w:t xml:space="preserve"> et al., 2025). A study by </w:t>
      </w:r>
      <w:proofErr w:type="spellStart"/>
      <w:r w:rsidRPr="00F464D5">
        <w:rPr>
          <w:rFonts w:ascii="Arial" w:hAnsi="Arial" w:cs="Arial"/>
        </w:rPr>
        <w:t>Kukoryte</w:t>
      </w:r>
      <w:proofErr w:type="spellEnd"/>
      <w:r w:rsidRPr="00F464D5">
        <w:rPr>
          <w:rFonts w:ascii="Arial" w:hAnsi="Arial" w:cs="Arial"/>
        </w:rPr>
        <w:t xml:space="preserve"> (2022)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identified that 29% of patients were hesitant to access online NHS services because of concerns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over data privacy—demonstrating that the effectiveness of technology is no guarantee of mass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confidence or participation. While supporters suggest that the NHS App improves efficiency,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critics say cost-effectiveness is unclear. Initial and ongoing costs—especially for software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updates, cybersecurity measures, and training for staff—have been high (Zhang et al., 2021).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Grant (2024) argued that digitally excluded patients are often the cause of practices' unseen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 xml:space="preserve">costs, such as time invested in troubleshooting and supporting </w:t>
      </w:r>
      <w:r w:rsidRPr="00F464D5">
        <w:rPr>
          <w:rFonts w:ascii="Arial" w:hAnsi="Arial" w:cs="Arial"/>
        </w:rPr>
        <w:lastRenderedPageBreak/>
        <w:t>them. Additionally, system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failures during high-pressure periods, like the 2021 COVID-19 vaccine certification launch,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revealed systemic weaknesses; app crashes barred users from accessing services, impacting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travel and vaccine verification (Walker, 2024).</w:t>
      </w:r>
    </w:p>
    <w:p w14:paraId="74DE4EB3" w14:textId="30FBF44D" w:rsidR="00740189" w:rsidRPr="00F464D5" w:rsidRDefault="00740189" w:rsidP="00F464D5">
      <w:pPr>
        <w:spacing w:line="360" w:lineRule="auto"/>
        <w:rPr>
          <w:rFonts w:ascii="Arial" w:hAnsi="Arial" w:cs="Arial"/>
        </w:rPr>
      </w:pPr>
      <w:r w:rsidRPr="00F464D5">
        <w:rPr>
          <w:rFonts w:ascii="Arial" w:hAnsi="Arial" w:cs="Arial"/>
        </w:rPr>
        <w:t>As an assessment of the overall impact of the NHS App on service delivery, it is clear that the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effectiveness of the app is context-specific. The application has managed to achieve improved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efficiency and convenience for digitally literate patients and well-equipped practices in line with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the commitment of the NHS Long Term Plan to a digital-first model. Nonetheless, the continued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existence of infrastructural inequalities, security of data, and differential digital literacy negates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its universality (NHS, 2019). An evaluative judgment, thus, is that the NHS App is a necessary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but not sufficient innovation: it shows that technology can enhance healthcare provision, but its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impact is constrained by structural inequality and uneven implementation.</w:t>
      </w:r>
    </w:p>
    <w:p w14:paraId="0F7E12AE" w14:textId="77777777" w:rsidR="00740189" w:rsidRDefault="00740189" w:rsidP="00740189"/>
    <w:p w14:paraId="729F552E" w14:textId="77777777" w:rsidR="00740189" w:rsidRPr="00D44AB8" w:rsidRDefault="00740189" w:rsidP="00F464D5">
      <w:pPr>
        <w:spacing w:line="360" w:lineRule="auto"/>
        <w:rPr>
          <w:rFonts w:ascii="Arial" w:hAnsi="Arial" w:cs="Arial"/>
          <w:i/>
          <w:iCs/>
        </w:rPr>
      </w:pPr>
      <w:r w:rsidRPr="00D44AB8">
        <w:rPr>
          <w:rFonts w:ascii="Arial" w:hAnsi="Arial" w:cs="Arial"/>
          <w:i/>
          <w:iCs/>
        </w:rPr>
        <w:t>Patient/Service User</w:t>
      </w:r>
    </w:p>
    <w:p w14:paraId="5248AC6A" w14:textId="6AFB0F6F" w:rsidR="00740189" w:rsidRPr="00F464D5" w:rsidRDefault="00740189" w:rsidP="00F464D5">
      <w:pPr>
        <w:spacing w:line="360" w:lineRule="auto"/>
        <w:rPr>
          <w:rFonts w:ascii="Arial" w:hAnsi="Arial" w:cs="Arial"/>
        </w:rPr>
      </w:pPr>
      <w:r w:rsidRPr="00F464D5">
        <w:rPr>
          <w:rFonts w:ascii="Arial" w:hAnsi="Arial" w:cs="Arial"/>
        </w:rPr>
        <w:t>The launch of the NHS App has significantly changed the way patients and service users interact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with healthcare, providing increased autonomy, convenience, and access to information. By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features like booking of appointments, requests for prescriptions, and viewing of medical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records, patients can now take control of their healthcare matters independently—aligning the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NHS's strategic objective of enabling people digitally through self-management (</w:t>
      </w:r>
      <w:proofErr w:type="spellStart"/>
      <w:r w:rsidRPr="00F464D5">
        <w:rPr>
          <w:rFonts w:ascii="Arial" w:hAnsi="Arial" w:cs="Arial"/>
        </w:rPr>
        <w:t>Kariwo</w:t>
      </w:r>
      <w:proofErr w:type="spellEnd"/>
      <w:r w:rsidRPr="00F464D5">
        <w:rPr>
          <w:rFonts w:ascii="Arial" w:hAnsi="Arial" w:cs="Arial"/>
        </w:rPr>
        <w:t xml:space="preserve"> et al.,2024). McKinsey &amp; Company (2024) surveys report that over 60% of app users indicate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enhanced convenience in managing appointments and prescriptions, which implies a good user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experience. COVID-19 accelerated uptake because the app became an important gate for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verification of vaccination status and digital health interaction (</w:t>
      </w:r>
      <w:proofErr w:type="spellStart"/>
      <w:r w:rsidRPr="00F464D5">
        <w:rPr>
          <w:rFonts w:ascii="Arial" w:hAnsi="Arial" w:cs="Arial"/>
        </w:rPr>
        <w:t>Mbunge</w:t>
      </w:r>
      <w:proofErr w:type="spellEnd"/>
      <w:r w:rsidRPr="00F464D5">
        <w:rPr>
          <w:rFonts w:ascii="Arial" w:hAnsi="Arial" w:cs="Arial"/>
        </w:rPr>
        <w:t xml:space="preserve"> et al., 2021). The most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significant patient effect has been increased access to healthcare services. The NHS App enables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people to view information about care at any time, lessening reliance on GP reception times and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reducing waiting times.</w:t>
      </w:r>
    </w:p>
    <w:p w14:paraId="733EAC11" w14:textId="1128FC3D" w:rsidR="00740189" w:rsidRPr="00F464D5" w:rsidRDefault="00740189" w:rsidP="00F464D5">
      <w:pPr>
        <w:spacing w:line="360" w:lineRule="auto"/>
        <w:rPr>
          <w:rFonts w:ascii="Arial" w:hAnsi="Arial" w:cs="Arial"/>
        </w:rPr>
      </w:pPr>
      <w:r w:rsidRPr="00F464D5">
        <w:rPr>
          <w:rFonts w:ascii="Arial" w:hAnsi="Arial" w:cs="Arial"/>
        </w:rPr>
        <w:t>In regions like Greater Manchester, patients who used the app had as many as 30% fewer missed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appointments because of reminders and more convenient rebooking processes Upadhyaya,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2024). Despite this improvement, it assumes equal digital access and literacy, which is still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unevenly spread throughout the population. Allmann (2022) argues that approximately 10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million individuals in the UK do not have minimum digital capabilities, and 1.7 million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households are offline, which severely restricts their capacity to access such innovations. Thus,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although the NHS App facilitates accessibility in theory, it also runs the risk of excluding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 xml:space="preserve">vulnerable groups who are most dependent on healthcare services. This </w:t>
      </w:r>
      <w:r w:rsidRPr="00F464D5">
        <w:rPr>
          <w:rFonts w:ascii="Arial" w:hAnsi="Arial" w:cs="Arial"/>
        </w:rPr>
        <w:lastRenderedPageBreak/>
        <w:t>paradox is a challenge as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to whether the digital-first approach of the NHS is inclusive enough or just marginalises those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who cannot access digital systems.</w:t>
      </w:r>
    </w:p>
    <w:p w14:paraId="3A72FB78" w14:textId="36CBCCFE" w:rsidR="00740189" w:rsidRPr="00F464D5" w:rsidRDefault="00740189" w:rsidP="00F464D5">
      <w:pPr>
        <w:spacing w:line="360" w:lineRule="auto"/>
        <w:rPr>
          <w:rFonts w:ascii="Arial" w:hAnsi="Arial" w:cs="Arial"/>
        </w:rPr>
      </w:pPr>
      <w:r w:rsidRPr="00F464D5">
        <w:rPr>
          <w:rFonts w:ascii="Arial" w:hAnsi="Arial" w:cs="Arial"/>
        </w:rPr>
        <w:t>In the medical sector, increasingly more patients are being offered access and control. It was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shown that patients feel more entangled in the treatment process web when they can access their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 xml:space="preserve">health information (Batko and </w:t>
      </w:r>
      <w:proofErr w:type="spellStart"/>
      <w:r w:rsidRPr="00F464D5">
        <w:rPr>
          <w:rFonts w:ascii="Arial" w:hAnsi="Arial" w:cs="Arial"/>
        </w:rPr>
        <w:t>Ślęzak</w:t>
      </w:r>
      <w:proofErr w:type="spellEnd"/>
      <w:r w:rsidRPr="00F464D5">
        <w:rPr>
          <w:rFonts w:ascii="Arial" w:hAnsi="Arial" w:cs="Arial"/>
        </w:rPr>
        <w:t>, 2022). Nevertheless, as reported by Zhang et al. (2021), it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might be frightening or confusing to view the outcomes of tests or medical documentation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without a clear explanation, especially in languages that cannot be understood. The delivery of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the digital tools to the patients, therefore, should entail learning support to comprehend. As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Reeve and Cheon (2021) argue, the pure act of information provision without sufficient support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does not inherently cause a decrease in the level of freedom of the patients on the contrary, it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may cause them to need to discover everything on their own. Therefore, the NHS App's design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excellence in transparency is countered by deficits in digital health literacy facilitation.</w:t>
      </w:r>
    </w:p>
    <w:p w14:paraId="579B2AFF" w14:textId="71D5350C" w:rsidR="00740189" w:rsidRPr="00F464D5" w:rsidRDefault="00740189" w:rsidP="00F464D5">
      <w:pPr>
        <w:spacing w:line="360" w:lineRule="auto"/>
        <w:rPr>
          <w:rFonts w:ascii="Arial" w:hAnsi="Arial" w:cs="Arial"/>
        </w:rPr>
      </w:pPr>
      <w:r w:rsidRPr="00F464D5">
        <w:rPr>
          <w:rFonts w:ascii="Arial" w:hAnsi="Arial" w:cs="Arial"/>
        </w:rPr>
        <w:t>The questions about trust and privacy continue to mount into massive challenges prompting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patient experiences. Although NHS Digital is very strict with regulations such as GDPR and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Data Security and Protection Toolkit (Ogbodo et al., 2025), individuals cannot but feel a lack of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 xml:space="preserve">stability to some extent. According to a study by </w:t>
      </w:r>
      <w:proofErr w:type="spellStart"/>
      <w:r w:rsidRPr="00F464D5">
        <w:rPr>
          <w:rFonts w:ascii="Arial" w:hAnsi="Arial" w:cs="Arial"/>
        </w:rPr>
        <w:t>Alhammad</w:t>
      </w:r>
      <w:proofErr w:type="spellEnd"/>
      <w:r w:rsidRPr="00F464D5">
        <w:rPr>
          <w:rFonts w:ascii="Arial" w:hAnsi="Arial" w:cs="Arial"/>
        </w:rPr>
        <w:t xml:space="preserve"> et al. (2024), 29% of the individuals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surveyed do not feel much comfortable with using digital health services as they fear lack of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confidentiality, privacy, and data misuse. The NHS App is supposed to guide the health services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to work in a more effective manner, but it creates an illusion that individual information will be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exposed. Many users of the NHS have raised concerns about their safety since the WannaCry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outbreak of 2017 (Munk, 2022). This does not imply that older people can utilise the app because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they can be incompetent in doing the same.</w:t>
      </w:r>
    </w:p>
    <w:p w14:paraId="45C5E6EE" w14:textId="185D11D6" w:rsidR="00740189" w:rsidRPr="00F464D5" w:rsidRDefault="00740189" w:rsidP="00F464D5">
      <w:pPr>
        <w:spacing w:line="360" w:lineRule="auto"/>
        <w:rPr>
          <w:rFonts w:ascii="Arial" w:hAnsi="Arial" w:cs="Arial"/>
        </w:rPr>
      </w:pPr>
      <w:r w:rsidRPr="00F464D5">
        <w:rPr>
          <w:rFonts w:ascii="Arial" w:hAnsi="Arial" w:cs="Arial"/>
        </w:rPr>
        <w:t>This is a common problem as NHS App users base their judgement of the app on their overall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perception of the fairness of NHS. The levels of education and increased income were found to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 xml:space="preserve">correlate with greater utilisation of online health services (Lee et al., 2022). </w:t>
      </w:r>
      <w:proofErr w:type="spellStart"/>
      <w:r w:rsidRPr="00F464D5">
        <w:rPr>
          <w:rFonts w:ascii="Arial" w:hAnsi="Arial" w:cs="Arial"/>
        </w:rPr>
        <w:t>Mohtar</w:t>
      </w:r>
      <w:proofErr w:type="spellEnd"/>
      <w:r w:rsidRPr="00F464D5">
        <w:rPr>
          <w:rFonts w:ascii="Arial" w:hAnsi="Arial" w:cs="Arial"/>
        </w:rPr>
        <w:t xml:space="preserve"> et al. (2023)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found out that only about 72% of participants aged 18-44 years of age had downloaded and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used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the app, in contrast to 28% of individuals aged 65 years and older. Their difference can be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related mostly to the social factors which can influence the use of technology. The app also</w:t>
      </w:r>
      <w:r w:rsidR="00F464D5">
        <w:rPr>
          <w:rFonts w:ascii="Arial" w:hAnsi="Arial" w:cs="Arial"/>
        </w:rPr>
        <w:t xml:space="preserve"> </w:t>
      </w:r>
      <w:proofErr w:type="gramStart"/>
      <w:r w:rsidRPr="00F464D5">
        <w:rPr>
          <w:rFonts w:ascii="Arial" w:hAnsi="Arial" w:cs="Arial"/>
        </w:rPr>
        <w:t>expand</w:t>
      </w:r>
      <w:proofErr w:type="gramEnd"/>
      <w:r w:rsidRPr="00F464D5">
        <w:rPr>
          <w:rFonts w:ascii="Arial" w:hAnsi="Arial" w:cs="Arial"/>
        </w:rPr>
        <w:t xml:space="preserve"> health inequity when unsupported in a particular manner, e.g. through community digital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literacy supports or less complex interfaces. In addition, patients with sensory or cognitive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disabilities indicate that accessibility features—e.g., screen reader support and plain-English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descriptions—are still rudimentary, refuting NHS Digital's assertion of universal usability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(Ullah, 2024).</w:t>
      </w:r>
    </w:p>
    <w:p w14:paraId="48C1F861" w14:textId="4BE15CAD" w:rsidR="00740189" w:rsidRPr="00F464D5" w:rsidRDefault="00740189" w:rsidP="00F464D5">
      <w:pPr>
        <w:spacing w:line="360" w:lineRule="auto"/>
        <w:rPr>
          <w:rFonts w:ascii="Arial" w:hAnsi="Arial" w:cs="Arial"/>
        </w:rPr>
      </w:pPr>
      <w:r w:rsidRPr="00F464D5">
        <w:rPr>
          <w:rFonts w:ascii="Arial" w:hAnsi="Arial" w:cs="Arial"/>
        </w:rPr>
        <w:lastRenderedPageBreak/>
        <w:t>From a policy standpoint, the NHS App supports the NHS Long Term Plan's vision of "digitally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enabled care" (NHS, 2019); however, the way it has been implemented shows tensions between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inclusivity and efficiency. Although it simplifies patient contact and enables more rapid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diagnosis communication, it threatens to depersonalise treatment and overwhelm patients with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self-management. Digital interaction empowers some users; for others, it creates frustration,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disorientation, or exclusion. The key lesson is that electronic care cannot be measured by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adoption rates or convenience metrics alone. The success of the NHS App thus does not rest on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its technological complexity, but on how very well it blurs the lines between digital innovation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and human care.</w:t>
      </w:r>
    </w:p>
    <w:p w14:paraId="54628B7C" w14:textId="77777777" w:rsidR="00740189" w:rsidRPr="00F464D5" w:rsidRDefault="00740189" w:rsidP="00740189">
      <w:pPr>
        <w:rPr>
          <w:b/>
          <w:bCs/>
          <w:i/>
          <w:iCs/>
        </w:rPr>
      </w:pPr>
    </w:p>
    <w:p w14:paraId="638E039D" w14:textId="77777777" w:rsidR="00740189" w:rsidRPr="00F464D5" w:rsidRDefault="00740189" w:rsidP="00F464D5">
      <w:pPr>
        <w:spacing w:line="360" w:lineRule="auto"/>
        <w:rPr>
          <w:rFonts w:ascii="Arial" w:hAnsi="Arial" w:cs="Arial"/>
          <w:b/>
          <w:bCs/>
          <w:i/>
          <w:iCs/>
        </w:rPr>
      </w:pPr>
      <w:r w:rsidRPr="00F464D5">
        <w:rPr>
          <w:rFonts w:ascii="Arial" w:hAnsi="Arial" w:cs="Arial"/>
          <w:b/>
          <w:bCs/>
          <w:i/>
          <w:iCs/>
        </w:rPr>
        <w:t>Conclusion and Recommendations</w:t>
      </w:r>
    </w:p>
    <w:p w14:paraId="372088EC" w14:textId="15562B18" w:rsidR="00740189" w:rsidRPr="00F464D5" w:rsidRDefault="00740189" w:rsidP="00F464D5">
      <w:pPr>
        <w:spacing w:line="360" w:lineRule="auto"/>
        <w:rPr>
          <w:rFonts w:ascii="Arial" w:hAnsi="Arial" w:cs="Arial"/>
        </w:rPr>
      </w:pPr>
      <w:r w:rsidRPr="00F464D5">
        <w:rPr>
          <w:rFonts w:ascii="Arial" w:hAnsi="Arial" w:cs="Arial"/>
        </w:rPr>
        <w:t>The NHS App has emerged as a bedrock of digital change in UK healthcare, transforming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service delivery and patient interaction. It has promoted efficiency, convenience, and patient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independence alongside the NHS's digital-first care commitment. Critical appraisal indicates that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these advantages are uneven, limited by digital literacy disparities, infrastructural variability, and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privacy issues. The innovation proves that technology cannot alone provide equitable or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sustainable improvement in the quality of health care—it has to be placed within well-supported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and inclusive systems. Adoption of digital innovations such as the NHS App is crucial to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contemporary health care because it encourages accessibility, empowers patients, and reduces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system pressures if effectively implemented. To maximise benefit, policy and practice need to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focus on equitable access through community digital literacy initiatives, ongoing staff training,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and investment in interoperable IT systems. Data transparency and user trust also need to be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enhanced through transparent privacy communication and effective support mechanisms.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Breaking these barriers will demand repeated review and cooperation between policymakers,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healthcare professionals, and service users to ensure that digital transformation works to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maximise both efficiency and equity throughout the NHS.</w:t>
      </w:r>
    </w:p>
    <w:p w14:paraId="017E9A3A" w14:textId="77777777" w:rsidR="00740189" w:rsidRPr="00740189" w:rsidRDefault="00740189" w:rsidP="00740189"/>
    <w:p w14:paraId="2600CB41" w14:textId="77777777" w:rsidR="00740189" w:rsidRPr="00740189" w:rsidRDefault="00740189" w:rsidP="00740189"/>
    <w:p w14:paraId="2B2D94FE" w14:textId="77777777" w:rsidR="00740189" w:rsidRDefault="00740189" w:rsidP="00740189"/>
    <w:p w14:paraId="4F72260B" w14:textId="77777777" w:rsidR="00F464D5" w:rsidRDefault="00F464D5" w:rsidP="00740189"/>
    <w:p w14:paraId="1527315E" w14:textId="77777777" w:rsidR="00F464D5" w:rsidRDefault="00F464D5" w:rsidP="00740189"/>
    <w:p w14:paraId="09E72FEF" w14:textId="77777777" w:rsidR="00F464D5" w:rsidRDefault="00F464D5" w:rsidP="00740189"/>
    <w:p w14:paraId="6DFF6596" w14:textId="77777777" w:rsidR="006F12D7" w:rsidRDefault="006F12D7" w:rsidP="00F464D5">
      <w:pPr>
        <w:spacing w:line="360" w:lineRule="auto"/>
        <w:rPr>
          <w:b/>
          <w:bCs/>
          <w:i/>
          <w:iCs/>
        </w:rPr>
      </w:pPr>
    </w:p>
    <w:p w14:paraId="04E4E8F4" w14:textId="6C0A9B94" w:rsidR="00740189" w:rsidRPr="00D44AB8" w:rsidRDefault="00740189" w:rsidP="00F464D5">
      <w:pPr>
        <w:spacing w:line="360" w:lineRule="auto"/>
        <w:rPr>
          <w:rFonts w:ascii="Arial" w:hAnsi="Arial" w:cs="Arial"/>
          <w:b/>
          <w:bCs/>
          <w:i/>
          <w:iCs/>
        </w:rPr>
      </w:pPr>
      <w:r w:rsidRPr="00D44AB8">
        <w:rPr>
          <w:rFonts w:ascii="Arial" w:hAnsi="Arial" w:cs="Arial"/>
          <w:b/>
          <w:bCs/>
          <w:i/>
          <w:iCs/>
        </w:rPr>
        <w:lastRenderedPageBreak/>
        <w:t>References</w:t>
      </w:r>
    </w:p>
    <w:p w14:paraId="5C327E9C" w14:textId="63EF3F45" w:rsidR="00740189" w:rsidRPr="00F464D5" w:rsidRDefault="00740189" w:rsidP="00F464D5">
      <w:pPr>
        <w:spacing w:line="360" w:lineRule="auto"/>
        <w:rPr>
          <w:rFonts w:ascii="Arial" w:hAnsi="Arial" w:cs="Arial"/>
        </w:rPr>
      </w:pPr>
      <w:r w:rsidRPr="00F464D5">
        <w:rPr>
          <w:rFonts w:ascii="Arial" w:hAnsi="Arial" w:cs="Arial"/>
        </w:rPr>
        <w:t xml:space="preserve">Alhammad, N., </w:t>
      </w:r>
      <w:proofErr w:type="spellStart"/>
      <w:r w:rsidRPr="00F464D5">
        <w:rPr>
          <w:rFonts w:ascii="Arial" w:hAnsi="Arial" w:cs="Arial"/>
        </w:rPr>
        <w:t>Alajlani</w:t>
      </w:r>
      <w:proofErr w:type="spellEnd"/>
      <w:r w:rsidRPr="00F464D5">
        <w:rPr>
          <w:rFonts w:ascii="Arial" w:hAnsi="Arial" w:cs="Arial"/>
        </w:rPr>
        <w:t xml:space="preserve">, M., Abd-Alrazaq, A., </w:t>
      </w:r>
      <w:proofErr w:type="spellStart"/>
      <w:r w:rsidRPr="00F464D5">
        <w:rPr>
          <w:rFonts w:ascii="Arial" w:hAnsi="Arial" w:cs="Arial"/>
        </w:rPr>
        <w:t>Epiphaniou</w:t>
      </w:r>
      <w:proofErr w:type="spellEnd"/>
      <w:r w:rsidRPr="00F464D5">
        <w:rPr>
          <w:rFonts w:ascii="Arial" w:hAnsi="Arial" w:cs="Arial"/>
        </w:rPr>
        <w:t>, G. and Arvanitis, T., (2024).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Patients’ perspectives on the data confidentiality, privacy, and security of mHealth apps: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systematic review. Journal of Medical Internet Research, 26, p.e50715.</w:t>
      </w:r>
    </w:p>
    <w:p w14:paraId="18300A2E" w14:textId="77777777" w:rsidR="00740189" w:rsidRPr="00F464D5" w:rsidRDefault="00740189" w:rsidP="00F464D5">
      <w:pPr>
        <w:spacing w:line="360" w:lineRule="auto"/>
        <w:rPr>
          <w:rFonts w:ascii="Arial" w:hAnsi="Arial" w:cs="Arial"/>
        </w:rPr>
      </w:pPr>
      <w:r w:rsidRPr="00F464D5">
        <w:rPr>
          <w:rFonts w:ascii="Arial" w:hAnsi="Arial" w:cs="Arial"/>
        </w:rPr>
        <w:t xml:space="preserve">Allmann, K., (2022). UK digital poverty evidence </w:t>
      </w:r>
      <w:proofErr w:type="gramStart"/>
      <w:r w:rsidRPr="00F464D5">
        <w:rPr>
          <w:rFonts w:ascii="Arial" w:hAnsi="Arial" w:cs="Arial"/>
        </w:rPr>
        <w:t>review</w:t>
      </w:r>
      <w:proofErr w:type="gramEnd"/>
      <w:r w:rsidRPr="00F464D5">
        <w:rPr>
          <w:rFonts w:ascii="Arial" w:hAnsi="Arial" w:cs="Arial"/>
        </w:rPr>
        <w:t xml:space="preserve"> 2022. Digital Poverty Alliance.</w:t>
      </w:r>
    </w:p>
    <w:p w14:paraId="08F10052" w14:textId="398DFCEE" w:rsidR="00740189" w:rsidRPr="00F464D5" w:rsidRDefault="00740189" w:rsidP="00F464D5">
      <w:pPr>
        <w:spacing w:line="360" w:lineRule="auto"/>
        <w:rPr>
          <w:rFonts w:ascii="Arial" w:hAnsi="Arial" w:cs="Arial"/>
        </w:rPr>
      </w:pPr>
      <w:r w:rsidRPr="00F464D5">
        <w:rPr>
          <w:rFonts w:ascii="Arial" w:hAnsi="Arial" w:cs="Arial"/>
        </w:rPr>
        <w:t xml:space="preserve">Atherton, H., Eccles, A., </w:t>
      </w:r>
      <w:proofErr w:type="spellStart"/>
      <w:r w:rsidRPr="00F464D5">
        <w:rPr>
          <w:rFonts w:ascii="Arial" w:hAnsi="Arial" w:cs="Arial"/>
        </w:rPr>
        <w:t>Poltawski</w:t>
      </w:r>
      <w:proofErr w:type="spellEnd"/>
      <w:r w:rsidRPr="00F464D5">
        <w:rPr>
          <w:rFonts w:ascii="Arial" w:hAnsi="Arial" w:cs="Arial"/>
        </w:rPr>
        <w:t>, L., Dale, J., Campbell, J. and Abel, G., (2024). Investigating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patient use and experience of online appointment booking in primary care: mixed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methods study. Journal of Medical Internet Research, 26, p.e51931.</w:t>
      </w:r>
    </w:p>
    <w:p w14:paraId="19BE5937" w14:textId="613E86C1" w:rsidR="00740189" w:rsidRPr="00F464D5" w:rsidRDefault="00740189" w:rsidP="00F464D5">
      <w:pPr>
        <w:spacing w:line="360" w:lineRule="auto"/>
        <w:rPr>
          <w:rFonts w:ascii="Arial" w:hAnsi="Arial" w:cs="Arial"/>
        </w:rPr>
      </w:pPr>
      <w:r w:rsidRPr="00F464D5">
        <w:rPr>
          <w:rFonts w:ascii="Arial" w:hAnsi="Arial" w:cs="Arial"/>
        </w:rPr>
        <w:t xml:space="preserve">Batko, K. and </w:t>
      </w:r>
      <w:proofErr w:type="spellStart"/>
      <w:r w:rsidRPr="00F464D5">
        <w:rPr>
          <w:rFonts w:ascii="Arial" w:hAnsi="Arial" w:cs="Arial"/>
        </w:rPr>
        <w:t>Ślęzak</w:t>
      </w:r>
      <w:proofErr w:type="spellEnd"/>
      <w:r w:rsidRPr="00F464D5">
        <w:rPr>
          <w:rFonts w:ascii="Arial" w:hAnsi="Arial" w:cs="Arial"/>
        </w:rPr>
        <w:t>, A., (2022). The use of Big Data Analytics in healthcare. Journal of big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Data, 9(1), p.3.</w:t>
      </w:r>
    </w:p>
    <w:p w14:paraId="227F65F9" w14:textId="180FF015" w:rsidR="00740189" w:rsidRPr="00F464D5" w:rsidRDefault="00740189" w:rsidP="00F464D5">
      <w:pPr>
        <w:spacing w:line="360" w:lineRule="auto"/>
        <w:rPr>
          <w:rFonts w:ascii="Arial" w:hAnsi="Arial" w:cs="Arial"/>
        </w:rPr>
      </w:pPr>
      <w:proofErr w:type="spellStart"/>
      <w:r w:rsidRPr="00F464D5">
        <w:rPr>
          <w:rFonts w:ascii="Arial" w:hAnsi="Arial" w:cs="Arial"/>
        </w:rPr>
        <w:t>Djuranovic</w:t>
      </w:r>
      <w:proofErr w:type="spellEnd"/>
      <w:r w:rsidRPr="00F464D5">
        <w:rPr>
          <w:rFonts w:ascii="Arial" w:hAnsi="Arial" w:cs="Arial"/>
        </w:rPr>
        <w:t xml:space="preserve">, B.L., </w:t>
      </w:r>
      <w:proofErr w:type="spellStart"/>
      <w:r w:rsidRPr="00F464D5">
        <w:rPr>
          <w:rFonts w:ascii="Arial" w:hAnsi="Arial" w:cs="Arial"/>
        </w:rPr>
        <w:t>Spalevic</w:t>
      </w:r>
      <w:proofErr w:type="spellEnd"/>
      <w:r w:rsidRPr="00F464D5">
        <w:rPr>
          <w:rFonts w:ascii="Arial" w:hAnsi="Arial" w:cs="Arial"/>
        </w:rPr>
        <w:t>, Z. and Ilic, A.S., (2025). Protection of Patients Data in e-Health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Applications: Challenges and Abuses. In Digital Transformation in Healthcare Systems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for Patient Care: Dedicated to Professor Dr. Gloria Phillips-Wren (pp. 233-252). Cham: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Springer Nature Switzerland.</w:t>
      </w:r>
    </w:p>
    <w:p w14:paraId="672B8915" w14:textId="66EE2CDB" w:rsidR="00740189" w:rsidRPr="00F464D5" w:rsidRDefault="00740189" w:rsidP="00F464D5">
      <w:pPr>
        <w:spacing w:line="360" w:lineRule="auto"/>
        <w:rPr>
          <w:rFonts w:ascii="Arial" w:hAnsi="Arial" w:cs="Arial"/>
        </w:rPr>
      </w:pPr>
      <w:r w:rsidRPr="00F464D5">
        <w:rPr>
          <w:rFonts w:ascii="Arial" w:hAnsi="Arial" w:cs="Arial"/>
        </w:rPr>
        <w:t xml:space="preserve">Grant, P., (2024). The Digitally Excluded Patient. In The Virtual Hospital (pp. 163-171). </w:t>
      </w:r>
      <w:proofErr w:type="spellStart"/>
      <w:proofErr w:type="gramStart"/>
      <w:r w:rsidRPr="00F464D5">
        <w:rPr>
          <w:rFonts w:ascii="Arial" w:hAnsi="Arial" w:cs="Arial"/>
        </w:rPr>
        <w:t>Cham:Springer</w:t>
      </w:r>
      <w:proofErr w:type="spellEnd"/>
      <w:proofErr w:type="gramEnd"/>
      <w:r w:rsidRPr="00F464D5">
        <w:rPr>
          <w:rFonts w:ascii="Arial" w:hAnsi="Arial" w:cs="Arial"/>
        </w:rPr>
        <w:t xml:space="preserve"> Nature Switzerland.</w:t>
      </w:r>
    </w:p>
    <w:p w14:paraId="70AA5B70" w14:textId="6DC312BF" w:rsidR="00740189" w:rsidRPr="00F464D5" w:rsidRDefault="00740189" w:rsidP="00F464D5">
      <w:pPr>
        <w:spacing w:line="360" w:lineRule="auto"/>
        <w:rPr>
          <w:rFonts w:ascii="Arial" w:hAnsi="Arial" w:cs="Arial"/>
        </w:rPr>
      </w:pPr>
      <w:r w:rsidRPr="00F464D5">
        <w:rPr>
          <w:rFonts w:ascii="Arial" w:hAnsi="Arial" w:cs="Arial"/>
        </w:rPr>
        <w:t>Greenhalgh, T., Shaw, S.E., Nishio, A.A., Byng, R., Clarke, A., Dakin, F., Faulkner, S.,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Hemmings, N., Husain, L., Kalin, A. and Ladds, E., (2022). Remote care in UK general</w:t>
      </w:r>
      <w:r w:rsidR="00F464D5">
        <w:rPr>
          <w:rFonts w:ascii="Arial" w:hAnsi="Arial" w:cs="Arial"/>
        </w:rPr>
        <w:t xml:space="preserve"> </w:t>
      </w:r>
      <w:r w:rsidRPr="00F464D5">
        <w:rPr>
          <w:rFonts w:ascii="Arial" w:hAnsi="Arial" w:cs="Arial"/>
        </w:rPr>
        <w:t>practice: baseline data on 11 case studies. NIHR open research, 2, p.47.</w:t>
      </w:r>
    </w:p>
    <w:p w14:paraId="7D11E0A5" w14:textId="4B599569" w:rsidR="00740189" w:rsidRPr="003E02E1" w:rsidRDefault="00740189" w:rsidP="003E02E1">
      <w:pPr>
        <w:spacing w:line="360" w:lineRule="auto"/>
        <w:rPr>
          <w:rFonts w:ascii="Arial" w:hAnsi="Arial" w:cs="Arial"/>
        </w:rPr>
      </w:pPr>
      <w:proofErr w:type="spellStart"/>
      <w:r w:rsidRPr="003E02E1">
        <w:rPr>
          <w:rFonts w:ascii="Arial" w:hAnsi="Arial" w:cs="Arial"/>
        </w:rPr>
        <w:t>Kariwo</w:t>
      </w:r>
      <w:proofErr w:type="spellEnd"/>
      <w:r w:rsidRPr="003E02E1">
        <w:rPr>
          <w:rFonts w:ascii="Arial" w:hAnsi="Arial" w:cs="Arial"/>
        </w:rPr>
        <w:t xml:space="preserve">, K., </w:t>
      </w:r>
      <w:proofErr w:type="spellStart"/>
      <w:r w:rsidRPr="003E02E1">
        <w:rPr>
          <w:rFonts w:ascii="Arial" w:hAnsi="Arial" w:cs="Arial"/>
        </w:rPr>
        <w:t>Gombedza</w:t>
      </w:r>
      <w:proofErr w:type="spellEnd"/>
      <w:r w:rsidRPr="003E02E1">
        <w:rPr>
          <w:rFonts w:ascii="Arial" w:hAnsi="Arial" w:cs="Arial"/>
        </w:rPr>
        <w:t>, L. and Mills, L., (2024). Introduction to Digital Health Management. A</w:t>
      </w:r>
      <w:r w:rsidR="003E02E1">
        <w:rPr>
          <w:rFonts w:ascii="Arial" w:hAnsi="Arial" w:cs="Arial"/>
        </w:rPr>
        <w:t xml:space="preserve"> </w:t>
      </w:r>
      <w:r w:rsidRPr="003E02E1">
        <w:rPr>
          <w:rFonts w:ascii="Arial" w:hAnsi="Arial" w:cs="Arial"/>
        </w:rPr>
        <w:t>Clinician's Survival Guide to District Nursing, p.236.</w:t>
      </w:r>
    </w:p>
    <w:p w14:paraId="41F6FC04" w14:textId="19F07A3B" w:rsidR="00740189" w:rsidRPr="003E02E1" w:rsidRDefault="00740189" w:rsidP="003E02E1">
      <w:pPr>
        <w:spacing w:line="360" w:lineRule="auto"/>
        <w:rPr>
          <w:rFonts w:ascii="Arial" w:hAnsi="Arial" w:cs="Arial"/>
        </w:rPr>
      </w:pPr>
      <w:proofErr w:type="spellStart"/>
      <w:r w:rsidRPr="003E02E1">
        <w:rPr>
          <w:rFonts w:ascii="Arial" w:hAnsi="Arial" w:cs="Arial"/>
        </w:rPr>
        <w:t>Kukoryte</w:t>
      </w:r>
      <w:proofErr w:type="spellEnd"/>
      <w:r w:rsidRPr="003E02E1">
        <w:rPr>
          <w:rFonts w:ascii="Arial" w:hAnsi="Arial" w:cs="Arial"/>
        </w:rPr>
        <w:t>, E., (2022. The impact of digital technologies on the UK Healthcare: A Human-</w:t>
      </w:r>
      <w:r w:rsidR="003E02E1">
        <w:rPr>
          <w:rFonts w:ascii="Arial" w:hAnsi="Arial" w:cs="Arial"/>
        </w:rPr>
        <w:t xml:space="preserve"> </w:t>
      </w:r>
      <w:proofErr w:type="spellStart"/>
      <w:r w:rsidRPr="003E02E1">
        <w:rPr>
          <w:rFonts w:ascii="Arial" w:hAnsi="Arial" w:cs="Arial"/>
        </w:rPr>
        <w:t>Centered</w:t>
      </w:r>
      <w:proofErr w:type="spellEnd"/>
      <w:r w:rsidRPr="003E02E1">
        <w:rPr>
          <w:rFonts w:ascii="Arial" w:hAnsi="Arial" w:cs="Arial"/>
        </w:rPr>
        <w:t xml:space="preserve"> Study.</w:t>
      </w:r>
    </w:p>
    <w:p w14:paraId="3B2EEC43" w14:textId="77777777" w:rsidR="00740189" w:rsidRDefault="00740189" w:rsidP="00740189"/>
    <w:p w14:paraId="5DB43834" w14:textId="76E0140A" w:rsidR="00740189" w:rsidRPr="003E02E1" w:rsidRDefault="00740189" w:rsidP="003E02E1">
      <w:pPr>
        <w:spacing w:line="360" w:lineRule="auto"/>
        <w:rPr>
          <w:rFonts w:ascii="Arial" w:hAnsi="Arial" w:cs="Arial"/>
        </w:rPr>
      </w:pPr>
      <w:r w:rsidRPr="003E02E1">
        <w:rPr>
          <w:rFonts w:ascii="Arial" w:hAnsi="Arial" w:cs="Arial"/>
        </w:rPr>
        <w:t>Lee, C.M.Y., Thomas, E., Norman, R., Wells, L., Shaw, T., Nesbitt, J., Frean, I., Baxby, L.,</w:t>
      </w:r>
      <w:r w:rsidR="003E02E1">
        <w:rPr>
          <w:rFonts w:ascii="Arial" w:hAnsi="Arial" w:cs="Arial"/>
        </w:rPr>
        <w:t xml:space="preserve"> </w:t>
      </w:r>
      <w:r w:rsidRPr="003E02E1">
        <w:rPr>
          <w:rFonts w:ascii="Arial" w:hAnsi="Arial" w:cs="Arial"/>
        </w:rPr>
        <w:t>Bennett, S. and Robinson, S., (2022). Educational attainment and willingness to use</w:t>
      </w:r>
      <w:r w:rsidR="003E02E1">
        <w:rPr>
          <w:rFonts w:ascii="Arial" w:hAnsi="Arial" w:cs="Arial"/>
        </w:rPr>
        <w:t xml:space="preserve"> </w:t>
      </w:r>
      <w:r w:rsidRPr="003E02E1">
        <w:rPr>
          <w:rFonts w:ascii="Arial" w:hAnsi="Arial" w:cs="Arial"/>
        </w:rPr>
        <w:t>technology for health and to share health information–The reimagining healthcare</w:t>
      </w:r>
      <w:r w:rsidR="003E02E1">
        <w:rPr>
          <w:rFonts w:ascii="Arial" w:hAnsi="Arial" w:cs="Arial"/>
        </w:rPr>
        <w:t xml:space="preserve"> </w:t>
      </w:r>
      <w:r w:rsidRPr="003E02E1">
        <w:rPr>
          <w:rFonts w:ascii="Arial" w:hAnsi="Arial" w:cs="Arial"/>
        </w:rPr>
        <w:t>survey. International Journal of Medical Informatics, 164, p.104803.</w:t>
      </w:r>
    </w:p>
    <w:p w14:paraId="6485B117" w14:textId="46C66192" w:rsidR="00740189" w:rsidRPr="003E02E1" w:rsidRDefault="00740189" w:rsidP="003E02E1">
      <w:pPr>
        <w:spacing w:line="360" w:lineRule="auto"/>
        <w:rPr>
          <w:rFonts w:ascii="Arial" w:hAnsi="Arial" w:cs="Arial"/>
        </w:rPr>
      </w:pPr>
      <w:r w:rsidRPr="003E02E1">
        <w:rPr>
          <w:rFonts w:ascii="Arial" w:hAnsi="Arial" w:cs="Arial"/>
        </w:rPr>
        <w:t>LIU, E., (2025). A Critical Analysis of Consumers' Perspectives of Chinese Fashion Retailers'</w:t>
      </w:r>
      <w:r w:rsidR="003E02E1">
        <w:rPr>
          <w:rFonts w:ascii="Arial" w:hAnsi="Arial" w:cs="Arial"/>
        </w:rPr>
        <w:t xml:space="preserve"> </w:t>
      </w:r>
      <w:r w:rsidRPr="003E02E1">
        <w:rPr>
          <w:rFonts w:ascii="Arial" w:hAnsi="Arial" w:cs="Arial"/>
        </w:rPr>
        <w:t>In-store Customer Service Strategies (Doctoral dissertation, The University of</w:t>
      </w:r>
      <w:r w:rsidR="003E02E1">
        <w:rPr>
          <w:rFonts w:ascii="Arial" w:hAnsi="Arial" w:cs="Arial"/>
        </w:rPr>
        <w:t xml:space="preserve"> </w:t>
      </w:r>
      <w:r w:rsidRPr="003E02E1">
        <w:rPr>
          <w:rFonts w:ascii="Arial" w:hAnsi="Arial" w:cs="Arial"/>
        </w:rPr>
        <w:t>Manchester).</w:t>
      </w:r>
    </w:p>
    <w:p w14:paraId="0B09A38C" w14:textId="5D17E8D2" w:rsidR="00740189" w:rsidRPr="003E02E1" w:rsidRDefault="00740189" w:rsidP="003E02E1">
      <w:pPr>
        <w:spacing w:line="360" w:lineRule="auto"/>
        <w:rPr>
          <w:rFonts w:ascii="Arial" w:hAnsi="Arial" w:cs="Arial"/>
        </w:rPr>
      </w:pPr>
      <w:proofErr w:type="spellStart"/>
      <w:r w:rsidRPr="003E02E1">
        <w:rPr>
          <w:rFonts w:ascii="Arial" w:hAnsi="Arial" w:cs="Arial"/>
        </w:rPr>
        <w:lastRenderedPageBreak/>
        <w:t>Mbunge</w:t>
      </w:r>
      <w:proofErr w:type="spellEnd"/>
      <w:r w:rsidRPr="003E02E1">
        <w:rPr>
          <w:rFonts w:ascii="Arial" w:hAnsi="Arial" w:cs="Arial"/>
        </w:rPr>
        <w:t xml:space="preserve">, E., </w:t>
      </w:r>
      <w:proofErr w:type="spellStart"/>
      <w:r w:rsidRPr="003E02E1">
        <w:rPr>
          <w:rFonts w:ascii="Arial" w:hAnsi="Arial" w:cs="Arial"/>
        </w:rPr>
        <w:t>Fashoto</w:t>
      </w:r>
      <w:proofErr w:type="spellEnd"/>
      <w:r w:rsidRPr="003E02E1">
        <w:rPr>
          <w:rFonts w:ascii="Arial" w:hAnsi="Arial" w:cs="Arial"/>
        </w:rPr>
        <w:t>, S.G. and Batani, J., (2021). COVID-19 digital vaccination certificates and</w:t>
      </w:r>
      <w:r w:rsidR="003E02E1">
        <w:rPr>
          <w:rFonts w:ascii="Arial" w:hAnsi="Arial" w:cs="Arial"/>
        </w:rPr>
        <w:t xml:space="preserve"> </w:t>
      </w:r>
      <w:r w:rsidRPr="003E02E1">
        <w:rPr>
          <w:rFonts w:ascii="Arial" w:hAnsi="Arial" w:cs="Arial"/>
        </w:rPr>
        <w:t>digital technologies: lessons from digital contact tracing apps.</w:t>
      </w:r>
    </w:p>
    <w:p w14:paraId="31D2EDBD" w14:textId="04EA29DC" w:rsidR="00740189" w:rsidRPr="003E02E1" w:rsidRDefault="00740189" w:rsidP="003E02E1">
      <w:pPr>
        <w:spacing w:line="360" w:lineRule="auto"/>
        <w:rPr>
          <w:rFonts w:ascii="Arial" w:hAnsi="Arial" w:cs="Arial"/>
        </w:rPr>
      </w:pPr>
      <w:r w:rsidRPr="003E02E1">
        <w:rPr>
          <w:rFonts w:ascii="Arial" w:hAnsi="Arial" w:cs="Arial"/>
        </w:rPr>
        <w:t>McKinsey &amp; Company. (2024). Consumers rule: Driving healthcare growth with a consumer-led</w:t>
      </w:r>
      <w:r w:rsidR="003E02E1">
        <w:rPr>
          <w:rFonts w:ascii="Arial" w:hAnsi="Arial" w:cs="Arial"/>
        </w:rPr>
        <w:t xml:space="preserve"> </w:t>
      </w:r>
      <w:r w:rsidRPr="003E02E1">
        <w:rPr>
          <w:rFonts w:ascii="Arial" w:hAnsi="Arial" w:cs="Arial"/>
        </w:rPr>
        <w:t xml:space="preserve">strategy. Retrieved from </w:t>
      </w:r>
      <w:hyperlink r:id="rId6" w:history="1">
        <w:r w:rsidR="003E02E1" w:rsidRPr="0067110D">
          <w:rPr>
            <w:rStyle w:val="Hyperlink"/>
            <w:rFonts w:ascii="Arial" w:hAnsi="Arial" w:cs="Arial"/>
          </w:rPr>
          <w:t>https://www.mckinsey.com/industries/healthcare/our-</w:t>
        </w:r>
      </w:hyperlink>
      <w:r w:rsidR="003E02E1">
        <w:rPr>
          <w:rFonts w:ascii="Arial" w:hAnsi="Arial" w:cs="Arial"/>
        </w:rPr>
        <w:t xml:space="preserve"> </w:t>
      </w:r>
      <w:r w:rsidRPr="003E02E1">
        <w:rPr>
          <w:rFonts w:ascii="Arial" w:hAnsi="Arial" w:cs="Arial"/>
        </w:rPr>
        <w:t>insights/consumers-rule-driving-healthcare-growth-with-a-consumer-led-strategy</w:t>
      </w:r>
    </w:p>
    <w:p w14:paraId="1CBD1069" w14:textId="2ADF3FC6" w:rsidR="00740189" w:rsidRPr="003E02E1" w:rsidRDefault="00740189" w:rsidP="003E02E1">
      <w:pPr>
        <w:spacing w:line="360" w:lineRule="auto"/>
        <w:rPr>
          <w:rFonts w:ascii="Arial" w:hAnsi="Arial" w:cs="Arial"/>
        </w:rPr>
      </w:pPr>
      <w:r w:rsidRPr="003E02E1">
        <w:rPr>
          <w:rFonts w:ascii="Arial" w:hAnsi="Arial" w:cs="Arial"/>
        </w:rPr>
        <w:t xml:space="preserve">National Audit Office. (2023). Retrieved from </w:t>
      </w:r>
      <w:hyperlink r:id="rId7" w:history="1">
        <w:r w:rsidR="003E02E1" w:rsidRPr="0067110D">
          <w:rPr>
            <w:rStyle w:val="Hyperlink"/>
            <w:rFonts w:ascii="Arial" w:hAnsi="Arial" w:cs="Arial"/>
          </w:rPr>
          <w:t>https://www.nao.org.uk/wp</w:t>
        </w:r>
      </w:hyperlink>
      <w:r w:rsidR="003E02E1">
        <w:rPr>
          <w:rFonts w:ascii="Arial" w:hAnsi="Arial" w:cs="Arial"/>
        </w:rPr>
        <w:t xml:space="preserve"> </w:t>
      </w:r>
      <w:r w:rsidRPr="003E02E1">
        <w:rPr>
          <w:rFonts w:ascii="Arial" w:hAnsi="Arial" w:cs="Arial"/>
        </w:rPr>
        <w:t>content/uploads/2023/06/nao-annual-report-and-accounts-2022-23.pdf</w:t>
      </w:r>
    </w:p>
    <w:p w14:paraId="4179B0D7" w14:textId="77777777" w:rsidR="00740189" w:rsidRPr="003E02E1" w:rsidRDefault="00740189" w:rsidP="003E02E1">
      <w:pPr>
        <w:spacing w:line="360" w:lineRule="auto"/>
        <w:rPr>
          <w:rFonts w:ascii="Arial" w:hAnsi="Arial" w:cs="Arial"/>
        </w:rPr>
      </w:pPr>
      <w:r w:rsidRPr="003E02E1">
        <w:rPr>
          <w:rFonts w:ascii="Arial" w:hAnsi="Arial" w:cs="Arial"/>
        </w:rPr>
        <w:t>NHS. (2019). Retrieved from https://www.longtermplan.nhs.uk/</w:t>
      </w:r>
    </w:p>
    <w:p w14:paraId="748200D1" w14:textId="77777777" w:rsidR="00740189" w:rsidRPr="003E02E1" w:rsidRDefault="00740189" w:rsidP="003E02E1">
      <w:pPr>
        <w:spacing w:line="360" w:lineRule="auto"/>
        <w:rPr>
          <w:rFonts w:ascii="Arial" w:hAnsi="Arial" w:cs="Arial"/>
        </w:rPr>
      </w:pPr>
      <w:r w:rsidRPr="003E02E1">
        <w:rPr>
          <w:rFonts w:ascii="Arial" w:hAnsi="Arial" w:cs="Arial"/>
        </w:rPr>
        <w:t>NHS. (2023). Retrieved from http://www.nhs.uk/nhs-app/about-the-nhs-app/</w:t>
      </w:r>
    </w:p>
    <w:p w14:paraId="7F5A0E9F" w14:textId="28E2240C" w:rsidR="00740189" w:rsidRPr="003E02E1" w:rsidRDefault="00740189" w:rsidP="003E02E1">
      <w:pPr>
        <w:spacing w:line="360" w:lineRule="auto"/>
        <w:rPr>
          <w:rFonts w:ascii="Arial" w:hAnsi="Arial" w:cs="Arial"/>
        </w:rPr>
      </w:pPr>
      <w:r w:rsidRPr="003E02E1">
        <w:rPr>
          <w:rFonts w:ascii="Arial" w:hAnsi="Arial" w:cs="Arial"/>
        </w:rPr>
        <w:t>NHS. (2024). New Digital Transformation support for PCNS and practices launched on PCB</w:t>
      </w:r>
      <w:r w:rsidR="003E02E1">
        <w:rPr>
          <w:rFonts w:ascii="Arial" w:hAnsi="Arial" w:cs="Arial"/>
        </w:rPr>
        <w:t xml:space="preserve"> </w:t>
      </w:r>
      <w:r w:rsidRPr="003E02E1">
        <w:rPr>
          <w:rFonts w:ascii="Arial" w:hAnsi="Arial" w:cs="Arial"/>
        </w:rPr>
        <w:t xml:space="preserve">website. Retrieved from </w:t>
      </w:r>
      <w:hyperlink r:id="rId8" w:history="1">
        <w:r w:rsidR="003E02E1" w:rsidRPr="0067110D">
          <w:rPr>
            <w:rStyle w:val="Hyperlink"/>
            <w:rFonts w:ascii="Arial" w:hAnsi="Arial" w:cs="Arial"/>
          </w:rPr>
          <w:t>https://gmpcb.org.uk/new-digital-transformation-support-for-</w:t>
        </w:r>
      </w:hyperlink>
      <w:r w:rsidR="003E02E1">
        <w:rPr>
          <w:rFonts w:ascii="Arial" w:hAnsi="Arial" w:cs="Arial"/>
        </w:rPr>
        <w:t xml:space="preserve"> </w:t>
      </w:r>
      <w:proofErr w:type="spellStart"/>
      <w:r w:rsidRPr="003E02E1">
        <w:rPr>
          <w:rFonts w:ascii="Arial" w:hAnsi="Arial" w:cs="Arial"/>
        </w:rPr>
        <w:t>pcns</w:t>
      </w:r>
      <w:proofErr w:type="spellEnd"/>
      <w:r w:rsidRPr="003E02E1">
        <w:rPr>
          <w:rFonts w:ascii="Arial" w:hAnsi="Arial" w:cs="Arial"/>
        </w:rPr>
        <w:t>-and-practices-launched-on-</w:t>
      </w:r>
      <w:proofErr w:type="spellStart"/>
      <w:r w:rsidRPr="003E02E1">
        <w:rPr>
          <w:rFonts w:ascii="Arial" w:hAnsi="Arial" w:cs="Arial"/>
        </w:rPr>
        <w:t>pcb</w:t>
      </w:r>
      <w:proofErr w:type="spellEnd"/>
      <w:r w:rsidRPr="003E02E1">
        <w:rPr>
          <w:rFonts w:ascii="Arial" w:hAnsi="Arial" w:cs="Arial"/>
        </w:rPr>
        <w:t>-website/</w:t>
      </w:r>
    </w:p>
    <w:p w14:paraId="6323019F" w14:textId="29E81203" w:rsidR="00740189" w:rsidRDefault="00740189" w:rsidP="003E02E1">
      <w:pPr>
        <w:spacing w:line="360" w:lineRule="auto"/>
        <w:rPr>
          <w:rFonts w:ascii="Arial" w:hAnsi="Arial" w:cs="Arial"/>
        </w:rPr>
      </w:pPr>
      <w:r w:rsidRPr="003E02E1">
        <w:rPr>
          <w:rFonts w:ascii="Arial" w:hAnsi="Arial" w:cs="Arial"/>
        </w:rPr>
        <w:t xml:space="preserve">NHS. (2024). Retrieved from </w:t>
      </w:r>
      <w:hyperlink r:id="rId9" w:history="1">
        <w:r w:rsidR="003E02E1" w:rsidRPr="0067110D">
          <w:rPr>
            <w:rStyle w:val="Hyperlink"/>
            <w:rFonts w:ascii="Arial" w:hAnsi="Arial" w:cs="Arial"/>
          </w:rPr>
          <w:t>https://www.england.nhs.uk/2024/01/digital-prescriptions-go-live- in-nhs-app/</w:t>
        </w:r>
      </w:hyperlink>
    </w:p>
    <w:p w14:paraId="25F3B7D4" w14:textId="284370BD" w:rsidR="00740189" w:rsidRPr="003E02E1" w:rsidRDefault="00740189" w:rsidP="003E02E1">
      <w:pPr>
        <w:spacing w:line="360" w:lineRule="auto"/>
        <w:rPr>
          <w:rFonts w:ascii="Arial" w:hAnsi="Arial" w:cs="Arial"/>
        </w:rPr>
      </w:pPr>
      <w:r w:rsidRPr="003E02E1">
        <w:rPr>
          <w:rFonts w:ascii="Arial" w:hAnsi="Arial" w:cs="Arial"/>
        </w:rPr>
        <w:t>NHS. (2025). NHS app overhaul will break down barriers to healthcare and reduce inequalities.</w:t>
      </w:r>
      <w:r w:rsidR="003E02E1">
        <w:rPr>
          <w:rFonts w:ascii="Arial" w:hAnsi="Arial" w:cs="Arial"/>
        </w:rPr>
        <w:t xml:space="preserve"> </w:t>
      </w:r>
      <w:r w:rsidRPr="003E02E1">
        <w:rPr>
          <w:rFonts w:ascii="Arial" w:hAnsi="Arial" w:cs="Arial"/>
        </w:rPr>
        <w:t xml:space="preserve">Retrieved from </w:t>
      </w:r>
      <w:hyperlink r:id="rId10" w:history="1">
        <w:r w:rsidR="003E02E1" w:rsidRPr="0067110D">
          <w:rPr>
            <w:rStyle w:val="Hyperlink"/>
            <w:rFonts w:ascii="Arial" w:hAnsi="Arial" w:cs="Arial"/>
          </w:rPr>
          <w:t>http://www.gov.uk/government/news/nhs-app-overhaul-will-break-down-</w:t>
        </w:r>
      </w:hyperlink>
      <w:r w:rsidR="003E02E1">
        <w:rPr>
          <w:rFonts w:ascii="Arial" w:hAnsi="Arial" w:cs="Arial"/>
        </w:rPr>
        <w:t xml:space="preserve"> </w:t>
      </w:r>
      <w:r w:rsidRPr="003E02E1">
        <w:rPr>
          <w:rFonts w:ascii="Arial" w:hAnsi="Arial" w:cs="Arial"/>
        </w:rPr>
        <w:t>barriers-to-healthcare-and-reduce-inequalities</w:t>
      </w:r>
    </w:p>
    <w:p w14:paraId="17DB73A5" w14:textId="77777777" w:rsidR="003E02E1" w:rsidRDefault="00740189" w:rsidP="003E02E1">
      <w:pPr>
        <w:spacing w:line="360" w:lineRule="auto"/>
        <w:rPr>
          <w:rFonts w:ascii="Arial" w:hAnsi="Arial" w:cs="Arial"/>
        </w:rPr>
      </w:pPr>
      <w:r w:rsidRPr="003E02E1">
        <w:rPr>
          <w:rFonts w:ascii="Arial" w:hAnsi="Arial" w:cs="Arial"/>
        </w:rPr>
        <w:t xml:space="preserve">NHS. (2025). Retrieved from </w:t>
      </w:r>
      <w:hyperlink r:id="rId11" w:history="1">
        <w:r w:rsidR="003E02E1" w:rsidRPr="0067110D">
          <w:rPr>
            <w:rStyle w:val="Hyperlink"/>
            <w:rFonts w:ascii="Arial" w:hAnsi="Arial" w:cs="Arial"/>
          </w:rPr>
          <w:t>https://digital.nhs.uk/services/summary-care-records-scr</w:t>
        </w:r>
      </w:hyperlink>
      <w:r w:rsidR="003E02E1">
        <w:rPr>
          <w:rFonts w:ascii="Arial" w:hAnsi="Arial" w:cs="Arial"/>
        </w:rPr>
        <w:t xml:space="preserve"> </w:t>
      </w:r>
    </w:p>
    <w:p w14:paraId="499BFC5B" w14:textId="0AFFD4ED" w:rsidR="00740189" w:rsidRPr="003E02E1" w:rsidRDefault="00740189" w:rsidP="003E02E1">
      <w:pPr>
        <w:spacing w:line="360" w:lineRule="auto"/>
        <w:rPr>
          <w:rFonts w:ascii="Arial" w:hAnsi="Arial" w:cs="Arial"/>
        </w:rPr>
      </w:pPr>
      <w:r w:rsidRPr="003E02E1">
        <w:rPr>
          <w:rFonts w:ascii="Arial" w:hAnsi="Arial" w:cs="Arial"/>
        </w:rPr>
        <w:t>OECD. (2023). Retrieved from</w:t>
      </w:r>
      <w:r w:rsidR="003E02E1">
        <w:rPr>
          <w:rFonts w:ascii="Arial" w:hAnsi="Arial" w:cs="Arial"/>
        </w:rPr>
        <w:t xml:space="preserve"> </w:t>
      </w:r>
      <w:hyperlink r:id="rId12" w:history="1">
        <w:r w:rsidR="003E02E1" w:rsidRPr="0067110D">
          <w:rPr>
            <w:rStyle w:val="Hyperlink"/>
            <w:rFonts w:ascii="Arial" w:hAnsi="Arial" w:cs="Arial"/>
          </w:rPr>
          <w:t>https://www.oecd.org/content/dam/oecd/en/publications/reports/2023/08/digital-equity-</w:t>
        </w:r>
      </w:hyperlink>
      <w:r w:rsidR="003E02E1">
        <w:rPr>
          <w:rFonts w:ascii="Arial" w:hAnsi="Arial" w:cs="Arial"/>
        </w:rPr>
        <w:t xml:space="preserve"> </w:t>
      </w:r>
      <w:r w:rsidRPr="003E02E1">
        <w:rPr>
          <w:rFonts w:ascii="Arial" w:hAnsi="Arial" w:cs="Arial"/>
        </w:rPr>
        <w:t>and-inclusion-in-education_c56b91ad/7cb15030-en.pdf</w:t>
      </w:r>
    </w:p>
    <w:p w14:paraId="3C7EBA54" w14:textId="12268009" w:rsidR="00740189" w:rsidRPr="003E02E1" w:rsidRDefault="00740189" w:rsidP="003E02E1">
      <w:pPr>
        <w:spacing w:line="360" w:lineRule="auto"/>
        <w:rPr>
          <w:rFonts w:ascii="Arial" w:hAnsi="Arial" w:cs="Arial"/>
        </w:rPr>
      </w:pPr>
      <w:proofErr w:type="spellStart"/>
      <w:r w:rsidRPr="003E02E1">
        <w:rPr>
          <w:rFonts w:ascii="Arial" w:hAnsi="Arial" w:cs="Arial"/>
        </w:rPr>
        <w:t>Pantuvo</w:t>
      </w:r>
      <w:proofErr w:type="spellEnd"/>
      <w:r w:rsidRPr="003E02E1">
        <w:rPr>
          <w:rFonts w:ascii="Arial" w:hAnsi="Arial" w:cs="Arial"/>
        </w:rPr>
        <w:t xml:space="preserve">, J.S. and </w:t>
      </w:r>
      <w:proofErr w:type="spellStart"/>
      <w:r w:rsidRPr="003E02E1">
        <w:rPr>
          <w:rFonts w:ascii="Arial" w:hAnsi="Arial" w:cs="Arial"/>
        </w:rPr>
        <w:t>Oluwarore</w:t>
      </w:r>
      <w:proofErr w:type="spellEnd"/>
      <w:r w:rsidRPr="003E02E1">
        <w:rPr>
          <w:rFonts w:ascii="Arial" w:hAnsi="Arial" w:cs="Arial"/>
        </w:rPr>
        <w:t>, K.O., (2024). Interoperability in. Modern Advancements in</w:t>
      </w:r>
      <w:r w:rsidR="003E02E1">
        <w:rPr>
          <w:rFonts w:ascii="Arial" w:hAnsi="Arial" w:cs="Arial"/>
        </w:rPr>
        <w:t xml:space="preserve"> </w:t>
      </w:r>
      <w:r w:rsidRPr="003E02E1">
        <w:rPr>
          <w:rFonts w:ascii="Arial" w:hAnsi="Arial" w:cs="Arial"/>
        </w:rPr>
        <w:t>Surveillance Systems and Technologies, 303.</w:t>
      </w:r>
    </w:p>
    <w:p w14:paraId="0D883D38" w14:textId="43BE1135" w:rsidR="00740189" w:rsidRPr="003E02E1" w:rsidRDefault="00740189" w:rsidP="003E02E1">
      <w:pPr>
        <w:spacing w:line="360" w:lineRule="auto"/>
        <w:rPr>
          <w:rFonts w:ascii="Arial" w:hAnsi="Arial" w:cs="Arial"/>
        </w:rPr>
      </w:pPr>
      <w:r w:rsidRPr="003E02E1">
        <w:rPr>
          <w:rFonts w:ascii="Arial" w:hAnsi="Arial" w:cs="Arial"/>
        </w:rPr>
        <w:t>Reeve, J. and Cheon, S.H., (2021). Autonomy-supportive teaching: Its malleability, benefits, and</w:t>
      </w:r>
      <w:r w:rsidR="003E02E1">
        <w:rPr>
          <w:rFonts w:ascii="Arial" w:hAnsi="Arial" w:cs="Arial"/>
        </w:rPr>
        <w:t xml:space="preserve"> </w:t>
      </w:r>
      <w:r w:rsidRPr="003E02E1">
        <w:rPr>
          <w:rFonts w:ascii="Arial" w:hAnsi="Arial" w:cs="Arial"/>
        </w:rPr>
        <w:t>potential to improve educational practice. Educational psychologist, 56(1), pp.54-77.</w:t>
      </w:r>
    </w:p>
    <w:p w14:paraId="54B99EAA" w14:textId="6FCB2E72" w:rsidR="00740189" w:rsidRPr="003E02E1" w:rsidRDefault="00740189" w:rsidP="003E02E1">
      <w:pPr>
        <w:spacing w:line="360" w:lineRule="auto"/>
        <w:rPr>
          <w:rFonts w:ascii="Arial" w:hAnsi="Arial" w:cs="Arial"/>
        </w:rPr>
      </w:pPr>
      <w:r w:rsidRPr="003E02E1">
        <w:rPr>
          <w:rFonts w:ascii="Arial" w:hAnsi="Arial" w:cs="Arial"/>
        </w:rPr>
        <w:t xml:space="preserve">Stockwell, S., Atherton, H., Bryce, C., Campbell, J., Marriott, C., Pitchforth, E., </w:t>
      </w:r>
      <w:proofErr w:type="spellStart"/>
      <w:r w:rsidRPr="003E02E1">
        <w:rPr>
          <w:rFonts w:ascii="Arial" w:hAnsi="Arial" w:cs="Arial"/>
        </w:rPr>
        <w:t>Treadgold</w:t>
      </w:r>
      <w:proofErr w:type="spellEnd"/>
      <w:r w:rsidRPr="003E02E1">
        <w:rPr>
          <w:rFonts w:ascii="Arial" w:hAnsi="Arial" w:cs="Arial"/>
        </w:rPr>
        <w:t>,</w:t>
      </w:r>
      <w:r w:rsidR="003E02E1">
        <w:rPr>
          <w:rFonts w:ascii="Arial" w:hAnsi="Arial" w:cs="Arial"/>
        </w:rPr>
        <w:t xml:space="preserve"> </w:t>
      </w:r>
      <w:r w:rsidRPr="003E02E1">
        <w:rPr>
          <w:rFonts w:ascii="Arial" w:hAnsi="Arial" w:cs="Arial"/>
        </w:rPr>
        <w:t>B.M., Winder, R. and Newbould, J., (2025). Evolution of the general practice receptionist</w:t>
      </w:r>
      <w:r w:rsidR="003E02E1">
        <w:rPr>
          <w:rFonts w:ascii="Arial" w:hAnsi="Arial" w:cs="Arial"/>
        </w:rPr>
        <w:t xml:space="preserve"> </w:t>
      </w:r>
      <w:r w:rsidRPr="003E02E1">
        <w:rPr>
          <w:rFonts w:ascii="Arial" w:hAnsi="Arial" w:cs="Arial"/>
        </w:rPr>
        <w:t>role and online services: qualitative study. British Journal of General Practice.</w:t>
      </w:r>
    </w:p>
    <w:p w14:paraId="78F9CC8E" w14:textId="60A9DF4F" w:rsidR="00740189" w:rsidRPr="003E02E1" w:rsidRDefault="00740189" w:rsidP="003E02E1">
      <w:pPr>
        <w:spacing w:line="360" w:lineRule="auto"/>
        <w:rPr>
          <w:rFonts w:ascii="Arial" w:hAnsi="Arial" w:cs="Arial"/>
        </w:rPr>
      </w:pPr>
      <w:r w:rsidRPr="003E02E1">
        <w:rPr>
          <w:rFonts w:ascii="Arial" w:hAnsi="Arial" w:cs="Arial"/>
        </w:rPr>
        <w:t>ULLAH, I., (2024). Investigating the use of online symptom checkers in general practice from</w:t>
      </w:r>
      <w:r w:rsidR="003E02E1">
        <w:rPr>
          <w:rFonts w:ascii="Arial" w:hAnsi="Arial" w:cs="Arial"/>
        </w:rPr>
        <w:t xml:space="preserve"> </w:t>
      </w:r>
      <w:r w:rsidRPr="003E02E1">
        <w:rPr>
          <w:rFonts w:ascii="Arial" w:hAnsi="Arial" w:cs="Arial"/>
        </w:rPr>
        <w:t>the perspectives of older adults and general practitioners (Doctoral dissertation,</w:t>
      </w:r>
      <w:r w:rsidR="003E02E1">
        <w:rPr>
          <w:rFonts w:ascii="Arial" w:hAnsi="Arial" w:cs="Arial"/>
        </w:rPr>
        <w:t xml:space="preserve"> </w:t>
      </w:r>
      <w:r w:rsidRPr="003E02E1">
        <w:rPr>
          <w:rFonts w:ascii="Arial" w:hAnsi="Arial" w:cs="Arial"/>
        </w:rPr>
        <w:t>University of Sheffield).</w:t>
      </w:r>
    </w:p>
    <w:p w14:paraId="280E77C2" w14:textId="0021BE33" w:rsidR="00740189" w:rsidRPr="003E02E1" w:rsidRDefault="00740189" w:rsidP="003E02E1">
      <w:pPr>
        <w:spacing w:line="360" w:lineRule="auto"/>
        <w:rPr>
          <w:rFonts w:ascii="Arial" w:hAnsi="Arial" w:cs="Arial"/>
        </w:rPr>
      </w:pPr>
      <w:r w:rsidRPr="003E02E1">
        <w:rPr>
          <w:rFonts w:ascii="Arial" w:hAnsi="Arial" w:cs="Arial"/>
        </w:rPr>
        <w:lastRenderedPageBreak/>
        <w:t xml:space="preserve">Upadhyaya, H., (2024). Digital Education </w:t>
      </w:r>
      <w:proofErr w:type="gramStart"/>
      <w:r w:rsidRPr="003E02E1">
        <w:rPr>
          <w:rFonts w:ascii="Arial" w:hAnsi="Arial" w:cs="Arial"/>
        </w:rPr>
        <w:t>And</w:t>
      </w:r>
      <w:proofErr w:type="gramEnd"/>
      <w:r w:rsidRPr="003E02E1">
        <w:rPr>
          <w:rFonts w:ascii="Arial" w:hAnsi="Arial" w:cs="Arial"/>
        </w:rPr>
        <w:t xml:space="preserve"> Economic Transformation: Bridging </w:t>
      </w:r>
      <w:proofErr w:type="gramStart"/>
      <w:r w:rsidRPr="003E02E1">
        <w:rPr>
          <w:rFonts w:ascii="Arial" w:hAnsi="Arial" w:cs="Arial"/>
        </w:rPr>
        <w:t>The</w:t>
      </w:r>
      <w:proofErr w:type="gramEnd"/>
      <w:r w:rsidRPr="003E02E1">
        <w:rPr>
          <w:rFonts w:ascii="Arial" w:hAnsi="Arial" w:cs="Arial"/>
        </w:rPr>
        <w:t xml:space="preserve"> Gap.</w:t>
      </w:r>
      <w:r w:rsidR="003E02E1">
        <w:rPr>
          <w:rFonts w:ascii="Arial" w:hAnsi="Arial" w:cs="Arial"/>
        </w:rPr>
        <w:t xml:space="preserve"> </w:t>
      </w:r>
      <w:r w:rsidRPr="003E02E1">
        <w:rPr>
          <w:rFonts w:ascii="Arial" w:hAnsi="Arial" w:cs="Arial"/>
        </w:rPr>
        <w:t>Meadow Publication.</w:t>
      </w:r>
    </w:p>
    <w:p w14:paraId="17147F57" w14:textId="49C85340" w:rsidR="00740189" w:rsidRPr="003E02E1" w:rsidRDefault="00740189" w:rsidP="003E02E1">
      <w:pPr>
        <w:spacing w:line="360" w:lineRule="auto"/>
        <w:rPr>
          <w:rFonts w:ascii="Arial" w:hAnsi="Arial" w:cs="Arial"/>
        </w:rPr>
      </w:pPr>
      <w:r w:rsidRPr="003E02E1">
        <w:rPr>
          <w:rFonts w:ascii="Arial" w:hAnsi="Arial" w:cs="Arial"/>
        </w:rPr>
        <w:t>Walker, S.L., (2024). Review of COVID-19 vaccine use and adverse effects in US commercial</w:t>
      </w:r>
      <w:r w:rsidR="003E02E1">
        <w:rPr>
          <w:rFonts w:ascii="Arial" w:hAnsi="Arial" w:cs="Arial"/>
        </w:rPr>
        <w:t xml:space="preserve"> </w:t>
      </w:r>
      <w:r w:rsidRPr="003E02E1">
        <w:rPr>
          <w:rFonts w:ascii="Arial" w:hAnsi="Arial" w:cs="Arial"/>
        </w:rPr>
        <w:t>airline pilots.</w:t>
      </w:r>
    </w:p>
    <w:p w14:paraId="5A47A3A0" w14:textId="7E463500" w:rsidR="00740189" w:rsidRPr="003E02E1" w:rsidRDefault="00740189" w:rsidP="003E02E1">
      <w:pPr>
        <w:spacing w:line="360" w:lineRule="auto"/>
        <w:rPr>
          <w:rFonts w:ascii="Arial" w:hAnsi="Arial" w:cs="Arial"/>
        </w:rPr>
      </w:pPr>
      <w:r w:rsidRPr="003E02E1">
        <w:rPr>
          <w:rFonts w:ascii="Arial" w:hAnsi="Arial" w:cs="Arial"/>
        </w:rPr>
        <w:t xml:space="preserve">Zhang, Z., He, W., Li, W. and </w:t>
      </w:r>
      <w:proofErr w:type="spellStart"/>
      <w:r w:rsidRPr="003E02E1">
        <w:rPr>
          <w:rFonts w:ascii="Arial" w:hAnsi="Arial" w:cs="Arial"/>
        </w:rPr>
        <w:t>Abdous</w:t>
      </w:r>
      <w:proofErr w:type="spellEnd"/>
      <w:r w:rsidRPr="003E02E1">
        <w:rPr>
          <w:rFonts w:ascii="Arial" w:hAnsi="Arial" w:cs="Arial"/>
        </w:rPr>
        <w:t>, M.H., (2021). Cybersecurity awareness training</w:t>
      </w:r>
      <w:r w:rsidR="003E02E1">
        <w:rPr>
          <w:rFonts w:ascii="Arial" w:hAnsi="Arial" w:cs="Arial"/>
        </w:rPr>
        <w:t xml:space="preserve"> </w:t>
      </w:r>
      <w:r w:rsidRPr="003E02E1">
        <w:rPr>
          <w:rFonts w:ascii="Arial" w:hAnsi="Arial" w:cs="Arial"/>
        </w:rPr>
        <w:t>programs: a cost–benefit analysis framework. Industrial Management &amp; Data</w:t>
      </w:r>
      <w:r w:rsidR="003E02E1">
        <w:rPr>
          <w:rFonts w:ascii="Arial" w:hAnsi="Arial" w:cs="Arial"/>
        </w:rPr>
        <w:t xml:space="preserve"> </w:t>
      </w:r>
      <w:r w:rsidRPr="003E02E1">
        <w:rPr>
          <w:rFonts w:ascii="Arial" w:hAnsi="Arial" w:cs="Arial"/>
        </w:rPr>
        <w:t>Systems, 121(3), pp.613-636.</w:t>
      </w:r>
    </w:p>
    <w:p w14:paraId="7FCA54B6" w14:textId="571BCD23" w:rsidR="00740189" w:rsidRPr="003E02E1" w:rsidRDefault="00740189" w:rsidP="003E02E1">
      <w:pPr>
        <w:spacing w:line="360" w:lineRule="auto"/>
        <w:rPr>
          <w:rFonts w:ascii="Arial" w:hAnsi="Arial" w:cs="Arial"/>
        </w:rPr>
      </w:pPr>
      <w:r w:rsidRPr="003E02E1">
        <w:rPr>
          <w:rFonts w:ascii="Arial" w:hAnsi="Arial" w:cs="Arial"/>
        </w:rPr>
        <w:t xml:space="preserve">Zhang, Z., </w:t>
      </w:r>
      <w:proofErr w:type="spellStart"/>
      <w:r w:rsidRPr="003E02E1">
        <w:rPr>
          <w:rFonts w:ascii="Arial" w:hAnsi="Arial" w:cs="Arial"/>
        </w:rPr>
        <w:t>Kmoth</w:t>
      </w:r>
      <w:proofErr w:type="spellEnd"/>
      <w:r w:rsidRPr="003E02E1">
        <w:rPr>
          <w:rFonts w:ascii="Arial" w:hAnsi="Arial" w:cs="Arial"/>
        </w:rPr>
        <w:t>, L., Luo, X. and He, Z., (2021). User-</w:t>
      </w:r>
      <w:proofErr w:type="spellStart"/>
      <w:r w:rsidRPr="003E02E1">
        <w:rPr>
          <w:rFonts w:ascii="Arial" w:hAnsi="Arial" w:cs="Arial"/>
        </w:rPr>
        <w:t>centered</w:t>
      </w:r>
      <w:proofErr w:type="spellEnd"/>
      <w:r w:rsidRPr="003E02E1">
        <w:rPr>
          <w:rFonts w:ascii="Arial" w:hAnsi="Arial" w:cs="Arial"/>
        </w:rPr>
        <w:t xml:space="preserve"> system design for</w:t>
      </w:r>
      <w:r w:rsidR="003E02E1">
        <w:rPr>
          <w:rFonts w:ascii="Arial" w:hAnsi="Arial" w:cs="Arial"/>
        </w:rPr>
        <w:t xml:space="preserve"> </w:t>
      </w:r>
      <w:r w:rsidRPr="003E02E1">
        <w:rPr>
          <w:rFonts w:ascii="Arial" w:hAnsi="Arial" w:cs="Arial"/>
        </w:rPr>
        <w:t>communicating clinical laboratory test results: design and evaluation study. JMIR human</w:t>
      </w:r>
      <w:r w:rsidR="003E02E1">
        <w:rPr>
          <w:rFonts w:ascii="Arial" w:hAnsi="Arial" w:cs="Arial"/>
        </w:rPr>
        <w:t xml:space="preserve"> </w:t>
      </w:r>
      <w:r w:rsidRPr="003E02E1">
        <w:rPr>
          <w:rFonts w:ascii="Arial" w:hAnsi="Arial" w:cs="Arial"/>
        </w:rPr>
        <w:t>factors, 8(4), p.e26017.</w:t>
      </w:r>
    </w:p>
    <w:sectPr w:rsidR="00740189" w:rsidRPr="003E02E1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D6CCA1" w14:textId="77777777" w:rsidR="00121911" w:rsidRDefault="00121911" w:rsidP="00C951ED">
      <w:pPr>
        <w:spacing w:after="0" w:line="240" w:lineRule="auto"/>
      </w:pPr>
      <w:r>
        <w:separator/>
      </w:r>
    </w:p>
  </w:endnote>
  <w:endnote w:type="continuationSeparator" w:id="0">
    <w:p w14:paraId="35391466" w14:textId="77777777" w:rsidR="00121911" w:rsidRDefault="00121911" w:rsidP="00C95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BD19F1" w14:textId="77777777" w:rsidR="00121911" w:rsidRDefault="00121911" w:rsidP="00C951ED">
      <w:pPr>
        <w:spacing w:after="0" w:line="240" w:lineRule="auto"/>
      </w:pPr>
      <w:r>
        <w:separator/>
      </w:r>
    </w:p>
  </w:footnote>
  <w:footnote w:type="continuationSeparator" w:id="0">
    <w:p w14:paraId="346E73A1" w14:textId="77777777" w:rsidR="00121911" w:rsidRDefault="00121911" w:rsidP="00C951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1199415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955DEFC" w14:textId="78BC9A0D" w:rsidR="00C951ED" w:rsidRDefault="00C951ED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F579E62" w14:textId="77777777" w:rsidR="00C951ED" w:rsidRDefault="00C951E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189"/>
    <w:rsid w:val="00064077"/>
    <w:rsid w:val="00121911"/>
    <w:rsid w:val="001F1B72"/>
    <w:rsid w:val="002B325F"/>
    <w:rsid w:val="003E02E1"/>
    <w:rsid w:val="00461416"/>
    <w:rsid w:val="004C7ABF"/>
    <w:rsid w:val="006F12D7"/>
    <w:rsid w:val="00740189"/>
    <w:rsid w:val="009A2539"/>
    <w:rsid w:val="00A406E4"/>
    <w:rsid w:val="00C951ED"/>
    <w:rsid w:val="00D06BE2"/>
    <w:rsid w:val="00D44AB8"/>
    <w:rsid w:val="00DD1C81"/>
    <w:rsid w:val="00EC4B2F"/>
    <w:rsid w:val="00F46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F42B8C"/>
  <w15:chartTrackingRefBased/>
  <w15:docId w15:val="{4E9F3C51-6E58-4F6B-8CE6-33FFA4228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0189"/>
  </w:style>
  <w:style w:type="paragraph" w:styleId="Heading1">
    <w:name w:val="heading 1"/>
    <w:basedOn w:val="Normal"/>
    <w:next w:val="Normal"/>
    <w:link w:val="Heading1Char"/>
    <w:uiPriority w:val="9"/>
    <w:qFormat/>
    <w:rsid w:val="007401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01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018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01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018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01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01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01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01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018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01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018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018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018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018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018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018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018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01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01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01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401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401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018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018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4018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01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018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018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E02E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02E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951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51ED"/>
  </w:style>
  <w:style w:type="paragraph" w:styleId="Footer">
    <w:name w:val="footer"/>
    <w:basedOn w:val="Normal"/>
    <w:link w:val="FooterChar"/>
    <w:uiPriority w:val="99"/>
    <w:unhideWhenUsed/>
    <w:rsid w:val="00C951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51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mpcb.org.uk/new-digital-transformation-support-for-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nao.org.uk/wp" TargetMode="External"/><Relationship Id="rId12" Type="http://schemas.openxmlformats.org/officeDocument/2006/relationships/hyperlink" Target="https://www.oecd.org/content/dam/oecd/en/publications/reports/2023/08/digital-equity-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ckinsey.com/industries/healthcare/our-" TargetMode="External"/><Relationship Id="rId11" Type="http://schemas.openxmlformats.org/officeDocument/2006/relationships/hyperlink" Target="https://digital.nhs.uk/services/summary-care-records-scr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://www.gov.uk/government/news/nhs-app-overhaul-will-break-down-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england.nhs.uk/2024/01/digital-prescriptions-go-live-%20in-nhs-app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2994</Words>
  <Characters>17067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Azra Bi (2312900)</dc:creator>
  <cp:keywords/>
  <dc:description/>
  <cp:lastModifiedBy>Azra Bi (2312900)</cp:lastModifiedBy>
  <cp:revision>2</cp:revision>
  <dcterms:created xsi:type="dcterms:W3CDTF">2025-10-22T20:45:00Z</dcterms:created>
  <dcterms:modified xsi:type="dcterms:W3CDTF">2025-10-22T20:45:00Z</dcterms:modified>
</cp:coreProperties>
</file>