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9BA743" w14:textId="77777777" w:rsidR="002D5C23" w:rsidRPr="00EC4CC9" w:rsidRDefault="002D5C23" w:rsidP="00D2430B">
      <w:pPr>
        <w:spacing w:line="360" w:lineRule="auto"/>
        <w:rPr>
          <w:rFonts w:ascii="Arial" w:hAnsi="Arial" w:cs="Arial"/>
          <w:sz w:val="24"/>
          <w:szCs w:val="24"/>
        </w:rPr>
      </w:pPr>
    </w:p>
    <w:p w14:paraId="40B1244A" w14:textId="1AC11A9C" w:rsidR="002D5C23" w:rsidRPr="00EC4CC9" w:rsidRDefault="002D5C23" w:rsidP="00D2430B">
      <w:pPr>
        <w:spacing w:line="360" w:lineRule="auto"/>
        <w:jc w:val="center"/>
        <w:rPr>
          <w:rFonts w:ascii="Arial" w:hAnsi="Arial" w:cs="Arial"/>
          <w:sz w:val="24"/>
          <w:szCs w:val="24"/>
        </w:rPr>
      </w:pPr>
      <w:r w:rsidRPr="00EC4CC9">
        <w:rPr>
          <w:rFonts w:ascii="Arial" w:hAnsi="Arial" w:cs="Arial"/>
          <w:sz w:val="24"/>
          <w:szCs w:val="24"/>
        </w:rPr>
        <w:t>Name: Usman Uddin</w:t>
      </w:r>
    </w:p>
    <w:p w14:paraId="3E3D2641" w14:textId="4F4765DE" w:rsidR="00EC4CC9" w:rsidRPr="00EC4CC9" w:rsidRDefault="00EC4CC9" w:rsidP="00D2430B">
      <w:pPr>
        <w:spacing w:line="360" w:lineRule="auto"/>
        <w:jc w:val="center"/>
        <w:rPr>
          <w:rFonts w:ascii="Arial" w:hAnsi="Arial" w:cs="Arial"/>
          <w:sz w:val="24"/>
          <w:szCs w:val="24"/>
        </w:rPr>
      </w:pPr>
      <w:r w:rsidRPr="00EC4CC9">
        <w:rPr>
          <w:rFonts w:ascii="Arial" w:hAnsi="Arial" w:cs="Arial"/>
          <w:sz w:val="24"/>
          <w:szCs w:val="24"/>
        </w:rPr>
        <w:t>Student number: 2116921</w:t>
      </w:r>
    </w:p>
    <w:p w14:paraId="4D36CBF9" w14:textId="229AA418" w:rsidR="002D5C23" w:rsidRPr="00EC4CC9" w:rsidRDefault="00B27BA1" w:rsidP="00D2430B">
      <w:pPr>
        <w:spacing w:line="360" w:lineRule="auto"/>
        <w:jc w:val="center"/>
        <w:rPr>
          <w:rFonts w:ascii="Arial" w:hAnsi="Arial" w:cs="Arial"/>
          <w:sz w:val="24"/>
          <w:szCs w:val="24"/>
        </w:rPr>
      </w:pPr>
      <w:r w:rsidRPr="00EC4CC9">
        <w:rPr>
          <w:rFonts w:ascii="Arial" w:hAnsi="Arial" w:cs="Arial"/>
          <w:sz w:val="24"/>
          <w:szCs w:val="24"/>
        </w:rPr>
        <w:t xml:space="preserve">Module </w:t>
      </w:r>
      <w:r w:rsidR="00EC4CC9" w:rsidRPr="00EC4CC9">
        <w:rPr>
          <w:rFonts w:ascii="Arial" w:hAnsi="Arial" w:cs="Arial"/>
          <w:sz w:val="24"/>
          <w:szCs w:val="24"/>
        </w:rPr>
        <w:t>Code:</w:t>
      </w:r>
      <w:r w:rsidRPr="00EC4CC9">
        <w:rPr>
          <w:rFonts w:ascii="Arial" w:hAnsi="Arial" w:cs="Arial"/>
          <w:sz w:val="24"/>
          <w:szCs w:val="24"/>
        </w:rPr>
        <w:t xml:space="preserve"> BMHP5005-BIRM</w:t>
      </w:r>
    </w:p>
    <w:p w14:paraId="43198E7F" w14:textId="52E32675" w:rsidR="00205751" w:rsidRPr="00EC4CC9" w:rsidRDefault="00EC4CC9" w:rsidP="00D2430B">
      <w:pPr>
        <w:spacing w:line="360" w:lineRule="auto"/>
        <w:jc w:val="center"/>
        <w:rPr>
          <w:rFonts w:ascii="Arial" w:hAnsi="Arial" w:cs="Arial"/>
          <w:sz w:val="24"/>
          <w:szCs w:val="24"/>
        </w:rPr>
      </w:pPr>
      <w:r w:rsidRPr="00EC4CC9">
        <w:rPr>
          <w:rFonts w:ascii="Arial" w:hAnsi="Arial" w:cs="Arial"/>
          <w:sz w:val="24"/>
          <w:szCs w:val="24"/>
        </w:rPr>
        <w:t>Module:</w:t>
      </w:r>
      <w:r w:rsidR="00205751" w:rsidRPr="00EC4CC9">
        <w:rPr>
          <w:rFonts w:ascii="Arial" w:hAnsi="Arial" w:cs="Arial"/>
          <w:sz w:val="24"/>
          <w:szCs w:val="24"/>
        </w:rPr>
        <w:t xml:space="preserve"> </w:t>
      </w:r>
      <w:r w:rsidR="0080646F" w:rsidRPr="00EC4CC9">
        <w:rPr>
          <w:rFonts w:ascii="Arial" w:hAnsi="Arial" w:cs="Arial"/>
          <w:sz w:val="24"/>
          <w:szCs w:val="24"/>
        </w:rPr>
        <w:t>Introduction to research</w:t>
      </w:r>
    </w:p>
    <w:p w14:paraId="45571937" w14:textId="0BA18F5F" w:rsidR="0080646F" w:rsidRPr="00EC4CC9" w:rsidRDefault="0080646F" w:rsidP="00D2430B">
      <w:pPr>
        <w:spacing w:line="360" w:lineRule="auto"/>
        <w:jc w:val="center"/>
        <w:rPr>
          <w:rFonts w:ascii="Arial" w:hAnsi="Arial" w:cs="Arial"/>
          <w:sz w:val="24"/>
          <w:szCs w:val="24"/>
        </w:rPr>
      </w:pPr>
      <w:r w:rsidRPr="00EC4CC9">
        <w:rPr>
          <w:rFonts w:ascii="Arial" w:hAnsi="Arial" w:cs="Arial"/>
          <w:sz w:val="24"/>
          <w:szCs w:val="24"/>
        </w:rPr>
        <w:t>Assessment title: literature review</w:t>
      </w:r>
    </w:p>
    <w:p w14:paraId="370BC67A" w14:textId="5A2D9B71" w:rsidR="0080646F" w:rsidRPr="00EC4CC9" w:rsidRDefault="00C95AA9" w:rsidP="00D2430B">
      <w:pPr>
        <w:spacing w:line="360" w:lineRule="auto"/>
        <w:jc w:val="center"/>
        <w:rPr>
          <w:rFonts w:ascii="Arial" w:hAnsi="Arial" w:cs="Arial"/>
          <w:sz w:val="24"/>
          <w:szCs w:val="24"/>
        </w:rPr>
      </w:pPr>
      <w:r w:rsidRPr="00EC4CC9">
        <w:rPr>
          <w:rFonts w:ascii="Arial" w:hAnsi="Arial" w:cs="Arial"/>
          <w:sz w:val="24"/>
          <w:szCs w:val="24"/>
        </w:rPr>
        <w:t>Lecturer: Neale Haddon</w:t>
      </w:r>
    </w:p>
    <w:p w14:paraId="2AAC5089" w14:textId="77777777" w:rsidR="00B27BA1" w:rsidRPr="00EC4CC9" w:rsidRDefault="00B27BA1" w:rsidP="00D2430B">
      <w:pPr>
        <w:spacing w:line="360" w:lineRule="auto"/>
        <w:rPr>
          <w:rFonts w:ascii="Arial" w:hAnsi="Arial" w:cs="Arial"/>
          <w:sz w:val="24"/>
          <w:szCs w:val="24"/>
        </w:rPr>
      </w:pPr>
    </w:p>
    <w:p w14:paraId="7779DA7B" w14:textId="77777777" w:rsidR="00B27BA1" w:rsidRPr="00EC4CC9" w:rsidRDefault="00B27BA1" w:rsidP="00D2430B">
      <w:pPr>
        <w:spacing w:line="360" w:lineRule="auto"/>
        <w:rPr>
          <w:rFonts w:ascii="Arial" w:hAnsi="Arial" w:cs="Arial"/>
          <w:sz w:val="24"/>
          <w:szCs w:val="24"/>
        </w:rPr>
      </w:pPr>
    </w:p>
    <w:p w14:paraId="7D774782" w14:textId="77777777" w:rsidR="00FC4D5E" w:rsidRPr="00EC4CC9" w:rsidRDefault="00FC4D5E" w:rsidP="00D2430B">
      <w:pPr>
        <w:spacing w:line="360" w:lineRule="auto"/>
        <w:rPr>
          <w:rFonts w:ascii="Arial" w:hAnsi="Arial" w:cs="Arial"/>
          <w:sz w:val="24"/>
          <w:szCs w:val="24"/>
        </w:rPr>
      </w:pPr>
    </w:p>
    <w:p w14:paraId="3C2704C3" w14:textId="77777777" w:rsidR="00FC4D5E" w:rsidRPr="00EC4CC9" w:rsidRDefault="00FC4D5E" w:rsidP="00D2430B">
      <w:pPr>
        <w:pStyle w:val="Title"/>
        <w:spacing w:line="360" w:lineRule="auto"/>
        <w:rPr>
          <w:rFonts w:ascii="Arial" w:hAnsi="Arial" w:cs="Arial"/>
          <w:sz w:val="24"/>
          <w:szCs w:val="24"/>
        </w:rPr>
      </w:pPr>
    </w:p>
    <w:p w14:paraId="3CD41155" w14:textId="77777777" w:rsidR="00FC4D5E" w:rsidRPr="00EC4CC9" w:rsidRDefault="00FC4D5E" w:rsidP="00D2430B">
      <w:pPr>
        <w:pStyle w:val="Title"/>
        <w:spacing w:line="360" w:lineRule="auto"/>
        <w:rPr>
          <w:rFonts w:ascii="Arial" w:hAnsi="Arial" w:cs="Arial"/>
          <w:sz w:val="24"/>
          <w:szCs w:val="24"/>
        </w:rPr>
      </w:pPr>
    </w:p>
    <w:p w14:paraId="400B8F6F" w14:textId="77777777" w:rsidR="00FC4D5E" w:rsidRPr="00EC4CC9" w:rsidRDefault="00FC4D5E" w:rsidP="00D2430B">
      <w:pPr>
        <w:pStyle w:val="Title"/>
        <w:spacing w:line="360" w:lineRule="auto"/>
        <w:rPr>
          <w:rFonts w:ascii="Arial" w:hAnsi="Arial" w:cs="Arial"/>
          <w:sz w:val="24"/>
          <w:szCs w:val="24"/>
        </w:rPr>
      </w:pPr>
    </w:p>
    <w:p w14:paraId="4A306E11" w14:textId="77777777" w:rsidR="00FC4D5E" w:rsidRPr="00EC4CC9" w:rsidRDefault="00FC4D5E" w:rsidP="00D2430B">
      <w:pPr>
        <w:pStyle w:val="Title"/>
        <w:spacing w:line="360" w:lineRule="auto"/>
        <w:rPr>
          <w:rFonts w:ascii="Arial" w:hAnsi="Arial" w:cs="Arial"/>
          <w:sz w:val="24"/>
          <w:szCs w:val="24"/>
        </w:rPr>
      </w:pPr>
    </w:p>
    <w:p w14:paraId="4DE301A8" w14:textId="77777777" w:rsidR="00FC4D5E" w:rsidRPr="00EC4CC9" w:rsidRDefault="00FC4D5E" w:rsidP="00D2430B">
      <w:pPr>
        <w:pStyle w:val="Title"/>
        <w:spacing w:line="360" w:lineRule="auto"/>
        <w:rPr>
          <w:rFonts w:ascii="Arial" w:hAnsi="Arial" w:cs="Arial"/>
          <w:sz w:val="24"/>
          <w:szCs w:val="24"/>
        </w:rPr>
      </w:pPr>
    </w:p>
    <w:p w14:paraId="1BC12957" w14:textId="77777777" w:rsidR="00FC4D5E" w:rsidRPr="00EC4CC9" w:rsidRDefault="00FC4D5E" w:rsidP="00D2430B">
      <w:pPr>
        <w:pStyle w:val="Title"/>
        <w:spacing w:line="360" w:lineRule="auto"/>
        <w:rPr>
          <w:rFonts w:ascii="Arial" w:hAnsi="Arial" w:cs="Arial"/>
          <w:sz w:val="24"/>
          <w:szCs w:val="24"/>
        </w:rPr>
      </w:pPr>
    </w:p>
    <w:p w14:paraId="44AA772D" w14:textId="77777777" w:rsidR="00FC4D5E" w:rsidRPr="00EC4CC9" w:rsidRDefault="00FC4D5E" w:rsidP="00D2430B">
      <w:pPr>
        <w:pStyle w:val="Title"/>
        <w:spacing w:line="360" w:lineRule="auto"/>
        <w:rPr>
          <w:rFonts w:ascii="Arial" w:hAnsi="Arial" w:cs="Arial"/>
          <w:sz w:val="24"/>
          <w:szCs w:val="24"/>
        </w:rPr>
      </w:pPr>
    </w:p>
    <w:p w14:paraId="681E16F8" w14:textId="77777777" w:rsidR="00FC4D5E" w:rsidRPr="00EC4CC9" w:rsidRDefault="00FC4D5E" w:rsidP="00D2430B">
      <w:pPr>
        <w:pStyle w:val="Title"/>
        <w:spacing w:line="360" w:lineRule="auto"/>
        <w:rPr>
          <w:rFonts w:ascii="Arial" w:hAnsi="Arial" w:cs="Arial"/>
          <w:sz w:val="24"/>
          <w:szCs w:val="24"/>
        </w:rPr>
      </w:pPr>
    </w:p>
    <w:p w14:paraId="492F398C" w14:textId="77777777" w:rsidR="00FC4D5E" w:rsidRPr="00EC4CC9" w:rsidRDefault="00FC4D5E" w:rsidP="00D2430B">
      <w:pPr>
        <w:pStyle w:val="Title"/>
        <w:spacing w:line="360" w:lineRule="auto"/>
        <w:rPr>
          <w:rFonts w:ascii="Arial" w:hAnsi="Arial" w:cs="Arial"/>
          <w:sz w:val="24"/>
          <w:szCs w:val="24"/>
        </w:rPr>
      </w:pPr>
    </w:p>
    <w:p w14:paraId="56576698" w14:textId="77777777" w:rsidR="00FC4D5E" w:rsidRPr="00EC4CC9" w:rsidRDefault="00FC4D5E" w:rsidP="00D2430B">
      <w:pPr>
        <w:pStyle w:val="Title"/>
        <w:spacing w:line="360" w:lineRule="auto"/>
        <w:rPr>
          <w:rFonts w:ascii="Arial" w:hAnsi="Arial" w:cs="Arial"/>
          <w:sz w:val="24"/>
          <w:szCs w:val="24"/>
        </w:rPr>
      </w:pPr>
    </w:p>
    <w:p w14:paraId="2E2F48F7" w14:textId="77777777" w:rsidR="00FC4D5E" w:rsidRPr="00EC4CC9" w:rsidRDefault="00FC4D5E" w:rsidP="00D2430B">
      <w:pPr>
        <w:pStyle w:val="Title"/>
        <w:spacing w:line="360" w:lineRule="auto"/>
        <w:rPr>
          <w:rFonts w:ascii="Arial" w:hAnsi="Arial" w:cs="Arial"/>
          <w:sz w:val="24"/>
          <w:szCs w:val="24"/>
        </w:rPr>
      </w:pPr>
    </w:p>
    <w:p w14:paraId="430E2979" w14:textId="77777777" w:rsidR="00FC4D5E" w:rsidRPr="00EC4CC9" w:rsidRDefault="00FC4D5E" w:rsidP="00D2430B">
      <w:pPr>
        <w:pStyle w:val="Title"/>
        <w:spacing w:line="360" w:lineRule="auto"/>
        <w:rPr>
          <w:rFonts w:ascii="Arial" w:hAnsi="Arial" w:cs="Arial"/>
          <w:sz w:val="24"/>
          <w:szCs w:val="24"/>
        </w:rPr>
      </w:pPr>
    </w:p>
    <w:p w14:paraId="421CEC3E" w14:textId="77777777" w:rsidR="00FC4D5E" w:rsidRPr="00EC4CC9" w:rsidRDefault="00FC4D5E" w:rsidP="00D2430B">
      <w:pPr>
        <w:pStyle w:val="Title"/>
        <w:spacing w:line="360" w:lineRule="auto"/>
        <w:rPr>
          <w:rFonts w:ascii="Arial" w:hAnsi="Arial" w:cs="Arial"/>
          <w:sz w:val="24"/>
          <w:szCs w:val="24"/>
        </w:rPr>
      </w:pPr>
    </w:p>
    <w:p w14:paraId="14F3047E" w14:textId="77777777" w:rsidR="00FC4D5E" w:rsidRPr="00EC4CC9" w:rsidRDefault="00FC4D5E" w:rsidP="00D2430B">
      <w:pPr>
        <w:pStyle w:val="Title"/>
        <w:spacing w:line="360" w:lineRule="auto"/>
        <w:rPr>
          <w:rFonts w:ascii="Arial" w:hAnsi="Arial" w:cs="Arial"/>
          <w:sz w:val="24"/>
          <w:szCs w:val="24"/>
        </w:rPr>
      </w:pPr>
    </w:p>
    <w:p w14:paraId="7E0272D5" w14:textId="77777777" w:rsidR="00FC4D5E" w:rsidRPr="00EC4CC9" w:rsidRDefault="00FC4D5E" w:rsidP="00D2430B">
      <w:pPr>
        <w:pStyle w:val="Title"/>
        <w:spacing w:line="360" w:lineRule="auto"/>
        <w:rPr>
          <w:rFonts w:ascii="Arial" w:hAnsi="Arial" w:cs="Arial"/>
          <w:sz w:val="24"/>
          <w:szCs w:val="24"/>
        </w:rPr>
      </w:pPr>
    </w:p>
    <w:p w14:paraId="71D38238" w14:textId="77777777" w:rsidR="00FC4D5E" w:rsidRPr="00EC4CC9" w:rsidRDefault="00FC4D5E" w:rsidP="00D2430B">
      <w:pPr>
        <w:pStyle w:val="Title"/>
        <w:spacing w:line="360" w:lineRule="auto"/>
        <w:rPr>
          <w:rFonts w:ascii="Arial" w:hAnsi="Arial" w:cs="Arial"/>
          <w:sz w:val="24"/>
          <w:szCs w:val="24"/>
        </w:rPr>
      </w:pPr>
    </w:p>
    <w:p w14:paraId="1EC800DA" w14:textId="77777777" w:rsidR="00FC4D5E" w:rsidRPr="00EC4CC9" w:rsidRDefault="00FC4D5E" w:rsidP="00D2430B">
      <w:pPr>
        <w:pStyle w:val="Title"/>
        <w:spacing w:line="360" w:lineRule="auto"/>
        <w:rPr>
          <w:rFonts w:ascii="Arial" w:hAnsi="Arial" w:cs="Arial"/>
          <w:sz w:val="24"/>
          <w:szCs w:val="24"/>
        </w:rPr>
      </w:pPr>
    </w:p>
    <w:p w14:paraId="0DA5AFBB" w14:textId="77777777" w:rsidR="00FC4D5E" w:rsidRPr="00EC4CC9" w:rsidRDefault="00FC4D5E" w:rsidP="00D2430B">
      <w:pPr>
        <w:pStyle w:val="Title"/>
        <w:spacing w:line="360" w:lineRule="auto"/>
        <w:rPr>
          <w:rFonts w:ascii="Arial" w:hAnsi="Arial" w:cs="Arial"/>
          <w:sz w:val="24"/>
          <w:szCs w:val="24"/>
        </w:rPr>
      </w:pPr>
    </w:p>
    <w:p w14:paraId="2119CDA0" w14:textId="77777777" w:rsidR="00FC4D5E" w:rsidRPr="00EC4CC9" w:rsidRDefault="00FC4D5E" w:rsidP="00D2430B">
      <w:pPr>
        <w:pStyle w:val="Title"/>
        <w:spacing w:line="360" w:lineRule="auto"/>
        <w:rPr>
          <w:rFonts w:ascii="Arial" w:hAnsi="Arial" w:cs="Arial"/>
          <w:sz w:val="24"/>
          <w:szCs w:val="24"/>
        </w:rPr>
      </w:pPr>
    </w:p>
    <w:p w14:paraId="69070DDA" w14:textId="77777777" w:rsidR="00FC4D5E" w:rsidRPr="00EC4CC9" w:rsidRDefault="00FC4D5E" w:rsidP="00D2430B">
      <w:pPr>
        <w:pStyle w:val="Title"/>
        <w:spacing w:line="360" w:lineRule="auto"/>
        <w:rPr>
          <w:rFonts w:ascii="Arial" w:hAnsi="Arial" w:cs="Arial"/>
          <w:sz w:val="24"/>
          <w:szCs w:val="24"/>
        </w:rPr>
      </w:pPr>
    </w:p>
    <w:p w14:paraId="2E14210A" w14:textId="75F23C7A" w:rsidR="002C680C" w:rsidRPr="00EC4CC9" w:rsidRDefault="002C680C" w:rsidP="00D2430B">
      <w:pPr>
        <w:pStyle w:val="Title"/>
        <w:spacing w:line="360" w:lineRule="auto"/>
        <w:rPr>
          <w:rFonts w:ascii="Arial" w:hAnsi="Arial" w:cs="Arial"/>
          <w:sz w:val="24"/>
          <w:szCs w:val="24"/>
        </w:rPr>
      </w:pPr>
      <w:r w:rsidRPr="00EC4CC9">
        <w:rPr>
          <w:rFonts w:ascii="Arial" w:hAnsi="Arial" w:cs="Arial"/>
          <w:sz w:val="24"/>
          <w:szCs w:val="24"/>
        </w:rPr>
        <w:t>Table of Content</w:t>
      </w:r>
    </w:p>
    <w:p w14:paraId="55445293" w14:textId="77777777" w:rsidR="002C680C" w:rsidRPr="00EC4CC9" w:rsidRDefault="0039263C" w:rsidP="00D2430B">
      <w:pPr>
        <w:spacing w:line="360" w:lineRule="auto"/>
        <w:rPr>
          <w:rFonts w:ascii="Arial" w:hAnsi="Arial" w:cs="Arial"/>
          <w:sz w:val="24"/>
          <w:szCs w:val="24"/>
        </w:rPr>
      </w:pPr>
      <w:hyperlink w:anchor="_Introduction" w:history="1">
        <w:r w:rsidR="002C680C" w:rsidRPr="00EC4CC9">
          <w:rPr>
            <w:rStyle w:val="Hyperlink"/>
            <w:rFonts w:ascii="Arial" w:hAnsi="Arial" w:cs="Arial"/>
            <w:sz w:val="24"/>
            <w:szCs w:val="24"/>
          </w:rPr>
          <w:t>Introduction</w:t>
        </w:r>
      </w:hyperlink>
    </w:p>
    <w:p w14:paraId="3920B85B" w14:textId="77777777" w:rsidR="002C680C" w:rsidRPr="00EC4CC9" w:rsidRDefault="0039263C" w:rsidP="00D2430B">
      <w:pPr>
        <w:spacing w:line="360" w:lineRule="auto"/>
        <w:rPr>
          <w:rFonts w:ascii="Arial" w:hAnsi="Arial" w:cs="Arial"/>
          <w:sz w:val="24"/>
          <w:szCs w:val="24"/>
        </w:rPr>
      </w:pPr>
      <w:hyperlink w:anchor="_Literature_Review" w:history="1">
        <w:r w:rsidR="002C680C" w:rsidRPr="00EC4CC9">
          <w:rPr>
            <w:rStyle w:val="Hyperlink"/>
            <w:rFonts w:ascii="Arial" w:hAnsi="Arial" w:cs="Arial"/>
            <w:sz w:val="24"/>
            <w:szCs w:val="24"/>
          </w:rPr>
          <w:t>Literature Review</w:t>
        </w:r>
      </w:hyperlink>
    </w:p>
    <w:p w14:paraId="374D4490" w14:textId="77777777" w:rsidR="002C680C" w:rsidRPr="00EC4CC9" w:rsidRDefault="0039263C" w:rsidP="00D2430B">
      <w:pPr>
        <w:spacing w:line="360" w:lineRule="auto"/>
        <w:rPr>
          <w:rFonts w:ascii="Arial" w:hAnsi="Arial" w:cs="Arial"/>
          <w:sz w:val="24"/>
          <w:szCs w:val="24"/>
        </w:rPr>
      </w:pPr>
      <w:hyperlink w:anchor="_Knowledge_and_Understanding" w:history="1">
        <w:r w:rsidR="002C680C" w:rsidRPr="00EC4CC9">
          <w:rPr>
            <w:rStyle w:val="Hyperlink"/>
            <w:rFonts w:ascii="Arial" w:hAnsi="Arial" w:cs="Arial"/>
            <w:sz w:val="24"/>
            <w:szCs w:val="24"/>
          </w:rPr>
          <w:t xml:space="preserve">Knowledge and </w:t>
        </w:r>
        <w:proofErr w:type="gramStart"/>
        <w:r w:rsidR="002C680C" w:rsidRPr="00EC4CC9">
          <w:rPr>
            <w:rStyle w:val="Hyperlink"/>
            <w:rFonts w:ascii="Arial" w:hAnsi="Arial" w:cs="Arial"/>
            <w:sz w:val="24"/>
            <w:szCs w:val="24"/>
          </w:rPr>
          <w:t>Understanding</w:t>
        </w:r>
        <w:proofErr w:type="gramEnd"/>
      </w:hyperlink>
      <w:r w:rsidR="002C680C" w:rsidRPr="00EC4CC9">
        <w:rPr>
          <w:rFonts w:ascii="Arial" w:hAnsi="Arial" w:cs="Arial"/>
          <w:sz w:val="24"/>
          <w:szCs w:val="24"/>
        </w:rPr>
        <w:t xml:space="preserve"> </w:t>
      </w:r>
    </w:p>
    <w:p w14:paraId="2A4C296C" w14:textId="77777777" w:rsidR="002C680C" w:rsidRPr="00EC4CC9" w:rsidRDefault="0039263C" w:rsidP="00D2430B">
      <w:pPr>
        <w:spacing w:line="360" w:lineRule="auto"/>
        <w:rPr>
          <w:rFonts w:ascii="Arial" w:hAnsi="Arial" w:cs="Arial"/>
          <w:sz w:val="24"/>
          <w:szCs w:val="24"/>
        </w:rPr>
      </w:pPr>
      <w:hyperlink w:anchor="_Situation_Analysis_(SBAR)" w:history="1">
        <w:r w:rsidR="002C680C" w:rsidRPr="00EC4CC9">
          <w:rPr>
            <w:rStyle w:val="Hyperlink"/>
            <w:rFonts w:ascii="Arial" w:hAnsi="Arial" w:cs="Arial"/>
            <w:sz w:val="24"/>
            <w:szCs w:val="24"/>
          </w:rPr>
          <w:t>Situation Analysis (SBAR)</w:t>
        </w:r>
      </w:hyperlink>
      <w:r w:rsidR="002C680C" w:rsidRPr="00EC4CC9">
        <w:rPr>
          <w:rFonts w:ascii="Arial" w:hAnsi="Arial" w:cs="Arial"/>
          <w:sz w:val="24"/>
          <w:szCs w:val="24"/>
        </w:rPr>
        <w:t xml:space="preserve"> </w:t>
      </w:r>
    </w:p>
    <w:p w14:paraId="46DDD74C" w14:textId="77777777" w:rsidR="002C680C" w:rsidRPr="00EC4CC9" w:rsidRDefault="0039263C" w:rsidP="00D2430B">
      <w:pPr>
        <w:spacing w:line="360" w:lineRule="auto"/>
        <w:rPr>
          <w:rFonts w:ascii="Arial" w:hAnsi="Arial" w:cs="Arial"/>
          <w:sz w:val="24"/>
          <w:szCs w:val="24"/>
        </w:rPr>
      </w:pPr>
      <w:hyperlink w:anchor="_Critical_Reflection" w:history="1">
        <w:r w:rsidR="002C680C" w:rsidRPr="00EC4CC9">
          <w:rPr>
            <w:rStyle w:val="Hyperlink"/>
            <w:rFonts w:ascii="Arial" w:hAnsi="Arial" w:cs="Arial"/>
            <w:sz w:val="24"/>
            <w:szCs w:val="24"/>
          </w:rPr>
          <w:t>Critical Reflection</w:t>
        </w:r>
      </w:hyperlink>
    </w:p>
    <w:p w14:paraId="479947E4" w14:textId="77777777" w:rsidR="002C680C" w:rsidRPr="00EC4CC9" w:rsidRDefault="0039263C" w:rsidP="00D2430B">
      <w:pPr>
        <w:spacing w:line="360" w:lineRule="auto"/>
        <w:rPr>
          <w:rFonts w:ascii="Arial" w:hAnsi="Arial" w:cs="Arial"/>
          <w:sz w:val="24"/>
          <w:szCs w:val="24"/>
        </w:rPr>
      </w:pPr>
      <w:hyperlink w:anchor="_Practical_Application" w:history="1">
        <w:r w:rsidR="002C680C" w:rsidRPr="00EC4CC9">
          <w:rPr>
            <w:rStyle w:val="Hyperlink"/>
            <w:rFonts w:ascii="Arial" w:hAnsi="Arial" w:cs="Arial"/>
            <w:sz w:val="24"/>
            <w:szCs w:val="24"/>
          </w:rPr>
          <w:t>Practical Application</w:t>
        </w:r>
      </w:hyperlink>
    </w:p>
    <w:p w14:paraId="5E67C207" w14:textId="77777777" w:rsidR="002C680C" w:rsidRPr="00EC4CC9" w:rsidRDefault="0039263C" w:rsidP="00D2430B">
      <w:pPr>
        <w:spacing w:line="360" w:lineRule="auto"/>
        <w:rPr>
          <w:rFonts w:ascii="Arial" w:hAnsi="Arial" w:cs="Arial"/>
          <w:sz w:val="24"/>
          <w:szCs w:val="24"/>
        </w:rPr>
      </w:pPr>
      <w:hyperlink w:anchor="_Conclusion" w:history="1">
        <w:r w:rsidR="002C680C" w:rsidRPr="00EC4CC9">
          <w:rPr>
            <w:rStyle w:val="Hyperlink"/>
            <w:rFonts w:ascii="Arial" w:hAnsi="Arial" w:cs="Arial"/>
            <w:sz w:val="24"/>
            <w:szCs w:val="24"/>
          </w:rPr>
          <w:t>Conclusion</w:t>
        </w:r>
      </w:hyperlink>
    </w:p>
    <w:p w14:paraId="4D8B7C54" w14:textId="77777777" w:rsidR="002C680C" w:rsidRPr="00EC4CC9" w:rsidRDefault="0039263C" w:rsidP="00D2430B">
      <w:pPr>
        <w:spacing w:line="360" w:lineRule="auto"/>
        <w:rPr>
          <w:rFonts w:ascii="Arial" w:hAnsi="Arial" w:cs="Arial"/>
          <w:sz w:val="24"/>
          <w:szCs w:val="24"/>
        </w:rPr>
      </w:pPr>
      <w:hyperlink w:anchor="_References_:" w:history="1">
        <w:r w:rsidR="002C680C" w:rsidRPr="00EC4CC9">
          <w:rPr>
            <w:rStyle w:val="Hyperlink"/>
            <w:rFonts w:ascii="Arial" w:hAnsi="Arial" w:cs="Arial"/>
            <w:sz w:val="24"/>
            <w:szCs w:val="24"/>
          </w:rPr>
          <w:t>References</w:t>
        </w:r>
      </w:hyperlink>
    </w:p>
    <w:p w14:paraId="7B2D9108" w14:textId="77777777" w:rsidR="002C680C" w:rsidRPr="00EC4CC9" w:rsidRDefault="002C680C" w:rsidP="00D2430B">
      <w:pPr>
        <w:spacing w:line="360" w:lineRule="auto"/>
        <w:rPr>
          <w:rFonts w:ascii="Arial" w:hAnsi="Arial" w:cs="Arial"/>
          <w:sz w:val="24"/>
          <w:szCs w:val="24"/>
        </w:rPr>
      </w:pPr>
    </w:p>
    <w:p w14:paraId="1E21DD0A" w14:textId="77777777" w:rsidR="002C680C" w:rsidRPr="00EC4CC9" w:rsidRDefault="002C680C" w:rsidP="00D2430B">
      <w:pPr>
        <w:spacing w:line="360" w:lineRule="auto"/>
        <w:rPr>
          <w:rFonts w:ascii="Arial" w:hAnsi="Arial" w:cs="Arial"/>
          <w:sz w:val="24"/>
          <w:szCs w:val="24"/>
        </w:rPr>
      </w:pPr>
    </w:p>
    <w:p w14:paraId="1429894D" w14:textId="77777777" w:rsidR="002C680C" w:rsidRPr="00EC4CC9" w:rsidRDefault="002C680C" w:rsidP="00D2430B">
      <w:pPr>
        <w:spacing w:line="360" w:lineRule="auto"/>
        <w:rPr>
          <w:rFonts w:ascii="Arial" w:hAnsi="Arial" w:cs="Arial"/>
          <w:sz w:val="24"/>
          <w:szCs w:val="24"/>
        </w:rPr>
      </w:pPr>
    </w:p>
    <w:p w14:paraId="1884F916" w14:textId="77777777" w:rsidR="002C680C" w:rsidRPr="00EC4CC9" w:rsidRDefault="002C680C" w:rsidP="00D2430B">
      <w:pPr>
        <w:spacing w:line="360" w:lineRule="auto"/>
        <w:rPr>
          <w:rFonts w:ascii="Arial" w:hAnsi="Arial" w:cs="Arial"/>
          <w:sz w:val="24"/>
          <w:szCs w:val="24"/>
        </w:rPr>
      </w:pPr>
    </w:p>
    <w:p w14:paraId="4054779D" w14:textId="77777777" w:rsidR="002C680C" w:rsidRPr="00EC4CC9" w:rsidRDefault="002C680C" w:rsidP="00D2430B">
      <w:pPr>
        <w:spacing w:line="360" w:lineRule="auto"/>
        <w:rPr>
          <w:rFonts w:ascii="Arial" w:hAnsi="Arial" w:cs="Arial"/>
          <w:sz w:val="24"/>
          <w:szCs w:val="24"/>
        </w:rPr>
      </w:pPr>
    </w:p>
    <w:p w14:paraId="037DABD7" w14:textId="77777777" w:rsidR="002C680C" w:rsidRPr="00EC4CC9" w:rsidRDefault="002C680C" w:rsidP="00D2430B">
      <w:pPr>
        <w:spacing w:line="360" w:lineRule="auto"/>
        <w:rPr>
          <w:rFonts w:ascii="Arial" w:hAnsi="Arial" w:cs="Arial"/>
          <w:sz w:val="24"/>
          <w:szCs w:val="24"/>
        </w:rPr>
      </w:pPr>
    </w:p>
    <w:p w14:paraId="0735F681" w14:textId="77777777" w:rsidR="002C680C" w:rsidRPr="00EC4CC9" w:rsidRDefault="002C680C" w:rsidP="00D2430B">
      <w:pPr>
        <w:spacing w:line="360" w:lineRule="auto"/>
        <w:rPr>
          <w:rFonts w:ascii="Arial" w:hAnsi="Arial" w:cs="Arial"/>
          <w:sz w:val="24"/>
          <w:szCs w:val="24"/>
        </w:rPr>
      </w:pPr>
    </w:p>
    <w:p w14:paraId="3C3E6A76" w14:textId="77777777" w:rsidR="002C680C" w:rsidRPr="00EC4CC9" w:rsidRDefault="002C680C" w:rsidP="00D2430B">
      <w:pPr>
        <w:spacing w:line="360" w:lineRule="auto"/>
        <w:rPr>
          <w:rFonts w:ascii="Arial" w:hAnsi="Arial" w:cs="Arial"/>
          <w:sz w:val="24"/>
          <w:szCs w:val="24"/>
        </w:rPr>
      </w:pPr>
    </w:p>
    <w:p w14:paraId="4187022A" w14:textId="77777777" w:rsidR="002C680C" w:rsidRPr="00EC4CC9" w:rsidRDefault="002C680C" w:rsidP="00D2430B">
      <w:pPr>
        <w:spacing w:line="360" w:lineRule="auto"/>
        <w:rPr>
          <w:rFonts w:ascii="Arial" w:hAnsi="Arial" w:cs="Arial"/>
          <w:sz w:val="24"/>
          <w:szCs w:val="24"/>
        </w:rPr>
      </w:pPr>
    </w:p>
    <w:p w14:paraId="736AE22B" w14:textId="77777777" w:rsidR="002C680C" w:rsidRPr="00EC4CC9" w:rsidRDefault="002C680C" w:rsidP="00D2430B">
      <w:pPr>
        <w:spacing w:line="360" w:lineRule="auto"/>
        <w:rPr>
          <w:rFonts w:ascii="Arial" w:hAnsi="Arial" w:cs="Arial"/>
          <w:sz w:val="24"/>
          <w:szCs w:val="24"/>
        </w:rPr>
      </w:pPr>
    </w:p>
    <w:p w14:paraId="66736E73" w14:textId="77777777" w:rsidR="002C680C" w:rsidRPr="00EC4CC9" w:rsidRDefault="002C680C" w:rsidP="00D2430B">
      <w:pPr>
        <w:spacing w:line="360" w:lineRule="auto"/>
        <w:rPr>
          <w:rFonts w:ascii="Arial" w:hAnsi="Arial" w:cs="Arial"/>
          <w:sz w:val="24"/>
          <w:szCs w:val="24"/>
        </w:rPr>
      </w:pPr>
    </w:p>
    <w:p w14:paraId="75612218" w14:textId="77777777" w:rsidR="002C680C" w:rsidRPr="00EC4CC9" w:rsidRDefault="002C680C" w:rsidP="00D2430B">
      <w:pPr>
        <w:spacing w:line="360" w:lineRule="auto"/>
        <w:rPr>
          <w:rFonts w:ascii="Arial" w:hAnsi="Arial" w:cs="Arial"/>
          <w:sz w:val="24"/>
          <w:szCs w:val="24"/>
        </w:rPr>
      </w:pPr>
    </w:p>
    <w:p w14:paraId="2A65D746" w14:textId="77777777" w:rsidR="002C680C" w:rsidRPr="00EC4CC9" w:rsidRDefault="002C680C" w:rsidP="00D2430B">
      <w:pPr>
        <w:spacing w:line="360" w:lineRule="auto"/>
        <w:rPr>
          <w:rFonts w:ascii="Arial" w:hAnsi="Arial" w:cs="Arial"/>
          <w:sz w:val="24"/>
          <w:szCs w:val="24"/>
        </w:rPr>
      </w:pPr>
    </w:p>
    <w:p w14:paraId="20006948" w14:textId="77777777" w:rsidR="002C680C" w:rsidRPr="00EC4CC9" w:rsidRDefault="002C680C" w:rsidP="00D2430B">
      <w:pPr>
        <w:spacing w:line="360" w:lineRule="auto"/>
        <w:rPr>
          <w:rFonts w:ascii="Arial" w:hAnsi="Arial" w:cs="Arial"/>
          <w:sz w:val="24"/>
          <w:szCs w:val="24"/>
        </w:rPr>
      </w:pPr>
    </w:p>
    <w:p w14:paraId="4AD3A242" w14:textId="77777777" w:rsidR="002C680C" w:rsidRPr="00EC4CC9" w:rsidRDefault="002C680C" w:rsidP="00D2430B">
      <w:pPr>
        <w:spacing w:line="360" w:lineRule="auto"/>
        <w:rPr>
          <w:rFonts w:ascii="Arial" w:hAnsi="Arial" w:cs="Arial"/>
          <w:sz w:val="24"/>
          <w:szCs w:val="24"/>
        </w:rPr>
      </w:pPr>
    </w:p>
    <w:p w14:paraId="3404932C" w14:textId="77777777" w:rsidR="002C680C" w:rsidRPr="00EC4CC9" w:rsidRDefault="002C680C" w:rsidP="00D2430B">
      <w:pPr>
        <w:spacing w:line="360" w:lineRule="auto"/>
        <w:rPr>
          <w:rFonts w:ascii="Arial" w:hAnsi="Arial" w:cs="Arial"/>
          <w:sz w:val="24"/>
          <w:szCs w:val="24"/>
        </w:rPr>
      </w:pPr>
    </w:p>
    <w:p w14:paraId="2E8EC69E" w14:textId="77777777" w:rsidR="002C680C" w:rsidRPr="00EC4CC9" w:rsidRDefault="002C680C" w:rsidP="00D2430B">
      <w:pPr>
        <w:pStyle w:val="Heading1"/>
        <w:numPr>
          <w:ilvl w:val="0"/>
          <w:numId w:val="1"/>
        </w:numPr>
        <w:spacing w:line="360" w:lineRule="auto"/>
        <w:jc w:val="both"/>
        <w:rPr>
          <w:rFonts w:ascii="Arial" w:hAnsi="Arial" w:cs="Arial"/>
          <w:color w:val="auto"/>
          <w:sz w:val="24"/>
          <w:szCs w:val="24"/>
        </w:rPr>
      </w:pPr>
      <w:bookmarkStart w:id="0" w:name="_Introduction"/>
      <w:bookmarkEnd w:id="0"/>
      <w:r w:rsidRPr="00EC4CC9">
        <w:rPr>
          <w:rFonts w:ascii="Arial" w:hAnsi="Arial" w:cs="Arial"/>
          <w:color w:val="auto"/>
          <w:sz w:val="24"/>
          <w:szCs w:val="24"/>
        </w:rPr>
        <w:t>Introduction</w:t>
      </w:r>
    </w:p>
    <w:p w14:paraId="366667C0" w14:textId="77777777" w:rsidR="002C680C" w:rsidRPr="00EC4CC9" w:rsidRDefault="002C680C" w:rsidP="00D2430B">
      <w:pPr>
        <w:spacing w:line="360" w:lineRule="auto"/>
        <w:jc w:val="both"/>
        <w:rPr>
          <w:rFonts w:ascii="Arial" w:hAnsi="Arial" w:cs="Arial"/>
          <w:sz w:val="24"/>
          <w:szCs w:val="24"/>
        </w:rPr>
      </w:pPr>
    </w:p>
    <w:p w14:paraId="11A70E1D"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COVID-19 pandemic, originating in late 2019, has posed unprecedented challenges to global healthcare systems. The sudden </w:t>
      </w:r>
      <w:r w:rsidR="00C83923" w:rsidRPr="00EC4CC9">
        <w:rPr>
          <w:rFonts w:ascii="Arial" w:hAnsi="Arial" w:cs="Arial"/>
          <w:sz w:val="24"/>
          <w:szCs w:val="24"/>
        </w:rPr>
        <w:t>&amp;</w:t>
      </w:r>
      <w:r w:rsidRPr="00EC4CC9">
        <w:rPr>
          <w:rFonts w:ascii="Arial" w:hAnsi="Arial" w:cs="Arial"/>
          <w:sz w:val="24"/>
          <w:szCs w:val="24"/>
        </w:rPr>
        <w:t xml:space="preserve"> rapid surge in cases left hospitals across the world grappling with shortag</w:t>
      </w:r>
      <w:r w:rsidR="009529DD" w:rsidRPr="00EC4CC9">
        <w:rPr>
          <w:rFonts w:ascii="Arial" w:hAnsi="Arial" w:cs="Arial"/>
          <w:sz w:val="24"/>
          <w:szCs w:val="24"/>
        </w:rPr>
        <w:t xml:space="preserve">es of medical staff, equipment </w:t>
      </w:r>
      <w:r w:rsidR="00C83923" w:rsidRPr="00EC4CC9">
        <w:rPr>
          <w:rFonts w:ascii="Arial" w:hAnsi="Arial" w:cs="Arial"/>
          <w:sz w:val="24"/>
          <w:szCs w:val="24"/>
        </w:rPr>
        <w:t>&amp;</w:t>
      </w:r>
      <w:r w:rsidR="009529DD" w:rsidRPr="00EC4CC9">
        <w:rPr>
          <w:rFonts w:ascii="Arial" w:hAnsi="Arial" w:cs="Arial"/>
          <w:sz w:val="24"/>
          <w:szCs w:val="24"/>
        </w:rPr>
        <w:t xml:space="preserve"> space, pushing</w:t>
      </w:r>
      <w:r w:rsidRPr="00EC4CC9">
        <w:rPr>
          <w:rFonts w:ascii="Arial" w:hAnsi="Arial" w:cs="Arial"/>
          <w:sz w:val="24"/>
          <w:szCs w:val="24"/>
        </w:rPr>
        <w:t xml:space="preserve"> health infrastructure to its limits.</w:t>
      </w:r>
    </w:p>
    <w:p w14:paraId="50D52E73" w14:textId="77777777" w:rsidR="002C680C" w:rsidRPr="00EC4CC9" w:rsidRDefault="002C680C" w:rsidP="00D2430B">
      <w:pPr>
        <w:spacing w:after="0" w:line="360" w:lineRule="auto"/>
        <w:jc w:val="both"/>
        <w:rPr>
          <w:rFonts w:ascii="Arial" w:hAnsi="Arial" w:cs="Arial"/>
          <w:sz w:val="24"/>
          <w:szCs w:val="24"/>
        </w:rPr>
      </w:pPr>
    </w:p>
    <w:p w14:paraId="1D63C94C"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In this context, we focus on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General Hospital, a healthcare institution that found itself at the heart of this crisis. Already dealing with a scarcity of resources,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faced a further escalation in challenges due to the massive influx of COVID-19 patients. The hospital's ability to provide timely </w:t>
      </w:r>
      <w:r w:rsidR="00C83923" w:rsidRPr="00EC4CC9">
        <w:rPr>
          <w:rFonts w:ascii="Arial" w:hAnsi="Arial" w:cs="Arial"/>
          <w:sz w:val="24"/>
          <w:szCs w:val="24"/>
        </w:rPr>
        <w:t>&amp;</w:t>
      </w:r>
      <w:r w:rsidRPr="00EC4CC9">
        <w:rPr>
          <w:rFonts w:ascii="Arial" w:hAnsi="Arial" w:cs="Arial"/>
          <w:sz w:val="24"/>
          <w:szCs w:val="24"/>
        </w:rPr>
        <w:t xml:space="preserve"> effective treatment while </w:t>
      </w:r>
      <w:r w:rsidR="009529DD" w:rsidRPr="00EC4CC9">
        <w:rPr>
          <w:rFonts w:ascii="Arial" w:hAnsi="Arial" w:cs="Arial"/>
          <w:sz w:val="24"/>
          <w:szCs w:val="24"/>
        </w:rPr>
        <w:t>ensuring safety for all became</w:t>
      </w:r>
      <w:r w:rsidRPr="00EC4CC9">
        <w:rPr>
          <w:rFonts w:ascii="Arial" w:hAnsi="Arial" w:cs="Arial"/>
          <w:sz w:val="24"/>
          <w:szCs w:val="24"/>
        </w:rPr>
        <w:t xml:space="preserve"> </w:t>
      </w:r>
      <w:proofErr w:type="gramStart"/>
      <w:r w:rsidRPr="00EC4CC9">
        <w:rPr>
          <w:rFonts w:ascii="Arial" w:hAnsi="Arial" w:cs="Arial"/>
          <w:sz w:val="24"/>
          <w:szCs w:val="24"/>
        </w:rPr>
        <w:t>daunting</w:t>
      </w:r>
      <w:proofErr w:type="gramEnd"/>
      <w:r w:rsidRPr="00EC4CC9">
        <w:rPr>
          <w:rFonts w:ascii="Arial" w:hAnsi="Arial" w:cs="Arial"/>
          <w:sz w:val="24"/>
          <w:szCs w:val="24"/>
        </w:rPr>
        <w:t xml:space="preserve"> task, causing significant strain on both patients </w:t>
      </w:r>
      <w:r w:rsidR="00C83923" w:rsidRPr="00EC4CC9">
        <w:rPr>
          <w:rFonts w:ascii="Arial" w:hAnsi="Arial" w:cs="Arial"/>
          <w:sz w:val="24"/>
          <w:szCs w:val="24"/>
        </w:rPr>
        <w:t>&amp;</w:t>
      </w:r>
      <w:r w:rsidRPr="00EC4CC9">
        <w:rPr>
          <w:rFonts w:ascii="Arial" w:hAnsi="Arial" w:cs="Arial"/>
          <w:sz w:val="24"/>
          <w:szCs w:val="24"/>
        </w:rPr>
        <w:t xml:space="preserve"> healthcare providers alike.</w:t>
      </w:r>
    </w:p>
    <w:p w14:paraId="182E2215" w14:textId="77777777" w:rsidR="002C680C" w:rsidRPr="00EC4CC9" w:rsidRDefault="002C680C" w:rsidP="00D2430B">
      <w:pPr>
        <w:spacing w:after="0" w:line="360" w:lineRule="auto"/>
        <w:jc w:val="both"/>
        <w:rPr>
          <w:rFonts w:ascii="Arial" w:hAnsi="Arial" w:cs="Arial"/>
          <w:sz w:val="24"/>
          <w:szCs w:val="24"/>
        </w:rPr>
      </w:pPr>
    </w:p>
    <w:p w14:paraId="3CDE3F52"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One such case is that of Mr. John Doe, a 68-year-old man admitted to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with severe symptoms of COVID-19. His journey through the hospita</w:t>
      </w:r>
      <w:r w:rsidR="009529DD" w:rsidRPr="00EC4CC9">
        <w:rPr>
          <w:rFonts w:ascii="Arial" w:hAnsi="Arial" w:cs="Arial"/>
          <w:sz w:val="24"/>
          <w:szCs w:val="24"/>
        </w:rPr>
        <w:t xml:space="preserve">l's system, eventual discharge </w:t>
      </w:r>
      <w:r w:rsidR="00C83923" w:rsidRPr="00EC4CC9">
        <w:rPr>
          <w:rFonts w:ascii="Arial" w:hAnsi="Arial" w:cs="Arial"/>
          <w:sz w:val="24"/>
          <w:szCs w:val="24"/>
        </w:rPr>
        <w:t>&amp;</w:t>
      </w:r>
      <w:r w:rsidR="009529DD" w:rsidRPr="00EC4CC9">
        <w:rPr>
          <w:rFonts w:ascii="Arial" w:hAnsi="Arial" w:cs="Arial"/>
          <w:sz w:val="24"/>
          <w:szCs w:val="24"/>
        </w:rPr>
        <w:t xml:space="preserve"> subsequent transfer to </w:t>
      </w:r>
      <w:r w:rsidRPr="00EC4CC9">
        <w:rPr>
          <w:rFonts w:ascii="Arial" w:hAnsi="Arial" w:cs="Arial"/>
          <w:sz w:val="24"/>
          <w:szCs w:val="24"/>
        </w:rPr>
        <w:t>residential care facility o</w:t>
      </w:r>
      <w:r w:rsidR="009529DD" w:rsidRPr="00EC4CC9">
        <w:rPr>
          <w:rFonts w:ascii="Arial" w:hAnsi="Arial" w:cs="Arial"/>
          <w:sz w:val="24"/>
          <w:szCs w:val="24"/>
        </w:rPr>
        <w:t xml:space="preserve">ffers a microcosmic view of </w:t>
      </w:r>
      <w:r w:rsidRPr="00EC4CC9">
        <w:rPr>
          <w:rFonts w:ascii="Arial" w:hAnsi="Arial" w:cs="Arial"/>
          <w:sz w:val="24"/>
          <w:szCs w:val="24"/>
        </w:rPr>
        <w:t>broader issues at hand.</w:t>
      </w:r>
    </w:p>
    <w:p w14:paraId="352FEF67" w14:textId="77777777" w:rsidR="002C680C" w:rsidRPr="00EC4CC9" w:rsidRDefault="002C680C" w:rsidP="00D2430B">
      <w:pPr>
        <w:spacing w:after="0" w:line="360" w:lineRule="auto"/>
        <w:jc w:val="both"/>
        <w:rPr>
          <w:rFonts w:ascii="Arial" w:hAnsi="Arial" w:cs="Arial"/>
          <w:sz w:val="24"/>
          <w:szCs w:val="24"/>
        </w:rPr>
      </w:pPr>
    </w:p>
    <w:p w14:paraId="0B000841"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lastRenderedPageBreak/>
        <w:t xml:space="preserve">Mr. Doe's case, unfortunately, resulted in the inadvertent spread of the virus to the care home's residents </w:t>
      </w:r>
      <w:r w:rsidR="00C83923" w:rsidRPr="00EC4CC9">
        <w:rPr>
          <w:rFonts w:ascii="Arial" w:hAnsi="Arial" w:cs="Arial"/>
          <w:sz w:val="24"/>
          <w:szCs w:val="24"/>
        </w:rPr>
        <w:t>&amp;</w:t>
      </w:r>
      <w:r w:rsidRPr="00EC4CC9">
        <w:rPr>
          <w:rFonts w:ascii="Arial" w:hAnsi="Arial" w:cs="Arial"/>
          <w:sz w:val="24"/>
          <w:szCs w:val="24"/>
        </w:rPr>
        <w:t xml:space="preserve"> workers. This situation draws attention to the intricate dilemmas faced by healthcare systems amidst the pandemic, particularly regarding patient management </w:t>
      </w:r>
      <w:r w:rsidR="00C83923" w:rsidRPr="00EC4CC9">
        <w:rPr>
          <w:rFonts w:ascii="Arial" w:hAnsi="Arial" w:cs="Arial"/>
          <w:sz w:val="24"/>
          <w:szCs w:val="24"/>
        </w:rPr>
        <w:t>&amp;</w:t>
      </w:r>
      <w:r w:rsidRPr="00EC4CC9">
        <w:rPr>
          <w:rFonts w:ascii="Arial" w:hAnsi="Arial" w:cs="Arial"/>
          <w:sz w:val="24"/>
          <w:szCs w:val="24"/>
        </w:rPr>
        <w:t xml:space="preserve"> discharge protocols. This paper will delve into a detailed analysis o</w:t>
      </w:r>
      <w:r w:rsidR="009529DD" w:rsidRPr="00EC4CC9">
        <w:rPr>
          <w:rFonts w:ascii="Arial" w:hAnsi="Arial" w:cs="Arial"/>
          <w:sz w:val="24"/>
          <w:szCs w:val="24"/>
        </w:rPr>
        <w:t xml:space="preserve">f Mr. Doe's case, using it as </w:t>
      </w:r>
      <w:proofErr w:type="gramStart"/>
      <w:r w:rsidRPr="00EC4CC9">
        <w:rPr>
          <w:rFonts w:ascii="Arial" w:hAnsi="Arial" w:cs="Arial"/>
          <w:sz w:val="24"/>
          <w:szCs w:val="24"/>
        </w:rPr>
        <w:t>touchstone</w:t>
      </w:r>
      <w:proofErr w:type="gramEnd"/>
      <w:r w:rsidRPr="00EC4CC9">
        <w:rPr>
          <w:rFonts w:ascii="Arial" w:hAnsi="Arial" w:cs="Arial"/>
          <w:sz w:val="24"/>
          <w:szCs w:val="24"/>
        </w:rPr>
        <w:t xml:space="preserve"> to explore larger systemic issues </w:t>
      </w:r>
      <w:r w:rsidR="00C83923" w:rsidRPr="00EC4CC9">
        <w:rPr>
          <w:rFonts w:ascii="Arial" w:hAnsi="Arial" w:cs="Arial"/>
          <w:sz w:val="24"/>
          <w:szCs w:val="24"/>
        </w:rPr>
        <w:t>&amp;</w:t>
      </w:r>
      <w:r w:rsidRPr="00EC4CC9">
        <w:rPr>
          <w:rFonts w:ascii="Arial" w:hAnsi="Arial" w:cs="Arial"/>
          <w:sz w:val="24"/>
          <w:szCs w:val="24"/>
        </w:rPr>
        <w:t xml:space="preserve"> potential improvements in health </w:t>
      </w:r>
      <w:r w:rsidR="00C83923" w:rsidRPr="00EC4CC9">
        <w:rPr>
          <w:rFonts w:ascii="Arial" w:hAnsi="Arial" w:cs="Arial"/>
          <w:sz w:val="24"/>
          <w:szCs w:val="24"/>
        </w:rPr>
        <w:t>&amp;</w:t>
      </w:r>
      <w:r w:rsidRPr="00EC4CC9">
        <w:rPr>
          <w:rFonts w:ascii="Arial" w:hAnsi="Arial" w:cs="Arial"/>
          <w:sz w:val="24"/>
          <w:szCs w:val="24"/>
        </w:rPr>
        <w:t xml:space="preserve"> social care.</w:t>
      </w:r>
    </w:p>
    <w:p w14:paraId="1B49642E"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1" w:name="_Literature_Review"/>
      <w:bookmarkEnd w:id="1"/>
      <w:r w:rsidRPr="00EC4CC9">
        <w:rPr>
          <w:rFonts w:ascii="Arial" w:hAnsi="Arial" w:cs="Arial"/>
          <w:color w:val="auto"/>
          <w:sz w:val="24"/>
          <w:szCs w:val="24"/>
        </w:rPr>
        <w:t>Literature Review</w:t>
      </w:r>
    </w:p>
    <w:p w14:paraId="699505E3" w14:textId="77777777" w:rsidR="002C680C" w:rsidRPr="00EC4CC9" w:rsidRDefault="002C680C" w:rsidP="00D2430B">
      <w:pPr>
        <w:pStyle w:val="Heading1"/>
        <w:spacing w:line="360" w:lineRule="auto"/>
        <w:rPr>
          <w:rFonts w:ascii="Arial" w:hAnsi="Arial" w:cs="Arial"/>
          <w:color w:val="auto"/>
          <w:sz w:val="24"/>
          <w:szCs w:val="24"/>
        </w:rPr>
      </w:pPr>
      <w:r w:rsidRPr="00EC4CC9">
        <w:rPr>
          <w:rFonts w:ascii="Arial" w:hAnsi="Arial" w:cs="Arial"/>
          <w:color w:val="auto"/>
          <w:sz w:val="24"/>
          <w:szCs w:val="24"/>
        </w:rPr>
        <w:t xml:space="preserve">2.1 COVID-19 </w:t>
      </w:r>
      <w:r w:rsidR="00C83923" w:rsidRPr="00EC4CC9">
        <w:rPr>
          <w:rFonts w:ascii="Arial" w:hAnsi="Arial" w:cs="Arial"/>
          <w:color w:val="auto"/>
          <w:sz w:val="24"/>
          <w:szCs w:val="24"/>
        </w:rPr>
        <w:t>&amp;</w:t>
      </w:r>
      <w:r w:rsidRPr="00EC4CC9">
        <w:rPr>
          <w:rFonts w:ascii="Arial" w:hAnsi="Arial" w:cs="Arial"/>
          <w:color w:val="auto"/>
          <w:sz w:val="24"/>
          <w:szCs w:val="24"/>
        </w:rPr>
        <w:t xml:space="preserve"> Healthcare Systems </w:t>
      </w:r>
    </w:p>
    <w:p w14:paraId="150FB2C1" w14:textId="77777777" w:rsidR="002C680C" w:rsidRPr="00EC4CC9" w:rsidRDefault="002C680C" w:rsidP="00D2430B">
      <w:pPr>
        <w:spacing w:line="360" w:lineRule="auto"/>
        <w:rPr>
          <w:rFonts w:ascii="Arial" w:hAnsi="Arial" w:cs="Arial"/>
          <w:sz w:val="24"/>
          <w:szCs w:val="24"/>
        </w:rPr>
      </w:pPr>
    </w:p>
    <w:p w14:paraId="16494F10" w14:textId="77777777" w:rsidR="002C680C" w:rsidRPr="00EC4CC9" w:rsidRDefault="002C680C" w:rsidP="00D2430B">
      <w:pPr>
        <w:spacing w:line="360" w:lineRule="auto"/>
        <w:jc w:val="both"/>
        <w:rPr>
          <w:rFonts w:ascii="Arial" w:hAnsi="Arial" w:cs="Arial"/>
          <w:sz w:val="24"/>
          <w:szCs w:val="24"/>
        </w:rPr>
      </w:pPr>
      <w:r w:rsidRPr="00EC4CC9">
        <w:rPr>
          <w:rFonts w:ascii="Arial" w:hAnsi="Arial" w:cs="Arial"/>
          <w:sz w:val="24"/>
          <w:szCs w:val="24"/>
        </w:rPr>
        <w:t>The COVID-19 pandemic's impact on healthcare systems has been extensively documented. Hospitals, considered the frontline in this battle, faced manifold challenges, incl</w:t>
      </w:r>
      <w:r w:rsidR="009529DD" w:rsidRPr="00EC4CC9">
        <w:rPr>
          <w:rFonts w:ascii="Arial" w:hAnsi="Arial" w:cs="Arial"/>
          <w:sz w:val="24"/>
          <w:szCs w:val="24"/>
        </w:rPr>
        <w:t xml:space="preserve">uding shortages of beds, staff </w:t>
      </w:r>
      <w:r w:rsidR="00C83923" w:rsidRPr="00EC4CC9">
        <w:rPr>
          <w:rFonts w:ascii="Arial" w:hAnsi="Arial" w:cs="Arial"/>
          <w:sz w:val="24"/>
          <w:szCs w:val="24"/>
        </w:rPr>
        <w:t>&amp;</w:t>
      </w:r>
      <w:r w:rsidRPr="00EC4CC9">
        <w:rPr>
          <w:rFonts w:ascii="Arial" w:hAnsi="Arial" w:cs="Arial"/>
          <w:sz w:val="24"/>
          <w:szCs w:val="24"/>
        </w:rPr>
        <w:t xml:space="preserve"> personal protective equipment (PPE), all of which affected their ability to effectively respond to the pandemic (Smith &amp; Judd, 2023).</w:t>
      </w:r>
    </w:p>
    <w:p w14:paraId="156ACE17" w14:textId="77777777" w:rsidR="002C680C" w:rsidRPr="00EC4CC9" w:rsidRDefault="002C680C" w:rsidP="00D2430B">
      <w:pPr>
        <w:pStyle w:val="Heading1"/>
        <w:spacing w:line="360" w:lineRule="auto"/>
        <w:rPr>
          <w:rFonts w:ascii="Arial" w:hAnsi="Arial" w:cs="Arial"/>
          <w:color w:val="auto"/>
          <w:sz w:val="24"/>
          <w:szCs w:val="24"/>
        </w:rPr>
      </w:pPr>
      <w:r w:rsidRPr="00EC4CC9">
        <w:rPr>
          <w:rFonts w:ascii="Arial" w:hAnsi="Arial" w:cs="Arial"/>
          <w:color w:val="auto"/>
          <w:sz w:val="24"/>
          <w:szCs w:val="24"/>
        </w:rPr>
        <w:t xml:space="preserve">2.2 Testing Limitations </w:t>
      </w:r>
      <w:r w:rsidR="00C83923" w:rsidRPr="00EC4CC9">
        <w:rPr>
          <w:rFonts w:ascii="Arial" w:hAnsi="Arial" w:cs="Arial"/>
          <w:color w:val="auto"/>
          <w:sz w:val="24"/>
          <w:szCs w:val="24"/>
        </w:rPr>
        <w:t>&amp;</w:t>
      </w:r>
      <w:r w:rsidRPr="00EC4CC9">
        <w:rPr>
          <w:rFonts w:ascii="Arial" w:hAnsi="Arial" w:cs="Arial"/>
          <w:color w:val="auto"/>
          <w:sz w:val="24"/>
          <w:szCs w:val="24"/>
        </w:rPr>
        <w:t xml:space="preserve"> Patient Discharge</w:t>
      </w:r>
    </w:p>
    <w:p w14:paraId="3D710174" w14:textId="77777777" w:rsidR="002C680C" w:rsidRPr="00EC4CC9" w:rsidRDefault="002C680C" w:rsidP="00D2430B">
      <w:pPr>
        <w:spacing w:line="360" w:lineRule="auto"/>
        <w:jc w:val="both"/>
        <w:rPr>
          <w:rFonts w:ascii="Arial" w:hAnsi="Arial" w:cs="Arial"/>
          <w:sz w:val="24"/>
          <w:szCs w:val="24"/>
        </w:rPr>
      </w:pPr>
    </w:p>
    <w:p w14:paraId="3351825A" w14:textId="77777777" w:rsidR="002C680C" w:rsidRPr="00EC4CC9" w:rsidRDefault="002C680C" w:rsidP="00D2430B">
      <w:pPr>
        <w:spacing w:line="360" w:lineRule="auto"/>
        <w:jc w:val="both"/>
        <w:rPr>
          <w:rFonts w:ascii="Arial" w:hAnsi="Arial" w:cs="Arial"/>
          <w:sz w:val="24"/>
          <w:szCs w:val="24"/>
        </w:rPr>
      </w:pPr>
      <w:r w:rsidRPr="00EC4CC9">
        <w:rPr>
          <w:rFonts w:ascii="Arial" w:hAnsi="Arial" w:cs="Arial"/>
          <w:sz w:val="24"/>
          <w:szCs w:val="24"/>
        </w:rPr>
        <w:t xml:space="preserve">In terms of testing, research has highlighted limitations </w:t>
      </w:r>
      <w:r w:rsidR="00C83923" w:rsidRPr="00EC4CC9">
        <w:rPr>
          <w:rFonts w:ascii="Arial" w:hAnsi="Arial" w:cs="Arial"/>
          <w:sz w:val="24"/>
          <w:szCs w:val="24"/>
        </w:rPr>
        <w:t>&amp;</w:t>
      </w:r>
      <w:r w:rsidRPr="00EC4CC9">
        <w:rPr>
          <w:rFonts w:ascii="Arial" w:hAnsi="Arial" w:cs="Arial"/>
          <w:sz w:val="24"/>
          <w:szCs w:val="24"/>
        </w:rPr>
        <w:t xml:space="preserve"> complexities. The reliability of COVID-19 tests is affected by various factors, including the time of testing </w:t>
      </w:r>
      <w:r w:rsidR="009529DD" w:rsidRPr="00EC4CC9">
        <w:rPr>
          <w:rFonts w:ascii="Arial" w:hAnsi="Arial" w:cs="Arial"/>
          <w:sz w:val="24"/>
          <w:szCs w:val="24"/>
        </w:rPr>
        <w:t>relative to exposure</w:t>
      </w:r>
      <w:r w:rsidRPr="00EC4CC9">
        <w:rPr>
          <w:rFonts w:ascii="Arial" w:hAnsi="Arial" w:cs="Arial"/>
          <w:sz w:val="24"/>
          <w:szCs w:val="24"/>
        </w:rPr>
        <w:t xml:space="preserve"> </w:t>
      </w:r>
      <w:r w:rsidR="00C83923" w:rsidRPr="00EC4CC9">
        <w:rPr>
          <w:rFonts w:ascii="Arial" w:hAnsi="Arial" w:cs="Arial"/>
          <w:sz w:val="24"/>
          <w:szCs w:val="24"/>
        </w:rPr>
        <w:t>&amp;</w:t>
      </w:r>
      <w:r w:rsidR="009529DD" w:rsidRPr="00EC4CC9">
        <w:rPr>
          <w:rFonts w:ascii="Arial" w:hAnsi="Arial" w:cs="Arial"/>
          <w:sz w:val="24"/>
          <w:szCs w:val="24"/>
        </w:rPr>
        <w:t xml:space="preserve"> </w:t>
      </w:r>
      <w:r w:rsidRPr="00EC4CC9">
        <w:rPr>
          <w:rFonts w:ascii="Arial" w:hAnsi="Arial" w:cs="Arial"/>
          <w:sz w:val="24"/>
          <w:szCs w:val="24"/>
        </w:rPr>
        <w:t xml:space="preserve">specimen's source </w:t>
      </w:r>
      <w:r w:rsidR="00C83923" w:rsidRPr="00EC4CC9">
        <w:rPr>
          <w:rFonts w:ascii="Arial" w:hAnsi="Arial" w:cs="Arial"/>
          <w:sz w:val="24"/>
          <w:szCs w:val="24"/>
        </w:rPr>
        <w:t>&amp;</w:t>
      </w:r>
      <w:r w:rsidRPr="00EC4CC9">
        <w:rPr>
          <w:rFonts w:ascii="Arial" w:hAnsi="Arial" w:cs="Arial"/>
          <w:sz w:val="24"/>
          <w:szCs w:val="24"/>
        </w:rPr>
        <w:t xml:space="preserve"> quality (Watson, Whiting, &amp; Brush, 2023). Additi</w:t>
      </w:r>
      <w:r w:rsidR="009529DD" w:rsidRPr="00EC4CC9">
        <w:rPr>
          <w:rFonts w:ascii="Arial" w:hAnsi="Arial" w:cs="Arial"/>
          <w:sz w:val="24"/>
          <w:szCs w:val="24"/>
        </w:rPr>
        <w:t xml:space="preserve">onally, several studies noted </w:t>
      </w:r>
      <w:r w:rsidRPr="00EC4CC9">
        <w:rPr>
          <w:rFonts w:ascii="Arial" w:hAnsi="Arial" w:cs="Arial"/>
          <w:sz w:val="24"/>
          <w:szCs w:val="24"/>
        </w:rPr>
        <w:t>significant percentage of COVID-19 patients remained infectious even after testing negative (Chen et al., 2023). This presents a significant risk when discharging patients into communal settings like care homes.</w:t>
      </w:r>
    </w:p>
    <w:p w14:paraId="59028DE9" w14:textId="77777777" w:rsidR="002C680C" w:rsidRPr="00EC4CC9" w:rsidRDefault="002C680C" w:rsidP="00D2430B">
      <w:pPr>
        <w:spacing w:line="360" w:lineRule="auto"/>
        <w:jc w:val="both"/>
        <w:rPr>
          <w:rFonts w:ascii="Arial" w:hAnsi="Arial" w:cs="Arial"/>
          <w:sz w:val="24"/>
          <w:szCs w:val="24"/>
        </w:rPr>
      </w:pPr>
    </w:p>
    <w:p w14:paraId="520B0DF8" w14:textId="77777777" w:rsidR="002C680C" w:rsidRPr="00EC4CC9" w:rsidRDefault="002C680C" w:rsidP="00D2430B">
      <w:pPr>
        <w:spacing w:line="360" w:lineRule="auto"/>
        <w:jc w:val="both"/>
        <w:rPr>
          <w:rFonts w:ascii="Arial" w:hAnsi="Arial" w:cs="Arial"/>
          <w:sz w:val="24"/>
          <w:szCs w:val="24"/>
        </w:rPr>
      </w:pPr>
      <w:r w:rsidRPr="00EC4CC9">
        <w:rPr>
          <w:rFonts w:ascii="Arial" w:hAnsi="Arial" w:cs="Arial"/>
          <w:sz w:val="24"/>
          <w:szCs w:val="24"/>
        </w:rPr>
        <w:t xml:space="preserve">The discharge of patients to care homes during the pandemic has been contentious. Studies suggest a lack of comprehensive guidelines </w:t>
      </w:r>
      <w:r w:rsidR="00C83923" w:rsidRPr="00EC4CC9">
        <w:rPr>
          <w:rFonts w:ascii="Arial" w:hAnsi="Arial" w:cs="Arial"/>
          <w:sz w:val="24"/>
          <w:szCs w:val="24"/>
        </w:rPr>
        <w:t>&amp;</w:t>
      </w:r>
      <w:r w:rsidRPr="00EC4CC9">
        <w:rPr>
          <w:rFonts w:ascii="Arial" w:hAnsi="Arial" w:cs="Arial"/>
          <w:sz w:val="24"/>
          <w:szCs w:val="24"/>
        </w:rPr>
        <w:t xml:space="preserve"> miscommunication between hospitals </w:t>
      </w:r>
      <w:r w:rsidR="00C83923" w:rsidRPr="00EC4CC9">
        <w:rPr>
          <w:rFonts w:ascii="Arial" w:hAnsi="Arial" w:cs="Arial"/>
          <w:sz w:val="24"/>
          <w:szCs w:val="24"/>
        </w:rPr>
        <w:t>&amp;</w:t>
      </w:r>
      <w:r w:rsidRPr="00EC4CC9">
        <w:rPr>
          <w:rFonts w:ascii="Arial" w:hAnsi="Arial" w:cs="Arial"/>
          <w:sz w:val="24"/>
          <w:szCs w:val="24"/>
        </w:rPr>
        <w:t xml:space="preserve"> care homes, leading to situations where care homes were inadequately prepared to handle incomi</w:t>
      </w:r>
      <w:r w:rsidR="009529DD" w:rsidRPr="00EC4CC9">
        <w:rPr>
          <w:rFonts w:ascii="Arial" w:hAnsi="Arial" w:cs="Arial"/>
          <w:sz w:val="24"/>
          <w:szCs w:val="24"/>
        </w:rPr>
        <w:t>ng patients (Rosenberg, Dunning</w:t>
      </w:r>
      <w:r w:rsidRPr="00EC4CC9">
        <w:rPr>
          <w:rFonts w:ascii="Arial" w:hAnsi="Arial" w:cs="Arial"/>
          <w:sz w:val="24"/>
          <w:szCs w:val="24"/>
        </w:rPr>
        <w:t xml:space="preserve"> &amp; Gell, 2023). Patients </w:t>
      </w:r>
      <w:r w:rsidRPr="00EC4CC9">
        <w:rPr>
          <w:rFonts w:ascii="Arial" w:hAnsi="Arial" w:cs="Arial"/>
          <w:sz w:val="24"/>
          <w:szCs w:val="24"/>
        </w:rPr>
        <w:lastRenderedPageBreak/>
        <w:t>discharged from hospitals were often considered 'COVID-free' but were sometimes still in their infectious period, leading to outbreaks in care homes (Jones et al., 2023).</w:t>
      </w:r>
    </w:p>
    <w:p w14:paraId="0D23B345" w14:textId="77777777" w:rsidR="002C680C" w:rsidRPr="00EC4CC9" w:rsidRDefault="002C680C" w:rsidP="00D2430B">
      <w:pPr>
        <w:pStyle w:val="Heading1"/>
        <w:spacing w:line="360" w:lineRule="auto"/>
        <w:rPr>
          <w:rFonts w:ascii="Arial" w:hAnsi="Arial" w:cs="Arial"/>
          <w:color w:val="auto"/>
          <w:sz w:val="24"/>
          <w:szCs w:val="24"/>
        </w:rPr>
      </w:pPr>
      <w:r w:rsidRPr="00EC4CC9">
        <w:rPr>
          <w:rFonts w:ascii="Arial" w:hAnsi="Arial" w:cs="Arial"/>
          <w:color w:val="auto"/>
          <w:sz w:val="24"/>
          <w:szCs w:val="24"/>
        </w:rPr>
        <w:t xml:space="preserve">2.3 Care Home Transmission </w:t>
      </w:r>
    </w:p>
    <w:p w14:paraId="2DA11F2E" w14:textId="77777777" w:rsidR="002C680C" w:rsidRPr="00EC4CC9" w:rsidRDefault="002C680C" w:rsidP="00D2430B">
      <w:pPr>
        <w:spacing w:line="360" w:lineRule="auto"/>
        <w:rPr>
          <w:rFonts w:ascii="Arial" w:hAnsi="Arial" w:cs="Arial"/>
          <w:sz w:val="24"/>
          <w:szCs w:val="24"/>
        </w:rPr>
      </w:pPr>
    </w:p>
    <w:p w14:paraId="1935FBA2" w14:textId="77777777" w:rsidR="002C680C" w:rsidRPr="00EC4CC9" w:rsidRDefault="002C680C" w:rsidP="00D2430B">
      <w:pPr>
        <w:spacing w:line="360" w:lineRule="auto"/>
        <w:jc w:val="both"/>
        <w:rPr>
          <w:rFonts w:ascii="Arial" w:hAnsi="Arial" w:cs="Arial"/>
          <w:sz w:val="24"/>
          <w:szCs w:val="24"/>
        </w:rPr>
      </w:pPr>
      <w:r w:rsidRPr="00EC4CC9">
        <w:rPr>
          <w:rFonts w:ascii="Arial" w:hAnsi="Arial" w:cs="Arial"/>
          <w:sz w:val="24"/>
          <w:szCs w:val="24"/>
        </w:rPr>
        <w:t xml:space="preserve">Moreover, care homes were not always equipped with the necessary resources or trained staff to manage potential outbreaks (Davidson &amp; </w:t>
      </w:r>
      <w:proofErr w:type="spellStart"/>
      <w:r w:rsidRPr="00EC4CC9">
        <w:rPr>
          <w:rFonts w:ascii="Arial" w:hAnsi="Arial" w:cs="Arial"/>
          <w:sz w:val="24"/>
          <w:szCs w:val="24"/>
        </w:rPr>
        <w:t>Szanton</w:t>
      </w:r>
      <w:proofErr w:type="spellEnd"/>
      <w:r w:rsidRPr="00EC4CC9">
        <w:rPr>
          <w:rFonts w:ascii="Arial" w:hAnsi="Arial" w:cs="Arial"/>
          <w:sz w:val="24"/>
          <w:szCs w:val="24"/>
        </w:rPr>
        <w:t>, 2023). Importantly, Patterson et al. (2023) suggest that infection control in care homes requires specific measures that differ significantly from hospitals, which were often overlooked in the rush to free up hospital beds.</w:t>
      </w:r>
    </w:p>
    <w:p w14:paraId="47033A1C" w14:textId="77777777" w:rsidR="002C680C" w:rsidRPr="00EC4CC9" w:rsidRDefault="002C680C" w:rsidP="00D2430B">
      <w:pPr>
        <w:spacing w:line="360" w:lineRule="auto"/>
        <w:jc w:val="both"/>
        <w:rPr>
          <w:rFonts w:ascii="Arial" w:hAnsi="Arial" w:cs="Arial"/>
          <w:sz w:val="24"/>
          <w:szCs w:val="24"/>
        </w:rPr>
      </w:pPr>
    </w:p>
    <w:p w14:paraId="61D93037" w14:textId="77777777" w:rsidR="002C680C" w:rsidRPr="00EC4CC9" w:rsidRDefault="002C680C" w:rsidP="00D2430B">
      <w:pPr>
        <w:spacing w:line="360" w:lineRule="auto"/>
        <w:jc w:val="both"/>
        <w:rPr>
          <w:rFonts w:ascii="Arial" w:hAnsi="Arial" w:cs="Arial"/>
          <w:sz w:val="24"/>
          <w:szCs w:val="24"/>
        </w:rPr>
      </w:pPr>
      <w:r w:rsidRPr="00EC4CC9">
        <w:rPr>
          <w:rFonts w:ascii="Arial" w:hAnsi="Arial" w:cs="Arial"/>
          <w:sz w:val="24"/>
          <w:szCs w:val="24"/>
        </w:rPr>
        <w:t xml:space="preserve">Furthermore, the psychological impact on care home residents </w:t>
      </w:r>
      <w:r w:rsidR="00C83923" w:rsidRPr="00EC4CC9">
        <w:rPr>
          <w:rFonts w:ascii="Arial" w:hAnsi="Arial" w:cs="Arial"/>
          <w:sz w:val="24"/>
          <w:szCs w:val="24"/>
        </w:rPr>
        <w:t>&amp;</w:t>
      </w:r>
      <w:r w:rsidRPr="00EC4CC9">
        <w:rPr>
          <w:rFonts w:ascii="Arial" w:hAnsi="Arial" w:cs="Arial"/>
          <w:sz w:val="24"/>
          <w:szCs w:val="24"/>
        </w:rPr>
        <w:t xml:space="preserve"> staff should not be underestimated. The fear </w:t>
      </w:r>
      <w:r w:rsidR="00C83923" w:rsidRPr="00EC4CC9">
        <w:rPr>
          <w:rFonts w:ascii="Arial" w:hAnsi="Arial" w:cs="Arial"/>
          <w:sz w:val="24"/>
          <w:szCs w:val="24"/>
        </w:rPr>
        <w:t>&amp;</w:t>
      </w:r>
      <w:r w:rsidRPr="00EC4CC9">
        <w:rPr>
          <w:rFonts w:ascii="Arial" w:hAnsi="Arial" w:cs="Arial"/>
          <w:sz w:val="24"/>
          <w:szCs w:val="24"/>
        </w:rPr>
        <w:t xml:space="preserve"> anxiety associated with sudden outbreaks led to significant distress (Giebel, Lord, &amp; Cooper, 2023).</w:t>
      </w:r>
    </w:p>
    <w:p w14:paraId="641BAB55" w14:textId="77777777" w:rsidR="002C680C" w:rsidRPr="00EC4CC9" w:rsidRDefault="002C680C" w:rsidP="00D2430B">
      <w:pPr>
        <w:spacing w:line="360" w:lineRule="auto"/>
        <w:jc w:val="both"/>
        <w:rPr>
          <w:rFonts w:ascii="Arial" w:hAnsi="Arial" w:cs="Arial"/>
          <w:sz w:val="24"/>
          <w:szCs w:val="24"/>
        </w:rPr>
      </w:pPr>
    </w:p>
    <w:p w14:paraId="1488D7AA" w14:textId="77777777" w:rsidR="002C680C" w:rsidRPr="00EC4CC9" w:rsidRDefault="002C680C" w:rsidP="00D2430B">
      <w:pPr>
        <w:spacing w:line="360" w:lineRule="auto"/>
        <w:jc w:val="both"/>
        <w:rPr>
          <w:rFonts w:ascii="Arial" w:hAnsi="Arial" w:cs="Arial"/>
          <w:sz w:val="24"/>
          <w:szCs w:val="24"/>
        </w:rPr>
      </w:pPr>
      <w:r w:rsidRPr="00EC4CC9">
        <w:rPr>
          <w:rFonts w:ascii="Arial" w:hAnsi="Arial" w:cs="Arial"/>
          <w:sz w:val="24"/>
          <w:szCs w:val="24"/>
        </w:rPr>
        <w:t>Overall, the literature points to a complex interplay of facto</w:t>
      </w:r>
      <w:r w:rsidR="009529DD" w:rsidRPr="00EC4CC9">
        <w:rPr>
          <w:rFonts w:ascii="Arial" w:hAnsi="Arial" w:cs="Arial"/>
          <w:sz w:val="24"/>
          <w:szCs w:val="24"/>
        </w:rPr>
        <w:t xml:space="preserve">rs that have contributed to </w:t>
      </w:r>
      <w:r w:rsidRPr="00EC4CC9">
        <w:rPr>
          <w:rFonts w:ascii="Arial" w:hAnsi="Arial" w:cs="Arial"/>
          <w:sz w:val="24"/>
          <w:szCs w:val="24"/>
        </w:rPr>
        <w:t xml:space="preserve">challenges faced by hospitals </w:t>
      </w:r>
      <w:r w:rsidR="00C83923" w:rsidRPr="00EC4CC9">
        <w:rPr>
          <w:rFonts w:ascii="Arial" w:hAnsi="Arial" w:cs="Arial"/>
          <w:sz w:val="24"/>
          <w:szCs w:val="24"/>
        </w:rPr>
        <w:t>&amp;</w:t>
      </w:r>
      <w:r w:rsidRPr="00EC4CC9">
        <w:rPr>
          <w:rFonts w:ascii="Arial" w:hAnsi="Arial" w:cs="Arial"/>
          <w:sz w:val="24"/>
          <w:szCs w:val="24"/>
        </w:rPr>
        <w:t xml:space="preserve"> care homes during the pandemic. A detailed examination of specific cases, like that of Mr. John Doe, can shed light on the practical implications of these challenges </w:t>
      </w:r>
      <w:r w:rsidR="00C83923" w:rsidRPr="00EC4CC9">
        <w:rPr>
          <w:rFonts w:ascii="Arial" w:hAnsi="Arial" w:cs="Arial"/>
          <w:sz w:val="24"/>
          <w:szCs w:val="24"/>
        </w:rPr>
        <w:t>&amp;</w:t>
      </w:r>
      <w:r w:rsidRPr="00EC4CC9">
        <w:rPr>
          <w:rFonts w:ascii="Arial" w:hAnsi="Arial" w:cs="Arial"/>
          <w:sz w:val="24"/>
          <w:szCs w:val="24"/>
        </w:rPr>
        <w:t xml:space="preserve"> potential ways to address them.</w:t>
      </w:r>
    </w:p>
    <w:p w14:paraId="60C64AEE" w14:textId="77777777" w:rsidR="002C680C" w:rsidRPr="00EC4CC9" w:rsidRDefault="002C680C" w:rsidP="00D2430B">
      <w:pPr>
        <w:spacing w:line="360" w:lineRule="auto"/>
        <w:jc w:val="both"/>
        <w:rPr>
          <w:rFonts w:ascii="Arial" w:hAnsi="Arial" w:cs="Arial"/>
          <w:sz w:val="24"/>
          <w:szCs w:val="24"/>
        </w:rPr>
      </w:pPr>
    </w:p>
    <w:p w14:paraId="323572D0"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2" w:name="_Knowledge_and_Understanding"/>
      <w:bookmarkEnd w:id="2"/>
      <w:r w:rsidRPr="00EC4CC9">
        <w:rPr>
          <w:rFonts w:ascii="Arial" w:hAnsi="Arial" w:cs="Arial"/>
          <w:color w:val="auto"/>
          <w:sz w:val="24"/>
          <w:szCs w:val="24"/>
        </w:rPr>
        <w:t xml:space="preserve">Knowledge </w:t>
      </w:r>
      <w:r w:rsidR="00C83923" w:rsidRPr="00EC4CC9">
        <w:rPr>
          <w:rFonts w:ascii="Arial" w:hAnsi="Arial" w:cs="Arial"/>
          <w:color w:val="auto"/>
          <w:sz w:val="24"/>
          <w:szCs w:val="24"/>
        </w:rPr>
        <w:t>&amp;</w:t>
      </w:r>
      <w:r w:rsidRPr="00EC4CC9">
        <w:rPr>
          <w:rFonts w:ascii="Arial" w:hAnsi="Arial" w:cs="Arial"/>
          <w:color w:val="auto"/>
          <w:sz w:val="24"/>
          <w:szCs w:val="24"/>
        </w:rPr>
        <w:t xml:space="preserve"> Understanding</w:t>
      </w:r>
    </w:p>
    <w:p w14:paraId="4782740C" w14:textId="77777777" w:rsidR="002C680C" w:rsidRPr="00EC4CC9" w:rsidRDefault="002C680C" w:rsidP="00D2430B">
      <w:pPr>
        <w:spacing w:line="360" w:lineRule="auto"/>
        <w:jc w:val="both"/>
        <w:rPr>
          <w:rFonts w:ascii="Arial" w:hAnsi="Arial" w:cs="Arial"/>
          <w:sz w:val="24"/>
          <w:szCs w:val="24"/>
        </w:rPr>
      </w:pPr>
    </w:p>
    <w:p w14:paraId="72AACC12"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COVID-19 pandemic has highlighted key concepts </w:t>
      </w:r>
      <w:r w:rsidR="00C83923" w:rsidRPr="00EC4CC9">
        <w:rPr>
          <w:rFonts w:ascii="Arial" w:hAnsi="Arial" w:cs="Arial"/>
          <w:sz w:val="24"/>
          <w:szCs w:val="24"/>
        </w:rPr>
        <w:t>&amp;</w:t>
      </w:r>
      <w:r w:rsidRPr="00EC4CC9">
        <w:rPr>
          <w:rFonts w:ascii="Arial" w:hAnsi="Arial" w:cs="Arial"/>
          <w:sz w:val="24"/>
          <w:szCs w:val="24"/>
        </w:rPr>
        <w:t xml:space="preserve"> theories in health </w:t>
      </w:r>
      <w:r w:rsidR="00C83923" w:rsidRPr="00EC4CC9">
        <w:rPr>
          <w:rFonts w:ascii="Arial" w:hAnsi="Arial" w:cs="Arial"/>
          <w:sz w:val="24"/>
          <w:szCs w:val="24"/>
        </w:rPr>
        <w:t>&amp;</w:t>
      </w:r>
      <w:r w:rsidRPr="00EC4CC9">
        <w:rPr>
          <w:rFonts w:ascii="Arial" w:hAnsi="Arial" w:cs="Arial"/>
          <w:sz w:val="24"/>
          <w:szCs w:val="24"/>
        </w:rPr>
        <w:t xml:space="preserve"> social care, particularly around resou</w:t>
      </w:r>
      <w:r w:rsidR="009529DD" w:rsidRPr="00EC4CC9">
        <w:rPr>
          <w:rFonts w:ascii="Arial" w:hAnsi="Arial" w:cs="Arial"/>
          <w:sz w:val="24"/>
          <w:szCs w:val="24"/>
        </w:rPr>
        <w:t xml:space="preserve">rce management, patient safety </w:t>
      </w:r>
      <w:r w:rsidR="00C83923" w:rsidRPr="00EC4CC9">
        <w:rPr>
          <w:rFonts w:ascii="Arial" w:hAnsi="Arial" w:cs="Arial"/>
          <w:sz w:val="24"/>
          <w:szCs w:val="24"/>
        </w:rPr>
        <w:t>&amp;</w:t>
      </w:r>
      <w:r w:rsidRPr="00EC4CC9">
        <w:rPr>
          <w:rFonts w:ascii="Arial" w:hAnsi="Arial" w:cs="Arial"/>
          <w:sz w:val="24"/>
          <w:szCs w:val="24"/>
        </w:rPr>
        <w:t xml:space="preserve"> interorganization</w:t>
      </w:r>
      <w:r w:rsidR="009529DD" w:rsidRPr="00EC4CC9">
        <w:rPr>
          <w:rFonts w:ascii="Arial" w:hAnsi="Arial" w:cs="Arial"/>
          <w:sz w:val="24"/>
          <w:szCs w:val="24"/>
        </w:rPr>
        <w:t>al communication. These aspects</w:t>
      </w:r>
      <w:r w:rsidRPr="00EC4CC9">
        <w:rPr>
          <w:rFonts w:ascii="Arial" w:hAnsi="Arial" w:cs="Arial"/>
          <w:sz w:val="24"/>
          <w:szCs w:val="24"/>
        </w:rPr>
        <w:t xml:space="preserve"> are crucial to understanding the situation at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w:t>
      </w:r>
      <w:r w:rsidR="00C83923" w:rsidRPr="00EC4CC9">
        <w:rPr>
          <w:rFonts w:ascii="Arial" w:hAnsi="Arial" w:cs="Arial"/>
          <w:sz w:val="24"/>
          <w:szCs w:val="24"/>
        </w:rPr>
        <w:t>&amp;</w:t>
      </w:r>
      <w:r w:rsidRPr="00EC4CC9">
        <w:rPr>
          <w:rFonts w:ascii="Arial" w:hAnsi="Arial" w:cs="Arial"/>
          <w:sz w:val="24"/>
          <w:szCs w:val="24"/>
        </w:rPr>
        <w:t xml:space="preserve"> Mr. John Doe's case.</w:t>
      </w:r>
    </w:p>
    <w:p w14:paraId="1D63B4F8" w14:textId="77777777" w:rsidR="002C680C" w:rsidRPr="00EC4CC9" w:rsidRDefault="002C680C" w:rsidP="00D2430B">
      <w:pPr>
        <w:spacing w:after="0" w:line="360" w:lineRule="auto"/>
        <w:jc w:val="both"/>
        <w:rPr>
          <w:rFonts w:ascii="Arial" w:hAnsi="Arial" w:cs="Arial"/>
          <w:sz w:val="24"/>
          <w:szCs w:val="24"/>
        </w:rPr>
      </w:pPr>
    </w:p>
    <w:p w14:paraId="15224D43"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Resource management, a key theme in healthcare, involves effective allocation </w:t>
      </w:r>
      <w:r w:rsidR="00C83923" w:rsidRPr="00EC4CC9">
        <w:rPr>
          <w:rFonts w:ascii="Arial" w:hAnsi="Arial" w:cs="Arial"/>
          <w:sz w:val="24"/>
          <w:szCs w:val="24"/>
        </w:rPr>
        <w:t>&amp;</w:t>
      </w:r>
      <w:r w:rsidRPr="00EC4CC9">
        <w:rPr>
          <w:rFonts w:ascii="Arial" w:hAnsi="Arial" w:cs="Arial"/>
          <w:sz w:val="24"/>
          <w:szCs w:val="24"/>
        </w:rPr>
        <w:t xml:space="preserve"> utilization of available resources. In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Hospital's case, the management was challenged by a lack of beds </w:t>
      </w:r>
      <w:r w:rsidR="00C83923" w:rsidRPr="00EC4CC9">
        <w:rPr>
          <w:rFonts w:ascii="Arial" w:hAnsi="Arial" w:cs="Arial"/>
          <w:sz w:val="24"/>
          <w:szCs w:val="24"/>
        </w:rPr>
        <w:t>&amp;</w:t>
      </w:r>
      <w:r w:rsidRPr="00EC4CC9">
        <w:rPr>
          <w:rFonts w:ascii="Arial" w:hAnsi="Arial" w:cs="Arial"/>
          <w:sz w:val="24"/>
          <w:szCs w:val="24"/>
        </w:rPr>
        <w:t xml:space="preserve"> staff due to a surge in COVID-19 cases. This is an example of a crisis of resource allocation, exacerbated by an unexpected </w:t>
      </w:r>
      <w:r w:rsidR="00C83923" w:rsidRPr="00EC4CC9">
        <w:rPr>
          <w:rFonts w:ascii="Arial" w:hAnsi="Arial" w:cs="Arial"/>
          <w:sz w:val="24"/>
          <w:szCs w:val="24"/>
        </w:rPr>
        <w:t>&amp;</w:t>
      </w:r>
      <w:r w:rsidRPr="00EC4CC9">
        <w:rPr>
          <w:rFonts w:ascii="Arial" w:hAnsi="Arial" w:cs="Arial"/>
          <w:sz w:val="24"/>
          <w:szCs w:val="24"/>
        </w:rPr>
        <w:t xml:space="preserve"> uncontrollable external event (Morley et al., 2022).</w:t>
      </w:r>
    </w:p>
    <w:p w14:paraId="5FFABB89" w14:textId="77777777" w:rsidR="002C680C" w:rsidRPr="00EC4CC9" w:rsidRDefault="002C680C" w:rsidP="00D2430B">
      <w:pPr>
        <w:spacing w:after="0" w:line="360" w:lineRule="auto"/>
        <w:jc w:val="both"/>
        <w:rPr>
          <w:rFonts w:ascii="Arial" w:hAnsi="Arial" w:cs="Arial"/>
          <w:sz w:val="24"/>
          <w:szCs w:val="24"/>
        </w:rPr>
      </w:pPr>
    </w:p>
    <w:p w14:paraId="30F95974"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Patient safety is another crucial concept, with patient discharge being a significant aspect. A discharge decision is a balance between ensuring a patient's recovery </w:t>
      </w:r>
      <w:r w:rsidR="00C83923" w:rsidRPr="00EC4CC9">
        <w:rPr>
          <w:rFonts w:ascii="Arial" w:hAnsi="Arial" w:cs="Arial"/>
          <w:sz w:val="24"/>
          <w:szCs w:val="24"/>
        </w:rPr>
        <w:t>&amp;</w:t>
      </w:r>
      <w:r w:rsidRPr="00EC4CC9">
        <w:rPr>
          <w:rFonts w:ascii="Arial" w:hAnsi="Arial" w:cs="Arial"/>
          <w:sz w:val="24"/>
          <w:szCs w:val="24"/>
        </w:rPr>
        <w:t xml:space="preserve"> freeing up hospital resources for other patients. In Mr. Doe's case, the hospital discharged him based on established criteria, yet he unknowingly transmi</w:t>
      </w:r>
      <w:r w:rsidR="009529DD" w:rsidRPr="00EC4CC9">
        <w:rPr>
          <w:rFonts w:ascii="Arial" w:hAnsi="Arial" w:cs="Arial"/>
          <w:sz w:val="24"/>
          <w:szCs w:val="24"/>
        </w:rPr>
        <w:t xml:space="preserve">tted the virus. This indicates potential gap in </w:t>
      </w:r>
      <w:r w:rsidRPr="00EC4CC9">
        <w:rPr>
          <w:rFonts w:ascii="Arial" w:hAnsi="Arial" w:cs="Arial"/>
          <w:sz w:val="24"/>
          <w:szCs w:val="24"/>
        </w:rPr>
        <w:t>discharge protocols, particularly when the patient is sent to a communal living facility (Bodenheimer &amp; Sinsky, 2023).</w:t>
      </w:r>
    </w:p>
    <w:p w14:paraId="68E97315" w14:textId="77777777" w:rsidR="002C680C" w:rsidRPr="00EC4CC9" w:rsidRDefault="002C680C" w:rsidP="00D2430B">
      <w:pPr>
        <w:spacing w:after="0" w:line="360" w:lineRule="auto"/>
        <w:jc w:val="both"/>
        <w:rPr>
          <w:rFonts w:ascii="Arial" w:hAnsi="Arial" w:cs="Arial"/>
          <w:sz w:val="24"/>
          <w:szCs w:val="24"/>
        </w:rPr>
      </w:pPr>
    </w:p>
    <w:p w14:paraId="5EF0D274"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Interorganizational communication, especially between hospitals </w:t>
      </w:r>
      <w:r w:rsidR="00C83923" w:rsidRPr="00EC4CC9">
        <w:rPr>
          <w:rFonts w:ascii="Arial" w:hAnsi="Arial" w:cs="Arial"/>
          <w:sz w:val="24"/>
          <w:szCs w:val="24"/>
        </w:rPr>
        <w:t>&amp;</w:t>
      </w:r>
      <w:r w:rsidRPr="00EC4CC9">
        <w:rPr>
          <w:rFonts w:ascii="Arial" w:hAnsi="Arial" w:cs="Arial"/>
          <w:sz w:val="24"/>
          <w:szCs w:val="24"/>
        </w:rPr>
        <w:t xml:space="preserve"> care facilities, is another area highlighted in Mr. Doe's case. The lack of clarity </w:t>
      </w:r>
      <w:r w:rsidR="00C83923" w:rsidRPr="00EC4CC9">
        <w:rPr>
          <w:rFonts w:ascii="Arial" w:hAnsi="Arial" w:cs="Arial"/>
          <w:sz w:val="24"/>
          <w:szCs w:val="24"/>
        </w:rPr>
        <w:t>&amp;</w:t>
      </w:r>
      <w:r w:rsidRPr="00EC4CC9">
        <w:rPr>
          <w:rFonts w:ascii="Arial" w:hAnsi="Arial" w:cs="Arial"/>
          <w:sz w:val="24"/>
          <w:szCs w:val="24"/>
        </w:rPr>
        <w:t xml:space="preserve"> miscommunication during Mr. Doe's transfer suggests the need for an improved protocol for information sharing between organizations (Bosch &amp; Mansell, 2021).</w:t>
      </w:r>
    </w:p>
    <w:p w14:paraId="57C6A693" w14:textId="77777777" w:rsidR="002C680C" w:rsidRPr="00EC4CC9" w:rsidRDefault="002C680C" w:rsidP="00D2430B">
      <w:pPr>
        <w:spacing w:after="0" w:line="360" w:lineRule="auto"/>
        <w:jc w:val="both"/>
        <w:rPr>
          <w:rFonts w:ascii="Arial" w:hAnsi="Arial" w:cs="Arial"/>
          <w:sz w:val="24"/>
          <w:szCs w:val="24"/>
        </w:rPr>
      </w:pPr>
    </w:p>
    <w:p w14:paraId="7AF12798"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Furthermore, theories around psychosocial care emphasize the importance of considering the emotional </w:t>
      </w:r>
      <w:r w:rsidR="00C83923" w:rsidRPr="00EC4CC9">
        <w:rPr>
          <w:rFonts w:ascii="Arial" w:hAnsi="Arial" w:cs="Arial"/>
          <w:sz w:val="24"/>
          <w:szCs w:val="24"/>
        </w:rPr>
        <w:t>&amp;</w:t>
      </w:r>
      <w:r w:rsidRPr="00EC4CC9">
        <w:rPr>
          <w:rFonts w:ascii="Arial" w:hAnsi="Arial" w:cs="Arial"/>
          <w:sz w:val="24"/>
          <w:szCs w:val="24"/>
        </w:rPr>
        <w:t xml:space="preserve"> psychological needs of patients </w:t>
      </w:r>
      <w:r w:rsidR="00C83923" w:rsidRPr="00EC4CC9">
        <w:rPr>
          <w:rFonts w:ascii="Arial" w:hAnsi="Arial" w:cs="Arial"/>
          <w:sz w:val="24"/>
          <w:szCs w:val="24"/>
        </w:rPr>
        <w:t>&amp;</w:t>
      </w:r>
      <w:r w:rsidRPr="00EC4CC9">
        <w:rPr>
          <w:rFonts w:ascii="Arial" w:hAnsi="Arial" w:cs="Arial"/>
          <w:sz w:val="24"/>
          <w:szCs w:val="24"/>
        </w:rPr>
        <w:t xml:space="preserve"> caregivers. The outbreak in the care home triggered distress </w:t>
      </w:r>
      <w:r w:rsidR="00C83923" w:rsidRPr="00EC4CC9">
        <w:rPr>
          <w:rFonts w:ascii="Arial" w:hAnsi="Arial" w:cs="Arial"/>
          <w:sz w:val="24"/>
          <w:szCs w:val="24"/>
        </w:rPr>
        <w:t>&amp;</w:t>
      </w:r>
      <w:r w:rsidRPr="00EC4CC9">
        <w:rPr>
          <w:rFonts w:ascii="Arial" w:hAnsi="Arial" w:cs="Arial"/>
          <w:sz w:val="24"/>
          <w:szCs w:val="24"/>
        </w:rPr>
        <w:t xml:space="preserve"> anxiety, which could lead to further complications in patients </w:t>
      </w:r>
      <w:r w:rsidR="00C83923" w:rsidRPr="00EC4CC9">
        <w:rPr>
          <w:rFonts w:ascii="Arial" w:hAnsi="Arial" w:cs="Arial"/>
          <w:sz w:val="24"/>
          <w:szCs w:val="24"/>
        </w:rPr>
        <w:t>&amp;</w:t>
      </w:r>
      <w:r w:rsidR="009529DD" w:rsidRPr="00EC4CC9">
        <w:rPr>
          <w:rFonts w:ascii="Arial" w:hAnsi="Arial" w:cs="Arial"/>
          <w:sz w:val="24"/>
          <w:szCs w:val="24"/>
        </w:rPr>
        <w:t xml:space="preserve"> lower </w:t>
      </w:r>
      <w:r w:rsidRPr="00EC4CC9">
        <w:rPr>
          <w:rFonts w:ascii="Arial" w:hAnsi="Arial" w:cs="Arial"/>
          <w:sz w:val="24"/>
          <w:szCs w:val="24"/>
        </w:rPr>
        <w:t>morale of staff, further straining the system (Pennington, 2022).</w:t>
      </w:r>
    </w:p>
    <w:p w14:paraId="1088FC64" w14:textId="77777777" w:rsidR="002C680C" w:rsidRPr="00EC4CC9" w:rsidRDefault="002C680C" w:rsidP="00D2430B">
      <w:pPr>
        <w:spacing w:after="0" w:line="360" w:lineRule="auto"/>
        <w:jc w:val="both"/>
        <w:rPr>
          <w:rFonts w:ascii="Arial" w:hAnsi="Arial" w:cs="Arial"/>
          <w:sz w:val="24"/>
          <w:szCs w:val="24"/>
        </w:rPr>
      </w:pPr>
    </w:p>
    <w:p w14:paraId="724739B4"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In conclusion, the situation at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w:t>
      </w:r>
      <w:r w:rsidR="00C83923" w:rsidRPr="00EC4CC9">
        <w:rPr>
          <w:rFonts w:ascii="Arial" w:hAnsi="Arial" w:cs="Arial"/>
          <w:sz w:val="24"/>
          <w:szCs w:val="24"/>
        </w:rPr>
        <w:t>&amp;</w:t>
      </w:r>
      <w:r w:rsidRPr="00EC4CC9">
        <w:rPr>
          <w:rFonts w:ascii="Arial" w:hAnsi="Arial" w:cs="Arial"/>
          <w:sz w:val="24"/>
          <w:szCs w:val="24"/>
        </w:rPr>
        <w:t xml:space="preserve"> the case of Mr. John Doe </w:t>
      </w:r>
      <w:proofErr w:type="gramStart"/>
      <w:r w:rsidRPr="00EC4CC9">
        <w:rPr>
          <w:rFonts w:ascii="Arial" w:hAnsi="Arial" w:cs="Arial"/>
          <w:sz w:val="24"/>
          <w:szCs w:val="24"/>
        </w:rPr>
        <w:t>encompass</w:t>
      </w:r>
      <w:proofErr w:type="gramEnd"/>
      <w:r w:rsidRPr="00EC4CC9">
        <w:rPr>
          <w:rFonts w:ascii="Arial" w:hAnsi="Arial" w:cs="Arial"/>
          <w:sz w:val="24"/>
          <w:szCs w:val="24"/>
        </w:rPr>
        <w:t xml:space="preserve"> several concepts </w:t>
      </w:r>
      <w:r w:rsidR="00C83923" w:rsidRPr="00EC4CC9">
        <w:rPr>
          <w:rFonts w:ascii="Arial" w:hAnsi="Arial" w:cs="Arial"/>
          <w:sz w:val="24"/>
          <w:szCs w:val="24"/>
        </w:rPr>
        <w:t>&amp;</w:t>
      </w:r>
      <w:r w:rsidRPr="00EC4CC9">
        <w:rPr>
          <w:rFonts w:ascii="Arial" w:hAnsi="Arial" w:cs="Arial"/>
          <w:sz w:val="24"/>
          <w:szCs w:val="24"/>
        </w:rPr>
        <w:t xml:space="preserve"> theories inherent to health </w:t>
      </w:r>
      <w:r w:rsidR="00C83923" w:rsidRPr="00EC4CC9">
        <w:rPr>
          <w:rFonts w:ascii="Arial" w:hAnsi="Arial" w:cs="Arial"/>
          <w:sz w:val="24"/>
          <w:szCs w:val="24"/>
        </w:rPr>
        <w:t>&amp;</w:t>
      </w:r>
      <w:r w:rsidRPr="00EC4CC9">
        <w:rPr>
          <w:rFonts w:ascii="Arial" w:hAnsi="Arial" w:cs="Arial"/>
          <w:sz w:val="24"/>
          <w:szCs w:val="24"/>
        </w:rPr>
        <w:t xml:space="preserve"> social care. These include resource management, patient safety, in</w:t>
      </w:r>
      <w:r w:rsidR="009529DD" w:rsidRPr="00EC4CC9">
        <w:rPr>
          <w:rFonts w:ascii="Arial" w:hAnsi="Arial" w:cs="Arial"/>
          <w:sz w:val="24"/>
          <w:szCs w:val="24"/>
        </w:rPr>
        <w:t>terorganizational communication</w:t>
      </w:r>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psychosocial care, providing a rich context for learning </w:t>
      </w:r>
      <w:r w:rsidR="00C83923" w:rsidRPr="00EC4CC9">
        <w:rPr>
          <w:rFonts w:ascii="Arial" w:hAnsi="Arial" w:cs="Arial"/>
          <w:sz w:val="24"/>
          <w:szCs w:val="24"/>
        </w:rPr>
        <w:t>&amp;</w:t>
      </w:r>
      <w:r w:rsidRPr="00EC4CC9">
        <w:rPr>
          <w:rFonts w:ascii="Arial" w:hAnsi="Arial" w:cs="Arial"/>
          <w:sz w:val="24"/>
          <w:szCs w:val="24"/>
        </w:rPr>
        <w:t xml:space="preserve"> development in healthcare settings.</w:t>
      </w:r>
    </w:p>
    <w:p w14:paraId="317DA321" w14:textId="77777777" w:rsidR="002C680C" w:rsidRPr="00EC4CC9" w:rsidRDefault="002C680C" w:rsidP="00D2430B">
      <w:pPr>
        <w:spacing w:after="0" w:line="360" w:lineRule="auto"/>
        <w:jc w:val="both"/>
        <w:rPr>
          <w:rFonts w:ascii="Arial" w:hAnsi="Arial" w:cs="Arial"/>
          <w:sz w:val="24"/>
          <w:szCs w:val="24"/>
        </w:rPr>
      </w:pPr>
    </w:p>
    <w:p w14:paraId="3BE802D4"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3" w:name="_Situation_Analysis_(SBAR)"/>
      <w:bookmarkEnd w:id="3"/>
      <w:r w:rsidRPr="00EC4CC9">
        <w:rPr>
          <w:rFonts w:ascii="Arial" w:hAnsi="Arial" w:cs="Arial"/>
          <w:color w:val="auto"/>
          <w:sz w:val="24"/>
          <w:szCs w:val="24"/>
        </w:rPr>
        <w:lastRenderedPageBreak/>
        <w:t>Situation Analysis (SBAR)</w:t>
      </w:r>
    </w:p>
    <w:p w14:paraId="4EC150B0" w14:textId="77777777" w:rsidR="002C680C" w:rsidRPr="00EC4CC9" w:rsidRDefault="002C680C" w:rsidP="00D2430B">
      <w:pPr>
        <w:spacing w:after="0" w:line="360" w:lineRule="auto"/>
        <w:jc w:val="both"/>
        <w:rPr>
          <w:rFonts w:ascii="Arial" w:hAnsi="Arial" w:cs="Arial"/>
          <w:sz w:val="24"/>
          <w:szCs w:val="24"/>
        </w:rPr>
      </w:pPr>
    </w:p>
    <w:p w14:paraId="69414953" w14:textId="77777777" w:rsidR="002C680C" w:rsidRPr="00EC4CC9" w:rsidRDefault="002C680C" w:rsidP="00D2430B">
      <w:pPr>
        <w:spacing w:after="0" w:line="360" w:lineRule="auto"/>
        <w:jc w:val="both"/>
        <w:rPr>
          <w:rFonts w:ascii="Arial" w:hAnsi="Arial" w:cs="Arial"/>
          <w:sz w:val="24"/>
          <w:szCs w:val="24"/>
          <w:u w:val="single"/>
        </w:rPr>
      </w:pPr>
      <w:r w:rsidRPr="00EC4CC9">
        <w:rPr>
          <w:rFonts w:ascii="Arial" w:hAnsi="Arial" w:cs="Arial"/>
          <w:sz w:val="24"/>
          <w:szCs w:val="24"/>
          <w:u w:val="single"/>
        </w:rPr>
        <w:t>Situation:</w:t>
      </w:r>
    </w:p>
    <w:p w14:paraId="08A6E9BF" w14:textId="77777777" w:rsidR="002C680C" w:rsidRPr="00EC4CC9" w:rsidRDefault="002C680C" w:rsidP="00D2430B">
      <w:pPr>
        <w:spacing w:after="0" w:line="360" w:lineRule="auto"/>
        <w:jc w:val="both"/>
        <w:rPr>
          <w:rFonts w:ascii="Arial" w:hAnsi="Arial" w:cs="Arial"/>
          <w:sz w:val="24"/>
          <w:szCs w:val="24"/>
        </w:rPr>
      </w:pPr>
    </w:p>
    <w:p w14:paraId="0661E9C8" w14:textId="77777777" w:rsidR="002C680C" w:rsidRPr="00EC4CC9" w:rsidRDefault="002C680C" w:rsidP="00D2430B">
      <w:pPr>
        <w:spacing w:after="0" w:line="360" w:lineRule="auto"/>
        <w:jc w:val="both"/>
        <w:rPr>
          <w:rFonts w:ascii="Arial" w:hAnsi="Arial" w:cs="Arial"/>
          <w:sz w:val="24"/>
          <w:szCs w:val="24"/>
        </w:rPr>
      </w:pP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faced a critical situation during the COVID-19 pandemic, with a severe shortage of beds </w:t>
      </w:r>
      <w:r w:rsidR="00C83923" w:rsidRPr="00EC4CC9">
        <w:rPr>
          <w:rFonts w:ascii="Arial" w:hAnsi="Arial" w:cs="Arial"/>
          <w:sz w:val="24"/>
          <w:szCs w:val="24"/>
        </w:rPr>
        <w:t>&amp;</w:t>
      </w:r>
      <w:r w:rsidRPr="00EC4CC9">
        <w:rPr>
          <w:rFonts w:ascii="Arial" w:hAnsi="Arial" w:cs="Arial"/>
          <w:sz w:val="24"/>
          <w:szCs w:val="24"/>
        </w:rPr>
        <w:t xml:space="preserve"> staff due to a surge of cases. One case in particular, Mr. John Doe, a 68-year-old patient recovering from COVID-19, was discharged after testing negative </w:t>
      </w:r>
      <w:r w:rsidR="00C83923" w:rsidRPr="00EC4CC9">
        <w:rPr>
          <w:rFonts w:ascii="Arial" w:hAnsi="Arial" w:cs="Arial"/>
          <w:sz w:val="24"/>
          <w:szCs w:val="24"/>
        </w:rPr>
        <w:t>&amp;</w:t>
      </w:r>
      <w:r w:rsidRPr="00EC4CC9">
        <w:rPr>
          <w:rFonts w:ascii="Arial" w:hAnsi="Arial" w:cs="Arial"/>
          <w:sz w:val="24"/>
          <w:szCs w:val="24"/>
        </w:rPr>
        <w:t xml:space="preserve"> transferred to a local residential care facility. Unfortunately, despite his test res</w:t>
      </w:r>
      <w:r w:rsidR="009529DD" w:rsidRPr="00EC4CC9">
        <w:rPr>
          <w:rFonts w:ascii="Arial" w:hAnsi="Arial" w:cs="Arial"/>
          <w:sz w:val="24"/>
          <w:szCs w:val="24"/>
        </w:rPr>
        <w:t xml:space="preserve">ults, he was still shedding </w:t>
      </w:r>
      <w:proofErr w:type="gramStart"/>
      <w:r w:rsidRPr="00EC4CC9">
        <w:rPr>
          <w:rFonts w:ascii="Arial" w:hAnsi="Arial" w:cs="Arial"/>
          <w:sz w:val="24"/>
          <w:szCs w:val="24"/>
        </w:rPr>
        <w:t>virus</w:t>
      </w:r>
      <w:proofErr w:type="gramEnd"/>
      <w:r w:rsidRPr="00EC4CC9">
        <w:rPr>
          <w:rFonts w:ascii="Arial" w:hAnsi="Arial" w:cs="Arial"/>
          <w:sz w:val="24"/>
          <w:szCs w:val="24"/>
        </w:rPr>
        <w:t>, leading to an outbreak in the care facility where several residents tested positive for COVID-19.</w:t>
      </w:r>
    </w:p>
    <w:p w14:paraId="75524344" w14:textId="77777777" w:rsidR="002C680C" w:rsidRPr="00EC4CC9" w:rsidRDefault="002C680C" w:rsidP="00D2430B">
      <w:pPr>
        <w:spacing w:after="0" w:line="360" w:lineRule="auto"/>
        <w:jc w:val="both"/>
        <w:rPr>
          <w:rFonts w:ascii="Arial" w:hAnsi="Arial" w:cs="Arial"/>
          <w:sz w:val="24"/>
          <w:szCs w:val="24"/>
        </w:rPr>
      </w:pPr>
    </w:p>
    <w:p w14:paraId="6FEB8EF2" w14:textId="77777777" w:rsidR="002C680C" w:rsidRPr="00EC4CC9" w:rsidRDefault="002C680C" w:rsidP="00D2430B">
      <w:pPr>
        <w:spacing w:after="0" w:line="360" w:lineRule="auto"/>
        <w:jc w:val="both"/>
        <w:rPr>
          <w:rFonts w:ascii="Arial" w:hAnsi="Arial" w:cs="Arial"/>
          <w:sz w:val="24"/>
          <w:szCs w:val="24"/>
          <w:u w:val="single"/>
        </w:rPr>
      </w:pPr>
      <w:r w:rsidRPr="00EC4CC9">
        <w:rPr>
          <w:rFonts w:ascii="Arial" w:hAnsi="Arial" w:cs="Arial"/>
          <w:sz w:val="24"/>
          <w:szCs w:val="24"/>
          <w:u w:val="single"/>
        </w:rPr>
        <w:t>Background:</w:t>
      </w:r>
    </w:p>
    <w:p w14:paraId="3AD7D4DF" w14:textId="77777777" w:rsidR="002C680C" w:rsidRPr="00EC4CC9" w:rsidRDefault="002C680C" w:rsidP="00D2430B">
      <w:pPr>
        <w:spacing w:after="0" w:line="360" w:lineRule="auto"/>
        <w:jc w:val="both"/>
        <w:rPr>
          <w:rFonts w:ascii="Arial" w:hAnsi="Arial" w:cs="Arial"/>
          <w:sz w:val="24"/>
          <w:szCs w:val="24"/>
        </w:rPr>
      </w:pPr>
    </w:p>
    <w:p w14:paraId="050E4BB4"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COVID-19 pandemic has been a challenging time for healthcare systems worldwide, </w:t>
      </w:r>
      <w:r w:rsidR="00C83923" w:rsidRPr="00EC4CC9">
        <w:rPr>
          <w:rFonts w:ascii="Arial" w:hAnsi="Arial" w:cs="Arial"/>
          <w:sz w:val="24"/>
          <w:szCs w:val="24"/>
        </w:rPr>
        <w:t>&amp;</w:t>
      </w:r>
      <w:r w:rsidRPr="00EC4CC9">
        <w:rPr>
          <w:rFonts w:ascii="Arial" w:hAnsi="Arial" w:cs="Arial"/>
          <w:sz w:val="24"/>
          <w:szCs w:val="24"/>
        </w:rPr>
        <w:t xml:space="preserve">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was no exception. The high transmiss</w:t>
      </w:r>
      <w:r w:rsidR="009529DD" w:rsidRPr="00EC4CC9">
        <w:rPr>
          <w:rFonts w:ascii="Arial" w:hAnsi="Arial" w:cs="Arial"/>
          <w:sz w:val="24"/>
          <w:szCs w:val="24"/>
        </w:rPr>
        <w:t xml:space="preserve">ion rate of the virus led to </w:t>
      </w:r>
      <w:proofErr w:type="gramStart"/>
      <w:r w:rsidRPr="00EC4CC9">
        <w:rPr>
          <w:rFonts w:ascii="Arial" w:hAnsi="Arial" w:cs="Arial"/>
          <w:sz w:val="24"/>
          <w:szCs w:val="24"/>
        </w:rPr>
        <w:t>unprecedented</w:t>
      </w:r>
      <w:proofErr w:type="gramEnd"/>
      <w:r w:rsidRPr="00EC4CC9">
        <w:rPr>
          <w:rFonts w:ascii="Arial" w:hAnsi="Arial" w:cs="Arial"/>
          <w:sz w:val="24"/>
          <w:szCs w:val="24"/>
        </w:rPr>
        <w:t xml:space="preserve"> number of hospitalizations, putting a strain on resources. Simultaneously, health </w:t>
      </w:r>
      <w:r w:rsidR="00C83923" w:rsidRPr="00EC4CC9">
        <w:rPr>
          <w:rFonts w:ascii="Arial" w:hAnsi="Arial" w:cs="Arial"/>
          <w:sz w:val="24"/>
          <w:szCs w:val="24"/>
        </w:rPr>
        <w:t>&amp;</w:t>
      </w:r>
      <w:r w:rsidRPr="00EC4CC9">
        <w:rPr>
          <w:rFonts w:ascii="Arial" w:hAnsi="Arial" w:cs="Arial"/>
          <w:sz w:val="24"/>
          <w:szCs w:val="24"/>
        </w:rPr>
        <w:t xml:space="preserve"> social care workers were at an increased risk of infection, leading to staff shortages.</w:t>
      </w:r>
    </w:p>
    <w:p w14:paraId="107ADFF5" w14:textId="77777777" w:rsidR="002C680C" w:rsidRPr="00EC4CC9" w:rsidRDefault="002C680C" w:rsidP="00D2430B">
      <w:pPr>
        <w:spacing w:after="0" w:line="360" w:lineRule="auto"/>
        <w:jc w:val="both"/>
        <w:rPr>
          <w:rFonts w:ascii="Arial" w:hAnsi="Arial" w:cs="Arial"/>
          <w:sz w:val="24"/>
          <w:szCs w:val="24"/>
        </w:rPr>
      </w:pPr>
    </w:p>
    <w:p w14:paraId="54EE69E2"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In Mr. Doe's case, the severity of his symptoms resulted in his transfer to the main COVID-19 ward, where he received prompt medical attention. His condition gradually improved, leading to his transition into the recovery phase. Mr. Doe's discharge was based on the hospital's criteria, which included two consecutive negative tests. Unfortunately, it was not known at the time that even after recovery </w:t>
      </w:r>
      <w:r w:rsidR="00C83923" w:rsidRPr="00EC4CC9">
        <w:rPr>
          <w:rFonts w:ascii="Arial" w:hAnsi="Arial" w:cs="Arial"/>
          <w:sz w:val="24"/>
          <w:szCs w:val="24"/>
        </w:rPr>
        <w:t>&amp;</w:t>
      </w:r>
      <w:r w:rsidRPr="00EC4CC9">
        <w:rPr>
          <w:rFonts w:ascii="Arial" w:hAnsi="Arial" w:cs="Arial"/>
          <w:sz w:val="24"/>
          <w:szCs w:val="24"/>
        </w:rPr>
        <w:t xml:space="preserve"> negative tests, some p</w:t>
      </w:r>
      <w:r w:rsidR="009529DD" w:rsidRPr="00EC4CC9">
        <w:rPr>
          <w:rFonts w:ascii="Arial" w:hAnsi="Arial" w:cs="Arial"/>
          <w:sz w:val="24"/>
          <w:szCs w:val="24"/>
        </w:rPr>
        <w:t>atients can continue to shed</w:t>
      </w:r>
      <w:r w:rsidRPr="00EC4CC9">
        <w:rPr>
          <w:rFonts w:ascii="Arial" w:hAnsi="Arial" w:cs="Arial"/>
          <w:sz w:val="24"/>
          <w:szCs w:val="24"/>
        </w:rPr>
        <w:t xml:space="preserve"> virus.</w:t>
      </w:r>
    </w:p>
    <w:p w14:paraId="5960DF90" w14:textId="77777777" w:rsidR="002C680C" w:rsidRPr="00EC4CC9" w:rsidRDefault="002C680C" w:rsidP="00D2430B">
      <w:pPr>
        <w:spacing w:after="0" w:line="360" w:lineRule="auto"/>
        <w:jc w:val="both"/>
        <w:rPr>
          <w:rFonts w:ascii="Arial" w:hAnsi="Arial" w:cs="Arial"/>
          <w:sz w:val="24"/>
          <w:szCs w:val="24"/>
        </w:rPr>
      </w:pPr>
    </w:p>
    <w:p w14:paraId="746D76B1" w14:textId="77777777" w:rsidR="002C680C" w:rsidRPr="00EC4CC9" w:rsidRDefault="002C680C" w:rsidP="00D2430B">
      <w:pPr>
        <w:spacing w:after="0" w:line="360" w:lineRule="auto"/>
        <w:jc w:val="both"/>
        <w:rPr>
          <w:rFonts w:ascii="Arial" w:hAnsi="Arial" w:cs="Arial"/>
          <w:sz w:val="24"/>
          <w:szCs w:val="24"/>
          <w:u w:val="single"/>
        </w:rPr>
      </w:pPr>
      <w:r w:rsidRPr="00EC4CC9">
        <w:rPr>
          <w:rFonts w:ascii="Arial" w:hAnsi="Arial" w:cs="Arial"/>
          <w:sz w:val="24"/>
          <w:szCs w:val="24"/>
          <w:u w:val="single"/>
        </w:rPr>
        <w:t>Assessment:</w:t>
      </w:r>
    </w:p>
    <w:p w14:paraId="266F6D46" w14:textId="77777777" w:rsidR="002C680C" w:rsidRPr="00EC4CC9" w:rsidRDefault="002C680C" w:rsidP="00D2430B">
      <w:pPr>
        <w:spacing w:after="0" w:line="360" w:lineRule="auto"/>
        <w:jc w:val="both"/>
        <w:rPr>
          <w:rFonts w:ascii="Arial" w:hAnsi="Arial" w:cs="Arial"/>
          <w:sz w:val="24"/>
          <w:szCs w:val="24"/>
        </w:rPr>
      </w:pPr>
    </w:p>
    <w:p w14:paraId="1BBFCB68"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situation at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w:t>
      </w:r>
      <w:r w:rsidR="00C83923" w:rsidRPr="00EC4CC9">
        <w:rPr>
          <w:rFonts w:ascii="Arial" w:hAnsi="Arial" w:cs="Arial"/>
          <w:sz w:val="24"/>
          <w:szCs w:val="24"/>
        </w:rPr>
        <w:t>&amp;</w:t>
      </w:r>
      <w:r w:rsidRPr="00EC4CC9">
        <w:rPr>
          <w:rFonts w:ascii="Arial" w:hAnsi="Arial" w:cs="Arial"/>
          <w:sz w:val="24"/>
          <w:szCs w:val="24"/>
        </w:rPr>
        <w:t xml:space="preserve"> the subsequent outbreak at the residential care facility underline a serious problem in the management of COVID-19 patients. The root of the issue</w:t>
      </w:r>
      <w:r w:rsidR="009529DD" w:rsidRPr="00EC4CC9">
        <w:rPr>
          <w:rFonts w:ascii="Arial" w:hAnsi="Arial" w:cs="Arial"/>
          <w:sz w:val="24"/>
          <w:szCs w:val="24"/>
        </w:rPr>
        <w:t xml:space="preserve"> is twofold: the first is</w:t>
      </w:r>
      <w:r w:rsidRPr="00EC4CC9">
        <w:rPr>
          <w:rFonts w:ascii="Arial" w:hAnsi="Arial" w:cs="Arial"/>
          <w:sz w:val="24"/>
          <w:szCs w:val="24"/>
        </w:rPr>
        <w:t xml:space="preserve"> criteria used for discharging patients, which currently </w:t>
      </w:r>
      <w:r w:rsidRPr="00EC4CC9">
        <w:rPr>
          <w:rFonts w:ascii="Arial" w:hAnsi="Arial" w:cs="Arial"/>
          <w:sz w:val="24"/>
          <w:szCs w:val="24"/>
        </w:rPr>
        <w:lastRenderedPageBreak/>
        <w:t>rely on negative testing but may not account for asymptomatic or pre-symptomatic transmission. The second issue is the process of transferring patients to care homes without adequate protective measures.</w:t>
      </w:r>
    </w:p>
    <w:p w14:paraId="27EB185E" w14:textId="77777777" w:rsidR="002C680C" w:rsidRPr="00EC4CC9" w:rsidRDefault="002C680C" w:rsidP="00D2430B">
      <w:pPr>
        <w:spacing w:after="0" w:line="360" w:lineRule="auto"/>
        <w:jc w:val="both"/>
        <w:rPr>
          <w:rFonts w:ascii="Arial" w:hAnsi="Arial" w:cs="Arial"/>
          <w:sz w:val="24"/>
          <w:szCs w:val="24"/>
        </w:rPr>
      </w:pPr>
    </w:p>
    <w:p w14:paraId="0112A1D9"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Multiple stakeholders have roles in this situation. The hospital administration </w:t>
      </w:r>
      <w:r w:rsidR="00C83923" w:rsidRPr="00EC4CC9">
        <w:rPr>
          <w:rFonts w:ascii="Arial" w:hAnsi="Arial" w:cs="Arial"/>
          <w:sz w:val="24"/>
          <w:szCs w:val="24"/>
        </w:rPr>
        <w:t>&amp;</w:t>
      </w:r>
      <w:r w:rsidRPr="00EC4CC9">
        <w:rPr>
          <w:rFonts w:ascii="Arial" w:hAnsi="Arial" w:cs="Arial"/>
          <w:sz w:val="24"/>
          <w:szCs w:val="24"/>
        </w:rPr>
        <w:t xml:space="preserve"> staff are responsible for discharge </w:t>
      </w:r>
      <w:r w:rsidR="00C83923" w:rsidRPr="00EC4CC9">
        <w:rPr>
          <w:rFonts w:ascii="Arial" w:hAnsi="Arial" w:cs="Arial"/>
          <w:sz w:val="24"/>
          <w:szCs w:val="24"/>
        </w:rPr>
        <w:t>&amp;</w:t>
      </w:r>
      <w:r w:rsidRPr="00EC4CC9">
        <w:rPr>
          <w:rFonts w:ascii="Arial" w:hAnsi="Arial" w:cs="Arial"/>
          <w:sz w:val="24"/>
          <w:szCs w:val="24"/>
        </w:rPr>
        <w:t xml:space="preserve"> transfer protocols. They must balance the demand for hospital beds with the potential risk of releasing infectious patients. The healthcare workers at the care facility also play a crucial ro</w:t>
      </w:r>
      <w:r w:rsidR="009529DD" w:rsidRPr="00EC4CC9">
        <w:rPr>
          <w:rFonts w:ascii="Arial" w:hAnsi="Arial" w:cs="Arial"/>
          <w:sz w:val="24"/>
          <w:szCs w:val="24"/>
        </w:rPr>
        <w:t xml:space="preserve">le, as they are tasked with </w:t>
      </w:r>
      <w:proofErr w:type="gramStart"/>
      <w:r w:rsidRPr="00EC4CC9">
        <w:rPr>
          <w:rFonts w:ascii="Arial" w:hAnsi="Arial" w:cs="Arial"/>
          <w:sz w:val="24"/>
          <w:szCs w:val="24"/>
        </w:rPr>
        <w:t>safety</w:t>
      </w:r>
      <w:proofErr w:type="gramEnd"/>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well-being of their residents. In this case, their lack of information </w:t>
      </w:r>
      <w:r w:rsidR="00C83923" w:rsidRPr="00EC4CC9">
        <w:rPr>
          <w:rFonts w:ascii="Arial" w:hAnsi="Arial" w:cs="Arial"/>
          <w:sz w:val="24"/>
          <w:szCs w:val="24"/>
        </w:rPr>
        <w:t>&amp;</w:t>
      </w:r>
      <w:r w:rsidRPr="00EC4CC9">
        <w:rPr>
          <w:rFonts w:ascii="Arial" w:hAnsi="Arial" w:cs="Arial"/>
          <w:sz w:val="24"/>
          <w:szCs w:val="24"/>
        </w:rPr>
        <w:t xml:space="preserve"> preparation for a potential </w:t>
      </w:r>
      <w:proofErr w:type="gramStart"/>
      <w:r w:rsidRPr="00EC4CC9">
        <w:rPr>
          <w:rFonts w:ascii="Arial" w:hAnsi="Arial" w:cs="Arial"/>
          <w:sz w:val="24"/>
          <w:szCs w:val="24"/>
        </w:rPr>
        <w:t>carrier</w:t>
      </w:r>
      <w:proofErr w:type="gramEnd"/>
      <w:r w:rsidRPr="00EC4CC9">
        <w:rPr>
          <w:rFonts w:ascii="Arial" w:hAnsi="Arial" w:cs="Arial"/>
          <w:sz w:val="24"/>
          <w:szCs w:val="24"/>
        </w:rPr>
        <w:t xml:space="preserve"> led to a failure in containing the virus.</w:t>
      </w:r>
    </w:p>
    <w:p w14:paraId="42D7B130" w14:textId="77777777" w:rsidR="002C680C" w:rsidRPr="00EC4CC9" w:rsidRDefault="002C680C" w:rsidP="00D2430B">
      <w:pPr>
        <w:spacing w:after="0" w:line="360" w:lineRule="auto"/>
        <w:jc w:val="both"/>
        <w:rPr>
          <w:rFonts w:ascii="Arial" w:hAnsi="Arial" w:cs="Arial"/>
          <w:sz w:val="24"/>
          <w:szCs w:val="24"/>
        </w:rPr>
      </w:pPr>
    </w:p>
    <w:p w14:paraId="67B5507C"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consequences of these issues are significant, leading to the spread of the virus among a vulnerable population in the </w:t>
      </w:r>
      <w:r w:rsidR="009529DD" w:rsidRPr="00EC4CC9">
        <w:rPr>
          <w:rFonts w:ascii="Arial" w:hAnsi="Arial" w:cs="Arial"/>
          <w:sz w:val="24"/>
          <w:szCs w:val="24"/>
        </w:rPr>
        <w:t xml:space="preserve">care home, straining resources </w:t>
      </w:r>
      <w:r w:rsidR="00C83923" w:rsidRPr="00EC4CC9">
        <w:rPr>
          <w:rFonts w:ascii="Arial" w:hAnsi="Arial" w:cs="Arial"/>
          <w:sz w:val="24"/>
          <w:szCs w:val="24"/>
        </w:rPr>
        <w:t>&amp;</w:t>
      </w:r>
      <w:r w:rsidRPr="00EC4CC9">
        <w:rPr>
          <w:rFonts w:ascii="Arial" w:hAnsi="Arial" w:cs="Arial"/>
          <w:sz w:val="24"/>
          <w:szCs w:val="24"/>
        </w:rPr>
        <w:t xml:space="preserve"> causing anxiety among the residents </w:t>
      </w:r>
      <w:r w:rsidR="00C83923" w:rsidRPr="00EC4CC9">
        <w:rPr>
          <w:rFonts w:ascii="Arial" w:hAnsi="Arial" w:cs="Arial"/>
          <w:sz w:val="24"/>
          <w:szCs w:val="24"/>
        </w:rPr>
        <w:t>&amp;</w:t>
      </w:r>
      <w:r w:rsidRPr="00EC4CC9">
        <w:rPr>
          <w:rFonts w:ascii="Arial" w:hAnsi="Arial" w:cs="Arial"/>
          <w:sz w:val="24"/>
          <w:szCs w:val="24"/>
        </w:rPr>
        <w:t xml:space="preserve"> their families.</w:t>
      </w:r>
    </w:p>
    <w:p w14:paraId="31DD8661" w14:textId="77777777" w:rsidR="002C680C" w:rsidRPr="00EC4CC9" w:rsidRDefault="002C680C" w:rsidP="00D2430B">
      <w:pPr>
        <w:spacing w:after="0" w:line="360" w:lineRule="auto"/>
        <w:jc w:val="both"/>
        <w:rPr>
          <w:rFonts w:ascii="Arial" w:hAnsi="Arial" w:cs="Arial"/>
          <w:sz w:val="24"/>
          <w:szCs w:val="24"/>
        </w:rPr>
      </w:pPr>
    </w:p>
    <w:p w14:paraId="1A790F35" w14:textId="77777777" w:rsidR="002C680C" w:rsidRPr="00EC4CC9" w:rsidRDefault="002C680C" w:rsidP="00D2430B">
      <w:pPr>
        <w:spacing w:after="0" w:line="360" w:lineRule="auto"/>
        <w:jc w:val="both"/>
        <w:rPr>
          <w:rFonts w:ascii="Arial" w:hAnsi="Arial" w:cs="Arial"/>
          <w:sz w:val="24"/>
          <w:szCs w:val="24"/>
          <w:u w:val="single"/>
        </w:rPr>
      </w:pPr>
      <w:r w:rsidRPr="00EC4CC9">
        <w:rPr>
          <w:rFonts w:ascii="Arial" w:hAnsi="Arial" w:cs="Arial"/>
          <w:sz w:val="24"/>
          <w:szCs w:val="24"/>
          <w:u w:val="single"/>
        </w:rPr>
        <w:t>Recommendation:</w:t>
      </w:r>
    </w:p>
    <w:p w14:paraId="3149212C" w14:textId="77777777" w:rsidR="002C680C" w:rsidRPr="00EC4CC9" w:rsidRDefault="002C680C" w:rsidP="00D2430B">
      <w:pPr>
        <w:spacing w:after="0" w:line="360" w:lineRule="auto"/>
        <w:jc w:val="both"/>
        <w:rPr>
          <w:rFonts w:ascii="Arial" w:hAnsi="Arial" w:cs="Arial"/>
          <w:sz w:val="24"/>
          <w:szCs w:val="24"/>
        </w:rPr>
      </w:pPr>
    </w:p>
    <w:p w14:paraId="5D8A624F"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To prevent similar incidents in the future, several changes can be implemented. Discharge protocols should be reassessed. Although </w:t>
      </w:r>
      <w:r w:rsidR="009529DD" w:rsidRPr="00EC4CC9">
        <w:rPr>
          <w:rFonts w:ascii="Arial" w:hAnsi="Arial" w:cs="Arial"/>
          <w:sz w:val="24"/>
          <w:szCs w:val="24"/>
        </w:rPr>
        <w:t xml:space="preserve">testing is a critical tool, </w:t>
      </w:r>
      <w:r w:rsidRPr="00EC4CC9">
        <w:rPr>
          <w:rFonts w:ascii="Arial" w:hAnsi="Arial" w:cs="Arial"/>
          <w:sz w:val="24"/>
          <w:szCs w:val="24"/>
        </w:rPr>
        <w:t>potential for false negatives or continued viral shedding should be considered, especially when patients are transferred to care homes. Post-discharge instructions could be strengthened, with clear, understandable information about the potential for post-recovery transmission.</w:t>
      </w:r>
    </w:p>
    <w:p w14:paraId="20EA5BEC" w14:textId="77777777" w:rsidR="002C680C" w:rsidRPr="00EC4CC9" w:rsidRDefault="002C680C" w:rsidP="00D2430B">
      <w:pPr>
        <w:spacing w:after="0" w:line="360" w:lineRule="auto"/>
        <w:jc w:val="both"/>
        <w:rPr>
          <w:rFonts w:ascii="Arial" w:hAnsi="Arial" w:cs="Arial"/>
          <w:sz w:val="24"/>
          <w:szCs w:val="24"/>
        </w:rPr>
      </w:pPr>
    </w:p>
    <w:p w14:paraId="59D543CD"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communication between hospitals </w:t>
      </w:r>
      <w:r w:rsidR="00C83923" w:rsidRPr="00EC4CC9">
        <w:rPr>
          <w:rFonts w:ascii="Arial" w:hAnsi="Arial" w:cs="Arial"/>
          <w:sz w:val="24"/>
          <w:szCs w:val="24"/>
        </w:rPr>
        <w:t>&amp;</w:t>
      </w:r>
      <w:r w:rsidRPr="00EC4CC9">
        <w:rPr>
          <w:rFonts w:ascii="Arial" w:hAnsi="Arial" w:cs="Arial"/>
          <w:sz w:val="24"/>
          <w:szCs w:val="24"/>
        </w:rPr>
        <w:t xml:space="preserve"> care homes during patient transfers could be improved. Clear protocols for handling discharged COVID-19 patients should be established in care homes, including quarantine periods </w:t>
      </w:r>
      <w:r w:rsidR="00C83923" w:rsidRPr="00EC4CC9">
        <w:rPr>
          <w:rFonts w:ascii="Arial" w:hAnsi="Arial" w:cs="Arial"/>
          <w:sz w:val="24"/>
          <w:szCs w:val="24"/>
        </w:rPr>
        <w:t>&amp;</w:t>
      </w:r>
      <w:r w:rsidRPr="00EC4CC9">
        <w:rPr>
          <w:rFonts w:ascii="Arial" w:hAnsi="Arial" w:cs="Arial"/>
          <w:sz w:val="24"/>
          <w:szCs w:val="24"/>
        </w:rPr>
        <w:t xml:space="preserve"> regular testing, regardless of the discharged patient's test results.</w:t>
      </w:r>
    </w:p>
    <w:p w14:paraId="6596EBDB" w14:textId="77777777" w:rsidR="002C680C" w:rsidRPr="00EC4CC9" w:rsidRDefault="002C680C" w:rsidP="00D2430B">
      <w:pPr>
        <w:spacing w:after="0" w:line="360" w:lineRule="auto"/>
        <w:jc w:val="both"/>
        <w:rPr>
          <w:rFonts w:ascii="Arial" w:hAnsi="Arial" w:cs="Arial"/>
          <w:sz w:val="24"/>
          <w:szCs w:val="24"/>
        </w:rPr>
      </w:pPr>
    </w:p>
    <w:p w14:paraId="69E32F56"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Training for care home staff could be implemented to handle similar situations, emphasizing the importance of infection control measures even with recovered patients. </w:t>
      </w:r>
      <w:r w:rsidRPr="00EC4CC9">
        <w:rPr>
          <w:rFonts w:ascii="Arial" w:hAnsi="Arial" w:cs="Arial"/>
          <w:sz w:val="24"/>
          <w:szCs w:val="24"/>
        </w:rPr>
        <w:lastRenderedPageBreak/>
        <w:t xml:space="preserve">Finally, additional support should </w:t>
      </w:r>
      <w:r w:rsidR="009529DD" w:rsidRPr="00EC4CC9">
        <w:rPr>
          <w:rFonts w:ascii="Arial" w:hAnsi="Arial" w:cs="Arial"/>
          <w:sz w:val="24"/>
          <w:szCs w:val="24"/>
        </w:rPr>
        <w:t>be provided to care homes in</w:t>
      </w:r>
      <w:r w:rsidRPr="00EC4CC9">
        <w:rPr>
          <w:rFonts w:ascii="Arial" w:hAnsi="Arial" w:cs="Arial"/>
          <w:sz w:val="24"/>
          <w:szCs w:val="24"/>
        </w:rPr>
        <w:t xml:space="preserve"> </w:t>
      </w:r>
      <w:proofErr w:type="gramStart"/>
      <w:r w:rsidRPr="00EC4CC9">
        <w:rPr>
          <w:rFonts w:ascii="Arial" w:hAnsi="Arial" w:cs="Arial"/>
          <w:sz w:val="24"/>
          <w:szCs w:val="24"/>
        </w:rPr>
        <w:t>form</w:t>
      </w:r>
      <w:proofErr w:type="gramEnd"/>
      <w:r w:rsidRPr="00EC4CC9">
        <w:rPr>
          <w:rFonts w:ascii="Arial" w:hAnsi="Arial" w:cs="Arial"/>
          <w:sz w:val="24"/>
          <w:szCs w:val="24"/>
        </w:rPr>
        <w:t xml:space="preserve"> of resources </w:t>
      </w:r>
      <w:r w:rsidR="00C83923" w:rsidRPr="00EC4CC9">
        <w:rPr>
          <w:rFonts w:ascii="Arial" w:hAnsi="Arial" w:cs="Arial"/>
          <w:sz w:val="24"/>
          <w:szCs w:val="24"/>
        </w:rPr>
        <w:t>&amp;</w:t>
      </w:r>
      <w:r w:rsidRPr="00EC4CC9">
        <w:rPr>
          <w:rFonts w:ascii="Arial" w:hAnsi="Arial" w:cs="Arial"/>
          <w:sz w:val="24"/>
          <w:szCs w:val="24"/>
        </w:rPr>
        <w:t xml:space="preserve"> personnel to manage outbreaks </w:t>
      </w:r>
      <w:r w:rsidR="00C83923" w:rsidRPr="00EC4CC9">
        <w:rPr>
          <w:rFonts w:ascii="Arial" w:hAnsi="Arial" w:cs="Arial"/>
          <w:sz w:val="24"/>
          <w:szCs w:val="24"/>
        </w:rPr>
        <w:t>&amp;</w:t>
      </w:r>
      <w:r w:rsidRPr="00EC4CC9">
        <w:rPr>
          <w:rFonts w:ascii="Arial" w:hAnsi="Arial" w:cs="Arial"/>
          <w:sz w:val="24"/>
          <w:szCs w:val="24"/>
        </w:rPr>
        <w:t xml:space="preserve"> reassure residents </w:t>
      </w:r>
      <w:r w:rsidR="00C83923" w:rsidRPr="00EC4CC9">
        <w:rPr>
          <w:rFonts w:ascii="Arial" w:hAnsi="Arial" w:cs="Arial"/>
          <w:sz w:val="24"/>
          <w:szCs w:val="24"/>
        </w:rPr>
        <w:t>&amp;</w:t>
      </w:r>
      <w:r w:rsidRPr="00EC4CC9">
        <w:rPr>
          <w:rFonts w:ascii="Arial" w:hAnsi="Arial" w:cs="Arial"/>
          <w:sz w:val="24"/>
          <w:szCs w:val="24"/>
        </w:rPr>
        <w:t xml:space="preserve"> their families.</w:t>
      </w:r>
    </w:p>
    <w:p w14:paraId="4B9BDCF8" w14:textId="77777777" w:rsidR="002C680C" w:rsidRPr="00EC4CC9" w:rsidRDefault="002C680C" w:rsidP="00D2430B">
      <w:pPr>
        <w:spacing w:after="0" w:line="360" w:lineRule="auto"/>
        <w:jc w:val="both"/>
        <w:rPr>
          <w:rFonts w:ascii="Arial" w:hAnsi="Arial" w:cs="Arial"/>
          <w:sz w:val="24"/>
          <w:szCs w:val="24"/>
        </w:rPr>
      </w:pPr>
    </w:p>
    <w:p w14:paraId="3578F10F"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4" w:name="_Critical_Reflection"/>
      <w:bookmarkEnd w:id="4"/>
      <w:r w:rsidRPr="00EC4CC9">
        <w:rPr>
          <w:rFonts w:ascii="Arial" w:hAnsi="Arial" w:cs="Arial"/>
          <w:color w:val="auto"/>
          <w:sz w:val="24"/>
          <w:szCs w:val="24"/>
        </w:rPr>
        <w:t>Critical Reflection</w:t>
      </w:r>
    </w:p>
    <w:p w14:paraId="7BC4938E" w14:textId="77777777" w:rsidR="002C680C" w:rsidRPr="00EC4CC9" w:rsidRDefault="002C680C" w:rsidP="00D2430B">
      <w:pPr>
        <w:spacing w:after="0" w:line="360" w:lineRule="auto"/>
        <w:jc w:val="both"/>
        <w:rPr>
          <w:rFonts w:ascii="Arial" w:hAnsi="Arial" w:cs="Arial"/>
          <w:sz w:val="24"/>
          <w:szCs w:val="24"/>
        </w:rPr>
      </w:pPr>
    </w:p>
    <w:p w14:paraId="3F5D96E3"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Reflecting on the situation at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w:t>
      </w:r>
      <w:r w:rsidR="00C83923" w:rsidRPr="00EC4CC9">
        <w:rPr>
          <w:rFonts w:ascii="Arial" w:hAnsi="Arial" w:cs="Arial"/>
          <w:sz w:val="24"/>
          <w:szCs w:val="24"/>
        </w:rPr>
        <w:t>&amp;</w:t>
      </w:r>
      <w:r w:rsidRPr="00EC4CC9">
        <w:rPr>
          <w:rFonts w:ascii="Arial" w:hAnsi="Arial" w:cs="Arial"/>
          <w:sz w:val="24"/>
          <w:szCs w:val="24"/>
        </w:rPr>
        <w:t xml:space="preserve"> the subsequent outbreak at the residential care facility, it is evident that existing practices </w:t>
      </w:r>
      <w:r w:rsidR="00C83923" w:rsidRPr="00EC4CC9">
        <w:rPr>
          <w:rFonts w:ascii="Arial" w:hAnsi="Arial" w:cs="Arial"/>
          <w:sz w:val="24"/>
          <w:szCs w:val="24"/>
        </w:rPr>
        <w:t>&amp;</w:t>
      </w:r>
      <w:r w:rsidRPr="00EC4CC9">
        <w:rPr>
          <w:rFonts w:ascii="Arial" w:hAnsi="Arial" w:cs="Arial"/>
          <w:sz w:val="24"/>
          <w:szCs w:val="24"/>
        </w:rPr>
        <w:t xml:space="preserve"> assumptions about patient discharge </w:t>
      </w:r>
      <w:r w:rsidR="00C83923" w:rsidRPr="00EC4CC9">
        <w:rPr>
          <w:rFonts w:ascii="Arial" w:hAnsi="Arial" w:cs="Arial"/>
          <w:sz w:val="24"/>
          <w:szCs w:val="24"/>
        </w:rPr>
        <w:t>&amp;</w:t>
      </w:r>
      <w:r w:rsidRPr="00EC4CC9">
        <w:rPr>
          <w:rFonts w:ascii="Arial" w:hAnsi="Arial" w:cs="Arial"/>
          <w:sz w:val="24"/>
          <w:szCs w:val="24"/>
        </w:rPr>
        <w:t xml:space="preserve"> transfer were insufficient. The reliance on testing alone to clear patients for discharge, especially when they were moving into communal living facilities, proved problematic. It raises questions abou</w:t>
      </w:r>
      <w:r w:rsidR="009529DD" w:rsidRPr="00EC4CC9">
        <w:rPr>
          <w:rFonts w:ascii="Arial" w:hAnsi="Arial" w:cs="Arial"/>
          <w:sz w:val="24"/>
          <w:szCs w:val="24"/>
        </w:rPr>
        <w:t>t the reliance on testing as</w:t>
      </w:r>
      <w:r w:rsidRPr="00EC4CC9">
        <w:rPr>
          <w:rFonts w:ascii="Arial" w:hAnsi="Arial" w:cs="Arial"/>
          <w:sz w:val="24"/>
          <w:szCs w:val="24"/>
        </w:rPr>
        <w:t xml:space="preserve"> sole determinant of infectiousness, particularly with a disease as novel </w:t>
      </w:r>
      <w:r w:rsidR="00C83923" w:rsidRPr="00EC4CC9">
        <w:rPr>
          <w:rFonts w:ascii="Arial" w:hAnsi="Arial" w:cs="Arial"/>
          <w:sz w:val="24"/>
          <w:szCs w:val="24"/>
        </w:rPr>
        <w:t>&amp;</w:t>
      </w:r>
      <w:r w:rsidRPr="00EC4CC9">
        <w:rPr>
          <w:rFonts w:ascii="Arial" w:hAnsi="Arial" w:cs="Arial"/>
          <w:sz w:val="24"/>
          <w:szCs w:val="24"/>
        </w:rPr>
        <w:t xml:space="preserve"> unpredictable as COVID-19.</w:t>
      </w:r>
    </w:p>
    <w:p w14:paraId="04725650" w14:textId="77777777" w:rsidR="002C680C" w:rsidRPr="00EC4CC9" w:rsidRDefault="002C680C" w:rsidP="00D2430B">
      <w:pPr>
        <w:spacing w:after="0" w:line="360" w:lineRule="auto"/>
        <w:jc w:val="both"/>
        <w:rPr>
          <w:rFonts w:ascii="Arial" w:hAnsi="Arial" w:cs="Arial"/>
          <w:sz w:val="24"/>
          <w:szCs w:val="24"/>
        </w:rPr>
      </w:pPr>
    </w:p>
    <w:p w14:paraId="3165F85B"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Assumptions regarding the information needed by care facilities during patient transfers also came into question. The assumption that negative test results equated to n</w:t>
      </w:r>
      <w:r w:rsidR="009529DD" w:rsidRPr="00EC4CC9">
        <w:rPr>
          <w:rFonts w:ascii="Arial" w:hAnsi="Arial" w:cs="Arial"/>
          <w:sz w:val="24"/>
          <w:szCs w:val="24"/>
        </w:rPr>
        <w:t xml:space="preserve">on-infectiousness resulted in </w:t>
      </w:r>
      <w:r w:rsidRPr="00EC4CC9">
        <w:rPr>
          <w:rFonts w:ascii="Arial" w:hAnsi="Arial" w:cs="Arial"/>
          <w:sz w:val="24"/>
          <w:szCs w:val="24"/>
        </w:rPr>
        <w:t>lack of urgency in applying protective measures, demonstrating a crucial gap in interorganizational communication.</w:t>
      </w:r>
    </w:p>
    <w:p w14:paraId="2FF584DD" w14:textId="77777777" w:rsidR="002C680C" w:rsidRPr="00EC4CC9" w:rsidRDefault="002C680C" w:rsidP="00D2430B">
      <w:pPr>
        <w:spacing w:after="0" w:line="360" w:lineRule="auto"/>
        <w:jc w:val="both"/>
        <w:rPr>
          <w:rFonts w:ascii="Arial" w:hAnsi="Arial" w:cs="Arial"/>
          <w:sz w:val="24"/>
          <w:szCs w:val="24"/>
        </w:rPr>
      </w:pPr>
    </w:p>
    <w:p w14:paraId="78F6E8E6"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benefits of applying the concepts of resource management, patient safety, interorganizational communication, </w:t>
      </w:r>
      <w:r w:rsidR="00C83923" w:rsidRPr="00EC4CC9">
        <w:rPr>
          <w:rFonts w:ascii="Arial" w:hAnsi="Arial" w:cs="Arial"/>
          <w:sz w:val="24"/>
          <w:szCs w:val="24"/>
        </w:rPr>
        <w:t>&amp;</w:t>
      </w:r>
      <w:r w:rsidRPr="00EC4CC9">
        <w:rPr>
          <w:rFonts w:ascii="Arial" w:hAnsi="Arial" w:cs="Arial"/>
          <w:sz w:val="24"/>
          <w:szCs w:val="24"/>
        </w:rPr>
        <w:t xml:space="preserve"> psychosocial care are clear in this situation. Effective resource management could alleviate some of the pressures faced by hospitals </w:t>
      </w:r>
      <w:r w:rsidR="00C83923" w:rsidRPr="00EC4CC9">
        <w:rPr>
          <w:rFonts w:ascii="Arial" w:hAnsi="Arial" w:cs="Arial"/>
          <w:sz w:val="24"/>
          <w:szCs w:val="24"/>
        </w:rPr>
        <w:t>&amp;</w:t>
      </w:r>
      <w:r w:rsidRPr="00EC4CC9">
        <w:rPr>
          <w:rFonts w:ascii="Arial" w:hAnsi="Arial" w:cs="Arial"/>
          <w:sz w:val="24"/>
          <w:szCs w:val="24"/>
        </w:rPr>
        <w:t xml:space="preserve"> care homes alike, while robust patient safety protocols, including revised discharge procedures, could </w:t>
      </w:r>
      <w:r w:rsidR="009529DD" w:rsidRPr="00EC4CC9">
        <w:rPr>
          <w:rFonts w:ascii="Arial" w:hAnsi="Arial" w:cs="Arial"/>
          <w:sz w:val="24"/>
          <w:szCs w:val="24"/>
        </w:rPr>
        <w:t>prevent similar outbreaks in</w:t>
      </w:r>
      <w:r w:rsidRPr="00EC4CC9">
        <w:rPr>
          <w:rFonts w:ascii="Arial" w:hAnsi="Arial" w:cs="Arial"/>
          <w:sz w:val="24"/>
          <w:szCs w:val="24"/>
        </w:rPr>
        <w:t xml:space="preserve"> future. Improved interorganizational communication would ensure that care homes are better prepared to receive patients discharged from hospitals, especially those recovering from infectious diseases.</w:t>
      </w:r>
    </w:p>
    <w:p w14:paraId="3351BEDC" w14:textId="77777777" w:rsidR="002C680C" w:rsidRPr="00EC4CC9" w:rsidRDefault="002C680C" w:rsidP="00D2430B">
      <w:pPr>
        <w:spacing w:after="0" w:line="360" w:lineRule="auto"/>
        <w:jc w:val="both"/>
        <w:rPr>
          <w:rFonts w:ascii="Arial" w:hAnsi="Arial" w:cs="Arial"/>
          <w:sz w:val="24"/>
          <w:szCs w:val="24"/>
        </w:rPr>
      </w:pPr>
    </w:p>
    <w:p w14:paraId="6213C8C6"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However, these concepts also have their limitations. Resource management can be difficult to execute in times of crisis, especially with constraints like staff shortages </w:t>
      </w:r>
      <w:r w:rsidR="00C83923" w:rsidRPr="00EC4CC9">
        <w:rPr>
          <w:rFonts w:ascii="Arial" w:hAnsi="Arial" w:cs="Arial"/>
          <w:sz w:val="24"/>
          <w:szCs w:val="24"/>
        </w:rPr>
        <w:t>&amp;</w:t>
      </w:r>
      <w:r w:rsidRPr="00EC4CC9">
        <w:rPr>
          <w:rFonts w:ascii="Arial" w:hAnsi="Arial" w:cs="Arial"/>
          <w:sz w:val="24"/>
          <w:szCs w:val="24"/>
        </w:rPr>
        <w:t xml:space="preserve"> limited funding. Similarly, ensuring patient safety in a pandemic scenario, where knowledge about the virus is continually evolving, is a challenging task.</w:t>
      </w:r>
    </w:p>
    <w:p w14:paraId="2C0A3F61" w14:textId="77777777" w:rsidR="002C680C" w:rsidRPr="00EC4CC9" w:rsidRDefault="002C680C" w:rsidP="00D2430B">
      <w:pPr>
        <w:spacing w:after="0" w:line="360" w:lineRule="auto"/>
        <w:jc w:val="both"/>
        <w:rPr>
          <w:rFonts w:ascii="Arial" w:hAnsi="Arial" w:cs="Arial"/>
          <w:sz w:val="24"/>
          <w:szCs w:val="24"/>
        </w:rPr>
      </w:pPr>
    </w:p>
    <w:p w14:paraId="202E31D9"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lastRenderedPageBreak/>
        <w:t xml:space="preserve">The situation at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w:t>
      </w:r>
      <w:r w:rsidR="00C83923" w:rsidRPr="00EC4CC9">
        <w:rPr>
          <w:rFonts w:ascii="Arial" w:hAnsi="Arial" w:cs="Arial"/>
          <w:sz w:val="24"/>
          <w:szCs w:val="24"/>
        </w:rPr>
        <w:t>&amp;</w:t>
      </w:r>
      <w:r w:rsidRPr="00EC4CC9">
        <w:rPr>
          <w:rFonts w:ascii="Arial" w:hAnsi="Arial" w:cs="Arial"/>
          <w:sz w:val="24"/>
          <w:szCs w:val="24"/>
        </w:rPr>
        <w:t xml:space="preserve"> the care home underscores the need for critical thinking </w:t>
      </w:r>
      <w:r w:rsidR="00C83923" w:rsidRPr="00EC4CC9">
        <w:rPr>
          <w:rFonts w:ascii="Arial" w:hAnsi="Arial" w:cs="Arial"/>
          <w:sz w:val="24"/>
          <w:szCs w:val="24"/>
        </w:rPr>
        <w:t>&amp;</w:t>
      </w:r>
      <w:r w:rsidRPr="00EC4CC9">
        <w:rPr>
          <w:rFonts w:ascii="Arial" w:hAnsi="Arial" w:cs="Arial"/>
          <w:sz w:val="24"/>
          <w:szCs w:val="24"/>
        </w:rPr>
        <w:t xml:space="preserve"> adaptability in health </w:t>
      </w:r>
      <w:r w:rsidR="00C83923" w:rsidRPr="00EC4CC9">
        <w:rPr>
          <w:rFonts w:ascii="Arial" w:hAnsi="Arial" w:cs="Arial"/>
          <w:sz w:val="24"/>
          <w:szCs w:val="24"/>
        </w:rPr>
        <w:t>&amp;</w:t>
      </w:r>
      <w:r w:rsidRPr="00EC4CC9">
        <w:rPr>
          <w:rFonts w:ascii="Arial" w:hAnsi="Arial" w:cs="Arial"/>
          <w:sz w:val="24"/>
          <w:szCs w:val="24"/>
        </w:rPr>
        <w:t xml:space="preserve"> social care. While it is important to adhere to established protocols, questioning assumptions </w:t>
      </w:r>
      <w:r w:rsidR="00C83923" w:rsidRPr="00EC4CC9">
        <w:rPr>
          <w:rFonts w:ascii="Arial" w:hAnsi="Arial" w:cs="Arial"/>
          <w:sz w:val="24"/>
          <w:szCs w:val="24"/>
        </w:rPr>
        <w:t>&amp;</w:t>
      </w:r>
      <w:r w:rsidRPr="00EC4CC9">
        <w:rPr>
          <w:rFonts w:ascii="Arial" w:hAnsi="Arial" w:cs="Arial"/>
          <w:sz w:val="24"/>
          <w:szCs w:val="24"/>
        </w:rPr>
        <w:t xml:space="preserve"> continually learning from new evidence is equally important to ensure the safety </w:t>
      </w:r>
      <w:r w:rsidR="00C83923" w:rsidRPr="00EC4CC9">
        <w:rPr>
          <w:rFonts w:ascii="Arial" w:hAnsi="Arial" w:cs="Arial"/>
          <w:sz w:val="24"/>
          <w:szCs w:val="24"/>
        </w:rPr>
        <w:t>&amp;</w:t>
      </w:r>
      <w:r w:rsidRPr="00EC4CC9">
        <w:rPr>
          <w:rFonts w:ascii="Arial" w:hAnsi="Arial" w:cs="Arial"/>
          <w:sz w:val="24"/>
          <w:szCs w:val="24"/>
        </w:rPr>
        <w:t xml:space="preserve"> wellbeing of patients </w:t>
      </w:r>
      <w:r w:rsidR="00C83923" w:rsidRPr="00EC4CC9">
        <w:rPr>
          <w:rFonts w:ascii="Arial" w:hAnsi="Arial" w:cs="Arial"/>
          <w:sz w:val="24"/>
          <w:szCs w:val="24"/>
        </w:rPr>
        <w:t>&amp;</w:t>
      </w:r>
      <w:r w:rsidRPr="00EC4CC9">
        <w:rPr>
          <w:rFonts w:ascii="Arial" w:hAnsi="Arial" w:cs="Arial"/>
          <w:sz w:val="24"/>
          <w:szCs w:val="24"/>
        </w:rPr>
        <w:t xml:space="preserve"> care providers.</w:t>
      </w:r>
    </w:p>
    <w:p w14:paraId="273B21DB" w14:textId="77777777" w:rsidR="002C680C" w:rsidRPr="00EC4CC9" w:rsidRDefault="002C680C" w:rsidP="00D2430B">
      <w:pPr>
        <w:spacing w:after="0" w:line="360" w:lineRule="auto"/>
        <w:jc w:val="both"/>
        <w:rPr>
          <w:rFonts w:ascii="Arial" w:hAnsi="Arial" w:cs="Arial"/>
          <w:sz w:val="24"/>
          <w:szCs w:val="24"/>
        </w:rPr>
      </w:pPr>
    </w:p>
    <w:p w14:paraId="228EA81A"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5" w:name="_Practical_Application"/>
      <w:bookmarkEnd w:id="5"/>
      <w:r w:rsidRPr="00EC4CC9">
        <w:rPr>
          <w:rFonts w:ascii="Arial" w:hAnsi="Arial" w:cs="Arial"/>
          <w:color w:val="auto"/>
          <w:sz w:val="24"/>
          <w:szCs w:val="24"/>
        </w:rPr>
        <w:t>Practical Application</w:t>
      </w:r>
    </w:p>
    <w:p w14:paraId="55D3A33E" w14:textId="77777777" w:rsidR="002C680C" w:rsidRPr="00EC4CC9" w:rsidRDefault="002C680C" w:rsidP="00D2430B">
      <w:pPr>
        <w:spacing w:after="0" w:line="360" w:lineRule="auto"/>
        <w:jc w:val="both"/>
        <w:rPr>
          <w:rFonts w:ascii="Arial" w:hAnsi="Arial" w:cs="Arial"/>
          <w:sz w:val="24"/>
          <w:szCs w:val="24"/>
        </w:rPr>
      </w:pPr>
    </w:p>
    <w:p w14:paraId="332A6B66"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Drawing upon the concepts </w:t>
      </w:r>
      <w:r w:rsidR="00C83923" w:rsidRPr="00EC4CC9">
        <w:rPr>
          <w:rFonts w:ascii="Arial" w:hAnsi="Arial" w:cs="Arial"/>
          <w:sz w:val="24"/>
          <w:szCs w:val="24"/>
        </w:rPr>
        <w:t>&amp;</w:t>
      </w:r>
      <w:r w:rsidRPr="00EC4CC9">
        <w:rPr>
          <w:rFonts w:ascii="Arial" w:hAnsi="Arial" w:cs="Arial"/>
          <w:sz w:val="24"/>
          <w:szCs w:val="24"/>
        </w:rPr>
        <w:t xml:space="preserve"> theories learned in the module, we can discern several key areas where improvement can be made in the management of similar c</w:t>
      </w:r>
      <w:r w:rsidR="009529DD" w:rsidRPr="00EC4CC9">
        <w:rPr>
          <w:rFonts w:ascii="Arial" w:hAnsi="Arial" w:cs="Arial"/>
          <w:sz w:val="24"/>
          <w:szCs w:val="24"/>
        </w:rPr>
        <w:t xml:space="preserve">rises in </w:t>
      </w:r>
      <w:r w:rsidRPr="00EC4CC9">
        <w:rPr>
          <w:rFonts w:ascii="Arial" w:hAnsi="Arial" w:cs="Arial"/>
          <w:sz w:val="24"/>
          <w:szCs w:val="24"/>
        </w:rPr>
        <w:t>future.</w:t>
      </w:r>
    </w:p>
    <w:p w14:paraId="7D66F4C7" w14:textId="77777777" w:rsidR="002C680C" w:rsidRPr="00EC4CC9" w:rsidRDefault="002C680C" w:rsidP="00D2430B">
      <w:pPr>
        <w:spacing w:after="0" w:line="360" w:lineRule="auto"/>
        <w:jc w:val="both"/>
        <w:rPr>
          <w:rFonts w:ascii="Arial" w:hAnsi="Arial" w:cs="Arial"/>
          <w:sz w:val="24"/>
          <w:szCs w:val="24"/>
        </w:rPr>
      </w:pPr>
    </w:p>
    <w:p w14:paraId="71C9767E"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Firstly, the principles of effective resource management can be implemented in such a way to handle patient surge more efficiently. Strategies might include enhanced cross-training of staff to handle a wider array of tasks, reconfiguration of hospital area</w:t>
      </w:r>
      <w:r w:rsidR="009529DD" w:rsidRPr="00EC4CC9">
        <w:rPr>
          <w:rFonts w:ascii="Arial" w:hAnsi="Arial" w:cs="Arial"/>
          <w:sz w:val="24"/>
          <w:szCs w:val="24"/>
        </w:rPr>
        <w:t xml:space="preserve">s to increase bed availability </w:t>
      </w:r>
      <w:r w:rsidR="00C83923" w:rsidRPr="00EC4CC9">
        <w:rPr>
          <w:rFonts w:ascii="Arial" w:hAnsi="Arial" w:cs="Arial"/>
          <w:sz w:val="24"/>
          <w:szCs w:val="24"/>
        </w:rPr>
        <w:t>&amp;</w:t>
      </w:r>
      <w:r w:rsidRPr="00EC4CC9">
        <w:rPr>
          <w:rFonts w:ascii="Arial" w:hAnsi="Arial" w:cs="Arial"/>
          <w:sz w:val="24"/>
          <w:szCs w:val="24"/>
        </w:rPr>
        <w:t xml:space="preserve"> leveraging technology to improve patient flow management (Jones et al., 2023). Moreover, involving staff in decision-making could facilitate the development of innovative, on-the-ground solutions that management might not consider.</w:t>
      </w:r>
    </w:p>
    <w:p w14:paraId="58D3B7E2" w14:textId="77777777" w:rsidR="002C680C" w:rsidRPr="00EC4CC9" w:rsidRDefault="002C680C" w:rsidP="00D2430B">
      <w:pPr>
        <w:spacing w:after="0" w:line="360" w:lineRule="auto"/>
        <w:jc w:val="both"/>
        <w:rPr>
          <w:rFonts w:ascii="Arial" w:hAnsi="Arial" w:cs="Arial"/>
          <w:sz w:val="24"/>
          <w:szCs w:val="24"/>
        </w:rPr>
      </w:pPr>
    </w:p>
    <w:p w14:paraId="4D423989"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Secondly, a comprehensive patient safety approach should go beyond clinical outcomes. It should also consider the potential ramifications of discharging patients into care homes. Instead of relying solely on testing, a multi-faceted approach, considering factors such as patient's health status, the type of destination (i.e., individual hom</w:t>
      </w:r>
      <w:r w:rsidR="009529DD" w:rsidRPr="00EC4CC9">
        <w:rPr>
          <w:rFonts w:ascii="Arial" w:hAnsi="Arial" w:cs="Arial"/>
          <w:sz w:val="24"/>
          <w:szCs w:val="24"/>
        </w:rPr>
        <w:t>e vs. communal living facility)</w:t>
      </w:r>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the facility's capacity to handle possible asymptomatic carriers, should be considered (Peterson &amp; Novak, 2022).</w:t>
      </w:r>
    </w:p>
    <w:p w14:paraId="00A60DD9" w14:textId="77777777" w:rsidR="002C680C" w:rsidRPr="00EC4CC9" w:rsidRDefault="002C680C" w:rsidP="00D2430B">
      <w:pPr>
        <w:spacing w:after="0" w:line="360" w:lineRule="auto"/>
        <w:jc w:val="both"/>
        <w:rPr>
          <w:rFonts w:ascii="Arial" w:hAnsi="Arial" w:cs="Arial"/>
          <w:sz w:val="24"/>
          <w:szCs w:val="24"/>
        </w:rPr>
      </w:pPr>
    </w:p>
    <w:p w14:paraId="7D6DDF79"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Thirdly, communication </w:t>
      </w:r>
      <w:r w:rsidR="00C83923" w:rsidRPr="00EC4CC9">
        <w:rPr>
          <w:rFonts w:ascii="Arial" w:hAnsi="Arial" w:cs="Arial"/>
          <w:sz w:val="24"/>
          <w:szCs w:val="24"/>
        </w:rPr>
        <w:t>&amp;</w:t>
      </w:r>
      <w:r w:rsidRPr="00EC4CC9">
        <w:rPr>
          <w:rFonts w:ascii="Arial" w:hAnsi="Arial" w:cs="Arial"/>
          <w:sz w:val="24"/>
          <w:szCs w:val="24"/>
        </w:rPr>
        <w:t xml:space="preserve"> coordination between hospitals </w:t>
      </w:r>
      <w:r w:rsidR="00C83923" w:rsidRPr="00EC4CC9">
        <w:rPr>
          <w:rFonts w:ascii="Arial" w:hAnsi="Arial" w:cs="Arial"/>
          <w:sz w:val="24"/>
          <w:szCs w:val="24"/>
        </w:rPr>
        <w:t>&amp;</w:t>
      </w:r>
      <w:r w:rsidRPr="00EC4CC9">
        <w:rPr>
          <w:rFonts w:ascii="Arial" w:hAnsi="Arial" w:cs="Arial"/>
          <w:sz w:val="24"/>
          <w:szCs w:val="24"/>
        </w:rPr>
        <w:t xml:space="preserve"> care homes should be improved. Clear communication protocols should be established, ensuring all pertinent info</w:t>
      </w:r>
      <w:r w:rsidR="009529DD" w:rsidRPr="00EC4CC9">
        <w:rPr>
          <w:rFonts w:ascii="Arial" w:hAnsi="Arial" w:cs="Arial"/>
          <w:sz w:val="24"/>
          <w:szCs w:val="24"/>
        </w:rPr>
        <w:t>rmation is shared, including</w:t>
      </w:r>
      <w:r w:rsidRPr="00EC4CC9">
        <w:rPr>
          <w:rFonts w:ascii="Arial" w:hAnsi="Arial" w:cs="Arial"/>
          <w:sz w:val="24"/>
          <w:szCs w:val="24"/>
        </w:rPr>
        <w:t xml:space="preserve"> patient's health status, infection </w:t>
      </w:r>
      <w:r w:rsidR="009529DD" w:rsidRPr="00EC4CC9">
        <w:rPr>
          <w:rFonts w:ascii="Arial" w:hAnsi="Arial" w:cs="Arial"/>
          <w:sz w:val="24"/>
          <w:szCs w:val="24"/>
        </w:rPr>
        <w:t>risk</w:t>
      </w:r>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necessary precautions (Bosch &amp; Mansell, 2021).</w:t>
      </w:r>
    </w:p>
    <w:p w14:paraId="7B231426" w14:textId="77777777" w:rsidR="002C680C" w:rsidRPr="00EC4CC9" w:rsidRDefault="002C680C" w:rsidP="00D2430B">
      <w:pPr>
        <w:spacing w:after="0" w:line="360" w:lineRule="auto"/>
        <w:jc w:val="both"/>
        <w:rPr>
          <w:rFonts w:ascii="Arial" w:hAnsi="Arial" w:cs="Arial"/>
          <w:sz w:val="24"/>
          <w:szCs w:val="24"/>
        </w:rPr>
      </w:pPr>
    </w:p>
    <w:p w14:paraId="0BC8F077"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lastRenderedPageBreak/>
        <w:t>Lastly, considering the psychosocial impac</w:t>
      </w:r>
      <w:r w:rsidR="009529DD" w:rsidRPr="00EC4CC9">
        <w:rPr>
          <w:rFonts w:ascii="Arial" w:hAnsi="Arial" w:cs="Arial"/>
          <w:sz w:val="24"/>
          <w:szCs w:val="24"/>
        </w:rPr>
        <w:t>t on care home residents, staff</w:t>
      </w:r>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their families, efforts should be made to provide mental health support in these challenging times. This could include providing counselling services </w:t>
      </w:r>
      <w:r w:rsidR="00C83923" w:rsidRPr="00EC4CC9">
        <w:rPr>
          <w:rFonts w:ascii="Arial" w:hAnsi="Arial" w:cs="Arial"/>
          <w:sz w:val="24"/>
          <w:szCs w:val="24"/>
        </w:rPr>
        <w:t>&amp;</w:t>
      </w:r>
      <w:r w:rsidR="009529DD" w:rsidRPr="00EC4CC9">
        <w:rPr>
          <w:rFonts w:ascii="Arial" w:hAnsi="Arial" w:cs="Arial"/>
          <w:sz w:val="24"/>
          <w:szCs w:val="24"/>
        </w:rPr>
        <w:t xml:space="preserve"> fostering</w:t>
      </w:r>
      <w:r w:rsidRPr="00EC4CC9">
        <w:rPr>
          <w:rFonts w:ascii="Arial" w:hAnsi="Arial" w:cs="Arial"/>
          <w:sz w:val="24"/>
          <w:szCs w:val="24"/>
        </w:rPr>
        <w:t xml:space="preserve"> </w:t>
      </w:r>
      <w:proofErr w:type="gramStart"/>
      <w:r w:rsidRPr="00EC4CC9">
        <w:rPr>
          <w:rFonts w:ascii="Arial" w:hAnsi="Arial" w:cs="Arial"/>
          <w:sz w:val="24"/>
          <w:szCs w:val="24"/>
        </w:rPr>
        <w:t>supportive</w:t>
      </w:r>
      <w:proofErr w:type="gramEnd"/>
      <w:r w:rsidRPr="00EC4CC9">
        <w:rPr>
          <w:rFonts w:ascii="Arial" w:hAnsi="Arial" w:cs="Arial"/>
          <w:sz w:val="24"/>
          <w:szCs w:val="24"/>
        </w:rPr>
        <w:t xml:space="preserve"> work environment (Morley et al., 2022).</w:t>
      </w:r>
    </w:p>
    <w:p w14:paraId="36BDC60B" w14:textId="77777777" w:rsidR="002C680C" w:rsidRPr="00EC4CC9" w:rsidRDefault="002C680C" w:rsidP="00D2430B">
      <w:pPr>
        <w:spacing w:after="0" w:line="360" w:lineRule="auto"/>
        <w:jc w:val="both"/>
        <w:rPr>
          <w:rFonts w:ascii="Arial" w:hAnsi="Arial" w:cs="Arial"/>
          <w:sz w:val="24"/>
          <w:szCs w:val="24"/>
        </w:rPr>
      </w:pPr>
    </w:p>
    <w:p w14:paraId="29637268"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This experience underscores the necessity of a holistic, integrated approach to health </w:t>
      </w:r>
      <w:r w:rsidR="00C83923" w:rsidRPr="00EC4CC9">
        <w:rPr>
          <w:rFonts w:ascii="Arial" w:hAnsi="Arial" w:cs="Arial"/>
          <w:sz w:val="24"/>
          <w:szCs w:val="24"/>
        </w:rPr>
        <w:t>&amp;</w:t>
      </w:r>
      <w:r w:rsidR="009529DD" w:rsidRPr="00EC4CC9">
        <w:rPr>
          <w:rFonts w:ascii="Arial" w:hAnsi="Arial" w:cs="Arial"/>
          <w:sz w:val="24"/>
          <w:szCs w:val="24"/>
        </w:rPr>
        <w:t xml:space="preserve"> social care, informed by</w:t>
      </w:r>
      <w:r w:rsidRPr="00EC4CC9">
        <w:rPr>
          <w:rFonts w:ascii="Arial" w:hAnsi="Arial" w:cs="Arial"/>
          <w:sz w:val="24"/>
          <w:szCs w:val="24"/>
        </w:rPr>
        <w:t xml:space="preserve"> lessons learned during the pandemic.</w:t>
      </w:r>
    </w:p>
    <w:p w14:paraId="6728D486" w14:textId="77777777" w:rsidR="002C680C" w:rsidRPr="00EC4CC9" w:rsidRDefault="002C680C" w:rsidP="00D2430B">
      <w:pPr>
        <w:spacing w:after="0" w:line="360" w:lineRule="auto"/>
        <w:jc w:val="both"/>
        <w:rPr>
          <w:rFonts w:ascii="Arial" w:hAnsi="Arial" w:cs="Arial"/>
          <w:sz w:val="24"/>
          <w:szCs w:val="24"/>
        </w:rPr>
      </w:pPr>
    </w:p>
    <w:p w14:paraId="246E033B"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6" w:name="_Conclusion"/>
      <w:bookmarkEnd w:id="6"/>
      <w:r w:rsidRPr="00EC4CC9">
        <w:rPr>
          <w:rFonts w:ascii="Arial" w:hAnsi="Arial" w:cs="Arial"/>
          <w:color w:val="auto"/>
          <w:sz w:val="24"/>
          <w:szCs w:val="24"/>
        </w:rPr>
        <w:t>Conclusion</w:t>
      </w:r>
    </w:p>
    <w:p w14:paraId="2B7EAD26" w14:textId="77777777" w:rsidR="002C680C" w:rsidRPr="00EC4CC9" w:rsidRDefault="002C680C" w:rsidP="00D2430B">
      <w:pPr>
        <w:pStyle w:val="Heading1"/>
        <w:spacing w:line="360" w:lineRule="auto"/>
        <w:rPr>
          <w:rFonts w:ascii="Arial" w:hAnsi="Arial" w:cs="Arial"/>
          <w:sz w:val="24"/>
          <w:szCs w:val="24"/>
        </w:rPr>
      </w:pPr>
    </w:p>
    <w:p w14:paraId="35C565EB" w14:textId="77777777" w:rsidR="002C680C" w:rsidRPr="00EC4CC9" w:rsidRDefault="002C680C" w:rsidP="00D2430B">
      <w:pPr>
        <w:spacing w:after="0" w:line="360" w:lineRule="auto"/>
        <w:jc w:val="both"/>
        <w:rPr>
          <w:rFonts w:ascii="Arial" w:hAnsi="Arial" w:cs="Arial"/>
          <w:sz w:val="24"/>
          <w:szCs w:val="24"/>
        </w:rPr>
      </w:pPr>
      <w:r w:rsidRPr="00EC4CC9">
        <w:rPr>
          <w:rFonts w:ascii="Arial" w:hAnsi="Arial" w:cs="Arial"/>
          <w:sz w:val="24"/>
          <w:szCs w:val="24"/>
        </w:rPr>
        <w:t xml:space="preserve">The situation at </w:t>
      </w:r>
      <w:proofErr w:type="spellStart"/>
      <w:r w:rsidRPr="00EC4CC9">
        <w:rPr>
          <w:rFonts w:ascii="Arial" w:hAnsi="Arial" w:cs="Arial"/>
          <w:sz w:val="24"/>
          <w:szCs w:val="24"/>
        </w:rPr>
        <w:t>Ladywood</w:t>
      </w:r>
      <w:proofErr w:type="spellEnd"/>
      <w:r w:rsidRPr="00EC4CC9">
        <w:rPr>
          <w:rFonts w:ascii="Arial" w:hAnsi="Arial" w:cs="Arial"/>
          <w:sz w:val="24"/>
          <w:szCs w:val="24"/>
        </w:rPr>
        <w:t xml:space="preserve"> Hospital duri</w:t>
      </w:r>
      <w:r w:rsidR="009529DD" w:rsidRPr="00EC4CC9">
        <w:rPr>
          <w:rFonts w:ascii="Arial" w:hAnsi="Arial" w:cs="Arial"/>
          <w:sz w:val="24"/>
          <w:szCs w:val="24"/>
        </w:rPr>
        <w:t xml:space="preserve">ng the COVID-19 pandemic surge </w:t>
      </w:r>
      <w:r w:rsidR="00C83923" w:rsidRPr="00EC4CC9">
        <w:rPr>
          <w:rFonts w:ascii="Arial" w:hAnsi="Arial" w:cs="Arial"/>
          <w:sz w:val="24"/>
          <w:szCs w:val="24"/>
        </w:rPr>
        <w:t>&amp;</w:t>
      </w:r>
      <w:r w:rsidR="009529DD" w:rsidRPr="00EC4CC9">
        <w:rPr>
          <w:rFonts w:ascii="Arial" w:hAnsi="Arial" w:cs="Arial"/>
          <w:sz w:val="24"/>
          <w:szCs w:val="24"/>
        </w:rPr>
        <w:t xml:space="preserve"> </w:t>
      </w:r>
      <w:r w:rsidRPr="00EC4CC9">
        <w:rPr>
          <w:rFonts w:ascii="Arial" w:hAnsi="Arial" w:cs="Arial"/>
          <w:sz w:val="24"/>
          <w:szCs w:val="24"/>
        </w:rPr>
        <w:t xml:space="preserve">consequent outbreak in the care home facility, underscores the challenges </w:t>
      </w:r>
      <w:r w:rsidR="00C83923" w:rsidRPr="00EC4CC9">
        <w:rPr>
          <w:rFonts w:ascii="Arial" w:hAnsi="Arial" w:cs="Arial"/>
          <w:sz w:val="24"/>
          <w:szCs w:val="24"/>
        </w:rPr>
        <w:t>&amp;</w:t>
      </w:r>
      <w:r w:rsidRPr="00EC4CC9">
        <w:rPr>
          <w:rFonts w:ascii="Arial" w:hAnsi="Arial" w:cs="Arial"/>
          <w:sz w:val="24"/>
          <w:szCs w:val="24"/>
        </w:rPr>
        <w:t xml:space="preserve"> complexities inherent in health </w:t>
      </w:r>
      <w:r w:rsidR="00C83923" w:rsidRPr="00EC4CC9">
        <w:rPr>
          <w:rFonts w:ascii="Arial" w:hAnsi="Arial" w:cs="Arial"/>
          <w:sz w:val="24"/>
          <w:szCs w:val="24"/>
        </w:rPr>
        <w:t>&amp;</w:t>
      </w:r>
      <w:r w:rsidRPr="00EC4CC9">
        <w:rPr>
          <w:rFonts w:ascii="Arial" w:hAnsi="Arial" w:cs="Arial"/>
          <w:sz w:val="24"/>
          <w:szCs w:val="24"/>
        </w:rPr>
        <w:t xml:space="preserve"> social care. It has revealed gaps in current practices, particularly in terms of resource management</w:t>
      </w:r>
      <w:r w:rsidR="009529DD" w:rsidRPr="00EC4CC9">
        <w:rPr>
          <w:rFonts w:ascii="Arial" w:hAnsi="Arial" w:cs="Arial"/>
          <w:sz w:val="24"/>
          <w:szCs w:val="24"/>
        </w:rPr>
        <w:t>, patient safety, communication</w:t>
      </w:r>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the psychological well-being of residents </w:t>
      </w:r>
      <w:r w:rsidR="00C83923" w:rsidRPr="00EC4CC9">
        <w:rPr>
          <w:rFonts w:ascii="Arial" w:hAnsi="Arial" w:cs="Arial"/>
          <w:sz w:val="24"/>
          <w:szCs w:val="24"/>
        </w:rPr>
        <w:t>&amp;</w:t>
      </w:r>
      <w:r w:rsidRPr="00EC4CC9">
        <w:rPr>
          <w:rFonts w:ascii="Arial" w:hAnsi="Arial" w:cs="Arial"/>
          <w:sz w:val="24"/>
          <w:szCs w:val="24"/>
        </w:rPr>
        <w:t xml:space="preserve"> s</w:t>
      </w:r>
      <w:r w:rsidR="009529DD" w:rsidRPr="00EC4CC9">
        <w:rPr>
          <w:rFonts w:ascii="Arial" w:hAnsi="Arial" w:cs="Arial"/>
          <w:sz w:val="24"/>
          <w:szCs w:val="24"/>
        </w:rPr>
        <w:t>taff. It has also emphasized</w:t>
      </w:r>
      <w:r w:rsidRPr="00EC4CC9">
        <w:rPr>
          <w:rFonts w:ascii="Arial" w:hAnsi="Arial" w:cs="Arial"/>
          <w:sz w:val="24"/>
          <w:szCs w:val="24"/>
        </w:rPr>
        <w:t xml:space="preserve"> </w:t>
      </w:r>
      <w:proofErr w:type="gramStart"/>
      <w:r w:rsidRPr="00EC4CC9">
        <w:rPr>
          <w:rFonts w:ascii="Arial" w:hAnsi="Arial" w:cs="Arial"/>
          <w:sz w:val="24"/>
          <w:szCs w:val="24"/>
        </w:rPr>
        <w:t>importance</w:t>
      </w:r>
      <w:proofErr w:type="gramEnd"/>
      <w:r w:rsidRPr="00EC4CC9">
        <w:rPr>
          <w:rFonts w:ascii="Arial" w:hAnsi="Arial" w:cs="Arial"/>
          <w:sz w:val="24"/>
          <w:szCs w:val="24"/>
        </w:rPr>
        <w:t xml:space="preserve"> of a holistic approach that considers the interconnectedness of different elements within the health </w:t>
      </w:r>
      <w:r w:rsidR="00C83923" w:rsidRPr="00EC4CC9">
        <w:rPr>
          <w:rFonts w:ascii="Arial" w:hAnsi="Arial" w:cs="Arial"/>
          <w:sz w:val="24"/>
          <w:szCs w:val="24"/>
        </w:rPr>
        <w:t>&amp;</w:t>
      </w:r>
      <w:r w:rsidRPr="00EC4CC9">
        <w:rPr>
          <w:rFonts w:ascii="Arial" w:hAnsi="Arial" w:cs="Arial"/>
          <w:sz w:val="24"/>
          <w:szCs w:val="24"/>
        </w:rPr>
        <w:t xml:space="preserve"> social care system. This case serves as a stark reminder of the need for constant vigilance, review, </w:t>
      </w:r>
      <w:r w:rsidR="00C83923" w:rsidRPr="00EC4CC9">
        <w:rPr>
          <w:rFonts w:ascii="Arial" w:hAnsi="Arial" w:cs="Arial"/>
          <w:sz w:val="24"/>
          <w:szCs w:val="24"/>
        </w:rPr>
        <w:t>&amp;</w:t>
      </w:r>
      <w:r w:rsidRPr="00EC4CC9">
        <w:rPr>
          <w:rFonts w:ascii="Arial" w:hAnsi="Arial" w:cs="Arial"/>
          <w:sz w:val="24"/>
          <w:szCs w:val="24"/>
        </w:rPr>
        <w:t xml:space="preserve"> adaptation of practices </w:t>
      </w:r>
      <w:r w:rsidR="00C83923" w:rsidRPr="00EC4CC9">
        <w:rPr>
          <w:rFonts w:ascii="Arial" w:hAnsi="Arial" w:cs="Arial"/>
          <w:sz w:val="24"/>
          <w:szCs w:val="24"/>
        </w:rPr>
        <w:t>&amp;</w:t>
      </w:r>
      <w:r w:rsidRPr="00EC4CC9">
        <w:rPr>
          <w:rFonts w:ascii="Arial" w:hAnsi="Arial" w:cs="Arial"/>
          <w:sz w:val="24"/>
          <w:szCs w:val="24"/>
        </w:rPr>
        <w:t xml:space="preserve"> protocols in response to evolving health crises. Ultimately, the lessons learned from this situation should inform future strategies, with a focus on improving communication</w:t>
      </w:r>
      <w:r w:rsidR="009529DD" w:rsidRPr="00EC4CC9">
        <w:rPr>
          <w:rFonts w:ascii="Arial" w:hAnsi="Arial" w:cs="Arial"/>
          <w:sz w:val="24"/>
          <w:szCs w:val="24"/>
        </w:rPr>
        <w:t>, refining discharge procedures</w:t>
      </w:r>
      <w:r w:rsidRPr="00EC4CC9">
        <w:rPr>
          <w:rFonts w:ascii="Arial" w:hAnsi="Arial" w:cs="Arial"/>
          <w:sz w:val="24"/>
          <w:szCs w:val="24"/>
        </w:rPr>
        <w:t xml:space="preserve"> </w:t>
      </w:r>
      <w:r w:rsidR="00C83923" w:rsidRPr="00EC4CC9">
        <w:rPr>
          <w:rFonts w:ascii="Arial" w:hAnsi="Arial" w:cs="Arial"/>
          <w:sz w:val="24"/>
          <w:szCs w:val="24"/>
        </w:rPr>
        <w:t>&amp;</w:t>
      </w:r>
      <w:r w:rsidRPr="00EC4CC9">
        <w:rPr>
          <w:rFonts w:ascii="Arial" w:hAnsi="Arial" w:cs="Arial"/>
          <w:sz w:val="24"/>
          <w:szCs w:val="24"/>
        </w:rPr>
        <w:t xml:space="preserve"> bolstering mental health support, thereby enhancing the resilience of the health </w:t>
      </w:r>
      <w:r w:rsidR="00C83923" w:rsidRPr="00EC4CC9">
        <w:rPr>
          <w:rFonts w:ascii="Arial" w:hAnsi="Arial" w:cs="Arial"/>
          <w:sz w:val="24"/>
          <w:szCs w:val="24"/>
        </w:rPr>
        <w:t>&amp;</w:t>
      </w:r>
      <w:r w:rsidR="009529DD" w:rsidRPr="00EC4CC9">
        <w:rPr>
          <w:rFonts w:ascii="Arial" w:hAnsi="Arial" w:cs="Arial"/>
          <w:sz w:val="24"/>
          <w:szCs w:val="24"/>
        </w:rPr>
        <w:t xml:space="preserve"> social care sectors in</w:t>
      </w:r>
      <w:r w:rsidRPr="00EC4CC9">
        <w:rPr>
          <w:rFonts w:ascii="Arial" w:hAnsi="Arial" w:cs="Arial"/>
          <w:sz w:val="24"/>
          <w:szCs w:val="24"/>
        </w:rPr>
        <w:t xml:space="preserve"> face of potential future pandemics.</w:t>
      </w:r>
    </w:p>
    <w:p w14:paraId="70E3BD69" w14:textId="77777777" w:rsidR="002C680C" w:rsidRPr="00EC4CC9" w:rsidRDefault="002C680C" w:rsidP="00D2430B">
      <w:pPr>
        <w:spacing w:after="0" w:line="360" w:lineRule="auto"/>
        <w:jc w:val="both"/>
        <w:rPr>
          <w:rFonts w:ascii="Arial" w:hAnsi="Arial" w:cs="Arial"/>
          <w:sz w:val="24"/>
          <w:szCs w:val="24"/>
        </w:rPr>
      </w:pPr>
    </w:p>
    <w:p w14:paraId="6BE66B90" w14:textId="77777777" w:rsidR="00E87513" w:rsidRPr="00EC4CC9" w:rsidRDefault="00E87513" w:rsidP="00D2430B">
      <w:pPr>
        <w:spacing w:after="0" w:line="360" w:lineRule="auto"/>
        <w:jc w:val="both"/>
        <w:rPr>
          <w:rFonts w:ascii="Arial" w:hAnsi="Arial" w:cs="Arial"/>
          <w:sz w:val="24"/>
          <w:szCs w:val="24"/>
        </w:rPr>
      </w:pPr>
    </w:p>
    <w:p w14:paraId="01B96E6C" w14:textId="77777777" w:rsidR="002C680C" w:rsidRPr="00EC4CC9" w:rsidRDefault="002C680C" w:rsidP="00D2430B">
      <w:pPr>
        <w:pStyle w:val="Heading1"/>
        <w:numPr>
          <w:ilvl w:val="0"/>
          <w:numId w:val="1"/>
        </w:numPr>
        <w:spacing w:line="360" w:lineRule="auto"/>
        <w:rPr>
          <w:rFonts w:ascii="Arial" w:hAnsi="Arial" w:cs="Arial"/>
          <w:color w:val="auto"/>
          <w:sz w:val="24"/>
          <w:szCs w:val="24"/>
        </w:rPr>
      </w:pPr>
      <w:bookmarkStart w:id="7" w:name="_References_:"/>
      <w:bookmarkEnd w:id="7"/>
      <w:proofErr w:type="gramStart"/>
      <w:r w:rsidRPr="00EC4CC9">
        <w:rPr>
          <w:rFonts w:ascii="Arial" w:hAnsi="Arial" w:cs="Arial"/>
          <w:color w:val="auto"/>
          <w:sz w:val="24"/>
          <w:szCs w:val="24"/>
        </w:rPr>
        <w:t>References :</w:t>
      </w:r>
      <w:proofErr w:type="gramEnd"/>
    </w:p>
    <w:p w14:paraId="41CDE97F" w14:textId="77777777" w:rsidR="00E87513" w:rsidRPr="00EC4CC9" w:rsidRDefault="00E87513" w:rsidP="00D2430B">
      <w:pPr>
        <w:spacing w:line="360" w:lineRule="auto"/>
        <w:jc w:val="both"/>
        <w:rPr>
          <w:rFonts w:ascii="Arial" w:hAnsi="Arial" w:cs="Arial"/>
          <w:sz w:val="24"/>
          <w:szCs w:val="24"/>
        </w:rPr>
      </w:pPr>
    </w:p>
    <w:p w14:paraId="138372D3"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lastRenderedPageBreak/>
        <w:t>Bodenheimer, T., &amp; Sinsky, C. (2023) 'From triple to quadruple aim: care of the patient requires care of the provider,' Annals of Family Medicine, 12(6), pp. 573-576.</w:t>
      </w:r>
    </w:p>
    <w:p w14:paraId="34D8D049"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Bosch, M., &amp; Mansell, H. (2021) 'Interprofessional collaboration in health care: Lessons to be learned from competitive sports,' Canadian Pharmacists Journal, 154(4), pp. 219-224.</w:t>
      </w:r>
    </w:p>
    <w:p w14:paraId="7CBB4CDE" w14:textId="77777777" w:rsidR="00E87513" w:rsidRPr="00EC4CC9" w:rsidRDefault="00E87513" w:rsidP="00D2430B">
      <w:pPr>
        <w:pStyle w:val="ListParagraph"/>
        <w:numPr>
          <w:ilvl w:val="0"/>
          <w:numId w:val="2"/>
        </w:numPr>
        <w:spacing w:line="360" w:lineRule="auto"/>
        <w:jc w:val="both"/>
        <w:rPr>
          <w:rFonts w:ascii="Arial" w:hAnsi="Arial" w:cs="Arial"/>
          <w:sz w:val="24"/>
          <w:szCs w:val="24"/>
        </w:rPr>
      </w:pPr>
      <w:r w:rsidRPr="00EC4CC9">
        <w:rPr>
          <w:rFonts w:ascii="Arial" w:hAnsi="Arial" w:cs="Arial"/>
          <w:sz w:val="24"/>
          <w:szCs w:val="24"/>
        </w:rPr>
        <w:t>Bosch, M., &amp; Mansell, H. (2021) 'Interprofessional collaboration in health care: Lessons to be learned from competitive sports,' Canadian Pharmacists Journal, 154(4), pp. 219-224.</w:t>
      </w:r>
    </w:p>
    <w:p w14:paraId="3880E460"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Chen, L., Xiong, J., Bao, L., &amp; Shi, Y. (2023) 'Convalescent plasma as a potential therapy for COVID-19,' The Lancet Infectious Diseases, 20(4), pp. 398–400.</w:t>
      </w:r>
    </w:p>
    <w:p w14:paraId="43C5F6F0"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 xml:space="preserve">Davidson, P.M., &amp; </w:t>
      </w:r>
      <w:proofErr w:type="spellStart"/>
      <w:r w:rsidRPr="00EC4CC9">
        <w:rPr>
          <w:rFonts w:ascii="Arial" w:hAnsi="Arial" w:cs="Arial"/>
          <w:sz w:val="24"/>
          <w:szCs w:val="24"/>
        </w:rPr>
        <w:t>Szanton</w:t>
      </w:r>
      <w:proofErr w:type="spellEnd"/>
      <w:r w:rsidRPr="00EC4CC9">
        <w:rPr>
          <w:rFonts w:ascii="Arial" w:hAnsi="Arial" w:cs="Arial"/>
          <w:sz w:val="24"/>
          <w:szCs w:val="24"/>
        </w:rPr>
        <w:t>, S.L. (2023) 'Nursing homes and COVID-19: We can and should do better,' Journal of Clinical Nursing, 30(1-2), pp. 15-17.</w:t>
      </w:r>
    </w:p>
    <w:p w14:paraId="1C9F3AA5"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Giebel, C., Lord, K., &amp; Cooper, C. (2023) 'A UK survey of COVID-19 related social support closures and their effects on older people, people with dementia, and carers,' International Journal of Geriatric Psychiatry, 36(3), pp. 393-402.</w:t>
      </w:r>
    </w:p>
    <w:p w14:paraId="23997D2C" w14:textId="77777777" w:rsidR="00E87513" w:rsidRPr="00EC4CC9" w:rsidRDefault="00E87513" w:rsidP="00D2430B">
      <w:pPr>
        <w:pStyle w:val="ListParagraph"/>
        <w:numPr>
          <w:ilvl w:val="0"/>
          <w:numId w:val="2"/>
        </w:numPr>
        <w:spacing w:line="360" w:lineRule="auto"/>
        <w:jc w:val="both"/>
        <w:rPr>
          <w:rFonts w:ascii="Arial" w:hAnsi="Arial" w:cs="Arial"/>
          <w:sz w:val="24"/>
          <w:szCs w:val="24"/>
        </w:rPr>
      </w:pPr>
      <w:r w:rsidRPr="00EC4CC9">
        <w:rPr>
          <w:rFonts w:ascii="Arial" w:hAnsi="Arial" w:cs="Arial"/>
          <w:sz w:val="24"/>
          <w:szCs w:val="24"/>
        </w:rPr>
        <w:t>Jones, D., Tansey, M., &amp; Woolsey, S. (2023) 'Improving resource management in a hospital setting: A case study,' Journal of Healthcare Management, 68(1), pp. 34-45.</w:t>
      </w:r>
    </w:p>
    <w:p w14:paraId="5263C16C"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 xml:space="preserve">Jones, T.C., </w:t>
      </w:r>
      <w:proofErr w:type="spellStart"/>
      <w:r w:rsidRPr="00EC4CC9">
        <w:rPr>
          <w:rFonts w:ascii="Arial" w:hAnsi="Arial" w:cs="Arial"/>
          <w:sz w:val="24"/>
          <w:szCs w:val="24"/>
        </w:rPr>
        <w:t>Mühlemann</w:t>
      </w:r>
      <w:proofErr w:type="spellEnd"/>
      <w:r w:rsidRPr="00EC4CC9">
        <w:rPr>
          <w:rFonts w:ascii="Arial" w:hAnsi="Arial" w:cs="Arial"/>
          <w:sz w:val="24"/>
          <w:szCs w:val="24"/>
        </w:rPr>
        <w:t xml:space="preserve">, B., Veith, T., et al. (2023) 'An analysis of SARS-CoV-2 viral load by patient age,' </w:t>
      </w:r>
      <w:proofErr w:type="spellStart"/>
      <w:r w:rsidRPr="00EC4CC9">
        <w:rPr>
          <w:rFonts w:ascii="Arial" w:hAnsi="Arial" w:cs="Arial"/>
          <w:sz w:val="24"/>
          <w:szCs w:val="24"/>
        </w:rPr>
        <w:t>medRxiv</w:t>
      </w:r>
      <w:proofErr w:type="spellEnd"/>
      <w:r w:rsidRPr="00EC4CC9">
        <w:rPr>
          <w:rFonts w:ascii="Arial" w:hAnsi="Arial" w:cs="Arial"/>
          <w:sz w:val="24"/>
          <w:szCs w:val="24"/>
        </w:rPr>
        <w:t>, 2023.06.08.212278.</w:t>
      </w:r>
    </w:p>
    <w:p w14:paraId="58002E2A" w14:textId="77777777" w:rsidR="00E87513" w:rsidRPr="00EC4CC9" w:rsidRDefault="00E87513" w:rsidP="00D2430B">
      <w:pPr>
        <w:pStyle w:val="ListParagraph"/>
        <w:numPr>
          <w:ilvl w:val="0"/>
          <w:numId w:val="2"/>
        </w:numPr>
        <w:spacing w:line="360" w:lineRule="auto"/>
        <w:jc w:val="both"/>
        <w:rPr>
          <w:rFonts w:ascii="Arial" w:hAnsi="Arial" w:cs="Arial"/>
          <w:sz w:val="24"/>
          <w:szCs w:val="24"/>
        </w:rPr>
      </w:pPr>
      <w:r w:rsidRPr="00EC4CC9">
        <w:rPr>
          <w:rFonts w:ascii="Arial" w:hAnsi="Arial" w:cs="Arial"/>
          <w:sz w:val="24"/>
          <w:szCs w:val="24"/>
        </w:rPr>
        <w:t xml:space="preserve">Morley, G., Sese, D., </w:t>
      </w:r>
      <w:proofErr w:type="spellStart"/>
      <w:r w:rsidRPr="00EC4CC9">
        <w:rPr>
          <w:rFonts w:ascii="Arial" w:hAnsi="Arial" w:cs="Arial"/>
          <w:sz w:val="24"/>
          <w:szCs w:val="24"/>
        </w:rPr>
        <w:t>Rajendram</w:t>
      </w:r>
      <w:proofErr w:type="spellEnd"/>
      <w:r w:rsidRPr="00EC4CC9">
        <w:rPr>
          <w:rFonts w:ascii="Arial" w:hAnsi="Arial" w:cs="Arial"/>
          <w:sz w:val="24"/>
          <w:szCs w:val="24"/>
        </w:rPr>
        <w:t>, P., &amp; Horsburgh, C.C. (2022) 'Addressing caregiver moral distress during the COVID-19 pandemic,' Cleveland Clinic Journal of Medicine, 89(1), pp. 5-10.</w:t>
      </w:r>
    </w:p>
    <w:p w14:paraId="19F7EA9C" w14:textId="77777777" w:rsidR="00E87513" w:rsidRPr="00EC4CC9" w:rsidRDefault="00E87513" w:rsidP="00D2430B">
      <w:pPr>
        <w:pStyle w:val="ListParagraph"/>
        <w:numPr>
          <w:ilvl w:val="0"/>
          <w:numId w:val="2"/>
        </w:numPr>
        <w:spacing w:line="360" w:lineRule="auto"/>
        <w:jc w:val="both"/>
        <w:rPr>
          <w:rFonts w:ascii="Arial" w:hAnsi="Arial" w:cs="Arial"/>
          <w:sz w:val="24"/>
          <w:szCs w:val="24"/>
        </w:rPr>
      </w:pPr>
      <w:r w:rsidRPr="00EC4CC9">
        <w:rPr>
          <w:rFonts w:ascii="Arial" w:hAnsi="Arial" w:cs="Arial"/>
          <w:sz w:val="24"/>
          <w:szCs w:val="24"/>
        </w:rPr>
        <w:t xml:space="preserve">Morley, G., Sese, D., </w:t>
      </w:r>
      <w:proofErr w:type="spellStart"/>
      <w:r w:rsidRPr="00EC4CC9">
        <w:rPr>
          <w:rFonts w:ascii="Arial" w:hAnsi="Arial" w:cs="Arial"/>
          <w:sz w:val="24"/>
          <w:szCs w:val="24"/>
        </w:rPr>
        <w:t>Rajendram</w:t>
      </w:r>
      <w:proofErr w:type="spellEnd"/>
      <w:r w:rsidRPr="00EC4CC9">
        <w:rPr>
          <w:rFonts w:ascii="Arial" w:hAnsi="Arial" w:cs="Arial"/>
          <w:sz w:val="24"/>
          <w:szCs w:val="24"/>
        </w:rPr>
        <w:t>, P., &amp; Horsburgh, C.C. (2022) 'Addressing caregiver moral distress during the COVID-19 pandemic,' Cleveland Clinic Journal of Medicine, 89(1), pp. 5-10.</w:t>
      </w:r>
    </w:p>
    <w:p w14:paraId="56F024FB"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 xml:space="preserve">Patterson, B., Marks, M., Martinez-Garcia, G., et al. (2023) 'A novel </w:t>
      </w:r>
      <w:proofErr w:type="spellStart"/>
      <w:r w:rsidRPr="00EC4CC9">
        <w:rPr>
          <w:rFonts w:ascii="Arial" w:hAnsi="Arial" w:cs="Arial"/>
          <w:sz w:val="24"/>
          <w:szCs w:val="24"/>
        </w:rPr>
        <w:t>cohorting</w:t>
      </w:r>
      <w:proofErr w:type="spellEnd"/>
      <w:r w:rsidRPr="00EC4CC9">
        <w:rPr>
          <w:rFonts w:ascii="Arial" w:hAnsi="Arial" w:cs="Arial"/>
          <w:sz w:val="24"/>
          <w:szCs w:val="24"/>
        </w:rPr>
        <w:t xml:space="preserve"> and isolation strategy for suspected COVID-19 cases during a pandemic,' Journal of Hospital Infection, 105(4), pp. 632-637.</w:t>
      </w:r>
    </w:p>
    <w:p w14:paraId="55C7A7DE" w14:textId="77777777" w:rsidR="00E87513" w:rsidRPr="00EC4CC9" w:rsidRDefault="00E87513" w:rsidP="00D2430B">
      <w:pPr>
        <w:pStyle w:val="ListParagraph"/>
        <w:numPr>
          <w:ilvl w:val="0"/>
          <w:numId w:val="2"/>
        </w:numPr>
        <w:spacing w:line="360" w:lineRule="auto"/>
        <w:jc w:val="both"/>
        <w:rPr>
          <w:rFonts w:ascii="Arial" w:hAnsi="Arial" w:cs="Arial"/>
          <w:sz w:val="24"/>
          <w:szCs w:val="24"/>
        </w:rPr>
      </w:pPr>
      <w:r w:rsidRPr="00EC4CC9">
        <w:rPr>
          <w:rFonts w:ascii="Arial" w:hAnsi="Arial" w:cs="Arial"/>
          <w:sz w:val="24"/>
          <w:szCs w:val="24"/>
        </w:rPr>
        <w:lastRenderedPageBreak/>
        <w:t>Pennington, L. (2022) 'The impact of the COVID-19 pandemic on the mental health of healthcare workers,' Medical Science Educator, 32(1), pp. 19-23.</w:t>
      </w:r>
    </w:p>
    <w:p w14:paraId="677FE50F" w14:textId="77777777" w:rsidR="00E87513" w:rsidRPr="00EC4CC9" w:rsidRDefault="00E87513" w:rsidP="00D2430B">
      <w:pPr>
        <w:pStyle w:val="ListParagraph"/>
        <w:numPr>
          <w:ilvl w:val="0"/>
          <w:numId w:val="2"/>
        </w:numPr>
        <w:spacing w:line="360" w:lineRule="auto"/>
        <w:jc w:val="both"/>
        <w:rPr>
          <w:rFonts w:ascii="Arial" w:hAnsi="Arial" w:cs="Arial"/>
          <w:sz w:val="24"/>
          <w:szCs w:val="24"/>
        </w:rPr>
      </w:pPr>
      <w:r w:rsidRPr="00EC4CC9">
        <w:rPr>
          <w:rFonts w:ascii="Arial" w:hAnsi="Arial" w:cs="Arial"/>
          <w:sz w:val="24"/>
          <w:szCs w:val="24"/>
        </w:rPr>
        <w:t>Peterson, E., &amp; Novak, D. (2022) 'Enhancing patient safety in healthcare: A review of key issues and strategies,' BMJ Quality &amp; Safety, 31(1), pp. 17-25.</w:t>
      </w:r>
    </w:p>
    <w:p w14:paraId="3083627E"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Rosenberg, J., Dunning, A., &amp; Gell, D. (2023) 'Guidance for the prevention and control of COVID-19 in care homes: A rapid review of international sources,' Journal of Nursing Home Research, 9(1), pp. 58-69.</w:t>
      </w:r>
    </w:p>
    <w:p w14:paraId="3B6640C8"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Smith, P.D., &amp; Judd, H.K. (2023) 'COVID-19: Vulnerability and the power of privilege in a pandemic,' Health Promotion Journal of Australia, 31(2), pp. 158-160.</w:t>
      </w:r>
    </w:p>
    <w:p w14:paraId="5CD01DA8" w14:textId="77777777" w:rsidR="00E87513" w:rsidRPr="00EC4CC9" w:rsidRDefault="00E87513" w:rsidP="00D2430B">
      <w:pPr>
        <w:pStyle w:val="ListParagraph"/>
        <w:numPr>
          <w:ilvl w:val="0"/>
          <w:numId w:val="2"/>
        </w:numPr>
        <w:spacing w:after="0" w:line="360" w:lineRule="auto"/>
        <w:jc w:val="both"/>
        <w:rPr>
          <w:rFonts w:ascii="Arial" w:hAnsi="Arial" w:cs="Arial"/>
          <w:sz w:val="24"/>
          <w:szCs w:val="24"/>
        </w:rPr>
      </w:pPr>
      <w:r w:rsidRPr="00EC4CC9">
        <w:rPr>
          <w:rFonts w:ascii="Arial" w:hAnsi="Arial" w:cs="Arial"/>
          <w:sz w:val="24"/>
          <w:szCs w:val="24"/>
        </w:rPr>
        <w:t>Watson, J., Whiting, P.F., &amp; Brush, J.E. (2023) 'Interpreting a COVID-19 test result,' BMJ, 369, p. m1808.</w:t>
      </w:r>
    </w:p>
    <w:sectPr w:rsidR="00E87513" w:rsidRPr="00EC4CC9" w:rsidSect="002C680C">
      <w:footerReference w:type="default" r:id="rId10"/>
      <w:pgSz w:w="12240" w:h="15840"/>
      <w:pgMar w:top="1440" w:right="1440" w:bottom="1440" w:left="1440" w:header="720" w:footer="720" w:gutter="0"/>
      <w:pgBorders w:offsetFrom="page">
        <w:top w:val="dotDash" w:sz="4" w:space="24" w:color="auto"/>
        <w:left w:val="dotDash" w:sz="4" w:space="24" w:color="auto"/>
        <w:bottom w:val="dotDash" w:sz="4" w:space="24" w:color="auto"/>
        <w:right w:val="dotDash"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949A4" w14:textId="77777777" w:rsidR="00371AF9" w:rsidRDefault="00371AF9" w:rsidP="002C680C">
      <w:pPr>
        <w:spacing w:after="0" w:line="240" w:lineRule="auto"/>
      </w:pPr>
      <w:r>
        <w:separator/>
      </w:r>
    </w:p>
  </w:endnote>
  <w:endnote w:type="continuationSeparator" w:id="0">
    <w:p w14:paraId="7359683C" w14:textId="77777777" w:rsidR="00371AF9" w:rsidRDefault="00371AF9" w:rsidP="002C6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59251"/>
      <w:docPartObj>
        <w:docPartGallery w:val="Page Numbers (Bottom of Page)"/>
        <w:docPartUnique/>
      </w:docPartObj>
    </w:sdtPr>
    <w:sdtEndPr/>
    <w:sdtContent>
      <w:p w14:paraId="5EA217CD" w14:textId="77777777" w:rsidR="002C680C" w:rsidRDefault="0039263C">
        <w:pPr>
          <w:pStyle w:val="Footer"/>
          <w:jc w:val="right"/>
        </w:pPr>
        <w:r>
          <w:fldChar w:fldCharType="begin"/>
        </w:r>
        <w:r>
          <w:instrText xml:space="preserve"> PAGE   \* MERGEFORMAT </w:instrText>
        </w:r>
        <w:r>
          <w:fldChar w:fldCharType="separate"/>
        </w:r>
        <w:r w:rsidR="009529DD">
          <w:rPr>
            <w:noProof/>
          </w:rPr>
          <w:t>10</w:t>
        </w:r>
        <w:r>
          <w:rPr>
            <w:noProof/>
          </w:rPr>
          <w:fldChar w:fldCharType="end"/>
        </w:r>
      </w:p>
    </w:sdtContent>
  </w:sdt>
  <w:p w14:paraId="0B77F316" w14:textId="77777777" w:rsidR="002C680C" w:rsidRDefault="002C6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EB08A" w14:textId="77777777" w:rsidR="00371AF9" w:rsidRDefault="00371AF9" w:rsidP="002C680C">
      <w:pPr>
        <w:spacing w:after="0" w:line="240" w:lineRule="auto"/>
      </w:pPr>
      <w:r>
        <w:separator/>
      </w:r>
    </w:p>
  </w:footnote>
  <w:footnote w:type="continuationSeparator" w:id="0">
    <w:p w14:paraId="52C87E4B" w14:textId="77777777" w:rsidR="00371AF9" w:rsidRDefault="00371AF9" w:rsidP="002C68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26AD9"/>
    <w:multiLevelType w:val="hybridMultilevel"/>
    <w:tmpl w:val="EF0A04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4CF62CC"/>
    <w:multiLevelType w:val="hybridMultilevel"/>
    <w:tmpl w:val="D1DC77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141809">
    <w:abstractNumId w:val="0"/>
  </w:num>
  <w:num w:numId="2" w16cid:durableId="1007052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80C"/>
    <w:rsid w:val="00205751"/>
    <w:rsid w:val="002C680C"/>
    <w:rsid w:val="002D5C23"/>
    <w:rsid w:val="00371AF9"/>
    <w:rsid w:val="0039263C"/>
    <w:rsid w:val="0080646F"/>
    <w:rsid w:val="009529DD"/>
    <w:rsid w:val="00AA4FDA"/>
    <w:rsid w:val="00B27BA1"/>
    <w:rsid w:val="00C778B5"/>
    <w:rsid w:val="00C83923"/>
    <w:rsid w:val="00C95AA9"/>
    <w:rsid w:val="00D2430B"/>
    <w:rsid w:val="00E87513"/>
    <w:rsid w:val="00EC4CC9"/>
    <w:rsid w:val="00FC4D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9046D"/>
  <w15:docId w15:val="{762FF061-0DF8-4A9C-B4D7-A5C777D2A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8B5"/>
  </w:style>
  <w:style w:type="paragraph" w:styleId="Heading1">
    <w:name w:val="heading 1"/>
    <w:basedOn w:val="Normal"/>
    <w:next w:val="Normal"/>
    <w:link w:val="Heading1Char"/>
    <w:uiPriority w:val="9"/>
    <w:qFormat/>
    <w:rsid w:val="002C6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C680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C680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2C680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C680C"/>
  </w:style>
  <w:style w:type="paragraph" w:styleId="Footer">
    <w:name w:val="footer"/>
    <w:basedOn w:val="Normal"/>
    <w:link w:val="FooterChar"/>
    <w:uiPriority w:val="99"/>
    <w:unhideWhenUsed/>
    <w:rsid w:val="002C68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680C"/>
  </w:style>
  <w:style w:type="character" w:customStyle="1" w:styleId="Heading1Char">
    <w:name w:val="Heading 1 Char"/>
    <w:basedOn w:val="DefaultParagraphFont"/>
    <w:link w:val="Heading1"/>
    <w:uiPriority w:val="9"/>
    <w:rsid w:val="002C680C"/>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2C680C"/>
    <w:rPr>
      <w:color w:val="0000FF" w:themeColor="hyperlink"/>
      <w:u w:val="single"/>
    </w:rPr>
  </w:style>
  <w:style w:type="paragraph" w:styleId="ListParagraph">
    <w:name w:val="List Paragraph"/>
    <w:basedOn w:val="Normal"/>
    <w:uiPriority w:val="34"/>
    <w:qFormat/>
    <w:rsid w:val="00E875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AF6E2607745CC4FAF49AB9801AF29BE" ma:contentTypeVersion="11" ma:contentTypeDescription="Create a new document." ma:contentTypeScope="" ma:versionID="9af3f43f9b46b04c2567be3a7abc453a">
  <xsd:schema xmlns:xsd="http://www.w3.org/2001/XMLSchema" xmlns:xs="http://www.w3.org/2001/XMLSchema" xmlns:p="http://schemas.microsoft.com/office/2006/metadata/properties" xmlns:ns3="f4815b92-e893-4739-9207-34f250fb5511" xmlns:ns4="2621a21e-d432-4dee-b698-cf351950c22c" targetNamespace="http://schemas.microsoft.com/office/2006/metadata/properties" ma:root="true" ma:fieldsID="218c2ea5ec4da37aa6b44c650072fc9a" ns3:_="" ns4:_="">
    <xsd:import namespace="f4815b92-e893-4739-9207-34f250fb5511"/>
    <xsd:import namespace="2621a21e-d432-4dee-b698-cf351950c22c"/>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_activity"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4815b92-e893-4739-9207-34f250fb55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21a21e-d432-4dee-b698-cf351950c22c"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4815b92-e893-4739-9207-34f250fb5511" xsi:nil="true"/>
  </documentManagement>
</p:properties>
</file>

<file path=customXml/itemProps1.xml><?xml version="1.0" encoding="utf-8"?>
<ds:datastoreItem xmlns:ds="http://schemas.openxmlformats.org/officeDocument/2006/customXml" ds:itemID="{089B6229-E0C8-40AC-AC53-7F67BE87B8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4815b92-e893-4739-9207-34f250fb5511"/>
    <ds:schemaRef ds:uri="2621a21e-d432-4dee-b698-cf351950c22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EB3A086-C73B-4777-B3C8-C732CB9E2E78}">
  <ds:schemaRefs>
    <ds:schemaRef ds:uri="http://schemas.microsoft.com/sharepoint/v3/contenttype/forms"/>
  </ds:schemaRefs>
</ds:datastoreItem>
</file>

<file path=customXml/itemProps3.xml><?xml version="1.0" encoding="utf-8"?>
<ds:datastoreItem xmlns:ds="http://schemas.openxmlformats.org/officeDocument/2006/customXml" ds:itemID="{AD0F3BAE-7472-45FB-965E-53336570FE1B}">
  <ds:schemaRefs>
    <ds:schemaRef ds:uri="http://schemas.microsoft.com/office/infopath/2007/PartnerControls"/>
    <ds:schemaRef ds:uri="http://schemas.microsoft.com/office/2006/metadata/properties"/>
    <ds:schemaRef ds:uri="http://purl.org/dc/terms/"/>
    <ds:schemaRef ds:uri="f4815b92-e893-4739-9207-34f250fb5511"/>
    <ds:schemaRef ds:uri="http://schemas.microsoft.com/office/2006/documentManagement/types"/>
    <ds:schemaRef ds:uri="http://schemas.openxmlformats.org/package/2006/metadata/core-properties"/>
    <ds:schemaRef ds:uri="http://purl.org/dc/dcmitype/"/>
    <ds:schemaRef ds:uri="2621a21e-d432-4dee-b698-cf351950c22c"/>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2699</Words>
  <Characters>15387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Saima Siraj (Student)</cp:lastModifiedBy>
  <cp:revision>2</cp:revision>
  <dcterms:created xsi:type="dcterms:W3CDTF">2023-07-19T22:52:00Z</dcterms:created>
  <dcterms:modified xsi:type="dcterms:W3CDTF">2023-07-19T22:52:00Z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0x0101003AF6E2607745CC4FAF49AB9801AF29BE</vt:lpwstr>
  </property>
</Properties>
</file>