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rPr>
          <w:rFonts w:eastAsiaTheme="minorHAnsi"/>
          <w:color w:val="5B9BD5" w:themeColor="accent1"/>
          <w:lang w:val="en-GB"/>
          <w14:textFill>
            <w14:solidFill>
              <w14:schemeClr w14:val="accent1"/>
            </w14:solidFill>
          </w14:textFill>
        </w:rPr>
        <w:id w:val="-1522475554"/>
      </w:sdtPr>
      <w:sdtEndPr>
        <w:rPr>
          <w:rFonts w:eastAsiaTheme="minorHAnsi"/>
          <w:color w:val="auto"/>
          <w:lang w:val="en-GB"/>
        </w:rPr>
      </w:sdtEndPr>
      <w:sdtContent>
        <w:p>
          <w:pPr>
            <w:pStyle w:val="12"/>
            <w:spacing w:before="1540" w:after="240"/>
            <w:jc w:val="center"/>
            <w:rPr>
              <w:color w:val="5B9BD5" w:themeColor="accent1"/>
              <w14:textFill>
                <w14:solidFill>
                  <w14:schemeClr w14:val="accent1"/>
                </w14:solidFill>
              </w14:textFill>
            </w:rPr>
          </w:pPr>
          <w:r>
            <w:rPr>
              <w:color w:val="5B9BD5" w:themeColor="accent1"/>
              <w:lang w:val="en-GB" w:eastAsia="en-GB"/>
              <w14:textFill>
                <w14:solidFill>
                  <w14:schemeClr w14:val="accent1"/>
                </w14:solidFill>
              </w14:textFill>
            </w:rPr>
            <w:drawing>
              <wp:inline distT="0" distB="0" distL="0" distR="0">
                <wp:extent cx="1417320" cy="75057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3"/>
                        <pic:cNvPicPr>
                          <a:picLocks noChangeAspect="1"/>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hAnsiTheme="majorHAnsi" w:eastAsiaTheme="majorEastAsia" w:cstheme="majorBidi"/>
              <w:caps/>
              <w:color w:val="5B9BD5" w:themeColor="accent1"/>
              <w:sz w:val="72"/>
              <w:szCs w:val="72"/>
              <w14:textFill>
                <w14:solidFill>
                  <w14:schemeClr w14:val="accent1"/>
                </w14:solidFill>
              </w14:textFill>
            </w:rPr>
            <w:alias w:val="Title"/>
            <w:id w:val="1735040861"/>
            <w:placeholder>
              <w:docPart w:val="DCBCB7F12FD741FCBCDF0AE63ED3B4BF"/>
            </w:placeholder>
            <w15:dataBinding w:prefixMappings="xmlns:ns0='http://purl.org/dc/elements/1.1/' xmlns:ns1='http://schemas.openxmlformats.org/package/2006/metadata/core-properties' " w:xpath="/ns1:coreProperties[1]/ns0:title[1]" w:storeItemID="{6C3C8BC8-F283-45AE-878A-BAB7291924A1}"/>
            <w:text/>
          </w:sdtPr>
          <w:sdtEndPr>
            <w:rPr>
              <w:rFonts w:asciiTheme="majorHAnsi" w:hAnsiTheme="majorHAnsi" w:eastAsiaTheme="majorEastAsia" w:cstheme="majorBidi"/>
              <w:caps/>
              <w:color w:val="5B9BD5" w:themeColor="accent1"/>
              <w:sz w:val="80"/>
              <w:szCs w:val="80"/>
              <w14:textFill>
                <w14:solidFill>
                  <w14:schemeClr w14:val="accent1"/>
                </w14:solidFill>
              </w14:textFill>
            </w:rPr>
          </w:sdtEndPr>
          <w:sdtContent>
            <w:p>
              <w:pPr>
                <w:pStyle w:val="12"/>
                <w:pBdr>
                  <w:top w:val="single" w:color="5B9BD5" w:themeColor="accent1" w:sz="6" w:space="6"/>
                  <w:bottom w:val="single" w:color="5B9BD5" w:themeColor="accent1" w:sz="6" w:space="6"/>
                </w:pBdr>
                <w:spacing w:after="240"/>
                <w:jc w:val="center"/>
                <w:rPr>
                  <w:rFonts w:asciiTheme="majorHAnsi" w:hAnsiTheme="majorHAnsi" w:eastAsiaTheme="majorEastAsia" w:cstheme="majorBidi"/>
                  <w:caps/>
                  <w:color w:val="5B9BD5" w:themeColor="accent1"/>
                  <w:sz w:val="80"/>
                  <w:szCs w:val="80"/>
                  <w14:textFill>
                    <w14:solidFill>
                      <w14:schemeClr w14:val="accent1"/>
                    </w14:solidFill>
                  </w14:textFill>
                </w:rPr>
              </w:pPr>
              <w:r>
                <w:rPr>
                  <w:rFonts w:asciiTheme="majorHAnsi" w:hAnsiTheme="majorHAnsi" w:eastAsiaTheme="majorEastAsia" w:cstheme="majorBidi"/>
                  <w:caps/>
                  <w:color w:val="5B9BD5" w:themeColor="accent1"/>
                  <w:sz w:val="56"/>
                  <w:szCs w:val="56"/>
                  <w:lang w:val="en-GB"/>
                  <w14:textFill>
                    <w14:solidFill>
                      <w14:schemeClr w14:val="accent1"/>
                    </w14:solidFill>
                  </w14:textFill>
                </w:rPr>
                <w:t>management report</w:t>
              </w:r>
            </w:p>
          </w:sdtContent>
        </w:sdt>
        <w:sdt>
          <w:sdtPr>
            <w:rPr>
              <w:color w:val="5B9BD5" w:themeColor="accent1"/>
              <w:sz w:val="28"/>
              <w:szCs w:val="28"/>
              <w14:textFill>
                <w14:solidFill>
                  <w14:schemeClr w14:val="accent1"/>
                </w14:solidFill>
              </w14:textFill>
            </w:rPr>
            <w:alias w:val="Subtitle"/>
            <w:id w:val="328029620"/>
            <w:placeholder>
              <w:docPart w:val="C05A49BEB3EC4F328035A1BA055AE16D"/>
            </w:placeholder>
            <w15:dataBinding w:prefixMappings="xmlns:ns0='http://purl.org/dc/elements/1.1/' xmlns:ns1='http://schemas.openxmlformats.org/package/2006/metadata/core-properties' " w:xpath="/ns1:coreProperties[1]/ns0:subject[1]" w:storeItemID="{6C3C8BC8-F283-45AE-878A-BAB7291924A1}"/>
            <w:text/>
          </w:sdtPr>
          <w:sdtEndPr>
            <w:rPr>
              <w:color w:val="5B9BD5" w:themeColor="accent1"/>
              <w:sz w:val="28"/>
              <w:szCs w:val="28"/>
              <w14:textFill>
                <w14:solidFill>
                  <w14:schemeClr w14:val="accent1"/>
                </w14:solidFill>
              </w14:textFill>
            </w:rPr>
          </w:sdtEndPr>
          <w:sdtContent>
            <w:p>
              <w:pPr>
                <w:pStyle w:val="12"/>
                <w:jc w:val="center"/>
                <w:rPr>
                  <w:color w:val="5B9BD5" w:themeColor="accent1"/>
                  <w:sz w:val="28"/>
                  <w:szCs w:val="28"/>
                  <w14:textFill>
                    <w14:solidFill>
                      <w14:schemeClr w14:val="accent1"/>
                    </w14:solidFill>
                  </w14:textFill>
                </w:rPr>
              </w:pPr>
              <w:r>
                <w:rPr>
                  <w:color w:val="5B9BD5" w:themeColor="accent1"/>
                  <w:sz w:val="28"/>
                  <w:szCs w:val="28"/>
                  <w:lang w:val="en-GB"/>
                  <w14:textFill>
                    <w14:solidFill>
                      <w14:schemeClr w14:val="accent1"/>
                    </w14:solidFill>
                  </w14:textFill>
                </w:rPr>
                <w:t>Abu Ahmed Eusuf 1710574</w:t>
              </w:r>
            </w:p>
          </w:sdtContent>
        </w:sdt>
        <w:p>
          <w:pPr>
            <w:pStyle w:val="12"/>
            <w:spacing w:before="480"/>
            <w:jc w:val="center"/>
            <w:rPr>
              <w:color w:val="5B9BD5" w:themeColor="accent1"/>
              <w14:textFill>
                <w14:solidFill>
                  <w14:schemeClr w14:val="accent1"/>
                </w14:solidFill>
              </w14:textFill>
            </w:rPr>
          </w:pPr>
          <w:r>
            <w:rPr>
              <w:color w:val="5B9BD5" w:themeColor="accent1"/>
              <w:lang w:val="en-GB" w:eastAsia="en-GB"/>
              <w14:textFill>
                <w14:solidFill>
                  <w14:schemeClr w14:val="accent1"/>
                </w14:solidFill>
              </w14:textFill>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530"/>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14:textFill>
                                      <w14:solidFill>
                                        <w14:schemeClr w14:val="accent1"/>
                                      </w14:solidFill>
                                    </w14:textFill>
                                  </w:rPr>
                                  <w:alias w:val="Date"/>
                                  <w:id w:val="197127006"/>
                                  <w15:dataBinding w:prefixMappings="xmlns:ns0='http://schemas.microsoft.com/office/2006/coverPageProps' " w:xpath="/ns0:CoverPageProperties[1]/ns0:PublishDate[1]" w:storeItemID="{55AF091B-3C7A-41E3-B477-F2FDAA23CFDA}"/>
                                  <w:date w:fullDate="2018-07-20T00:00:00Z">
                                    <w:dateFormat w:val="MMMM d, yyyy"/>
                                    <w:lid w:val="en-US"/>
                                    <w:storeMappedDataAs w:val="datetime"/>
                                    <w:calendar w:val="gregorian"/>
                                  </w:date>
                                </w:sdtPr>
                                <w:sdtEndPr>
                                  <w:rPr>
                                    <w:caps/>
                                    <w:color w:val="5B9BD5" w:themeColor="accent1"/>
                                    <w:sz w:val="28"/>
                                    <w:szCs w:val="28"/>
                                    <w14:textFill>
                                      <w14:solidFill>
                                        <w14:schemeClr w14:val="accent1"/>
                                      </w14:solidFill>
                                    </w14:textFill>
                                  </w:rPr>
                                </w:sdtEndPr>
                                <w:sdtContent>
                                  <w:p>
                                    <w:pPr>
                                      <w:pStyle w:val="12"/>
                                      <w:spacing w:after="40"/>
                                      <w:jc w:val="center"/>
                                      <w:rPr>
                                        <w:caps/>
                                        <w:color w:val="5B9BD5" w:themeColor="accent1"/>
                                        <w:sz w:val="28"/>
                                        <w:szCs w:val="28"/>
                                        <w14:textFill>
                                          <w14:solidFill>
                                            <w14:schemeClr w14:val="accent1"/>
                                          </w14:solidFill>
                                        </w14:textFill>
                                      </w:rPr>
                                    </w:pPr>
                                    <w:r>
                                      <w:rPr>
                                        <w:rFonts w:cstheme="minorBidi"/>
                                        <w:caps/>
                                        <w:color w:val="5B9BD5" w:themeColor="accent1"/>
                                        <w:sz w:val="28"/>
                                        <w:szCs w:val="28"/>
                                        <w:lang w:val="en-GB" w:eastAsia="en-US" w:bidi="ar-SA"/>
                                        <w14:textFill>
                                          <w14:solidFill>
                                            <w14:schemeClr w14:val="accent1"/>
                                          </w14:solidFill>
                                        </w14:textFill>
                                      </w:rPr>
                                      <w:t>July 20, 2018</w:t>
                                    </w:r>
                                  </w:p>
                                </w:sdtContent>
                              </w:sdt>
                              <w:p>
                                <w:pPr>
                                  <w:pStyle w:val="12"/>
                                  <w:jc w:val="center"/>
                                  <w:rPr>
                                    <w:color w:val="5B9BD5" w:themeColor="accent1"/>
                                    <w14:textFill>
                                      <w14:solidFill>
                                        <w14:schemeClr w14:val="accent1"/>
                                      </w14:solidFill>
                                    </w14:textFill>
                                  </w:rPr>
                                </w:pPr>
                                <w:sdt>
                                  <w:sdtPr>
                                    <w:rPr>
                                      <w:caps/>
                                      <w:color w:val="5B9BD5" w:themeColor="accent1"/>
                                      <w14:textFill>
                                        <w14:solidFill>
                                          <w14:schemeClr w14:val="accent1"/>
                                        </w14:solidFill>
                                      </w14:textFill>
                                    </w:rPr>
                                    <w:alias w:val="Company"/>
                                    <w:id w:val="1390145197"/>
                                    <w15:dataBinding w:prefixMappings="xmlns:ns0='http://schemas.openxmlformats.org/officeDocument/2006/extended-properties' " w:xpath="/ns0:Properties[1]/ns0:Company[1]" w:storeItemID="{6668398D-A668-4E3E-A5EB-62B293D839F1}"/>
                                    <w:text/>
                                  </w:sdtPr>
                                  <w:sdtEndPr>
                                    <w:rPr>
                                      <w:caps/>
                                      <w:color w:val="5B9BD5" w:themeColor="accent1"/>
                                      <w14:textFill>
                                        <w14:solidFill>
                                          <w14:schemeClr w14:val="accent1"/>
                                        </w14:solidFill>
                                      </w14:textFill>
                                    </w:rPr>
                                  </w:sdtEndPr>
                                  <w:sdtContent>
                                    <w:r>
                                      <w:rPr>
                                        <w:caps/>
                                        <w:color w:val="5B9BD5" w:themeColor="accent1"/>
                                        <w:lang w:val="en-GB"/>
                                        <w14:textFill>
                                          <w14:solidFill>
                                            <w14:schemeClr w14:val="accent1"/>
                                          </w14:solidFill>
                                        </w14:textFill>
                                      </w:rPr>
                                      <w:t>University of Wales Trinity Saint David</w:t>
                                    </w:r>
                                  </w:sdtContent>
                                </w:sdt>
                              </w:p>
                              <w:p>
                                <w:pPr>
                                  <w:pStyle w:val="12"/>
                                  <w:jc w:val="center"/>
                                  <w:rPr>
                                    <w:color w:val="5B9BD5" w:themeColor="accent1"/>
                                    <w14:textFill>
                                      <w14:solidFill>
                                        <w14:schemeClr w14:val="accent1"/>
                                      </w14:solidFill>
                                    </w14:textFill>
                                  </w:rPr>
                                </w:pPr>
                                <w:sdt>
                                  <w:sdtPr>
                                    <w:rPr>
                                      <w:color w:val="5B9BD5" w:themeColor="accent1"/>
                                      <w14:textFill>
                                        <w14:solidFill>
                                          <w14:schemeClr w14:val="accent1"/>
                                        </w14:solidFill>
                                      </w14:textFill>
                                    </w:rPr>
                                    <w:alias w:val="Address"/>
                                    <w:id w:val="-726379553"/>
                                    <w:showingPlcHdr/>
                                    <w15:dataBinding w:prefixMappings="xmlns:ns0='http://schemas.microsoft.com/office/2006/coverPageProps' " w:xpath="/ns0:CoverPageProperties[1]/ns0:CompanyAddress[1]" w:storeItemID="{55AF091B-3C7A-41E3-B477-F2FDAA23CFDA}"/>
                                    <w:text/>
                                  </w:sdtPr>
                                  <w:sdtEndPr>
                                    <w:rPr>
                                      <w:color w:val="5B9BD5" w:themeColor="accent1"/>
                                      <w14:textFill>
                                        <w14:solidFill>
                                          <w14:schemeClr w14:val="accent1"/>
                                        </w14:solidFill>
                                      </w14:textFill>
                                    </w:rPr>
                                  </w:sdtEndPr>
                                  <w:sdtContent>
                                    <w:r>
                                      <w:rPr>
                                        <w:color w:val="5B9BD5" w:themeColor="accent1"/>
                                        <w14:textFill>
                                          <w14:solidFill>
                                            <w14:schemeClr w14:val="accent1"/>
                                          </w14:solidFill>
                                        </w14:textFill>
                                      </w:rPr>
                                      <w:t xml:space="preserve">     </w:t>
                                    </w:r>
                                  </w:sdtContent>
                                </w:sdt>
                              </w:p>
                            </w:txbxContent>
                          </wps:txbx>
                          <wps:bodyPr rot="0" spcFirstLastPara="0" vertOverflow="overflow" horzOverflow="overflow" vert="horz" wrap="square" lIns="0" tIns="0" rIns="0" bIns="0" numCol="1" spcCol="0" rtlCol="0" fromWordArt="0" anchor="b" anchorCtr="0" forceAA="0" compatLnSpc="1">
                            <a:spAutoFit/>
                          </wps:bodyPr>
                        </wps:wsp>
                      </a:graphicData>
                    </a:graphic>
                    <wp14:sizeRelH relativeFrom="margin">
                      <wp14:pctWidth>100000</wp14:pctWidth>
                    </wp14:sizeRelH>
                    <wp14:sizeRelV relativeFrom="page">
                      <wp14:pctHeight>0</wp14:pctHeight>
                    </wp14:sizeRelV>
                  </wp:anchor>
                </w:drawing>
              </mc:Choice>
              <mc:Fallback>
                <w:pict>
                  <v:shape id="_x0000_s1026" o:spid="_x0000_s1026" o:spt="202" type="#_x0000_t202" style="position:absolute;left:0pt;margin-left:72pt;margin-top:715.6pt;height:43.9pt;width:516pt;mso-position-horizontal-relative:page;mso-position-vertical-relative:page;z-index:251659264;v-text-anchor:bottom;mso-width-relative:margin;mso-height-relative:page;mso-width-percent:1000;" filled="f" stroked="f" coordsize="21600,21600" o:gfxdata="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DdYODr1gAAAAUBAAAPAAAAAAAAAAEAIAAA&#10;ACIAAABkcnMvZG93bnJldi54bWxQSwECFAAUAAAACACHTuJA1zRphw4CAAAZBAAADgAAAAAAAAAB&#10;ACAAAAAlAQAAZHJzL2Uyb0RvYy54bWxQSwUGAAAAAAYABgBZAQAApQUAAAAA&#10;">
                    <v:fill on="f" focussize="0,0"/>
                    <v:stroke on="f" weight="0.5pt"/>
                    <v:imagedata o:title=""/>
                    <o:lock v:ext="edit" aspectratio="f"/>
                    <v:textbox inset="0mm,0mm,0mm,0mm" style="mso-fit-shape-to-text:t;">
                      <w:txbxContent>
                        <w:sdt>
                          <w:sdtPr>
                            <w:rPr>
                              <w:caps/>
                              <w:color w:val="5B9BD5" w:themeColor="accent1"/>
                              <w:sz w:val="28"/>
                              <w:szCs w:val="28"/>
                              <w14:textFill>
                                <w14:solidFill>
                                  <w14:schemeClr w14:val="accent1"/>
                                </w14:solidFill>
                              </w14:textFill>
                            </w:rPr>
                            <w:alias w:val="Date"/>
                            <w:id w:val="197127006"/>
                            <w15:dataBinding w:prefixMappings="xmlns:ns0='http://schemas.microsoft.com/office/2006/coverPageProps' " w:xpath="/ns0:CoverPageProperties[1]/ns0:PublishDate[1]" w:storeItemID="{55AF091B-3C7A-41E3-B477-F2FDAA23CFDA}"/>
                            <w:date w:fullDate="2018-07-20T00:00:00Z">
                              <w:dateFormat w:val="MMMM d, yyyy"/>
                              <w:lid w:val="en-US"/>
                              <w:storeMappedDataAs w:val="datetime"/>
                              <w:calendar w:val="gregorian"/>
                            </w:date>
                          </w:sdtPr>
                          <w:sdtEndPr>
                            <w:rPr>
                              <w:caps/>
                              <w:color w:val="5B9BD5" w:themeColor="accent1"/>
                              <w:sz w:val="28"/>
                              <w:szCs w:val="28"/>
                              <w14:textFill>
                                <w14:solidFill>
                                  <w14:schemeClr w14:val="accent1"/>
                                </w14:solidFill>
                              </w14:textFill>
                            </w:rPr>
                          </w:sdtEndPr>
                          <w:sdtContent>
                            <w:p>
                              <w:pPr>
                                <w:pStyle w:val="12"/>
                                <w:spacing w:after="40"/>
                                <w:jc w:val="center"/>
                                <w:rPr>
                                  <w:caps/>
                                  <w:color w:val="5B9BD5" w:themeColor="accent1"/>
                                  <w:sz w:val="28"/>
                                  <w:szCs w:val="28"/>
                                  <w14:textFill>
                                    <w14:solidFill>
                                      <w14:schemeClr w14:val="accent1"/>
                                    </w14:solidFill>
                                  </w14:textFill>
                                </w:rPr>
                              </w:pPr>
                              <w:r>
                                <w:rPr>
                                  <w:rFonts w:cstheme="minorBidi"/>
                                  <w:caps/>
                                  <w:color w:val="5B9BD5" w:themeColor="accent1"/>
                                  <w:sz w:val="28"/>
                                  <w:szCs w:val="28"/>
                                  <w:lang w:val="en-GB" w:eastAsia="en-US" w:bidi="ar-SA"/>
                                  <w14:textFill>
                                    <w14:solidFill>
                                      <w14:schemeClr w14:val="accent1"/>
                                    </w14:solidFill>
                                  </w14:textFill>
                                </w:rPr>
                                <w:t>July 20, 2018</w:t>
                              </w:r>
                            </w:p>
                          </w:sdtContent>
                        </w:sdt>
                        <w:p>
                          <w:pPr>
                            <w:pStyle w:val="12"/>
                            <w:jc w:val="center"/>
                            <w:rPr>
                              <w:color w:val="5B9BD5" w:themeColor="accent1"/>
                              <w14:textFill>
                                <w14:solidFill>
                                  <w14:schemeClr w14:val="accent1"/>
                                </w14:solidFill>
                              </w14:textFill>
                            </w:rPr>
                          </w:pPr>
                          <w:sdt>
                            <w:sdtPr>
                              <w:rPr>
                                <w:caps/>
                                <w:color w:val="5B9BD5" w:themeColor="accent1"/>
                                <w14:textFill>
                                  <w14:solidFill>
                                    <w14:schemeClr w14:val="accent1"/>
                                  </w14:solidFill>
                                </w14:textFill>
                              </w:rPr>
                              <w:alias w:val="Company"/>
                              <w:id w:val="1390145197"/>
                              <w15:dataBinding w:prefixMappings="xmlns:ns0='http://schemas.openxmlformats.org/officeDocument/2006/extended-properties' " w:xpath="/ns0:Properties[1]/ns0:Company[1]" w:storeItemID="{6668398D-A668-4E3E-A5EB-62B293D839F1}"/>
                              <w:text/>
                            </w:sdtPr>
                            <w:sdtEndPr>
                              <w:rPr>
                                <w:caps/>
                                <w:color w:val="5B9BD5" w:themeColor="accent1"/>
                                <w14:textFill>
                                  <w14:solidFill>
                                    <w14:schemeClr w14:val="accent1"/>
                                  </w14:solidFill>
                                </w14:textFill>
                              </w:rPr>
                            </w:sdtEndPr>
                            <w:sdtContent>
                              <w:r>
                                <w:rPr>
                                  <w:caps/>
                                  <w:color w:val="5B9BD5" w:themeColor="accent1"/>
                                  <w:lang w:val="en-GB"/>
                                  <w14:textFill>
                                    <w14:solidFill>
                                      <w14:schemeClr w14:val="accent1"/>
                                    </w14:solidFill>
                                  </w14:textFill>
                                </w:rPr>
                                <w:t>University of Wales Trinity Saint David</w:t>
                              </w:r>
                            </w:sdtContent>
                          </w:sdt>
                        </w:p>
                        <w:p>
                          <w:pPr>
                            <w:pStyle w:val="12"/>
                            <w:jc w:val="center"/>
                            <w:rPr>
                              <w:color w:val="5B9BD5" w:themeColor="accent1"/>
                              <w14:textFill>
                                <w14:solidFill>
                                  <w14:schemeClr w14:val="accent1"/>
                                </w14:solidFill>
                              </w14:textFill>
                            </w:rPr>
                          </w:pPr>
                          <w:sdt>
                            <w:sdtPr>
                              <w:rPr>
                                <w:color w:val="5B9BD5" w:themeColor="accent1"/>
                                <w14:textFill>
                                  <w14:solidFill>
                                    <w14:schemeClr w14:val="accent1"/>
                                  </w14:solidFill>
                                </w14:textFill>
                              </w:rPr>
                              <w:alias w:val="Address"/>
                              <w:id w:val="-726379553"/>
                              <w:showingPlcHdr/>
                              <w15:dataBinding w:prefixMappings="xmlns:ns0='http://schemas.microsoft.com/office/2006/coverPageProps' " w:xpath="/ns0:CoverPageProperties[1]/ns0:CompanyAddress[1]" w:storeItemID="{55AF091B-3C7A-41E3-B477-F2FDAA23CFDA}"/>
                              <w:text/>
                            </w:sdtPr>
                            <w:sdtEndPr>
                              <w:rPr>
                                <w:color w:val="5B9BD5" w:themeColor="accent1"/>
                                <w14:textFill>
                                  <w14:solidFill>
                                    <w14:schemeClr w14:val="accent1"/>
                                  </w14:solidFill>
                                </w14:textFill>
                              </w:rPr>
                            </w:sdtEndPr>
                            <w:sdtContent>
                              <w:r>
                                <w:rPr>
                                  <w:color w:val="5B9BD5" w:themeColor="accent1"/>
                                  <w14:textFill>
                                    <w14:solidFill>
                                      <w14:schemeClr w14:val="accent1"/>
                                    </w14:solidFill>
                                  </w14:textFill>
                                </w:rPr>
                                <w:t xml:space="preserve">     </w:t>
                              </w:r>
                            </w:sdtContent>
                          </w:sdt>
                        </w:p>
                      </w:txbxContent>
                    </v:textbox>
                  </v:shape>
                </w:pict>
              </mc:Fallback>
            </mc:AlternateContent>
          </w:r>
          <w:r>
            <w:rPr>
              <w:color w:val="5B9BD5" w:themeColor="accent1"/>
              <w:lang w:val="en-GB" w:eastAsia="en-GB"/>
              <w14:textFill>
                <w14:solidFill>
                  <w14:schemeClr w14:val="accent1"/>
                </w14:solidFill>
              </w14:textFill>
            </w:rPr>
            <w:drawing>
              <wp:inline distT="0" distB="0" distL="0" distR="0">
                <wp:extent cx="758825" cy="478790"/>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pic:cNvPicPr>
                          <a:picLocks noChangeAspect="1"/>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pPr>
            <w:pStyle w:val="2"/>
          </w:pPr>
          <w:r>
            <w:br w:type="page"/>
          </w:r>
          <w:bookmarkStart w:id="0" w:name="_Toc497811407"/>
          <w:r>
            <w:t>Executive Summary</w:t>
          </w:r>
          <w:bookmarkEnd w:id="0"/>
        </w:p>
        <w:p>
          <w:pPr>
            <w:rPr>
              <w:lang w:val="en-GB"/>
            </w:rPr>
          </w:pPr>
          <w:r>
            <w:rPr>
              <w:lang w:val="en-GB"/>
            </w:rPr>
            <w:t>The purpose of this report is to look at different skills that are available and how they are vital to employment. Many employment require a certain kind of ability for its profession but what all employers search for is strong interpersonal skills. The importance of each skills for general employment and the value of these abilities in the writers job is looked at within this report and how the skills can help an individual to be more prosperous in the career line.</w:t>
          </w:r>
        </w:p>
        <w:p>
          <w:pPr>
            <w:rPr>
              <w:lang w:val="en-GB"/>
            </w:rPr>
          </w:pPr>
        </w:p>
        <w:p>
          <w:pPr>
            <w:rPr>
              <w:lang w:val="en-GB"/>
            </w:rPr>
          </w:pPr>
          <w:r>
            <w:rPr>
              <w:lang w:val="en-GB"/>
            </w:rPr>
            <w:t xml:space="preserve">The report finds that there is a negative approach of each skill if not implemented accurately at work, and this can effect an organisations profit, effectiveness and efficiency. All though the writer has obtained many of the skills mentioned, there are still skills that need more developing in order to be able to reach desired profession. </w:t>
          </w:r>
        </w:p>
        <w:p/>
        <w:p/>
        <w:p/>
        <w:p/>
        <w:p/>
        <w:p/>
        <w:p/>
        <w:p/>
        <w:p/>
        <w:p/>
        <w:p/>
        <w:p/>
        <w:p/>
        <w:p/>
        <w:p/>
        <w:p/>
        <w:p/>
        <w:p/>
        <w:p/>
        <w:p/>
        <w:p/>
        <w:p/>
        <w:p/>
        <w:p/>
        <w:p/>
        <w:p/>
        <w:p/>
        <w:sdt>
          <w:sdtPr>
            <w:rPr>
              <w:rFonts w:asciiTheme="minorHAnsi" w:hAnsiTheme="minorHAnsi" w:eastAsiaTheme="minorHAnsi" w:cstheme="minorBidi"/>
              <w:color w:val="auto"/>
              <w:sz w:val="22"/>
              <w:szCs w:val="22"/>
              <w:lang w:val="en-GB"/>
            </w:rPr>
            <w:id w:val="-1297214018"/>
          </w:sdtPr>
          <w:sdtEndPr>
            <w:rPr>
              <w:rFonts w:asciiTheme="minorHAnsi" w:hAnsiTheme="minorHAnsi" w:eastAsiaTheme="minorHAnsi" w:cstheme="minorBidi"/>
              <w:b/>
              <w:bCs/>
              <w:color w:val="auto"/>
              <w:sz w:val="22"/>
              <w:szCs w:val="22"/>
              <w:lang w:val="en-GB"/>
            </w:rPr>
          </w:sdtEndPr>
          <w:sdtContent>
            <w:p>
              <w:pPr>
                <w:pStyle w:val="15"/>
              </w:pPr>
              <w:r>
                <w:t>Table of Contents</w:t>
              </w:r>
            </w:p>
            <w:p>
              <w:pPr>
                <w:pStyle w:val="6"/>
                <w:tabs>
                  <w:tab w:val="right" w:leader="dot" w:pos="9016"/>
                </w:tabs>
                <w:rPr>
                  <w:rFonts w:eastAsiaTheme="minorEastAsia"/>
                  <w:lang w:eastAsia="en-GB"/>
                </w:rPr>
              </w:pPr>
              <w:r>
                <w:fldChar w:fldCharType="begin"/>
              </w:r>
              <w:r>
                <w:instrText xml:space="preserve"> TOC \o "1-3" \h \z \u </w:instrText>
              </w:r>
              <w:r>
                <w:fldChar w:fldCharType="separate"/>
              </w:r>
              <w:r>
                <w:fldChar w:fldCharType="begin"/>
              </w:r>
              <w:r>
                <w:instrText xml:space="preserve"> HYPERLINK \l "_Toc497811407" </w:instrText>
              </w:r>
              <w:r>
                <w:fldChar w:fldCharType="separate"/>
              </w:r>
              <w:r>
                <w:rPr>
                  <w:rStyle w:val="10"/>
                </w:rPr>
                <w:t>Executive Summary</w:t>
              </w:r>
              <w:r>
                <w:tab/>
              </w:r>
              <w:r>
                <w:fldChar w:fldCharType="begin"/>
              </w:r>
              <w:r>
                <w:instrText xml:space="preserve"> PAGEREF _Toc497811407 \h </w:instrText>
              </w:r>
              <w:r>
                <w:fldChar w:fldCharType="separate"/>
              </w:r>
              <w:r>
                <w:t>1</w:t>
              </w:r>
              <w:r>
                <w:fldChar w:fldCharType="end"/>
              </w:r>
              <w:r>
                <w:fldChar w:fldCharType="end"/>
              </w:r>
            </w:p>
            <w:p>
              <w:pPr>
                <w:pStyle w:val="6"/>
                <w:tabs>
                  <w:tab w:val="right" w:leader="dot" w:pos="9016"/>
                </w:tabs>
                <w:rPr>
                  <w:rFonts w:eastAsiaTheme="minorEastAsia"/>
                  <w:lang w:eastAsia="en-GB"/>
                </w:rPr>
              </w:pPr>
              <w:r>
                <w:fldChar w:fldCharType="begin"/>
              </w:r>
              <w:r>
                <w:instrText xml:space="preserve"> HYPERLINK \l "_Toc497811408" </w:instrText>
              </w:r>
              <w:r>
                <w:fldChar w:fldCharType="separate"/>
              </w:r>
              <w:r>
                <w:rPr>
                  <w:rStyle w:val="10"/>
                </w:rPr>
                <w:t>Terms of Reference</w:t>
              </w:r>
              <w:r>
                <w:tab/>
              </w:r>
              <w:r>
                <w:fldChar w:fldCharType="begin"/>
              </w:r>
              <w:r>
                <w:instrText xml:space="preserve"> PAGEREF _Toc497811408 \h </w:instrText>
              </w:r>
              <w:r>
                <w:fldChar w:fldCharType="separate"/>
              </w:r>
              <w:r>
                <w:t>3</w:t>
              </w:r>
              <w:r>
                <w:fldChar w:fldCharType="end"/>
              </w:r>
              <w:r>
                <w:fldChar w:fldCharType="end"/>
              </w:r>
            </w:p>
            <w:p>
              <w:pPr>
                <w:pStyle w:val="6"/>
                <w:tabs>
                  <w:tab w:val="right" w:leader="dot" w:pos="9016"/>
                </w:tabs>
                <w:rPr>
                  <w:rFonts w:eastAsiaTheme="minorEastAsia"/>
                  <w:lang w:eastAsia="en-GB"/>
                </w:rPr>
              </w:pPr>
              <w:r>
                <w:fldChar w:fldCharType="begin"/>
              </w:r>
              <w:r>
                <w:instrText xml:space="preserve"> HYPERLINK \l "_Toc497811409" </w:instrText>
              </w:r>
              <w:r>
                <w:fldChar w:fldCharType="separate"/>
              </w:r>
              <w:r>
                <w:rPr>
                  <w:rStyle w:val="10"/>
                </w:rPr>
                <w:t>Procedure</w:t>
              </w:r>
              <w:r>
                <w:tab/>
              </w:r>
              <w:r>
                <w:fldChar w:fldCharType="begin"/>
              </w:r>
              <w:r>
                <w:instrText xml:space="preserve"> PAGEREF _Toc497811409 \h </w:instrText>
              </w:r>
              <w:r>
                <w:fldChar w:fldCharType="separate"/>
              </w:r>
              <w:r>
                <w:t>4</w:t>
              </w:r>
              <w:r>
                <w:fldChar w:fldCharType="end"/>
              </w:r>
              <w:r>
                <w:fldChar w:fldCharType="end"/>
              </w:r>
            </w:p>
            <w:p>
              <w:pPr>
                <w:pStyle w:val="6"/>
                <w:tabs>
                  <w:tab w:val="right" w:leader="dot" w:pos="9016"/>
                </w:tabs>
                <w:rPr>
                  <w:rFonts w:eastAsiaTheme="minorEastAsia"/>
                  <w:lang w:eastAsia="en-GB"/>
                </w:rPr>
              </w:pPr>
              <w:r>
                <w:fldChar w:fldCharType="begin"/>
              </w:r>
              <w:r>
                <w:instrText xml:space="preserve"> HYPERLINK \l "_Toc497811410" </w:instrText>
              </w:r>
              <w:r>
                <w:fldChar w:fldCharType="separate"/>
              </w:r>
              <w:r>
                <w:rPr>
                  <w:rStyle w:val="10"/>
                </w:rPr>
                <w:t>Introduction</w:t>
              </w:r>
              <w:r>
                <w:tab/>
              </w:r>
              <w:r>
                <w:fldChar w:fldCharType="begin"/>
              </w:r>
              <w:r>
                <w:instrText xml:space="preserve"> PAGEREF _Toc497811410 \h </w:instrText>
              </w:r>
              <w:r>
                <w:fldChar w:fldCharType="separate"/>
              </w:r>
              <w:r>
                <w:t>5</w:t>
              </w:r>
              <w:r>
                <w:fldChar w:fldCharType="end"/>
              </w:r>
              <w:r>
                <w:fldChar w:fldCharType="end"/>
              </w:r>
            </w:p>
            <w:p>
              <w:pPr>
                <w:pStyle w:val="6"/>
                <w:tabs>
                  <w:tab w:val="right" w:leader="dot" w:pos="9016"/>
                </w:tabs>
              </w:pPr>
              <w:r>
                <w:fldChar w:fldCharType="begin"/>
              </w:r>
              <w:r>
                <w:instrText xml:space="preserve"> HYPERLINK \l "_Toc497811411" </w:instrText>
              </w:r>
              <w:r>
                <w:fldChar w:fldCharType="separate"/>
              </w:r>
              <w:r>
                <w:rPr>
                  <w:rStyle w:val="10"/>
                </w:rPr>
                <w:t>Findings</w:t>
              </w:r>
              <w:r>
                <w:tab/>
              </w:r>
              <w:r>
                <w:fldChar w:fldCharType="begin"/>
              </w:r>
              <w:r>
                <w:instrText xml:space="preserve"> PAGEREF _Toc497811411 \h </w:instrText>
              </w:r>
              <w:r>
                <w:fldChar w:fldCharType="separate"/>
              </w:r>
              <w:r>
                <w:t>6</w:t>
              </w:r>
              <w:r>
                <w:fldChar w:fldCharType="end"/>
              </w:r>
              <w:r>
                <w:fldChar w:fldCharType="end"/>
              </w:r>
            </w:p>
            <w:p>
              <w:pPr>
                <w:rPr>
                  <w:lang w:val="en-GB"/>
                </w:rPr>
              </w:pPr>
              <w:r>
                <w:rPr>
                  <w:lang w:val="en-GB"/>
                </w:rPr>
                <w:t xml:space="preserve">      Time-Management............................................................................................................................6</w:t>
              </w:r>
            </w:p>
            <w:p>
              <w:pPr>
                <w:rPr>
                  <w:lang w:val="en-GB"/>
                </w:rPr>
              </w:pPr>
              <w:r>
                <w:rPr>
                  <w:lang w:val="en-GB"/>
                </w:rPr>
                <w:t xml:space="preserve">      Communication Skill..........................................................................................................................6</w:t>
              </w:r>
            </w:p>
            <w:p>
              <w:pPr>
                <w:rPr>
                  <w:lang w:val="en-GB"/>
                </w:rPr>
              </w:pPr>
              <w:r>
                <w:rPr>
                  <w:lang w:val="en-GB"/>
                </w:rPr>
                <w:t xml:space="preserve">      Organisation Skill...............................................................................................................................6</w:t>
              </w:r>
            </w:p>
            <w:p>
              <w:pPr>
                <w:rPr>
                  <w:lang w:val="en-GB"/>
                </w:rPr>
              </w:pPr>
              <w:r>
                <w:rPr>
                  <w:lang w:val="en-GB"/>
                </w:rPr>
                <w:t xml:space="preserve">      Motivation Skill..................................................................................................................................7</w:t>
              </w:r>
            </w:p>
            <w:p>
              <w:pPr>
                <w:rPr>
                  <w:lang w:val="en-GB"/>
                </w:rPr>
              </w:pPr>
              <w:r>
                <w:rPr>
                  <w:lang w:val="en-GB"/>
                </w:rPr>
                <w:t xml:space="preserve">       ICT Skill.............................................................................................................................................7</w:t>
              </w:r>
            </w:p>
            <w:p>
              <w:pPr>
                <w:rPr>
                  <w:lang w:val="en-GB"/>
                </w:rPr>
              </w:pPr>
              <w:r>
                <w:rPr>
                  <w:lang w:val="en-GB"/>
                </w:rPr>
                <w:t xml:space="preserve">       Negotiation Skill...............................................................................................................................8</w:t>
              </w:r>
            </w:p>
            <w:p>
              <w:pPr>
                <w:rPr>
                  <w:lang w:val="en-GB"/>
                </w:rPr>
              </w:pPr>
              <w:r>
                <w:rPr>
                  <w:lang w:val="en-GB"/>
                </w:rPr>
                <w:t xml:space="preserve">      Teamwork..........................................................................................................................................8</w:t>
              </w:r>
            </w:p>
            <w:p>
              <w:pPr>
                <w:rPr>
                  <w:lang w:val="en-GB" w:eastAsia="en-GB"/>
                </w:rPr>
              </w:pPr>
              <w:r>
                <w:rPr>
                  <w:lang w:val="en-GB"/>
                </w:rPr>
                <w:t xml:space="preserve">      Analytical and Problem Solving Skill...............................................................................................8,9</w:t>
              </w:r>
            </w:p>
            <w:p>
              <w:pPr>
                <w:pStyle w:val="6"/>
                <w:tabs>
                  <w:tab w:val="right" w:leader="dot" w:pos="9016"/>
                </w:tabs>
                <w:rPr>
                  <w:rFonts w:eastAsiaTheme="minorEastAsia"/>
                  <w:lang w:eastAsia="en-GB"/>
                </w:rPr>
              </w:pPr>
              <w:r>
                <w:fldChar w:fldCharType="begin"/>
              </w:r>
              <w:r>
                <w:instrText xml:space="preserve"> HYPERLINK \l "_Toc497811412" </w:instrText>
              </w:r>
              <w:r>
                <w:fldChar w:fldCharType="separate"/>
              </w:r>
              <w:r>
                <w:rPr>
                  <w:rStyle w:val="10"/>
                </w:rPr>
                <w:t xml:space="preserve">Conclusion </w:t>
              </w:r>
              <w:r>
                <w:rPr>
                  <w:rStyle w:val="10"/>
                  <w:lang w:val="en-GB"/>
                </w:rPr>
                <w:t>.</w:t>
              </w:r>
              <w:r>
                <w:fldChar w:fldCharType="end"/>
              </w:r>
              <w:r>
                <w:rPr>
                  <w:lang w:val="en-GB"/>
                </w:rPr>
                <w:t>...........................................................................................................................................10</w:t>
              </w:r>
            </w:p>
            <w:p>
              <w:pPr>
                <w:pStyle w:val="6"/>
                <w:tabs>
                  <w:tab w:val="right" w:leader="dot" w:pos="9016"/>
                </w:tabs>
                <w:rPr>
                  <w:rFonts w:eastAsiaTheme="minorEastAsia"/>
                  <w:lang w:eastAsia="en-GB"/>
                </w:rPr>
              </w:pPr>
              <w:r>
                <w:fldChar w:fldCharType="begin"/>
              </w:r>
              <w:r>
                <w:instrText xml:space="preserve"> HYPERLINK \l "_Toc497811413" </w:instrText>
              </w:r>
              <w:r>
                <w:fldChar w:fldCharType="separate"/>
              </w:r>
              <w:r>
                <w:rPr>
                  <w:rStyle w:val="10"/>
                </w:rPr>
                <w:t>Recommendations</w:t>
              </w:r>
              <w:r>
                <w:tab/>
              </w:r>
              <w:r>
                <w:fldChar w:fldCharType="end"/>
              </w:r>
              <w:r>
                <w:rPr>
                  <w:lang w:val="en-GB"/>
                </w:rPr>
                <w:t>11</w:t>
              </w:r>
            </w:p>
            <w:p>
              <w:pPr>
                <w:pStyle w:val="6"/>
                <w:tabs>
                  <w:tab w:val="right" w:leader="dot" w:pos="9016"/>
                </w:tabs>
                <w:rPr>
                  <w:rFonts w:eastAsiaTheme="minorEastAsia"/>
                  <w:lang w:eastAsia="en-GB"/>
                </w:rPr>
              </w:pPr>
              <w:r>
                <w:fldChar w:fldCharType="begin"/>
              </w:r>
              <w:r>
                <w:instrText xml:space="preserve"> HYPERLINK \l "_Toc497811414" </w:instrText>
              </w:r>
              <w:r>
                <w:fldChar w:fldCharType="separate"/>
              </w:r>
              <w:r>
                <w:rPr>
                  <w:rStyle w:val="10"/>
                </w:rPr>
                <w:t>Bibliography</w:t>
              </w:r>
              <w:r>
                <w:tab/>
              </w:r>
              <w:r>
                <w:rPr>
                  <w:lang w:val="en-GB"/>
                </w:rPr>
                <w:t>1</w:t>
              </w:r>
              <w:r>
                <w:fldChar w:fldCharType="end"/>
              </w:r>
              <w:r>
                <w:rPr>
                  <w:lang w:val="en-GB"/>
                </w:rPr>
                <w:t>2</w:t>
              </w:r>
            </w:p>
            <w:p>
              <w:pPr>
                <w:pStyle w:val="6"/>
                <w:tabs>
                  <w:tab w:val="right" w:leader="dot" w:pos="9016"/>
                </w:tabs>
                <w:rPr>
                  <w:rFonts w:eastAsiaTheme="minorEastAsia"/>
                  <w:lang w:eastAsia="en-GB"/>
                </w:rPr>
              </w:pPr>
              <w:r>
                <w:fldChar w:fldCharType="begin"/>
              </w:r>
              <w:r>
                <w:instrText xml:space="preserve"> HYPERLINK \l "_Toc497811415" </w:instrText>
              </w:r>
              <w:r>
                <w:fldChar w:fldCharType="separate"/>
              </w:r>
              <w:r>
                <w:rPr>
                  <w:rStyle w:val="10"/>
                </w:rPr>
                <w:t>Appendices</w:t>
              </w:r>
              <w:r>
                <w:tab/>
              </w:r>
              <w:r>
                <w:rPr>
                  <w:lang w:val="en-GB"/>
                </w:rPr>
                <w:t>1</w:t>
              </w:r>
              <w:r>
                <w:fldChar w:fldCharType="end"/>
              </w:r>
              <w:r>
                <w:rPr>
                  <w:lang w:val="en-GB"/>
                </w:rPr>
                <w:t>3</w:t>
              </w:r>
            </w:p>
            <w:p>
              <w:pPr>
                <w:pStyle w:val="6"/>
                <w:tabs>
                  <w:tab w:val="right" w:leader="dot" w:pos="9016"/>
                </w:tabs>
                <w:rPr>
                  <w:rFonts w:eastAsiaTheme="minorEastAsia"/>
                  <w:lang w:eastAsia="en-GB"/>
                </w:rPr>
              </w:pPr>
              <w:r>
                <w:fldChar w:fldCharType="begin"/>
              </w:r>
              <w:r>
                <w:instrText xml:space="preserve"> HYPERLINK \l "_Toc497811416" </w:instrText>
              </w:r>
              <w:r>
                <w:fldChar w:fldCharType="separate"/>
              </w:r>
              <w:r>
                <w:rPr>
                  <w:rStyle w:val="10"/>
                </w:rPr>
                <w:t>Acknowledgements</w:t>
              </w:r>
              <w:r>
                <w:tab/>
              </w:r>
              <w:r>
                <w:rPr>
                  <w:lang w:val="en-GB"/>
                </w:rPr>
                <w:t>1</w:t>
              </w:r>
              <w:r>
                <w:fldChar w:fldCharType="end"/>
              </w:r>
              <w:r>
                <w:rPr>
                  <w:lang w:val="en-GB"/>
                </w:rPr>
                <w:t>4</w:t>
              </w:r>
            </w:p>
            <w:p>
              <w:r>
                <w:rPr>
                  <w:b/>
                  <w:bCs/>
                </w:rPr>
                <w:fldChar w:fldCharType="end"/>
              </w:r>
            </w:p>
          </w:sdtContent>
        </w:sdt>
        <w:p/>
        <w:p/>
        <w:p/>
        <w:p/>
        <w:p/>
        <w:p/>
        <w:p/>
        <w:p/>
        <w:p/>
        <w:p/>
        <w:p/>
        <w:p/>
        <w:p/>
        <w:p/>
        <w:p/>
        <w:p/>
        <w:p/>
        <w:p/>
        <w:p/>
        <w:p/>
        <w:p/>
        <w:p/>
        <w:p/>
        <w:p>
          <w:pPr>
            <w:pStyle w:val="2"/>
          </w:pPr>
          <w:bookmarkStart w:id="1" w:name="_Toc497811408"/>
          <w:r>
            <w:t>Terms of Reference</w:t>
          </w:r>
          <w:bookmarkEnd w:id="1"/>
        </w:p>
        <w:p/>
        <w:p>
          <w:pPr>
            <w:rPr>
              <w:lang w:val="en-GB"/>
            </w:rPr>
          </w:pPr>
          <w:r>
            <w:rPr>
              <w:lang w:val="en-GB"/>
            </w:rPr>
            <w:t>This Management Report on employability skills was handed out on the 18</w:t>
          </w:r>
          <w:r>
            <w:rPr>
              <w:vertAlign w:val="superscript"/>
              <w:lang w:val="en-GB"/>
            </w:rPr>
            <w:t>th</w:t>
          </w:r>
          <w:r>
            <w:rPr>
              <w:lang w:val="en-GB"/>
            </w:rPr>
            <w:t xml:space="preserve"> June 2018 by Shehla Khan. This reported must be submitted by the 20</w:t>
          </w:r>
          <w:r>
            <w:rPr>
              <w:vertAlign w:val="superscript"/>
              <w:lang w:val="en-GB"/>
            </w:rPr>
            <w:t>th</w:t>
          </w:r>
          <w:r>
            <w:rPr>
              <w:lang w:val="en-GB"/>
            </w:rPr>
            <w:t xml:space="preserve"> of July at 2pm. </w:t>
          </w:r>
        </w:p>
        <w:p/>
        <w:p/>
        <w:p/>
        <w:p/>
        <w:p/>
        <w:p/>
        <w:p/>
        <w:p/>
        <w:p/>
        <w:p/>
        <w:p/>
        <w:p/>
        <w:p/>
        <w:p/>
        <w:p/>
        <w:p/>
        <w:p/>
        <w:p/>
        <w:p/>
        <w:p/>
        <w:p/>
        <w:p/>
        <w:p/>
        <w:p/>
        <w:p/>
        <w:p/>
        <w:p/>
        <w:p/>
        <w:p>
          <w:pPr>
            <w:pStyle w:val="2"/>
          </w:pPr>
          <w:bookmarkStart w:id="2" w:name="_Toc497811409"/>
          <w:r>
            <w:t>Procedure</w:t>
          </w:r>
          <w:bookmarkEnd w:id="2"/>
        </w:p>
        <w:p>
          <w:pPr>
            <w:rPr>
              <w:lang w:val="en-GB"/>
            </w:rPr>
          </w:pPr>
          <w:r>
            <w:rPr>
              <w:lang w:val="en-GB"/>
            </w:rPr>
            <w:t>The writer used books and websites.</w:t>
          </w:r>
        </w:p>
        <w:p>
          <w:pPr>
            <w:rPr>
              <w:lang w:val="en-GB"/>
            </w:rPr>
          </w:pPr>
        </w:p>
        <w:p/>
        <w:p/>
        <w:p/>
        <w:p/>
        <w:p/>
        <w:p/>
        <w:p/>
        <w:p/>
        <w:p/>
        <w:p/>
        <w:p/>
        <w:p/>
        <w:p/>
        <w:p/>
        <w:p/>
        <w:p/>
        <w:p/>
        <w:p/>
        <w:p/>
        <w:p/>
        <w:p/>
        <w:p/>
        <w:p/>
        <w:p/>
        <w:p/>
        <w:p/>
        <w:p>
          <w:pPr>
            <w:pStyle w:val="2"/>
          </w:pPr>
          <w:bookmarkStart w:id="3" w:name="_Toc497811410"/>
          <w:r>
            <w:t>Introduction</w:t>
          </w:r>
          <w:bookmarkEnd w:id="3"/>
        </w:p>
        <w:p/>
        <w:p>
          <w:pPr>
            <w:rPr>
              <w:rFonts w:hint="default"/>
              <w:lang w:val="en-GB"/>
            </w:rPr>
          </w:pPr>
          <w:r>
            <w:rPr>
              <w:lang w:val="en-GB"/>
            </w:rPr>
            <w:t>Employability skills are a set of attributes and abilities which have been achieved to help gain an employment suggested The University of Kent, (2018). To acquire</w:t>
          </w:r>
          <w:bookmarkStart w:id="10" w:name="_GoBack"/>
          <w:bookmarkEnd w:id="10"/>
          <w:r>
            <w:rPr>
              <w:lang w:val="en-GB"/>
            </w:rPr>
            <w:t xml:space="preserve"> a good career in employment a degree is not enough explained The University of Edinburgh, (2018), as recruiters are looking for graduates that have already obtained skills and are </w:t>
          </w:r>
          <w:r>
            <w:rPr>
              <w:rFonts w:hint="default"/>
              <w:lang w:val="en-GB"/>
            </w:rPr>
            <w:t>“work-ready”. According to The Glasgow Caledonian, (2018), due to the shift in the global economy, employers mainly look for employees that use initiative, that are flexible and can complete task.</w:t>
          </w:r>
        </w:p>
        <w:p>
          <w:pPr>
            <w:rPr>
              <w:rFonts w:hint="default"/>
              <w:lang w:val="en-GB"/>
            </w:rPr>
          </w:pPr>
          <w:r>
            <w:rPr>
              <w:rFonts w:hint="default"/>
              <w:lang w:val="en-GB"/>
            </w:rPr>
            <w:t>The most successful people professionally are those with strong interpersonal skills, these are traits possessed rather than being taught and those individuals performance is more productive (Investopia 2018). Interpersonal skills consist of verbal, non-verbal and listening along with skills gained through childhood such as negotiating and emotional intelligence. These skills are most useful when working in groups which give better insight on group dynamics and how to work with the team (Skills You Need, 2018).</w:t>
          </w:r>
        </w:p>
        <w:p>
          <w:pPr>
            <w:rPr>
              <w:rFonts w:hint="default"/>
              <w:lang w:val="en-GB"/>
            </w:rPr>
          </w:pPr>
        </w:p>
        <w:p>
          <w:pPr>
            <w:rPr>
              <w:rFonts w:hint="default"/>
              <w:lang w:val="en-GB"/>
            </w:rPr>
          </w:pPr>
        </w:p>
        <w:p/>
        <w:p/>
        <w:p/>
        <w:p/>
        <w:p/>
        <w:p/>
        <w:p>
          <w:pPr>
            <w:pStyle w:val="2"/>
          </w:pPr>
          <w:bookmarkStart w:id="4" w:name="_Toc497811411"/>
          <w:r>
            <w:t>Findings</w:t>
          </w:r>
          <w:bookmarkEnd w:id="4"/>
        </w:p>
        <w:p/>
        <w:p>
          <w:pPr>
            <w:rPr>
              <w:rFonts w:hint="default" w:hAnsi="Malgun Gothic" w:eastAsia="Malgun Gothic" w:cs="Malgun Gothic" w:asciiTheme="minorAscii"/>
              <w:b w:val="0"/>
              <w:bCs w:val="0"/>
              <w:lang w:val="en-GB"/>
            </w:rPr>
          </w:pPr>
          <w:r>
            <w:rPr>
              <w:rFonts w:hint="default" w:ascii="Malgun Gothic" w:hAnsi="Malgun Gothic" w:eastAsia="Malgun Gothic" w:cs="Malgun Gothic"/>
              <w:b/>
              <w:bCs/>
              <w:lang w:val="en-GB"/>
            </w:rPr>
            <w:t>Time Management:</w:t>
          </w:r>
        </w:p>
        <w:p>
          <w:pPr>
            <w:rPr>
              <w:rFonts w:hint="default" w:hAnsi="Malgun Gothic" w:eastAsia="Malgun Gothic" w:cs="Malgun Gothic" w:asciiTheme="minorAscii"/>
              <w:b w:val="0"/>
              <w:bCs w:val="0"/>
              <w:lang w:val="en-GB"/>
            </w:rPr>
          </w:pPr>
          <w:r>
            <w:rPr>
              <w:rFonts w:hint="default" w:hAnsi="Malgun Gothic" w:eastAsia="Malgun Gothic" w:cs="Malgun Gothic" w:asciiTheme="minorAscii"/>
              <w:b w:val="0"/>
              <w:bCs w:val="0"/>
              <w:lang w:val="en-GB"/>
            </w:rPr>
            <w:t>Time management is essential in a workplace explained Morgan, (2017), if not managed accordingly an individual can miss sales, deadlines or meetings, the employee can then be perceived as unreliable which can take away future leadership roles. According to Andrews, (2014), employers look for time management qualities as this impacts the productivity performed by the employee. In an organisation each worker is given a set amount of time, an employee must make use of the time by prioritising tasks, not wasting valuable time and having the opportunity to make important decisions producing high standard results. Managing time reduces stress and decreases anxiety.</w:t>
          </w:r>
        </w:p>
        <w:p>
          <w:pPr>
            <w:rPr>
              <w:rFonts w:hint="default" w:hAnsi="Malgun Gothic" w:eastAsia="Malgun Gothic" w:cs="Malgun Gothic" w:asciiTheme="minorAscii"/>
              <w:b w:val="0"/>
              <w:bCs w:val="0"/>
              <w:lang w:val="en-GB"/>
            </w:rPr>
          </w:pPr>
          <w:r>
            <w:rPr>
              <w:rFonts w:hint="default" w:hAnsi="Malgun Gothic" w:eastAsia="Malgun Gothic" w:cs="Malgun Gothic" w:asciiTheme="minorAscii"/>
              <w:b w:val="0"/>
              <w:bCs w:val="0"/>
              <w:lang w:val="en-GB"/>
            </w:rPr>
            <w:t xml:space="preserve">The writer that is recruited by Rico Company delivering medicine for Lloyd Pharmacy, time management is just as essential as any other job to ensure medicines are delivered to the patients on time. As explained by Employee-Motivation-Skill.com, (2018), organising products and setting goals by planning the deliveries of the medicine according to the addresses completes the work as well as recording good performance for the company. </w:t>
          </w:r>
        </w:p>
        <w:p>
          <w:pPr>
            <w:rPr>
              <w:rFonts w:hint="default" w:hAnsi="Malgun Gothic" w:eastAsia="Malgun Gothic" w:cs="Malgun Gothic" w:asciiTheme="minorAscii"/>
              <w:b w:val="0"/>
              <w:bCs w:val="0"/>
              <w:lang w:val="en-GB"/>
            </w:rPr>
          </w:pPr>
        </w:p>
        <w:p>
          <w:pPr>
            <w:rPr>
              <w:rFonts w:hint="default" w:ascii="Malgun Gothic" w:hAnsi="Malgun Gothic" w:eastAsia="Malgun Gothic" w:cs="Malgun Gothic"/>
              <w:b/>
              <w:bCs/>
              <w:lang w:val="en-GB"/>
            </w:rPr>
          </w:pPr>
          <w:r>
            <w:rPr>
              <w:rFonts w:hint="default" w:ascii="Malgun Gothic" w:hAnsi="Malgun Gothic" w:eastAsia="Malgun Gothic" w:cs="Malgun Gothic"/>
              <w:b/>
              <w:bCs/>
              <w:lang w:val="en-GB"/>
            </w:rPr>
            <w:t>Communication Skills:</w:t>
          </w:r>
        </w:p>
        <w:p>
          <w:pPr>
            <w:rPr>
              <w:rFonts w:hint="default" w:hAnsi="Malgun Gothic" w:eastAsia="Malgun Gothic" w:cs="Malgun Gothic" w:asciiTheme="minorAscii"/>
              <w:b w:val="0"/>
              <w:bCs w:val="0"/>
              <w:lang w:val="en-GB"/>
            </w:rPr>
          </w:pPr>
          <w:r>
            <w:rPr>
              <w:rFonts w:hint="default" w:hAnsi="Malgun Gothic" w:eastAsia="Malgun Gothic" w:cs="Malgun Gothic" w:asciiTheme="minorAscii"/>
              <w:b w:val="0"/>
              <w:bCs w:val="0"/>
              <w:lang w:val="en-GB"/>
            </w:rPr>
            <w:t>Communication is when more than one individual exchange information such as, ideas or thoughts stated Maund et al (2017),  verbal communication is commonly used in organisations as team workers have to communicate to solve problems. According to Activia, (2018), having good communication at work means getting a point across by interacting with team members and customers, also aids team building, run tasks smoothly, improve work efficiency and reduces the chances of misunderstanding. Williams, (2014) explained that a National Association of College and Employers (NACE) revealed in a report, verbal communication is the top skill searched for in a recruit.</w:t>
          </w:r>
        </w:p>
        <w:p>
          <w:pPr>
            <w:rPr>
              <w:rFonts w:hint="default" w:hAnsi="Malgun Gothic" w:eastAsia="Malgun Gothic" w:cs="Malgun Gothic" w:asciiTheme="minorAscii"/>
              <w:b w:val="0"/>
              <w:bCs w:val="0"/>
              <w:lang w:val="en-GB"/>
            </w:rPr>
          </w:pPr>
          <w:r>
            <w:rPr>
              <w:rFonts w:hint="default" w:hAnsi="Malgun Gothic" w:eastAsia="Malgun Gothic" w:cs="Malgun Gothic" w:asciiTheme="minorAscii"/>
              <w:b w:val="0"/>
              <w:bCs w:val="0"/>
              <w:lang w:val="en-GB"/>
            </w:rPr>
            <w:t>Non-verbal communication can be expressed through expressions, eye contact, hand gestures and body language. Businesstopia, (2018) that non-verbal communication increases understanding and can support the employers during an interview such as, eye contact can demonstrate the candidates confidence, sometimes eye contact can also be perceived as over confidence.</w:t>
          </w:r>
        </w:p>
        <w:p>
          <w:pPr>
            <w:rPr>
              <w:rFonts w:hint="eastAsia" w:hAnsi="Malgun Gothic" w:eastAsia="Malgun Gothic" w:cs="Malgun Gothic" w:asciiTheme="minorAscii"/>
              <w:b w:val="0"/>
              <w:bCs w:val="0"/>
              <w:lang w:val="en-GB"/>
            </w:rPr>
          </w:pPr>
          <w:r>
            <w:rPr>
              <w:rFonts w:hint="default" w:hAnsi="Malgun Gothic" w:eastAsia="Malgun Gothic" w:cs="Malgun Gothic" w:asciiTheme="minorAscii"/>
              <w:b w:val="0"/>
              <w:bCs w:val="0"/>
              <w:lang w:val="en-GB"/>
            </w:rPr>
            <w:t xml:space="preserve">As a delivery person verbal and non-verbal communication is vital to speak to medicine dispensers for any vital information that may be needed to be known about any particular medicine, patient, care home or hospital. As Doyle, (2018) stated, listening is just as vital in the writers profession to be able to comprehend what the writer is asked to do. Non-verbal communication is important as gestures such as smiling to patients and eye contact to be focused is also necessary. </w:t>
          </w:r>
        </w:p>
        <w:p>
          <w:pPr>
            <w:rPr>
              <w:rFonts w:hint="eastAsia" w:ascii="Malgun Gothic" w:hAnsi="Malgun Gothic" w:eastAsia="Malgun Gothic" w:cs="Malgun Gothic"/>
              <w:b/>
              <w:bCs/>
              <w:lang w:val="en-GB"/>
            </w:rPr>
          </w:pPr>
        </w:p>
        <w:p>
          <w:pPr>
            <w:rPr>
              <w:rFonts w:hint="eastAsia" w:ascii="Malgun Gothic" w:hAnsi="Malgun Gothic" w:eastAsia="Malgun Gothic" w:cs="Malgun Gothic"/>
              <w:b/>
              <w:bCs/>
              <w:lang w:val="en-GB"/>
            </w:rPr>
          </w:pPr>
        </w:p>
        <w:p>
          <w:pPr>
            <w:rPr>
              <w:rFonts w:hint="eastAsia" w:ascii="Malgun Gothic" w:hAnsi="Malgun Gothic" w:eastAsia="Malgun Gothic" w:cs="Malgun Gothic"/>
              <w:b/>
              <w:bCs/>
              <w:lang w:val="en-GB"/>
            </w:rPr>
          </w:pPr>
        </w:p>
        <w:p>
          <w:pPr>
            <w:rPr>
              <w:rFonts w:hint="default" w:ascii="Malgun Gothic" w:hAnsi="Malgun Gothic" w:eastAsia="Malgun Gothic" w:cs="Malgun Gothic"/>
              <w:b/>
              <w:bCs/>
              <w:lang w:val="en-GB"/>
            </w:rPr>
          </w:pPr>
          <w:r>
            <w:rPr>
              <w:rFonts w:hint="eastAsia" w:ascii="Malgun Gothic" w:hAnsi="Malgun Gothic" w:eastAsia="Malgun Gothic" w:cs="Malgun Gothic"/>
              <w:b/>
              <w:bCs/>
              <w:lang w:val="en-GB"/>
            </w:rPr>
            <w:t>Organisation</w:t>
          </w:r>
          <w:r>
            <w:rPr>
              <w:rFonts w:hint="default" w:ascii="Malgun Gothic" w:hAnsi="Malgun Gothic" w:eastAsia="Malgun Gothic" w:cs="Malgun Gothic"/>
              <w:b/>
              <w:bCs/>
              <w:lang w:val="en-GB"/>
            </w:rPr>
            <w:t xml:space="preserve"> and Planning Skills: </w:t>
          </w:r>
        </w:p>
        <w:p>
          <w:pPr>
            <w:rPr>
              <w:rFonts w:hint="default" w:hAnsi="Malgun Gothic" w:eastAsia="Malgun Gothic" w:cs="Malgun Gothic" w:asciiTheme="minorAscii"/>
              <w:b w:val="0"/>
              <w:bCs w:val="0"/>
              <w:lang w:val="en-GB"/>
            </w:rPr>
          </w:pPr>
          <w:r>
            <w:rPr>
              <w:rFonts w:hint="default" w:hAnsi="Malgun Gothic" w:eastAsia="Malgun Gothic" w:cs="Malgun Gothic" w:asciiTheme="minorAscii"/>
              <w:b w:val="0"/>
              <w:bCs w:val="0"/>
              <w:lang w:val="en-GB"/>
            </w:rPr>
            <w:t xml:space="preserve">Employer value organisation skills as this demonstrates an employees determination and management of work duties by prioritising, time optimising and wisely planning. Being organised means managing time by scheduling and planning meetings and tasks in a workplace (Kokemuller, 2017). According to Orega, (2017) employers expect employees to be organised daily which include organising emails, equipments that are needed, keeping records in order to be able to contact necessary people easily. A manager must organise the employees according to skills attained. </w:t>
          </w:r>
        </w:p>
        <w:p>
          <w:pPr>
            <w:rPr>
              <w:rFonts w:hint="default" w:hAnsi="Malgun Gothic" w:eastAsia="Malgun Gothic" w:cs="Malgun Gothic" w:asciiTheme="minorAscii"/>
              <w:b w:val="0"/>
              <w:bCs w:val="0"/>
              <w:lang w:val="en-GB"/>
            </w:rPr>
          </w:pPr>
          <w:r>
            <w:rPr>
              <w:rFonts w:hint="default" w:hAnsi="Malgun Gothic" w:eastAsia="Malgun Gothic" w:cs="Malgun Gothic" w:asciiTheme="minorAscii"/>
              <w:b w:val="0"/>
              <w:bCs w:val="0"/>
              <w:lang w:val="en-GB"/>
            </w:rPr>
            <w:t xml:space="preserve">In the delivery business, organisation and planning is key to ensuring medicines are delivered to the correct destinations by planning the routes and organising the list scheduled. As Sheahan, (2017) explained, keeping organised help the writer to be up to pace with what the roles involves, organisation helps to keep important document such as prescriptions in order, not having organisation in place can increase the chance of losing the prescriptions and miss placing medicines or even delivering the wrong medicines to patients. Overall being organised is being more productive in the workplace. </w:t>
          </w:r>
        </w:p>
        <w:p>
          <w:pPr>
            <w:rPr>
              <w:rFonts w:hint="default" w:hAnsi="Malgun Gothic" w:eastAsia="Malgun Gothic" w:cs="Malgun Gothic" w:asciiTheme="minorAscii"/>
              <w:b w:val="0"/>
              <w:bCs w:val="0"/>
              <w:lang w:val="en-GB"/>
            </w:rPr>
          </w:pPr>
        </w:p>
        <w:p>
          <w:pPr>
            <w:rPr>
              <w:rFonts w:hint="eastAsia" w:ascii="Malgun Gothic" w:hAnsi="Malgun Gothic" w:eastAsia="Malgun Gothic" w:cs="Malgun Gothic"/>
              <w:b/>
              <w:bCs/>
              <w:lang w:val="en-GB"/>
            </w:rPr>
          </w:pPr>
          <w:r>
            <w:rPr>
              <w:rFonts w:hint="eastAsia" w:ascii="Malgun Gothic" w:hAnsi="Malgun Gothic" w:eastAsia="Malgun Gothic" w:cs="Malgun Gothic"/>
              <w:b/>
              <w:bCs/>
              <w:lang w:val="en-GB"/>
            </w:rPr>
            <w:t>Motivation Skills:</w:t>
          </w:r>
        </w:p>
        <w:p>
          <w:pPr>
            <w:rPr>
              <w:rFonts w:hint="default" w:hAnsi="Malgun Gothic" w:eastAsia="Malgun Gothic" w:cs="Malgun Gothic" w:asciiTheme="minorAscii"/>
              <w:b w:val="0"/>
              <w:bCs w:val="0"/>
              <w:lang w:val="en-GB"/>
            </w:rPr>
          </w:pPr>
          <w:r>
            <w:rPr>
              <w:rFonts w:hint="default" w:hAnsi="Malgun Gothic" w:eastAsia="Malgun Gothic" w:cs="Malgun Gothic" w:asciiTheme="minorAscii"/>
              <w:b w:val="0"/>
              <w:bCs w:val="0"/>
              <w:lang w:val="en-GB"/>
            </w:rPr>
            <w:t xml:space="preserve">Employers that motivate the employees in the workplace help the company to achieve goals and solve problems explained Reference, (2018), motivation is known by employers to be the primary factor behind staff producing productive work and also avoids employee turnover. Many methods of motivation can be done by employers such as giving recognition to staff for good work. </w:t>
          </w:r>
        </w:p>
        <w:p>
          <w:pPr>
            <w:rPr>
              <w:rFonts w:hint="eastAsia" w:hAnsi="Malgun Gothic" w:eastAsia="Malgun Gothic" w:cs="Malgun Gothic" w:asciiTheme="minorAscii"/>
              <w:b w:val="0"/>
              <w:bCs w:val="0"/>
              <w:lang w:val="en-GB"/>
            </w:rPr>
          </w:pPr>
          <w:r>
            <w:rPr>
              <w:rFonts w:hint="default" w:hAnsi="Malgun Gothic" w:eastAsia="Malgun Gothic" w:cs="Malgun Gothic" w:asciiTheme="minorAscii"/>
              <w:b w:val="0"/>
              <w:bCs w:val="0"/>
              <w:lang w:val="en-GB"/>
            </w:rPr>
            <w:t xml:space="preserve">In general the writer does not work in a office base with a team but still motivation can be given by employers that boost confidence when leaving with the medicine parcels and being appreciated when returning at the end of a day. Ganta, (2014) explained employees feel motivated when a sense of accomplishment is achieved, some workers are self-motivated and are not in search of any recognition as these employees have high confidence. </w:t>
          </w:r>
        </w:p>
        <w:p/>
        <w:p>
          <w:pPr>
            <w:rPr>
              <w:rFonts w:hint="default" w:ascii="Malgun Gothic" w:hAnsi="Malgun Gothic" w:eastAsia="Malgun Gothic" w:cs="Malgun Gothic"/>
              <w:b/>
              <w:bCs/>
              <w:lang w:val="en-GB"/>
            </w:rPr>
          </w:pPr>
          <w:r>
            <w:rPr>
              <w:rFonts w:hint="default" w:ascii="Malgun Gothic" w:hAnsi="Malgun Gothic" w:eastAsia="Malgun Gothic" w:cs="Malgun Gothic"/>
              <w:b/>
              <w:bCs/>
              <w:lang w:val="en-GB"/>
            </w:rPr>
            <w:t>ICT SKILLS:</w:t>
          </w:r>
        </w:p>
        <w:p>
          <w:pPr>
            <w:rPr>
              <w:rFonts w:hint="default" w:hAnsi="Malgun Gothic" w:eastAsia="Malgun Gothic" w:cs="Malgun Gothic" w:asciiTheme="minorAscii"/>
              <w:b w:val="0"/>
              <w:bCs w:val="0"/>
              <w:lang w:val="en-GB"/>
            </w:rPr>
          </w:pPr>
          <w:r>
            <w:rPr>
              <w:rFonts w:hint="default" w:hAnsi="Malgun Gothic" w:eastAsia="Malgun Gothic" w:cs="Malgun Gothic" w:asciiTheme="minorAscii"/>
              <w:b w:val="0"/>
              <w:bCs w:val="0"/>
              <w:lang w:val="en-GB"/>
            </w:rPr>
            <w:t xml:space="preserve">Having basic ICT skills is what most employers expect from the employees stated Clark, (2015), as most businesses are technology based companies and reliant on using basic data, so having a computer-literate staff is essential to do things such as, sending and receiving emails. At times organisations expect  staff to take further training to expand the knowledge of using  graphic design skill. </w:t>
          </w:r>
        </w:p>
        <w:p>
          <w:pPr>
            <w:rPr>
              <w:lang w:val="en-GB"/>
            </w:rPr>
          </w:pPr>
          <w:r>
            <w:rPr>
              <w:lang w:val="en-GB"/>
            </w:rPr>
            <w:t xml:space="preserve">The delivery company mainly interacts with the employers through email to give any vital information, to give instructions of which employee is based were for the delivery and to also email the payslips as Rico is a big organisation working around the Uk, this method is most effective for communication, the employees are expected to have the basic knowledge of using the computer, other than that the drivers do not need to use the computer relating to delivering the medicine. Cox, (2014) explained, most employers like to communicate through emails and this method was classed as the top rated channel. </w:t>
          </w:r>
        </w:p>
        <w:p/>
        <w:p>
          <w:pPr>
            <w:rPr>
              <w:rFonts w:hint="default" w:ascii="Malgun Gothic" w:hAnsi="Malgun Gothic" w:eastAsia="Malgun Gothic" w:cs="Malgun Gothic"/>
              <w:b/>
              <w:bCs/>
              <w:lang w:val="en-GB"/>
            </w:rPr>
          </w:pPr>
          <w:r>
            <w:rPr>
              <w:rFonts w:hint="default" w:ascii="Malgun Gothic" w:hAnsi="Malgun Gothic" w:eastAsia="Malgun Gothic" w:cs="Malgun Gothic"/>
              <w:b/>
              <w:bCs/>
              <w:lang w:val="en-GB"/>
            </w:rPr>
            <w:t>Negotiation Skill:</w:t>
          </w:r>
        </w:p>
        <w:p>
          <w:pPr>
            <w:rPr>
              <w:rFonts w:hint="default" w:hAnsi="Malgun Gothic" w:eastAsia="Malgun Gothic" w:cs="Malgun Gothic" w:asciiTheme="minorAscii"/>
              <w:b w:val="0"/>
              <w:bCs w:val="0"/>
              <w:lang w:val="en-GB"/>
            </w:rPr>
          </w:pPr>
          <w:r>
            <w:rPr>
              <w:rFonts w:hint="default" w:hAnsi="Malgun Gothic" w:eastAsia="Malgun Gothic" w:cs="Malgun Gothic" w:asciiTheme="minorAscii"/>
              <w:b w:val="0"/>
              <w:bCs w:val="0"/>
              <w:lang w:val="en-GB"/>
            </w:rPr>
            <w:t>Negotiation is an ability that can aid an organisation in many points such as disputing to potential damage with officials or resolving internal conflicts, stated Hunsaker, (2016), negotiation skill are considered as a core ability in some organisation and offer employees training and mentoring for the negotiators. The University of Kent, (2018) explained that negotiation is also a persuading or influencing skill, as this ability involves convincing others to take a particular action. Many employers look for this skill especially in work fields such as marketing, sales and buying. Negotiating involves an individual to listen carefully, clarify issues. Identify common ground and keeping calm.</w:t>
          </w:r>
        </w:p>
        <w:p>
          <w:pPr>
            <w:rPr>
              <w:rFonts w:hint="default" w:hAnsi="Malgun Gothic" w:eastAsia="Malgun Gothic" w:cs="Malgun Gothic" w:asciiTheme="minorAscii"/>
              <w:b w:val="0"/>
              <w:bCs w:val="0"/>
              <w:lang w:val="en-GB"/>
            </w:rPr>
          </w:pPr>
          <w:r>
            <w:rPr>
              <w:rFonts w:hint="default" w:hAnsi="Malgun Gothic" w:eastAsia="Malgun Gothic" w:cs="Malgun Gothic" w:asciiTheme="minorAscii"/>
              <w:b w:val="0"/>
              <w:bCs w:val="0"/>
              <w:lang w:val="en-GB"/>
            </w:rPr>
            <w:t xml:space="preserve">Any kind of negotiation ability has not been required in the role of delivering medicine, but still it is a good skill to have. As explained by Doyle, (2018),  they may be some point that negotiating with the employer regarding other factors such as negotiating a raise, a extra vacation or even taking sick leave. These are typical employer to employee negotiation which has not yet been experienced by the writer. </w:t>
          </w:r>
        </w:p>
        <w:p>
          <w:pPr>
            <w:rPr>
              <w:rFonts w:hint="default" w:hAnsi="Malgun Gothic" w:eastAsia="Malgun Gothic" w:cs="Malgun Gothic" w:asciiTheme="minorAscii"/>
              <w:b w:val="0"/>
              <w:bCs w:val="0"/>
              <w:lang w:val="en-GB"/>
            </w:rPr>
          </w:pPr>
        </w:p>
        <w:p>
          <w:pPr>
            <w:rPr>
              <w:rFonts w:hint="default" w:ascii="Malgun Gothic" w:hAnsi="Malgun Gothic" w:eastAsia="Malgun Gothic" w:cs="Malgun Gothic"/>
              <w:b/>
              <w:bCs/>
              <w:lang w:val="en-GB"/>
            </w:rPr>
          </w:pPr>
          <w:r>
            <w:rPr>
              <w:rFonts w:hint="default" w:ascii="Malgun Gothic" w:hAnsi="Malgun Gothic" w:eastAsia="Malgun Gothic" w:cs="Malgun Gothic"/>
              <w:b/>
              <w:bCs/>
              <w:lang w:val="en-GB"/>
            </w:rPr>
            <w:t>Teamwork Skills:</w:t>
          </w:r>
        </w:p>
        <w:p>
          <w:pPr>
            <w:jc w:val="both"/>
            <w:rPr>
              <w:rFonts w:hint="default" w:hAnsi="Malgun Gothic" w:eastAsia="Malgun Gothic" w:cs="Malgun Gothic" w:asciiTheme="minorAscii"/>
              <w:b w:val="0"/>
              <w:bCs w:val="0"/>
              <w:lang w:val="en-GB"/>
            </w:rPr>
          </w:pPr>
          <w:r>
            <w:rPr>
              <w:rFonts w:hint="default" w:hAnsi="Malgun Gothic" w:eastAsia="Malgun Gothic" w:cs="Malgun Gothic" w:asciiTheme="minorAscii"/>
              <w:b w:val="0"/>
              <w:bCs w:val="0"/>
              <w:lang w:val="en-GB"/>
            </w:rPr>
            <w:t>Teamwork is when employees come together in a company working towards a common gaol. This skill is important to employment as it increases efficiency, communication and helps to generate ideas. Teamwork also helps to divide workload and give team members a sense of empowerment (Zimmer, 2018). According to Morgan, (2017) in a research it has been indicated that team perform best when members are united creating an identity. Coughlan, (2015) stated, teamwork which is also classed as ‘soft skill’ is one of the ability that is worth £88 billion for the UK economy as this is an essential element within an employee and employers campaign for these factors to be taken seriously, otherwise studies reveal, over half a million workers to be held back in job opportunities.</w:t>
          </w:r>
        </w:p>
        <w:p>
          <w:pPr>
            <w:jc w:val="left"/>
            <w:rPr>
              <w:rFonts w:hint="default" w:hAnsi="Malgun Gothic" w:eastAsia="Malgun Gothic" w:cs="Malgun Gothic" w:asciiTheme="minorAscii"/>
              <w:b w:val="0"/>
              <w:bCs w:val="0"/>
              <w:lang w:val="en-GB"/>
            </w:rPr>
          </w:pPr>
          <w:r>
            <w:rPr>
              <w:rFonts w:hint="default" w:hAnsi="Malgun Gothic" w:eastAsia="Malgun Gothic" w:cs="Malgun Gothic" w:asciiTheme="minorAscii"/>
              <w:b w:val="0"/>
              <w:bCs w:val="0"/>
              <w:lang w:val="en-GB"/>
            </w:rPr>
            <w:t xml:space="preserve">The writer does work with a team were each have a role within the organisation, although the writer is based outdoor most of the time, there is a team existed from were the the writer has to pick up medication, prescription and any instruction from, the same way the writer corresponds with the team in regards of any undelivered item or other issues, this shows clear elements of teamwork. As explained by The Happy Manager, (2007), Teamwork is a glue that keeps members united and promotes strength and support which the writer feels within the employment. </w:t>
          </w:r>
        </w:p>
        <w:p>
          <w:pPr>
            <w:rPr>
              <w:rFonts w:hint="default" w:ascii="Malgun Gothic" w:hAnsi="Malgun Gothic" w:eastAsia="Malgun Gothic" w:cs="Malgun Gothic"/>
              <w:b/>
              <w:bCs/>
              <w:lang w:val="en-GB"/>
            </w:rPr>
          </w:pPr>
        </w:p>
        <w:p>
          <w:pPr>
            <w:rPr>
              <w:rFonts w:hint="default" w:ascii="Malgun Gothic" w:hAnsi="Malgun Gothic" w:eastAsia="Malgun Gothic" w:cs="Malgun Gothic"/>
              <w:b/>
              <w:bCs/>
              <w:lang w:val="en-GB"/>
            </w:rPr>
          </w:pPr>
          <w:r>
            <w:rPr>
              <w:rFonts w:hint="default" w:ascii="Malgun Gothic" w:hAnsi="Malgun Gothic" w:eastAsia="Malgun Gothic" w:cs="Malgun Gothic"/>
              <w:b/>
              <w:bCs/>
              <w:lang w:val="en-GB"/>
            </w:rPr>
            <w:t>Analytical and Problem Solving:</w:t>
          </w:r>
        </w:p>
        <w:p>
          <w:pPr>
            <w:rPr>
              <w:rFonts w:hint="default" w:hAnsi="Malgun Gothic" w:eastAsia="Malgun Gothic" w:cs="Malgun Gothic" w:asciiTheme="minorAscii"/>
              <w:b w:val="0"/>
              <w:bCs w:val="0"/>
              <w:lang w:val="en-GB"/>
            </w:rPr>
          </w:pPr>
          <w:r>
            <w:rPr>
              <w:rFonts w:hint="default" w:hAnsi="Malgun Gothic" w:eastAsia="Malgun Gothic" w:cs="Malgun Gothic" w:asciiTheme="minorAscii"/>
              <w:b w:val="0"/>
              <w:bCs w:val="0"/>
              <w:lang w:val="en-GB"/>
            </w:rPr>
            <w:t xml:space="preserve">Problem solving is common in daily life and at work stated The University of Kent, (2018), problem include situations such as, dealing with difficult customers, working out how to fix something that may be damaged and how to manage budget. To overcome problems individual will need to evaluate the problem by breaking them down, consider options and decide on actions. Solving problems requires analytical thinking which involves using initiative, logical reasoning and lateral thinking, analytical thinking comes to a logical approach. Many organisations follow the IDEAL model for problem solving which is </w:t>
          </w:r>
          <w:r>
            <w:rPr>
              <w:rFonts w:hint="default" w:hAnsi="Malgun Gothic" w:eastAsia="Malgun Gothic" w:cs="Malgun Gothic" w:asciiTheme="minorAscii"/>
              <w:b/>
              <w:bCs/>
              <w:lang w:val="en-GB"/>
            </w:rPr>
            <w:t xml:space="preserve">Identifying </w:t>
          </w:r>
          <w:r>
            <w:rPr>
              <w:rFonts w:hint="default" w:hAnsi="Malgun Gothic" w:eastAsia="Malgun Gothic" w:cs="Malgun Gothic" w:asciiTheme="minorAscii"/>
              <w:b w:val="0"/>
              <w:bCs w:val="0"/>
              <w:lang w:val="en-GB"/>
            </w:rPr>
            <w:t xml:space="preserve">a problem, </w:t>
          </w:r>
          <w:r>
            <w:rPr>
              <w:rFonts w:hint="default" w:hAnsi="Malgun Gothic" w:eastAsia="Malgun Gothic" w:cs="Malgun Gothic" w:asciiTheme="minorAscii"/>
              <w:b/>
              <w:bCs/>
              <w:lang w:val="en-GB"/>
            </w:rPr>
            <w:t xml:space="preserve">Defining </w:t>
          </w:r>
          <w:r>
            <w:rPr>
              <w:rFonts w:hint="default" w:hAnsi="Malgun Gothic" w:eastAsia="Malgun Gothic" w:cs="Malgun Gothic" w:asciiTheme="minorAscii"/>
              <w:b w:val="0"/>
              <w:bCs w:val="0"/>
              <w:lang w:val="en-GB"/>
            </w:rPr>
            <w:t xml:space="preserve">a problem, </w:t>
          </w:r>
          <w:r>
            <w:rPr>
              <w:rFonts w:hint="default" w:hAnsi="Malgun Gothic" w:eastAsia="Malgun Gothic" w:cs="Malgun Gothic" w:asciiTheme="minorAscii"/>
              <w:b/>
              <w:bCs/>
              <w:lang w:val="en-GB"/>
            </w:rPr>
            <w:t xml:space="preserve">Examine </w:t>
          </w:r>
          <w:r>
            <w:rPr>
              <w:rFonts w:hint="default" w:hAnsi="Malgun Gothic" w:eastAsia="Malgun Gothic" w:cs="Malgun Gothic" w:asciiTheme="minorAscii"/>
              <w:b w:val="0"/>
              <w:bCs w:val="0"/>
              <w:lang w:val="en-GB"/>
            </w:rPr>
            <w:t xml:space="preserve">every options, </w:t>
          </w:r>
          <w:r>
            <w:rPr>
              <w:rFonts w:hint="default" w:hAnsi="Malgun Gothic" w:eastAsia="Malgun Gothic" w:cs="Malgun Gothic" w:asciiTheme="minorAscii"/>
              <w:b/>
              <w:bCs/>
              <w:lang w:val="en-GB"/>
            </w:rPr>
            <w:t xml:space="preserve">Acting </w:t>
          </w:r>
          <w:r>
            <w:rPr>
              <w:rFonts w:hint="default" w:hAnsi="Malgun Gothic" w:eastAsia="Malgun Gothic" w:cs="Malgun Gothic" w:asciiTheme="minorAscii"/>
              <w:b w:val="0"/>
              <w:bCs w:val="0"/>
              <w:lang w:val="en-GB"/>
            </w:rPr>
            <w:t xml:space="preserve">on strategies and </w:t>
          </w:r>
          <w:r>
            <w:rPr>
              <w:rFonts w:hint="default" w:hAnsi="Malgun Gothic" w:eastAsia="Malgun Gothic" w:cs="Malgun Gothic" w:asciiTheme="minorAscii"/>
              <w:b/>
              <w:bCs/>
              <w:lang w:val="en-GB"/>
            </w:rPr>
            <w:t xml:space="preserve">Looking </w:t>
          </w:r>
          <w:r>
            <w:rPr>
              <w:rFonts w:hint="default" w:hAnsi="Malgun Gothic" w:eastAsia="Malgun Gothic" w:cs="Malgun Gothic" w:asciiTheme="minorAscii"/>
              <w:b w:val="0"/>
              <w:bCs w:val="0"/>
              <w:lang w:val="en-GB"/>
            </w:rPr>
            <w:t xml:space="preserve">at the consequence. Analytical and problem solving are one of the top ten skill that are in demand by employers, these individual must use initiative and take personal responsibilities and finding a better way of reaching goals. </w:t>
          </w:r>
        </w:p>
        <w:p>
          <w:pPr>
            <w:rPr>
              <w:rFonts w:hint="default" w:hAnsi="Malgun Gothic" w:eastAsia="Malgun Gothic" w:cs="Malgun Gothic" w:asciiTheme="minorAscii"/>
              <w:b w:val="0"/>
              <w:bCs w:val="0"/>
              <w:lang w:val="en-GB"/>
            </w:rPr>
          </w:pPr>
          <w:r>
            <w:rPr>
              <w:rFonts w:hint="default" w:hAnsi="Malgun Gothic" w:eastAsia="Malgun Gothic" w:cs="Malgun Gothic" w:asciiTheme="minorAscii"/>
              <w:b w:val="0"/>
              <w:bCs w:val="0"/>
              <w:lang w:val="en-GB"/>
            </w:rPr>
            <w:t>The writer does face problems at work and does require analytical thinking ability, at times when prescriptions have been misplaced or medicine are not complete for patients, these particular times the writer has to use initiative on how to resolve this situation as it is a matter of health. The writer has to take personal responsibility to resolve the problem by sometimes working over the time scheduled in order to travel to certain extent to solve problems. According to Target Job, (2018), employers do not want workers running to the managers every time there is a situation. The worker must be able to use logic and imagination to be able to come to an intelligent outcome.</w:t>
          </w:r>
        </w:p>
        <w:p/>
        <w:p/>
        <w:p/>
        <w:p/>
        <w:p/>
        <w:p/>
        <w:p/>
        <w:p/>
        <w:p/>
        <w:p>
          <w:pPr>
            <w:pStyle w:val="2"/>
          </w:pPr>
          <w:bookmarkStart w:id="5" w:name="_Toc497811412"/>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r>
            <w:t>Conclusion</w:t>
          </w:r>
          <w:bookmarkEnd w:id="5"/>
        </w:p>
        <w:p/>
        <w:p>
          <w:pPr>
            <w:rPr>
              <w:lang w:val="en-GB"/>
            </w:rPr>
          </w:pPr>
          <w:r>
            <w:rPr>
              <w:lang w:val="en-GB"/>
            </w:rPr>
            <w:t>To conclude this assignment many skills have been highlighted to be essential to employers. According to Morgan, (2017), if time is not managed at work employees can lose the opportunity of being promoted to leadership roles and be seen as unreliable. Zimmer, (2018) explained the importance of teamwork skills, as this encourages efficiency, communication, working together successfully and reaching goals. According to Kokemuller, (2017), organisation and planning skills highlights the determination an individual has by prioritising task and planning wisely, which keeps things running smoothly in a workplace.</w:t>
          </w:r>
        </w:p>
        <w:p>
          <w:pPr>
            <w:rPr>
              <w:lang w:val="en-GB"/>
            </w:rPr>
          </w:pPr>
          <w:r>
            <w:rPr>
              <w:lang w:val="en-GB"/>
            </w:rPr>
            <w:t>The writer has established that working as a delivery person for Lloyd's Pharmacy, organisation and planning  is a very important ability to have. Each day, routes need planning with a organised scheduled list. As Sheahan, (2107) explained, if organisation and planning was not in place then a lot of misplacement would happen causing big issues. Another vital skill the writer identified that is essential to the job is communication skills. As Doyle, (2018) stated in any profession communication is necessary to comprehend what task needs to be done and how this needs to be complete.</w:t>
          </w:r>
        </w:p>
        <w:p/>
        <w:p/>
        <w:p/>
        <w:p/>
        <w:p/>
        <w:p/>
        <w:p/>
        <w:p>
          <w:pPr>
            <w:pStyle w:val="2"/>
          </w:pPr>
          <w:bookmarkStart w:id="6" w:name="_Toc497811413"/>
          <w:r>
            <w:t>Recommendations</w:t>
          </w:r>
          <w:bookmarkEnd w:id="6"/>
        </w:p>
        <w:p/>
        <w:p>
          <w:pPr>
            <w:rPr>
              <w:lang w:val="en-GB"/>
            </w:rPr>
          </w:pPr>
          <w:r>
            <w:rPr>
              <w:lang w:val="en-GB"/>
            </w:rPr>
            <w:t>The writer can join negotiation programme that aids the ability to improve on negotiation. According to The London School of Economic and Political Science, (2018), a intensive course that supports, power and persuasion, cultural issues, integrative bargaining and negotiating styles.</w:t>
          </w:r>
        </w:p>
        <w:p>
          <w:pPr>
            <w:rPr>
              <w:lang w:val="en-GB"/>
            </w:rPr>
          </w:pPr>
          <w:r>
            <w:rPr>
              <w:lang w:val="en-GB"/>
            </w:rPr>
            <w:t>The writer can participate in ICT courses to develop this skill further. According to City of Glasgow College, (2018), there is a range of courses available that can support this skill. With these courses an individual can learn how to use EXCEL, hardware and software installation and database design along with other subjects. At the end of this course the individual will be more employment ready.</w:t>
          </w:r>
        </w:p>
        <w:p>
          <w:pPr>
            <w:rPr>
              <w:lang w:val="en-GB"/>
            </w:rPr>
          </w:pPr>
          <w:r>
            <w:rPr>
              <w:lang w:val="en-GB"/>
            </w:rPr>
            <w:t xml:space="preserve">The writer can improve on problem solving skills by being more open minded and inquisitive, asking the right questions, slowing down, not panicking and not being lazy. The process of problem solving starts with accessing the situation, creating a hypothesis, developing a thinking habit and breaking the problem down (Ryan Tutorial, 2018). </w:t>
          </w:r>
        </w:p>
        <w:p/>
        <w:p/>
        <w:p/>
        <w:p/>
        <w:p/>
        <w:p/>
        <w:p>
          <w:pPr>
            <w:pStyle w:val="2"/>
          </w:pPr>
          <w:bookmarkStart w:id="7" w:name="_Toc497811414"/>
        </w:p>
        <w:p>
          <w:pPr>
            <w:pStyle w:val="2"/>
          </w:pPr>
        </w:p>
        <w:p>
          <w:pPr>
            <w:pStyle w:val="2"/>
          </w:pPr>
        </w:p>
        <w:p>
          <w:pPr>
            <w:pStyle w:val="2"/>
          </w:pPr>
        </w:p>
        <w:p>
          <w:pPr>
            <w:pStyle w:val="2"/>
          </w:pPr>
        </w:p>
        <w:p>
          <w:pPr>
            <w:pStyle w:val="2"/>
          </w:pPr>
        </w:p>
        <w:p>
          <w:pPr>
            <w:pStyle w:val="2"/>
          </w:pPr>
        </w:p>
        <w:p>
          <w:pPr>
            <w:pStyle w:val="2"/>
          </w:pPr>
          <w:r>
            <w:t>Bibliography</w:t>
          </w:r>
          <w:bookmarkEnd w:id="7"/>
        </w:p>
        <w:p/>
        <w:p>
          <w:pPr>
            <w:keepNext w:val="0"/>
            <w:keepLines w:val="0"/>
            <w:widowControl/>
            <w:suppressLineNumbers w:val="0"/>
            <w:spacing w:before="0" w:beforeAutospacing="0" w:after="160" w:afterAutospacing="0" w:line="256" w:lineRule="auto"/>
            <w:ind w:left="0" w:right="0"/>
            <w:jc w:val="left"/>
            <w:rPr>
              <w:lang w:val="en-US"/>
            </w:rPr>
          </w:pPr>
          <w:r>
            <w:rPr>
              <w:rFonts w:hint="eastAsia" w:ascii="Calibri" w:hAnsi="Calibri" w:eastAsia="Calibri" w:cs="Times New Roman"/>
              <w:kern w:val="0"/>
              <w:sz w:val="22"/>
              <w:szCs w:val="22"/>
              <w:lang w:val="en-US" w:eastAsia="zh-CN" w:bidi="ar"/>
            </w:rPr>
            <w:t xml:space="preserve">Activia. (2018), Why are Communicating Skills Important at Work? [Online]. Available at: </w:t>
          </w:r>
          <w:r>
            <w:rPr>
              <w:rFonts w:hint="eastAsia" w:ascii="Calibri" w:hAnsi="Calibri" w:eastAsia="Calibri" w:cs="Times New Roman"/>
              <w:color w:val="0563C1"/>
              <w:kern w:val="0"/>
              <w:sz w:val="22"/>
              <w:szCs w:val="22"/>
              <w:u w:val="single"/>
              <w:lang w:val="en-US" w:eastAsia="zh-CN" w:bidi="ar"/>
            </w:rPr>
            <w:fldChar w:fldCharType="begin"/>
          </w:r>
          <w:r>
            <w:rPr>
              <w:rFonts w:hint="eastAsia" w:ascii="Calibri" w:hAnsi="Calibri" w:eastAsia="Calibri" w:cs="Times New Roman"/>
              <w:color w:val="0563C1"/>
              <w:kern w:val="0"/>
              <w:sz w:val="22"/>
              <w:szCs w:val="22"/>
              <w:u w:val="single"/>
              <w:lang w:val="en-US" w:eastAsia="zh-CN" w:bidi="ar"/>
            </w:rPr>
            <w:instrText xml:space="preserve"> HYPERLINK "https://www.activia.co.uk/resources/importance-of-communication-skills-at-work" </w:instrText>
          </w:r>
          <w:r>
            <w:rPr>
              <w:rFonts w:hint="eastAsia" w:ascii="Calibri" w:hAnsi="Calibri" w:eastAsia="Calibri" w:cs="Times New Roman"/>
              <w:color w:val="0563C1"/>
              <w:kern w:val="0"/>
              <w:sz w:val="22"/>
              <w:szCs w:val="22"/>
              <w:u w:val="single"/>
              <w:lang w:val="en-US" w:eastAsia="zh-CN" w:bidi="ar"/>
            </w:rPr>
            <w:fldChar w:fldCharType="separate"/>
          </w:r>
          <w:r>
            <w:rPr>
              <w:rStyle w:val="10"/>
              <w:u w:val="single"/>
              <w:lang w:val="en-US"/>
            </w:rPr>
            <w:t>https://www.activia.co.uk/resources/importance-of-communication-skills-at-work</w:t>
          </w:r>
          <w:r>
            <w:rPr>
              <w:rFonts w:hint="eastAsia" w:ascii="Calibri" w:hAnsi="Calibri" w:eastAsia="Calibri" w:cs="Times New Roman"/>
              <w:color w:val="0563C1"/>
              <w:kern w:val="0"/>
              <w:sz w:val="22"/>
              <w:szCs w:val="22"/>
              <w:u w:val="single"/>
              <w:lang w:val="en-US" w:eastAsia="zh-CN" w:bidi="ar"/>
            </w:rPr>
            <w:fldChar w:fldCharType="end"/>
          </w:r>
          <w:r>
            <w:rPr>
              <w:rFonts w:hint="eastAsia" w:ascii="Calibri" w:hAnsi="Calibri" w:eastAsia="Calibri" w:cs="Times New Roman"/>
              <w:kern w:val="0"/>
              <w:sz w:val="22"/>
              <w:szCs w:val="22"/>
              <w:lang w:val="en-US" w:eastAsia="zh-CN" w:bidi="ar"/>
            </w:rPr>
            <w:t>. [Accessed 15</w:t>
          </w:r>
          <w:r>
            <w:rPr>
              <w:rFonts w:hint="eastAsia" w:ascii="Calibri" w:hAnsi="Calibri" w:eastAsia="Calibri" w:cs="Times New Roman"/>
              <w:kern w:val="0"/>
              <w:sz w:val="22"/>
              <w:szCs w:val="22"/>
              <w:vertAlign w:val="superscript"/>
              <w:lang w:val="en-US" w:eastAsia="zh-CN" w:bidi="ar"/>
            </w:rPr>
            <w:t>th</w:t>
          </w:r>
          <w:r>
            <w:rPr>
              <w:rFonts w:hint="eastAsia" w:ascii="Calibri" w:hAnsi="Calibri" w:eastAsia="Calibri" w:cs="Times New Roman"/>
              <w:kern w:val="0"/>
              <w:sz w:val="22"/>
              <w:szCs w:val="22"/>
              <w:lang w:val="en-US" w:eastAsia="zh-CN" w:bidi="ar"/>
            </w:rPr>
            <w:t xml:space="preserve"> July 2018]. </w:t>
          </w:r>
        </w:p>
        <w:p>
          <w:pPr>
            <w:keepNext w:val="0"/>
            <w:keepLines w:val="0"/>
            <w:widowControl/>
            <w:suppressLineNumbers w:val="0"/>
            <w:spacing w:before="0" w:beforeAutospacing="0" w:after="160" w:afterAutospacing="0" w:line="256" w:lineRule="auto"/>
            <w:ind w:left="0" w:right="0"/>
            <w:jc w:val="left"/>
            <w:rPr>
              <w:lang w:val="en-US"/>
            </w:rPr>
          </w:pPr>
          <w:r>
            <w:rPr>
              <w:rFonts w:hint="eastAsia" w:ascii="Calibri" w:hAnsi="Calibri" w:eastAsia="Calibri" w:cs="Times New Roman"/>
              <w:kern w:val="0"/>
              <w:sz w:val="22"/>
              <w:szCs w:val="22"/>
              <w:lang w:val="en-US" w:eastAsia="zh-CN" w:bidi="ar"/>
            </w:rPr>
            <w:t xml:space="preserve">Andrews, A. (2014), Why is Time Management Important at Work? [Online]. Available at: </w:t>
          </w:r>
          <w:r>
            <w:rPr>
              <w:rFonts w:hint="eastAsia" w:ascii="Calibri" w:hAnsi="Calibri" w:eastAsia="Calibri" w:cs="Times New Roman"/>
              <w:color w:val="0563C1"/>
              <w:kern w:val="0"/>
              <w:sz w:val="22"/>
              <w:szCs w:val="22"/>
              <w:u w:val="single"/>
              <w:lang w:val="en-US" w:eastAsia="zh-CN" w:bidi="ar"/>
            </w:rPr>
            <w:fldChar w:fldCharType="begin"/>
          </w:r>
          <w:r>
            <w:rPr>
              <w:rFonts w:hint="eastAsia" w:ascii="Calibri" w:hAnsi="Calibri" w:eastAsia="Calibri" w:cs="Times New Roman"/>
              <w:color w:val="0563C1"/>
              <w:kern w:val="0"/>
              <w:sz w:val="22"/>
              <w:szCs w:val="22"/>
              <w:u w:val="single"/>
              <w:lang w:val="en-US" w:eastAsia="zh-CN" w:bidi="ar"/>
            </w:rPr>
            <w:instrText xml:space="preserve"> HYPERLINK "https://www.activia.co.uk/blog/why-is-time-management-important-at-work" </w:instrText>
          </w:r>
          <w:r>
            <w:rPr>
              <w:rFonts w:hint="eastAsia" w:ascii="Calibri" w:hAnsi="Calibri" w:eastAsia="Calibri" w:cs="Times New Roman"/>
              <w:color w:val="0563C1"/>
              <w:kern w:val="0"/>
              <w:sz w:val="22"/>
              <w:szCs w:val="22"/>
              <w:u w:val="single"/>
              <w:lang w:val="en-US" w:eastAsia="zh-CN" w:bidi="ar"/>
            </w:rPr>
            <w:fldChar w:fldCharType="separate"/>
          </w:r>
          <w:r>
            <w:rPr>
              <w:rStyle w:val="10"/>
              <w:u w:val="single"/>
              <w:lang w:val="en-US"/>
            </w:rPr>
            <w:t>https://www.activia.co.uk/blog/why-is-time-management-important-at-work</w:t>
          </w:r>
          <w:r>
            <w:rPr>
              <w:rFonts w:hint="eastAsia" w:ascii="Calibri" w:hAnsi="Calibri" w:eastAsia="Calibri" w:cs="Times New Roman"/>
              <w:color w:val="0563C1"/>
              <w:kern w:val="0"/>
              <w:sz w:val="22"/>
              <w:szCs w:val="22"/>
              <w:u w:val="single"/>
              <w:lang w:val="en-US" w:eastAsia="zh-CN" w:bidi="ar"/>
            </w:rPr>
            <w:fldChar w:fldCharType="end"/>
          </w:r>
          <w:r>
            <w:rPr>
              <w:rFonts w:hint="eastAsia" w:ascii="Calibri" w:hAnsi="Calibri" w:eastAsia="Calibri" w:cs="Times New Roman"/>
              <w:kern w:val="0"/>
              <w:sz w:val="22"/>
              <w:szCs w:val="22"/>
              <w:lang w:val="en-US" w:eastAsia="zh-CN" w:bidi="ar"/>
            </w:rPr>
            <w:t>. [Accessed 14</w:t>
          </w:r>
          <w:r>
            <w:rPr>
              <w:rFonts w:hint="eastAsia" w:ascii="Calibri" w:hAnsi="Calibri" w:eastAsia="Calibri" w:cs="Times New Roman"/>
              <w:kern w:val="0"/>
              <w:sz w:val="22"/>
              <w:szCs w:val="22"/>
              <w:vertAlign w:val="superscript"/>
              <w:lang w:val="en-US" w:eastAsia="zh-CN" w:bidi="ar"/>
            </w:rPr>
            <w:t>th</w:t>
          </w:r>
          <w:r>
            <w:rPr>
              <w:rFonts w:hint="eastAsia" w:ascii="Calibri" w:hAnsi="Calibri" w:eastAsia="Calibri" w:cs="Times New Roman"/>
              <w:kern w:val="0"/>
              <w:sz w:val="22"/>
              <w:szCs w:val="22"/>
              <w:lang w:val="en-US" w:eastAsia="zh-CN" w:bidi="ar"/>
            </w:rPr>
            <w:t xml:space="preserve"> July 2018]. </w:t>
          </w:r>
        </w:p>
        <w:p>
          <w:pPr>
            <w:keepNext w:val="0"/>
            <w:keepLines w:val="0"/>
            <w:widowControl/>
            <w:suppressLineNumbers w:val="0"/>
            <w:spacing w:before="0" w:beforeAutospacing="0" w:after="160" w:afterAutospacing="0" w:line="256" w:lineRule="auto"/>
            <w:ind w:left="0" w:right="0"/>
            <w:jc w:val="left"/>
            <w:rPr>
              <w:lang w:val="en-US"/>
            </w:rPr>
          </w:pPr>
          <w:r>
            <w:rPr>
              <w:rFonts w:hint="eastAsia" w:ascii="Calibri" w:hAnsi="Calibri" w:eastAsia="Calibri" w:cs="Times New Roman"/>
              <w:kern w:val="0"/>
              <w:sz w:val="22"/>
              <w:szCs w:val="22"/>
              <w:lang w:val="en-US" w:eastAsia="zh-CN" w:bidi="ar"/>
            </w:rPr>
            <w:t xml:space="preserve">Businesstopia. (2018), Why is Non-Verbal Communication Important? [Online]. Available at: </w:t>
          </w:r>
          <w:r>
            <w:rPr>
              <w:rFonts w:hint="eastAsia" w:ascii="Calibri" w:hAnsi="Calibri" w:eastAsia="Calibri" w:cs="Times New Roman"/>
              <w:color w:val="0563C1"/>
              <w:kern w:val="0"/>
              <w:sz w:val="22"/>
              <w:szCs w:val="22"/>
              <w:u w:val="single"/>
              <w:lang w:val="en-US" w:eastAsia="zh-CN" w:bidi="ar"/>
            </w:rPr>
            <w:fldChar w:fldCharType="begin"/>
          </w:r>
          <w:r>
            <w:rPr>
              <w:rFonts w:hint="eastAsia" w:ascii="Calibri" w:hAnsi="Calibri" w:eastAsia="Calibri" w:cs="Times New Roman"/>
              <w:color w:val="0563C1"/>
              <w:kern w:val="0"/>
              <w:sz w:val="22"/>
              <w:szCs w:val="22"/>
              <w:u w:val="single"/>
              <w:lang w:val="en-US" w:eastAsia="zh-CN" w:bidi="ar"/>
            </w:rPr>
            <w:instrText xml:space="preserve"> HYPERLINK "https://www.businesstopia.net/communication/why-non-verbal-communication-important" </w:instrText>
          </w:r>
          <w:r>
            <w:rPr>
              <w:rFonts w:hint="eastAsia" w:ascii="Calibri" w:hAnsi="Calibri" w:eastAsia="Calibri" w:cs="Times New Roman"/>
              <w:color w:val="0563C1"/>
              <w:kern w:val="0"/>
              <w:sz w:val="22"/>
              <w:szCs w:val="22"/>
              <w:u w:val="single"/>
              <w:lang w:val="en-US" w:eastAsia="zh-CN" w:bidi="ar"/>
            </w:rPr>
            <w:fldChar w:fldCharType="separate"/>
          </w:r>
          <w:r>
            <w:rPr>
              <w:rStyle w:val="10"/>
              <w:u w:val="single"/>
              <w:lang w:val="en-US"/>
            </w:rPr>
            <w:t>https://www.businesstopia.net/communication/why-non-verbal-communication-important</w:t>
          </w:r>
          <w:r>
            <w:rPr>
              <w:rFonts w:hint="eastAsia" w:ascii="Calibri" w:hAnsi="Calibri" w:eastAsia="Calibri" w:cs="Times New Roman"/>
              <w:color w:val="0563C1"/>
              <w:kern w:val="0"/>
              <w:sz w:val="22"/>
              <w:szCs w:val="22"/>
              <w:u w:val="single"/>
              <w:lang w:val="en-US" w:eastAsia="zh-CN" w:bidi="ar"/>
            </w:rPr>
            <w:fldChar w:fldCharType="end"/>
          </w:r>
          <w:r>
            <w:rPr>
              <w:rFonts w:hint="eastAsia" w:ascii="Calibri" w:hAnsi="Calibri" w:eastAsia="Calibri" w:cs="Times New Roman"/>
              <w:kern w:val="0"/>
              <w:sz w:val="22"/>
              <w:szCs w:val="22"/>
              <w:lang w:val="en-US" w:eastAsia="zh-CN" w:bidi="ar"/>
            </w:rPr>
            <w:t>. [Accessed 15</w:t>
          </w:r>
          <w:r>
            <w:rPr>
              <w:rFonts w:hint="eastAsia" w:ascii="Calibri" w:hAnsi="Calibri" w:eastAsia="Calibri" w:cs="Times New Roman"/>
              <w:kern w:val="0"/>
              <w:sz w:val="22"/>
              <w:szCs w:val="22"/>
              <w:vertAlign w:val="superscript"/>
              <w:lang w:val="en-US" w:eastAsia="zh-CN" w:bidi="ar"/>
            </w:rPr>
            <w:t>th</w:t>
          </w:r>
          <w:r>
            <w:rPr>
              <w:rFonts w:hint="eastAsia" w:ascii="Calibri" w:hAnsi="Calibri" w:eastAsia="Calibri" w:cs="Times New Roman"/>
              <w:kern w:val="0"/>
              <w:sz w:val="22"/>
              <w:szCs w:val="22"/>
              <w:lang w:val="en-US" w:eastAsia="zh-CN" w:bidi="ar"/>
            </w:rPr>
            <w:t xml:space="preserve"> July 2018]. </w:t>
          </w:r>
        </w:p>
        <w:p>
          <w:pPr>
            <w:keepNext w:val="0"/>
            <w:keepLines w:val="0"/>
            <w:widowControl/>
            <w:suppressLineNumbers w:val="0"/>
            <w:spacing w:before="0" w:beforeAutospacing="0" w:after="160" w:afterAutospacing="0" w:line="256" w:lineRule="auto"/>
            <w:ind w:left="0" w:right="0"/>
            <w:jc w:val="left"/>
            <w:rPr>
              <w:rFonts w:cs="Calibri"/>
              <w:lang w:val="en-US"/>
            </w:rPr>
          </w:pPr>
          <w:r>
            <w:rPr>
              <w:rFonts w:hint="eastAsia" w:ascii="Calibri" w:hAnsi="Calibri" w:eastAsia="Calibri" w:cs="Calibri"/>
              <w:kern w:val="0"/>
              <w:sz w:val="22"/>
              <w:szCs w:val="22"/>
              <w:lang w:val="en-US" w:eastAsia="zh-CN" w:bidi="ar"/>
            </w:rPr>
            <w:t>City of Glasgow College. (2018), Computing Information Technology HNC, [Online]. Available at:</w:t>
          </w:r>
          <w:r>
            <w:rPr>
              <w:rFonts w:hint="eastAsia" w:ascii="Calibri" w:hAnsi="Calibri" w:eastAsia="Calibri" w:cs="Times New Roman"/>
              <w:kern w:val="0"/>
              <w:sz w:val="22"/>
              <w:szCs w:val="22"/>
              <w:lang w:val="en-US" w:eastAsia="zh-CN" w:bidi="ar"/>
            </w:rPr>
            <w:t xml:space="preserve"> </w:t>
          </w:r>
          <w:r>
            <w:rPr>
              <w:rFonts w:hint="eastAsia" w:ascii="Calibri" w:hAnsi="Calibri" w:eastAsia="Calibri" w:cs="Calibri"/>
              <w:kern w:val="0"/>
              <w:sz w:val="22"/>
              <w:szCs w:val="22"/>
              <w:lang w:val="en-US" w:eastAsia="zh-CN" w:bidi="ar"/>
            </w:rPr>
            <w:fldChar w:fldCharType="begin"/>
          </w:r>
          <w:r>
            <w:rPr>
              <w:rFonts w:hint="eastAsia" w:ascii="Calibri" w:hAnsi="Calibri" w:eastAsia="Calibri" w:cs="Calibri"/>
              <w:kern w:val="0"/>
              <w:sz w:val="22"/>
              <w:szCs w:val="22"/>
              <w:lang w:val="en-US" w:eastAsia="zh-CN" w:bidi="ar"/>
            </w:rPr>
            <w:instrText xml:space="preserve"> HYPERLINK "https://www.cityofglasgowcollege.ac.uk/courses/hnc-information-technology-scqf-level-7-2018-08-27" </w:instrText>
          </w:r>
          <w:r>
            <w:rPr>
              <w:rFonts w:hint="eastAsia" w:ascii="Calibri" w:hAnsi="Calibri" w:eastAsia="Calibri" w:cs="Calibri"/>
              <w:kern w:val="0"/>
              <w:sz w:val="22"/>
              <w:szCs w:val="22"/>
              <w:lang w:val="en-US" w:eastAsia="zh-CN" w:bidi="ar"/>
            </w:rPr>
            <w:fldChar w:fldCharType="separate"/>
          </w:r>
          <w:r>
            <w:rPr>
              <w:rStyle w:val="10"/>
              <w:rFonts w:cs="Calibri"/>
              <w:u w:val="single"/>
              <w:lang w:val="en-US"/>
            </w:rPr>
            <w:t>https://www.cityofglasgowcollege.ac.uk/courses/hnc-information-technology-scqf-level-7-2018-08-27</w:t>
          </w:r>
          <w:r>
            <w:rPr>
              <w:rFonts w:hint="eastAsia" w:ascii="Calibri" w:hAnsi="Calibri" w:eastAsia="Calibri" w:cs="Calibri"/>
              <w:kern w:val="0"/>
              <w:sz w:val="22"/>
              <w:szCs w:val="22"/>
              <w:lang w:val="en-US" w:eastAsia="zh-CN" w:bidi="ar"/>
            </w:rPr>
            <w:fldChar w:fldCharType="end"/>
          </w:r>
          <w:r>
            <w:rPr>
              <w:rFonts w:hint="eastAsia" w:ascii="Calibri" w:hAnsi="Calibri" w:eastAsia="Calibri" w:cs="Calibri"/>
              <w:kern w:val="0"/>
              <w:sz w:val="22"/>
              <w:szCs w:val="22"/>
              <w:lang w:val="en-US" w:eastAsia="zh-CN" w:bidi="ar"/>
            </w:rPr>
            <w:t>. [Accessed 18</w:t>
          </w:r>
          <w:r>
            <w:rPr>
              <w:rFonts w:hint="eastAsia" w:ascii="Calibri" w:hAnsi="Calibri" w:eastAsia="Calibri" w:cs="Calibri"/>
              <w:kern w:val="0"/>
              <w:sz w:val="22"/>
              <w:szCs w:val="22"/>
              <w:vertAlign w:val="superscript"/>
              <w:lang w:val="en-US" w:eastAsia="zh-CN" w:bidi="ar"/>
            </w:rPr>
            <w:t>th</w:t>
          </w:r>
          <w:r>
            <w:rPr>
              <w:rFonts w:hint="eastAsia" w:ascii="Calibri" w:hAnsi="Calibri" w:eastAsia="Calibri" w:cs="Calibri"/>
              <w:kern w:val="0"/>
              <w:sz w:val="22"/>
              <w:szCs w:val="22"/>
              <w:lang w:val="en-US" w:eastAsia="zh-CN" w:bidi="ar"/>
            </w:rPr>
            <w:t xml:space="preserve"> July 2018].  </w:t>
          </w:r>
        </w:p>
        <w:p>
          <w:pPr>
            <w:keepNext w:val="0"/>
            <w:keepLines w:val="0"/>
            <w:widowControl/>
            <w:suppressLineNumbers w:val="0"/>
            <w:spacing w:before="0" w:beforeAutospacing="0" w:after="160" w:afterAutospacing="0" w:line="256" w:lineRule="auto"/>
            <w:ind w:left="0" w:right="0"/>
            <w:jc w:val="left"/>
            <w:rPr>
              <w:rFonts w:cs="Calibri"/>
              <w:bCs/>
              <w:lang w:val="en-US"/>
            </w:rPr>
          </w:pPr>
          <w:r>
            <w:rPr>
              <w:rFonts w:hint="eastAsia" w:ascii="Calibri" w:hAnsi="Calibri" w:eastAsia="Calibri" w:cs="Times New Roman"/>
              <w:kern w:val="0"/>
              <w:sz w:val="22"/>
              <w:szCs w:val="22"/>
              <w:lang w:val="en-US" w:eastAsia="zh-CN" w:bidi="ar"/>
            </w:rPr>
            <w:t xml:space="preserve">Clark, M. (2015), </w:t>
          </w:r>
          <w:r>
            <w:rPr>
              <w:rFonts w:hint="eastAsia" w:ascii="Calibri" w:hAnsi="Calibri" w:eastAsia="Calibri" w:cs="Calibri"/>
              <w:bCs/>
              <w:kern w:val="0"/>
              <w:sz w:val="22"/>
              <w:szCs w:val="22"/>
              <w:lang w:val="en-US" w:eastAsia="zh-CN" w:bidi="ar"/>
            </w:rPr>
            <w:t xml:space="preserve">5 Skills Employers Want Their Employees to Have, [Online]. Available at: </w:t>
          </w:r>
          <w:r>
            <w:rPr>
              <w:rFonts w:hint="eastAsia" w:ascii="Calibri" w:hAnsi="Calibri" w:eastAsia="Calibri" w:cs="Calibri"/>
              <w:bCs/>
              <w:color w:val="0563C1"/>
              <w:kern w:val="0"/>
              <w:sz w:val="22"/>
              <w:szCs w:val="22"/>
              <w:u w:val="single"/>
              <w:lang w:val="en-US" w:eastAsia="zh-CN" w:bidi="ar"/>
            </w:rPr>
            <w:fldChar w:fldCharType="begin"/>
          </w:r>
          <w:r>
            <w:rPr>
              <w:rFonts w:hint="eastAsia" w:ascii="Calibri" w:hAnsi="Calibri" w:eastAsia="Calibri" w:cs="Calibri"/>
              <w:bCs/>
              <w:color w:val="0563C1"/>
              <w:kern w:val="0"/>
              <w:sz w:val="22"/>
              <w:szCs w:val="22"/>
              <w:u w:val="single"/>
              <w:lang w:val="en-US" w:eastAsia="zh-CN" w:bidi="ar"/>
            </w:rPr>
            <w:instrText xml:space="preserve"> HYPERLINK "https://www.workitdaily.com/skills-employers-want/" </w:instrText>
          </w:r>
          <w:r>
            <w:rPr>
              <w:rFonts w:hint="eastAsia" w:ascii="Calibri" w:hAnsi="Calibri" w:eastAsia="Calibri" w:cs="Calibri"/>
              <w:bCs/>
              <w:color w:val="0563C1"/>
              <w:kern w:val="0"/>
              <w:sz w:val="22"/>
              <w:szCs w:val="22"/>
              <w:u w:val="single"/>
              <w:lang w:val="en-US" w:eastAsia="zh-CN" w:bidi="ar"/>
            </w:rPr>
            <w:fldChar w:fldCharType="separate"/>
          </w:r>
          <w:r>
            <w:rPr>
              <w:rStyle w:val="10"/>
              <w:rFonts w:cs="Calibri"/>
              <w:bCs/>
              <w:u w:val="single"/>
              <w:lang w:val="en-US"/>
            </w:rPr>
            <w:t>https://www.workitdaily.com/skills-employers-want/</w:t>
          </w:r>
          <w:r>
            <w:rPr>
              <w:rFonts w:hint="eastAsia" w:ascii="Calibri" w:hAnsi="Calibri" w:eastAsia="Calibri" w:cs="Calibri"/>
              <w:bCs/>
              <w:color w:val="0563C1"/>
              <w:kern w:val="0"/>
              <w:sz w:val="22"/>
              <w:szCs w:val="22"/>
              <w:u w:val="single"/>
              <w:lang w:val="en-US" w:eastAsia="zh-CN" w:bidi="ar"/>
            </w:rPr>
            <w:fldChar w:fldCharType="end"/>
          </w:r>
          <w:r>
            <w:rPr>
              <w:rFonts w:hint="eastAsia" w:ascii="Calibri" w:hAnsi="Calibri" w:eastAsia="Calibri" w:cs="Calibri"/>
              <w:bCs/>
              <w:kern w:val="0"/>
              <w:sz w:val="22"/>
              <w:szCs w:val="22"/>
              <w:lang w:val="en-US" w:eastAsia="zh-CN" w:bidi="ar"/>
            </w:rPr>
            <w:t>. [Accessed 15</w:t>
          </w:r>
          <w:r>
            <w:rPr>
              <w:rFonts w:hint="eastAsia" w:ascii="Calibri" w:hAnsi="Calibri" w:eastAsia="Calibri" w:cs="Calibri"/>
              <w:bCs/>
              <w:kern w:val="0"/>
              <w:sz w:val="22"/>
              <w:szCs w:val="22"/>
              <w:vertAlign w:val="superscript"/>
              <w:lang w:val="en-US" w:eastAsia="zh-CN" w:bidi="ar"/>
            </w:rPr>
            <w:t>th</w:t>
          </w:r>
          <w:r>
            <w:rPr>
              <w:rFonts w:hint="eastAsia" w:ascii="Calibri" w:hAnsi="Calibri" w:eastAsia="Calibri" w:cs="Calibri"/>
              <w:bCs/>
              <w:kern w:val="0"/>
              <w:sz w:val="22"/>
              <w:szCs w:val="22"/>
              <w:lang w:val="en-US" w:eastAsia="zh-CN" w:bidi="ar"/>
            </w:rPr>
            <w:t xml:space="preserve"> July 2018]. </w:t>
          </w:r>
        </w:p>
        <w:p>
          <w:pPr>
            <w:keepNext w:val="0"/>
            <w:keepLines w:val="0"/>
            <w:widowControl/>
            <w:suppressLineNumbers w:val="0"/>
            <w:spacing w:before="0" w:beforeAutospacing="0" w:after="160" w:afterAutospacing="0" w:line="256" w:lineRule="auto"/>
            <w:ind w:left="0" w:right="0"/>
            <w:jc w:val="left"/>
            <w:rPr>
              <w:rFonts w:cs="Calibri"/>
              <w:lang w:val="en-US"/>
            </w:rPr>
          </w:pPr>
          <w:r>
            <w:rPr>
              <w:rFonts w:hint="eastAsia" w:ascii="Calibri" w:hAnsi="Calibri" w:eastAsia="Calibri" w:cs="Calibri"/>
              <w:kern w:val="0"/>
              <w:sz w:val="22"/>
              <w:szCs w:val="22"/>
              <w:lang w:val="en-US" w:eastAsia="zh-CN" w:bidi="ar"/>
            </w:rPr>
            <w:t xml:space="preserve">Coughlan, S. (2015), Campaign puts £88bn Economic Value on ‘Soft Skill’ [Online]. Available at: </w:t>
          </w:r>
          <w:r>
            <w:rPr>
              <w:rFonts w:hint="eastAsia" w:ascii="Calibri" w:hAnsi="Calibri" w:eastAsia="Calibri" w:cs="Calibri"/>
              <w:color w:val="0563C1"/>
              <w:kern w:val="0"/>
              <w:sz w:val="22"/>
              <w:szCs w:val="22"/>
              <w:u w:val="single"/>
              <w:lang w:val="en-US" w:eastAsia="zh-CN" w:bidi="ar"/>
            </w:rPr>
            <w:fldChar w:fldCharType="begin"/>
          </w:r>
          <w:r>
            <w:rPr>
              <w:rFonts w:hint="eastAsia" w:ascii="Calibri" w:hAnsi="Calibri" w:eastAsia="Calibri" w:cs="Calibri"/>
              <w:color w:val="0563C1"/>
              <w:kern w:val="0"/>
              <w:sz w:val="22"/>
              <w:szCs w:val="22"/>
              <w:u w:val="single"/>
              <w:lang w:val="en-US" w:eastAsia="zh-CN" w:bidi="ar"/>
            </w:rPr>
            <w:instrText xml:space="preserve"> HYPERLINK "https://www.bbc.co.uk/news/education-30802474" </w:instrText>
          </w:r>
          <w:r>
            <w:rPr>
              <w:rFonts w:hint="eastAsia" w:ascii="Calibri" w:hAnsi="Calibri" w:eastAsia="Calibri" w:cs="Calibri"/>
              <w:color w:val="0563C1"/>
              <w:kern w:val="0"/>
              <w:sz w:val="22"/>
              <w:szCs w:val="22"/>
              <w:u w:val="single"/>
              <w:lang w:val="en-US" w:eastAsia="zh-CN" w:bidi="ar"/>
            </w:rPr>
            <w:fldChar w:fldCharType="separate"/>
          </w:r>
          <w:r>
            <w:rPr>
              <w:rStyle w:val="10"/>
              <w:rFonts w:cs="Calibri"/>
              <w:u w:val="single"/>
              <w:lang w:val="en-US"/>
            </w:rPr>
            <w:t>https://www.bbc.co.uk/news/education-30802474</w:t>
          </w:r>
          <w:r>
            <w:rPr>
              <w:rFonts w:hint="eastAsia" w:ascii="Calibri" w:hAnsi="Calibri" w:eastAsia="Calibri" w:cs="Calibri"/>
              <w:color w:val="0563C1"/>
              <w:kern w:val="0"/>
              <w:sz w:val="22"/>
              <w:szCs w:val="22"/>
              <w:u w:val="single"/>
              <w:lang w:val="en-US" w:eastAsia="zh-CN" w:bidi="ar"/>
            </w:rPr>
            <w:fldChar w:fldCharType="end"/>
          </w:r>
          <w:r>
            <w:rPr>
              <w:rFonts w:hint="eastAsia" w:ascii="Calibri" w:hAnsi="Calibri" w:eastAsia="Calibri" w:cs="Calibri"/>
              <w:kern w:val="0"/>
              <w:sz w:val="22"/>
              <w:szCs w:val="22"/>
              <w:lang w:val="en-US" w:eastAsia="zh-CN" w:bidi="ar"/>
            </w:rPr>
            <w:t>. [Accessed 16</w:t>
          </w:r>
          <w:r>
            <w:rPr>
              <w:rFonts w:hint="eastAsia" w:ascii="Calibri" w:hAnsi="Calibri" w:eastAsia="Calibri" w:cs="Calibri"/>
              <w:kern w:val="0"/>
              <w:sz w:val="22"/>
              <w:szCs w:val="22"/>
              <w:vertAlign w:val="superscript"/>
              <w:lang w:val="en-US" w:eastAsia="zh-CN" w:bidi="ar"/>
            </w:rPr>
            <w:t>th</w:t>
          </w:r>
          <w:r>
            <w:rPr>
              <w:rFonts w:hint="eastAsia" w:ascii="Calibri" w:hAnsi="Calibri" w:eastAsia="Calibri" w:cs="Calibri"/>
              <w:kern w:val="0"/>
              <w:sz w:val="22"/>
              <w:szCs w:val="22"/>
              <w:lang w:val="en-US" w:eastAsia="zh-CN" w:bidi="ar"/>
            </w:rPr>
            <w:t xml:space="preserve"> July 2018].</w:t>
          </w:r>
        </w:p>
        <w:p>
          <w:pPr>
            <w:keepNext w:val="0"/>
            <w:keepLines w:val="0"/>
            <w:widowControl/>
            <w:suppressLineNumbers w:val="0"/>
            <w:spacing w:before="0" w:beforeAutospacing="0" w:after="160" w:afterAutospacing="0" w:line="256" w:lineRule="auto"/>
            <w:ind w:left="0" w:right="0"/>
            <w:jc w:val="left"/>
            <w:rPr>
              <w:rFonts w:cs="Calibri"/>
              <w:lang w:val="en-US"/>
            </w:rPr>
          </w:pPr>
          <w:r>
            <w:rPr>
              <w:rFonts w:hint="eastAsia" w:ascii="Calibri" w:hAnsi="Calibri" w:eastAsia="Calibri" w:cs="Calibri"/>
              <w:kern w:val="0"/>
              <w:sz w:val="22"/>
              <w:szCs w:val="22"/>
              <w:lang w:val="en-US" w:eastAsia="zh-CN" w:bidi="ar"/>
            </w:rPr>
            <w:t xml:space="preserve">Cox, D. (2014), [Survey] How are Internal Communicators Using Email for Employee Communication? [Online]. Available at: </w:t>
          </w:r>
          <w:r>
            <w:rPr>
              <w:rFonts w:hint="eastAsia" w:ascii="Calibri" w:hAnsi="Calibri" w:eastAsia="Calibri" w:cs="Calibri"/>
              <w:color w:val="0563C1"/>
              <w:kern w:val="0"/>
              <w:sz w:val="22"/>
              <w:szCs w:val="22"/>
              <w:u w:val="single"/>
              <w:lang w:val="en-US" w:eastAsia="zh-CN" w:bidi="ar"/>
            </w:rPr>
            <w:fldChar w:fldCharType="begin"/>
          </w:r>
          <w:r>
            <w:rPr>
              <w:rFonts w:hint="eastAsia" w:ascii="Calibri" w:hAnsi="Calibri" w:eastAsia="Calibri" w:cs="Calibri"/>
              <w:color w:val="0563C1"/>
              <w:kern w:val="0"/>
              <w:sz w:val="22"/>
              <w:szCs w:val="22"/>
              <w:u w:val="single"/>
              <w:lang w:val="en-US" w:eastAsia="zh-CN" w:bidi="ar"/>
            </w:rPr>
            <w:instrText xml:space="preserve"> HYPERLINK "https://www.poppulo.com/blog/using-email-for-employee-communications/" </w:instrText>
          </w:r>
          <w:r>
            <w:rPr>
              <w:rFonts w:hint="eastAsia" w:ascii="Calibri" w:hAnsi="Calibri" w:eastAsia="Calibri" w:cs="Calibri"/>
              <w:color w:val="0563C1"/>
              <w:kern w:val="0"/>
              <w:sz w:val="22"/>
              <w:szCs w:val="22"/>
              <w:u w:val="single"/>
              <w:lang w:val="en-US" w:eastAsia="zh-CN" w:bidi="ar"/>
            </w:rPr>
            <w:fldChar w:fldCharType="separate"/>
          </w:r>
          <w:r>
            <w:rPr>
              <w:rStyle w:val="10"/>
              <w:rFonts w:cs="Calibri"/>
              <w:u w:val="single"/>
              <w:lang w:val="en-US"/>
            </w:rPr>
            <w:t>https://www.poppulo.com/blog/using-email-for-employee-communications/</w:t>
          </w:r>
          <w:r>
            <w:rPr>
              <w:rFonts w:hint="eastAsia" w:ascii="Calibri" w:hAnsi="Calibri" w:eastAsia="Calibri" w:cs="Calibri"/>
              <w:color w:val="0563C1"/>
              <w:kern w:val="0"/>
              <w:sz w:val="22"/>
              <w:szCs w:val="22"/>
              <w:u w:val="single"/>
              <w:lang w:val="en-US" w:eastAsia="zh-CN" w:bidi="ar"/>
            </w:rPr>
            <w:fldChar w:fldCharType="end"/>
          </w:r>
          <w:r>
            <w:rPr>
              <w:rFonts w:hint="eastAsia" w:ascii="Calibri" w:hAnsi="Calibri" w:eastAsia="Calibri" w:cs="Calibri"/>
              <w:kern w:val="0"/>
              <w:sz w:val="22"/>
              <w:szCs w:val="22"/>
              <w:lang w:val="en-US" w:eastAsia="zh-CN" w:bidi="ar"/>
            </w:rPr>
            <w:t>. [Accessed 15</w:t>
          </w:r>
          <w:r>
            <w:rPr>
              <w:rFonts w:hint="eastAsia" w:ascii="Calibri" w:hAnsi="Calibri" w:eastAsia="Calibri" w:cs="Calibri"/>
              <w:kern w:val="0"/>
              <w:sz w:val="22"/>
              <w:szCs w:val="22"/>
              <w:vertAlign w:val="superscript"/>
              <w:lang w:val="en-US" w:eastAsia="zh-CN" w:bidi="ar"/>
            </w:rPr>
            <w:t>th</w:t>
          </w:r>
          <w:r>
            <w:rPr>
              <w:rFonts w:hint="eastAsia" w:ascii="Calibri" w:hAnsi="Calibri" w:eastAsia="Calibri" w:cs="Calibri"/>
              <w:kern w:val="0"/>
              <w:sz w:val="22"/>
              <w:szCs w:val="22"/>
              <w:lang w:val="en-US" w:eastAsia="zh-CN" w:bidi="ar"/>
            </w:rPr>
            <w:t xml:space="preserve"> July 2018]. </w:t>
          </w:r>
        </w:p>
        <w:p>
          <w:pPr>
            <w:keepNext w:val="0"/>
            <w:keepLines w:val="0"/>
            <w:widowControl/>
            <w:suppressLineNumbers w:val="0"/>
            <w:spacing w:before="0" w:beforeAutospacing="0" w:after="160" w:afterAutospacing="0" w:line="256" w:lineRule="auto"/>
            <w:ind w:left="0" w:right="0"/>
            <w:jc w:val="left"/>
            <w:rPr>
              <w:lang w:val="en-US"/>
            </w:rPr>
          </w:pPr>
          <w:r>
            <w:rPr>
              <w:rFonts w:hint="eastAsia" w:ascii="Calibri" w:hAnsi="Calibri" w:eastAsia="Calibri" w:cs="Times New Roman"/>
              <w:kern w:val="0"/>
              <w:sz w:val="22"/>
              <w:szCs w:val="22"/>
              <w:lang w:val="en-US" w:eastAsia="zh-CN" w:bidi="ar"/>
            </w:rPr>
            <w:t xml:space="preserve">Doyle, A. (2018), Communication Skills for Workplace Success, [Online]. Available at: </w:t>
          </w:r>
          <w:r>
            <w:rPr>
              <w:rFonts w:hint="eastAsia" w:ascii="Calibri" w:hAnsi="Calibri" w:eastAsia="Calibri" w:cs="Times New Roman"/>
              <w:color w:val="0563C1"/>
              <w:kern w:val="0"/>
              <w:sz w:val="22"/>
              <w:szCs w:val="22"/>
              <w:u w:val="single"/>
              <w:lang w:val="en-US" w:eastAsia="zh-CN" w:bidi="ar"/>
            </w:rPr>
            <w:fldChar w:fldCharType="begin"/>
          </w:r>
          <w:r>
            <w:rPr>
              <w:rFonts w:hint="eastAsia" w:ascii="Calibri" w:hAnsi="Calibri" w:eastAsia="Calibri" w:cs="Times New Roman"/>
              <w:color w:val="0563C1"/>
              <w:kern w:val="0"/>
              <w:sz w:val="22"/>
              <w:szCs w:val="22"/>
              <w:u w:val="single"/>
              <w:lang w:val="en-US" w:eastAsia="zh-CN" w:bidi="ar"/>
            </w:rPr>
            <w:instrText xml:space="preserve"> HYPERLINK "https://www.thebalancecareers.com/communication-skills-list-2063779" </w:instrText>
          </w:r>
          <w:r>
            <w:rPr>
              <w:rFonts w:hint="eastAsia" w:ascii="Calibri" w:hAnsi="Calibri" w:eastAsia="Calibri" w:cs="Times New Roman"/>
              <w:color w:val="0563C1"/>
              <w:kern w:val="0"/>
              <w:sz w:val="22"/>
              <w:szCs w:val="22"/>
              <w:u w:val="single"/>
              <w:lang w:val="en-US" w:eastAsia="zh-CN" w:bidi="ar"/>
            </w:rPr>
            <w:fldChar w:fldCharType="separate"/>
          </w:r>
          <w:r>
            <w:rPr>
              <w:rStyle w:val="10"/>
              <w:u w:val="single"/>
              <w:lang w:val="en-US"/>
            </w:rPr>
            <w:t>https://www.thebalancecareers.com/communication-skills-list-2063779</w:t>
          </w:r>
          <w:r>
            <w:rPr>
              <w:rFonts w:hint="eastAsia" w:ascii="Calibri" w:hAnsi="Calibri" w:eastAsia="Calibri" w:cs="Times New Roman"/>
              <w:color w:val="0563C1"/>
              <w:kern w:val="0"/>
              <w:sz w:val="22"/>
              <w:szCs w:val="22"/>
              <w:u w:val="single"/>
              <w:lang w:val="en-US" w:eastAsia="zh-CN" w:bidi="ar"/>
            </w:rPr>
            <w:fldChar w:fldCharType="end"/>
          </w:r>
          <w:r>
            <w:rPr>
              <w:rFonts w:hint="eastAsia" w:ascii="Calibri" w:hAnsi="Calibri" w:eastAsia="Calibri" w:cs="Times New Roman"/>
              <w:kern w:val="0"/>
              <w:sz w:val="22"/>
              <w:szCs w:val="22"/>
              <w:lang w:val="en-US" w:eastAsia="zh-CN" w:bidi="ar"/>
            </w:rPr>
            <w:t>. [Accessed 15</w:t>
          </w:r>
          <w:r>
            <w:rPr>
              <w:rFonts w:hint="eastAsia" w:ascii="Calibri" w:hAnsi="Calibri" w:eastAsia="Calibri" w:cs="Times New Roman"/>
              <w:kern w:val="0"/>
              <w:sz w:val="22"/>
              <w:szCs w:val="22"/>
              <w:vertAlign w:val="superscript"/>
              <w:lang w:val="en-US" w:eastAsia="zh-CN" w:bidi="ar"/>
            </w:rPr>
            <w:t>th</w:t>
          </w:r>
          <w:r>
            <w:rPr>
              <w:rFonts w:hint="eastAsia" w:ascii="Calibri" w:hAnsi="Calibri" w:eastAsia="Calibri" w:cs="Times New Roman"/>
              <w:kern w:val="0"/>
              <w:sz w:val="22"/>
              <w:szCs w:val="22"/>
              <w:lang w:val="en-US" w:eastAsia="zh-CN" w:bidi="ar"/>
            </w:rPr>
            <w:t xml:space="preserve"> July 2018].</w:t>
          </w:r>
        </w:p>
        <w:p>
          <w:pPr>
            <w:keepNext w:val="0"/>
            <w:keepLines w:val="0"/>
            <w:widowControl/>
            <w:suppressLineNumbers w:val="0"/>
            <w:spacing w:before="0" w:beforeAutospacing="0" w:after="160" w:afterAutospacing="0" w:line="256" w:lineRule="auto"/>
            <w:ind w:left="0" w:right="0"/>
            <w:jc w:val="left"/>
            <w:rPr>
              <w:rFonts w:cs="Calibri"/>
              <w:lang w:val="en-US"/>
            </w:rPr>
          </w:pPr>
          <w:r>
            <w:rPr>
              <w:rFonts w:hint="eastAsia" w:ascii="Calibri" w:hAnsi="Calibri" w:eastAsia="Calibri" w:cs="Calibri"/>
              <w:kern w:val="0"/>
              <w:sz w:val="22"/>
              <w:szCs w:val="22"/>
              <w:lang w:val="en-US" w:eastAsia="zh-CN" w:bidi="ar"/>
            </w:rPr>
            <w:t xml:space="preserve">Doyle, A. (2018), Negotiation Skills, and Why Employers Value Them, [Online]. Available at: </w:t>
          </w:r>
          <w:r>
            <w:rPr>
              <w:rFonts w:hint="eastAsia" w:ascii="Calibri" w:hAnsi="Calibri" w:eastAsia="Calibri" w:cs="Calibri"/>
              <w:color w:val="0563C1"/>
              <w:kern w:val="0"/>
              <w:sz w:val="22"/>
              <w:szCs w:val="22"/>
              <w:u w:val="single"/>
              <w:lang w:val="en-US" w:eastAsia="zh-CN" w:bidi="ar"/>
            </w:rPr>
            <w:fldChar w:fldCharType="begin"/>
          </w:r>
          <w:r>
            <w:rPr>
              <w:rFonts w:hint="eastAsia" w:ascii="Calibri" w:hAnsi="Calibri" w:eastAsia="Calibri" w:cs="Calibri"/>
              <w:color w:val="0563C1"/>
              <w:kern w:val="0"/>
              <w:sz w:val="22"/>
              <w:szCs w:val="22"/>
              <w:u w:val="single"/>
              <w:lang w:val="en-US" w:eastAsia="zh-CN" w:bidi="ar"/>
            </w:rPr>
            <w:instrText xml:space="preserve"> HYPERLINK "https://www.thebalancecareers.com/negotiation-skills-list-2063760" </w:instrText>
          </w:r>
          <w:r>
            <w:rPr>
              <w:rFonts w:hint="eastAsia" w:ascii="Calibri" w:hAnsi="Calibri" w:eastAsia="Calibri" w:cs="Calibri"/>
              <w:color w:val="0563C1"/>
              <w:kern w:val="0"/>
              <w:sz w:val="22"/>
              <w:szCs w:val="22"/>
              <w:u w:val="single"/>
              <w:lang w:val="en-US" w:eastAsia="zh-CN" w:bidi="ar"/>
            </w:rPr>
            <w:fldChar w:fldCharType="separate"/>
          </w:r>
          <w:r>
            <w:rPr>
              <w:rStyle w:val="10"/>
              <w:rFonts w:cs="Calibri"/>
              <w:u w:val="single"/>
              <w:lang w:val="en-US"/>
            </w:rPr>
            <w:t>https://www.thebalancecareers.com/negotiation-skills-list-2063760</w:t>
          </w:r>
          <w:r>
            <w:rPr>
              <w:rFonts w:hint="eastAsia" w:ascii="Calibri" w:hAnsi="Calibri" w:eastAsia="Calibri" w:cs="Calibri"/>
              <w:color w:val="0563C1"/>
              <w:kern w:val="0"/>
              <w:sz w:val="22"/>
              <w:szCs w:val="22"/>
              <w:u w:val="single"/>
              <w:lang w:val="en-US" w:eastAsia="zh-CN" w:bidi="ar"/>
            </w:rPr>
            <w:fldChar w:fldCharType="end"/>
          </w:r>
          <w:r>
            <w:rPr>
              <w:rFonts w:hint="eastAsia" w:ascii="Calibri" w:hAnsi="Calibri" w:eastAsia="Calibri" w:cs="Calibri"/>
              <w:kern w:val="0"/>
              <w:sz w:val="22"/>
              <w:szCs w:val="22"/>
              <w:lang w:val="en-US" w:eastAsia="zh-CN" w:bidi="ar"/>
            </w:rPr>
            <w:t>. [Accessed 16</w:t>
          </w:r>
          <w:r>
            <w:rPr>
              <w:rFonts w:hint="eastAsia" w:ascii="Calibri" w:hAnsi="Calibri" w:eastAsia="Calibri" w:cs="Calibri"/>
              <w:kern w:val="0"/>
              <w:sz w:val="22"/>
              <w:szCs w:val="22"/>
              <w:vertAlign w:val="superscript"/>
              <w:lang w:val="en-US" w:eastAsia="zh-CN" w:bidi="ar"/>
            </w:rPr>
            <w:t>th</w:t>
          </w:r>
          <w:r>
            <w:rPr>
              <w:rFonts w:hint="eastAsia" w:ascii="Calibri" w:hAnsi="Calibri" w:eastAsia="Calibri" w:cs="Calibri"/>
              <w:kern w:val="0"/>
              <w:sz w:val="22"/>
              <w:szCs w:val="22"/>
              <w:lang w:val="en-US" w:eastAsia="zh-CN" w:bidi="ar"/>
            </w:rPr>
            <w:t xml:space="preserve"> July 2018]. </w:t>
          </w:r>
        </w:p>
        <w:p>
          <w:pPr>
            <w:keepNext w:val="0"/>
            <w:keepLines w:val="0"/>
            <w:widowControl/>
            <w:suppressLineNumbers w:val="0"/>
            <w:spacing w:before="0" w:beforeAutospacing="0" w:after="160" w:afterAutospacing="0" w:line="256" w:lineRule="auto"/>
            <w:ind w:left="0" w:right="0"/>
            <w:jc w:val="left"/>
            <w:rPr>
              <w:rFonts w:cs="Calibri"/>
              <w:bCs/>
              <w:color w:val="000000"/>
              <w:lang w:val="en-US"/>
            </w:rPr>
          </w:pPr>
          <w:r>
            <w:rPr>
              <w:rFonts w:hint="eastAsia" w:ascii="Calibri" w:hAnsi="Calibri" w:eastAsia="Calibri" w:cs="Times New Roman"/>
              <w:kern w:val="0"/>
              <w:sz w:val="22"/>
              <w:szCs w:val="22"/>
              <w:lang w:val="en-US" w:eastAsia="zh-CN" w:bidi="ar"/>
            </w:rPr>
            <w:t xml:space="preserve">Employee-Motivation-Skills.com. (2018), </w:t>
          </w:r>
          <w:r>
            <w:rPr>
              <w:rFonts w:hint="eastAsia" w:ascii="Calibri" w:hAnsi="Calibri" w:eastAsia="Calibri" w:cs="Calibri"/>
              <w:bCs/>
              <w:color w:val="000000"/>
              <w:kern w:val="0"/>
              <w:sz w:val="22"/>
              <w:szCs w:val="22"/>
              <w:lang w:val="en-US" w:eastAsia="zh-CN" w:bidi="ar"/>
            </w:rPr>
            <w:t>Time Management in The Workplace Reasons Why Time Management At Work Is Important, [Online]. Available at:</w:t>
          </w:r>
          <w:r>
            <w:rPr>
              <w:rFonts w:hint="eastAsia" w:ascii="Calibri" w:hAnsi="Calibri" w:eastAsia="Calibri" w:cs="Times New Roman"/>
              <w:kern w:val="0"/>
              <w:sz w:val="22"/>
              <w:szCs w:val="22"/>
              <w:lang w:val="en-US" w:eastAsia="zh-CN" w:bidi="ar"/>
            </w:rPr>
            <w:t xml:space="preserve"> </w:t>
          </w:r>
          <w:r>
            <w:rPr>
              <w:rFonts w:hint="eastAsia" w:ascii="Calibri" w:hAnsi="Calibri" w:eastAsia="Calibri" w:cs="Calibri"/>
              <w:bCs/>
              <w:color w:val="0563C1"/>
              <w:kern w:val="0"/>
              <w:sz w:val="22"/>
              <w:szCs w:val="22"/>
              <w:u w:val="single"/>
              <w:lang w:val="en-US" w:eastAsia="zh-CN" w:bidi="ar"/>
            </w:rPr>
            <w:fldChar w:fldCharType="begin"/>
          </w:r>
          <w:r>
            <w:rPr>
              <w:rFonts w:hint="eastAsia" w:ascii="Calibri" w:hAnsi="Calibri" w:eastAsia="Calibri" w:cs="Calibri"/>
              <w:bCs/>
              <w:color w:val="0563C1"/>
              <w:kern w:val="0"/>
              <w:sz w:val="22"/>
              <w:szCs w:val="22"/>
              <w:u w:val="single"/>
              <w:lang w:val="en-US" w:eastAsia="zh-CN" w:bidi="ar"/>
            </w:rPr>
            <w:instrText xml:space="preserve"> HYPERLINK "http://www.employee-motivation-skills.com/time-management-in-the-workplace.html" </w:instrText>
          </w:r>
          <w:r>
            <w:rPr>
              <w:rFonts w:hint="eastAsia" w:ascii="Calibri" w:hAnsi="Calibri" w:eastAsia="Calibri" w:cs="Calibri"/>
              <w:bCs/>
              <w:color w:val="0563C1"/>
              <w:kern w:val="0"/>
              <w:sz w:val="22"/>
              <w:szCs w:val="22"/>
              <w:u w:val="single"/>
              <w:lang w:val="en-US" w:eastAsia="zh-CN" w:bidi="ar"/>
            </w:rPr>
            <w:fldChar w:fldCharType="separate"/>
          </w:r>
          <w:r>
            <w:rPr>
              <w:rStyle w:val="10"/>
              <w:rFonts w:cs="Calibri"/>
              <w:bCs/>
              <w:u w:val="single"/>
              <w:lang w:val="en-US"/>
            </w:rPr>
            <w:t>http://www.employee-motivation-skills.com/time-management-in-the-workplace.html</w:t>
          </w:r>
          <w:r>
            <w:rPr>
              <w:rFonts w:hint="eastAsia" w:ascii="Calibri" w:hAnsi="Calibri" w:eastAsia="Calibri" w:cs="Calibri"/>
              <w:bCs/>
              <w:color w:val="0563C1"/>
              <w:kern w:val="0"/>
              <w:sz w:val="22"/>
              <w:szCs w:val="22"/>
              <w:u w:val="single"/>
              <w:lang w:val="en-US" w:eastAsia="zh-CN" w:bidi="ar"/>
            </w:rPr>
            <w:fldChar w:fldCharType="end"/>
          </w:r>
          <w:r>
            <w:rPr>
              <w:rFonts w:hint="eastAsia" w:ascii="Calibri" w:hAnsi="Calibri" w:eastAsia="Calibri" w:cs="Calibri"/>
              <w:bCs/>
              <w:color w:val="000000"/>
              <w:kern w:val="0"/>
              <w:sz w:val="22"/>
              <w:szCs w:val="22"/>
              <w:lang w:val="en-US" w:eastAsia="zh-CN" w:bidi="ar"/>
            </w:rPr>
            <w:t>. [Accessed 15</w:t>
          </w:r>
          <w:r>
            <w:rPr>
              <w:rFonts w:hint="eastAsia" w:ascii="Calibri" w:hAnsi="Calibri" w:eastAsia="Calibri" w:cs="Calibri"/>
              <w:bCs/>
              <w:color w:val="000000"/>
              <w:kern w:val="0"/>
              <w:sz w:val="22"/>
              <w:szCs w:val="22"/>
              <w:vertAlign w:val="superscript"/>
              <w:lang w:val="en-US" w:eastAsia="zh-CN" w:bidi="ar"/>
            </w:rPr>
            <w:t>th</w:t>
          </w:r>
          <w:r>
            <w:rPr>
              <w:rFonts w:hint="eastAsia" w:ascii="Calibri" w:hAnsi="Calibri" w:eastAsia="Calibri" w:cs="Calibri"/>
              <w:bCs/>
              <w:color w:val="000000"/>
              <w:kern w:val="0"/>
              <w:sz w:val="22"/>
              <w:szCs w:val="22"/>
              <w:lang w:val="en-US" w:eastAsia="zh-CN" w:bidi="ar"/>
            </w:rPr>
            <w:t xml:space="preserve"> July 2018]. </w:t>
          </w:r>
        </w:p>
        <w:p>
          <w:pPr>
            <w:keepNext w:val="0"/>
            <w:keepLines w:val="0"/>
            <w:widowControl/>
            <w:suppressLineNumbers w:val="0"/>
            <w:spacing w:before="0" w:beforeAutospacing="0" w:after="160" w:afterAutospacing="0" w:line="256" w:lineRule="auto"/>
            <w:ind w:left="0" w:right="0"/>
            <w:jc w:val="left"/>
            <w:rPr>
              <w:lang w:val="en-US"/>
            </w:rPr>
          </w:pPr>
          <w:r>
            <w:rPr>
              <w:rFonts w:hint="eastAsia" w:ascii="Calibri" w:hAnsi="Calibri" w:eastAsia="Calibri" w:cs="Times New Roman"/>
              <w:kern w:val="0"/>
              <w:sz w:val="22"/>
              <w:szCs w:val="22"/>
              <w:lang w:val="en-US" w:eastAsia="zh-CN" w:bidi="ar"/>
            </w:rPr>
            <w:t xml:space="preserve">Ganta, V.C. (2014), Motivation in the Workplace to Improve the Employee Performance, [Online]. Available at: </w:t>
          </w:r>
          <w:r>
            <w:rPr>
              <w:rFonts w:hint="eastAsia" w:ascii="Calibri" w:hAnsi="Calibri" w:eastAsia="Calibri" w:cs="Times New Roman"/>
              <w:color w:val="0563C1"/>
              <w:kern w:val="0"/>
              <w:sz w:val="22"/>
              <w:szCs w:val="22"/>
              <w:u w:val="single"/>
              <w:lang w:val="en-US" w:eastAsia="zh-CN" w:bidi="ar"/>
            </w:rPr>
            <w:fldChar w:fldCharType="begin"/>
          </w:r>
          <w:r>
            <w:rPr>
              <w:rFonts w:hint="eastAsia" w:ascii="Calibri" w:hAnsi="Calibri" w:eastAsia="Calibri" w:cs="Times New Roman"/>
              <w:color w:val="0563C1"/>
              <w:kern w:val="0"/>
              <w:sz w:val="22"/>
              <w:szCs w:val="22"/>
              <w:u w:val="single"/>
              <w:lang w:val="en-US" w:eastAsia="zh-CN" w:bidi="ar"/>
            </w:rPr>
            <w:instrText xml:space="preserve"> HYPERLINK "http://www.ijetmas.com/admin/resources/project/paper/f201411201416479373.pdf" </w:instrText>
          </w:r>
          <w:r>
            <w:rPr>
              <w:rFonts w:hint="eastAsia" w:ascii="Calibri" w:hAnsi="Calibri" w:eastAsia="Calibri" w:cs="Times New Roman"/>
              <w:color w:val="0563C1"/>
              <w:kern w:val="0"/>
              <w:sz w:val="22"/>
              <w:szCs w:val="22"/>
              <w:u w:val="single"/>
              <w:lang w:val="en-US" w:eastAsia="zh-CN" w:bidi="ar"/>
            </w:rPr>
            <w:fldChar w:fldCharType="separate"/>
          </w:r>
          <w:r>
            <w:rPr>
              <w:rStyle w:val="10"/>
              <w:u w:val="single"/>
              <w:lang w:val="en-US"/>
            </w:rPr>
            <w:t>http://www.ijetmas.com/admin/resources/project/paper/f201411201416479373.pdf</w:t>
          </w:r>
          <w:r>
            <w:rPr>
              <w:rFonts w:hint="eastAsia" w:ascii="Calibri" w:hAnsi="Calibri" w:eastAsia="Calibri" w:cs="Times New Roman"/>
              <w:color w:val="0563C1"/>
              <w:kern w:val="0"/>
              <w:sz w:val="22"/>
              <w:szCs w:val="22"/>
              <w:u w:val="single"/>
              <w:lang w:val="en-US" w:eastAsia="zh-CN" w:bidi="ar"/>
            </w:rPr>
            <w:fldChar w:fldCharType="end"/>
          </w:r>
          <w:r>
            <w:rPr>
              <w:rFonts w:hint="eastAsia" w:ascii="Calibri" w:hAnsi="Calibri" w:eastAsia="Calibri" w:cs="Times New Roman"/>
              <w:kern w:val="0"/>
              <w:sz w:val="22"/>
              <w:szCs w:val="22"/>
              <w:lang w:val="en-US" w:eastAsia="zh-CN" w:bidi="ar"/>
            </w:rPr>
            <w:t>. [Accessed 15</w:t>
          </w:r>
          <w:r>
            <w:rPr>
              <w:rFonts w:hint="eastAsia" w:ascii="Calibri" w:hAnsi="Calibri" w:eastAsia="Calibri" w:cs="Times New Roman"/>
              <w:kern w:val="0"/>
              <w:sz w:val="22"/>
              <w:szCs w:val="22"/>
              <w:vertAlign w:val="superscript"/>
              <w:lang w:val="en-US" w:eastAsia="zh-CN" w:bidi="ar"/>
            </w:rPr>
            <w:t>th</w:t>
          </w:r>
          <w:r>
            <w:rPr>
              <w:rFonts w:hint="eastAsia" w:ascii="Calibri" w:hAnsi="Calibri" w:eastAsia="Calibri" w:cs="Times New Roman"/>
              <w:kern w:val="0"/>
              <w:sz w:val="22"/>
              <w:szCs w:val="22"/>
              <w:lang w:val="en-US" w:eastAsia="zh-CN" w:bidi="ar"/>
            </w:rPr>
            <w:t xml:space="preserve"> July 2014]. </w:t>
          </w:r>
        </w:p>
        <w:p>
          <w:pPr>
            <w:keepNext w:val="0"/>
            <w:keepLines w:val="0"/>
            <w:widowControl/>
            <w:suppressLineNumbers w:val="0"/>
            <w:spacing w:before="0" w:beforeAutospacing="0" w:after="160" w:afterAutospacing="0" w:line="256" w:lineRule="auto"/>
            <w:ind w:left="0" w:right="0"/>
            <w:jc w:val="left"/>
            <w:rPr>
              <w:rFonts w:cs="Calibri"/>
              <w:lang w:val="en-US"/>
            </w:rPr>
          </w:pPr>
          <w:r>
            <w:rPr>
              <w:rFonts w:hint="eastAsia" w:ascii="Calibri" w:hAnsi="Calibri" w:eastAsia="Calibri" w:cs="Calibri"/>
              <w:kern w:val="0"/>
              <w:sz w:val="22"/>
              <w:szCs w:val="22"/>
              <w:lang w:val="en-US" w:eastAsia="zh-CN" w:bidi="ar"/>
            </w:rPr>
            <w:t xml:space="preserve">Glasgow Caledonian University. (2018), Why is Employability Important? [Online]. Available at: </w:t>
          </w:r>
          <w:r>
            <w:rPr>
              <w:rFonts w:hint="eastAsia" w:ascii="Calibri" w:hAnsi="Calibri" w:eastAsia="Calibri" w:cs="Calibri"/>
              <w:color w:val="0563C1"/>
              <w:kern w:val="0"/>
              <w:sz w:val="22"/>
              <w:szCs w:val="22"/>
              <w:u w:val="single"/>
              <w:lang w:val="en-US" w:eastAsia="zh-CN" w:bidi="ar"/>
            </w:rPr>
            <w:fldChar w:fldCharType="begin"/>
          </w:r>
          <w:r>
            <w:rPr>
              <w:rFonts w:hint="eastAsia" w:ascii="Calibri" w:hAnsi="Calibri" w:eastAsia="Calibri" w:cs="Calibri"/>
              <w:color w:val="0563C1"/>
              <w:kern w:val="0"/>
              <w:sz w:val="22"/>
              <w:szCs w:val="22"/>
              <w:u w:val="single"/>
              <w:lang w:val="en-US" w:eastAsia="zh-CN" w:bidi="ar"/>
            </w:rPr>
            <w:instrText xml:space="preserve"> HYPERLINK "https://www.gcu.ac.uk/cbsrealworldfutures/whyemployability/" </w:instrText>
          </w:r>
          <w:r>
            <w:rPr>
              <w:rFonts w:hint="eastAsia" w:ascii="Calibri" w:hAnsi="Calibri" w:eastAsia="Calibri" w:cs="Calibri"/>
              <w:color w:val="0563C1"/>
              <w:kern w:val="0"/>
              <w:sz w:val="22"/>
              <w:szCs w:val="22"/>
              <w:u w:val="single"/>
              <w:lang w:val="en-US" w:eastAsia="zh-CN" w:bidi="ar"/>
            </w:rPr>
            <w:fldChar w:fldCharType="separate"/>
          </w:r>
          <w:r>
            <w:rPr>
              <w:rStyle w:val="10"/>
              <w:rFonts w:cs="Calibri"/>
              <w:u w:val="single"/>
              <w:lang w:val="en-US"/>
            </w:rPr>
            <w:t>https://www.gcu.ac.uk/cbsrealworldfutures/whyemployability/</w:t>
          </w:r>
          <w:r>
            <w:rPr>
              <w:rFonts w:hint="eastAsia" w:ascii="Calibri" w:hAnsi="Calibri" w:eastAsia="Calibri" w:cs="Calibri"/>
              <w:color w:val="0563C1"/>
              <w:kern w:val="0"/>
              <w:sz w:val="22"/>
              <w:szCs w:val="22"/>
              <w:u w:val="single"/>
              <w:lang w:val="en-US" w:eastAsia="zh-CN" w:bidi="ar"/>
            </w:rPr>
            <w:fldChar w:fldCharType="end"/>
          </w:r>
          <w:r>
            <w:rPr>
              <w:rFonts w:hint="eastAsia" w:ascii="Calibri" w:hAnsi="Calibri" w:eastAsia="Calibri" w:cs="Calibri"/>
              <w:kern w:val="0"/>
              <w:sz w:val="22"/>
              <w:szCs w:val="22"/>
              <w:lang w:val="en-US" w:eastAsia="zh-CN" w:bidi="ar"/>
            </w:rPr>
            <w:t>. [Accessed 17</w:t>
          </w:r>
          <w:r>
            <w:rPr>
              <w:rFonts w:hint="eastAsia" w:ascii="Calibri" w:hAnsi="Calibri" w:eastAsia="Calibri" w:cs="Calibri"/>
              <w:kern w:val="0"/>
              <w:sz w:val="22"/>
              <w:szCs w:val="22"/>
              <w:vertAlign w:val="superscript"/>
              <w:lang w:val="en-US" w:eastAsia="zh-CN" w:bidi="ar"/>
            </w:rPr>
            <w:t>th</w:t>
          </w:r>
          <w:r>
            <w:rPr>
              <w:rFonts w:hint="eastAsia" w:ascii="Calibri" w:hAnsi="Calibri" w:eastAsia="Calibri" w:cs="Calibri"/>
              <w:kern w:val="0"/>
              <w:sz w:val="22"/>
              <w:szCs w:val="22"/>
              <w:lang w:val="en-US" w:eastAsia="zh-CN" w:bidi="ar"/>
            </w:rPr>
            <w:t xml:space="preserve"> July 2018].</w:t>
          </w:r>
        </w:p>
        <w:p>
          <w:pPr>
            <w:keepNext w:val="0"/>
            <w:keepLines w:val="0"/>
            <w:widowControl/>
            <w:suppressLineNumbers w:val="0"/>
            <w:spacing w:before="0" w:beforeAutospacing="0" w:after="160" w:afterAutospacing="0" w:line="256" w:lineRule="auto"/>
            <w:ind w:left="0" w:right="0"/>
            <w:jc w:val="left"/>
            <w:rPr>
              <w:rFonts w:cs="Calibri"/>
              <w:lang w:val="en-US"/>
            </w:rPr>
          </w:pPr>
          <w:r>
            <w:rPr>
              <w:rFonts w:hint="eastAsia" w:ascii="Calibri" w:hAnsi="Calibri" w:eastAsia="Calibri" w:cs="Calibri"/>
              <w:kern w:val="0"/>
              <w:sz w:val="22"/>
              <w:szCs w:val="22"/>
              <w:lang w:val="en-US" w:eastAsia="zh-CN" w:bidi="ar"/>
            </w:rPr>
            <w:t xml:space="preserve">Hunsaker, P.L and Hunsaker, J. (2016), The Essential Managers Handbook. London: Dorling Kindersley Limited. </w:t>
          </w:r>
        </w:p>
        <w:p>
          <w:pPr>
            <w:keepNext w:val="0"/>
            <w:keepLines w:val="0"/>
            <w:widowControl/>
            <w:suppressLineNumbers w:val="0"/>
            <w:spacing w:before="0" w:beforeAutospacing="0" w:after="160" w:afterAutospacing="0" w:line="256" w:lineRule="auto"/>
            <w:ind w:left="0" w:right="0"/>
            <w:jc w:val="left"/>
            <w:rPr>
              <w:rFonts w:cs="Calibri"/>
              <w:lang w:val="en-US"/>
            </w:rPr>
          </w:pPr>
          <w:r>
            <w:rPr>
              <w:rFonts w:hint="eastAsia" w:ascii="Calibri" w:hAnsi="Calibri" w:eastAsia="Calibri" w:cs="Calibri"/>
              <w:kern w:val="0"/>
              <w:sz w:val="22"/>
              <w:szCs w:val="22"/>
              <w:lang w:val="en-US" w:eastAsia="zh-CN" w:bidi="ar"/>
            </w:rPr>
            <w:t>Investopia. (2018), Interpersonal Skills, [Online]. Available at:</w:t>
          </w:r>
          <w:r>
            <w:rPr>
              <w:rFonts w:hint="eastAsia" w:ascii="Calibri" w:hAnsi="Calibri" w:eastAsia="Calibri" w:cs="Times New Roman"/>
              <w:kern w:val="0"/>
              <w:sz w:val="22"/>
              <w:szCs w:val="22"/>
              <w:lang w:val="en-US" w:eastAsia="zh-CN" w:bidi="ar"/>
            </w:rPr>
            <w:t xml:space="preserve"> </w:t>
          </w:r>
          <w:r>
            <w:rPr>
              <w:rFonts w:hint="eastAsia" w:ascii="Calibri" w:hAnsi="Calibri" w:eastAsia="Calibri" w:cs="Calibri"/>
              <w:kern w:val="0"/>
              <w:sz w:val="22"/>
              <w:szCs w:val="22"/>
              <w:lang w:val="en-US" w:eastAsia="zh-CN" w:bidi="ar"/>
            </w:rPr>
            <w:fldChar w:fldCharType="begin"/>
          </w:r>
          <w:r>
            <w:rPr>
              <w:rFonts w:hint="eastAsia" w:ascii="Calibri" w:hAnsi="Calibri" w:eastAsia="Calibri" w:cs="Calibri"/>
              <w:kern w:val="0"/>
              <w:sz w:val="22"/>
              <w:szCs w:val="22"/>
              <w:lang w:val="en-US" w:eastAsia="zh-CN" w:bidi="ar"/>
            </w:rPr>
            <w:instrText xml:space="preserve"> HYPERLINK "https://www.investopedia.com/terms/i/interpersonal-skills.asp" </w:instrText>
          </w:r>
          <w:r>
            <w:rPr>
              <w:rFonts w:hint="eastAsia" w:ascii="Calibri" w:hAnsi="Calibri" w:eastAsia="Calibri" w:cs="Calibri"/>
              <w:kern w:val="0"/>
              <w:sz w:val="22"/>
              <w:szCs w:val="22"/>
              <w:lang w:val="en-US" w:eastAsia="zh-CN" w:bidi="ar"/>
            </w:rPr>
            <w:fldChar w:fldCharType="separate"/>
          </w:r>
          <w:r>
            <w:rPr>
              <w:rStyle w:val="10"/>
              <w:rFonts w:cs="Calibri"/>
              <w:u w:val="single"/>
              <w:lang w:val="en-US"/>
            </w:rPr>
            <w:t>https://www.investopedia.com/terms/i/interpersonal-skills.asp</w:t>
          </w:r>
          <w:r>
            <w:rPr>
              <w:rFonts w:hint="eastAsia" w:ascii="Calibri" w:hAnsi="Calibri" w:eastAsia="Calibri" w:cs="Calibri"/>
              <w:kern w:val="0"/>
              <w:sz w:val="22"/>
              <w:szCs w:val="22"/>
              <w:lang w:val="en-US" w:eastAsia="zh-CN" w:bidi="ar"/>
            </w:rPr>
            <w:fldChar w:fldCharType="end"/>
          </w:r>
          <w:r>
            <w:rPr>
              <w:rFonts w:hint="eastAsia" w:ascii="Calibri" w:hAnsi="Calibri" w:eastAsia="Calibri" w:cs="Calibri"/>
              <w:kern w:val="0"/>
              <w:sz w:val="22"/>
              <w:szCs w:val="22"/>
              <w:lang w:val="en-US" w:eastAsia="zh-CN" w:bidi="ar"/>
            </w:rPr>
            <w:t>. [Accessed 17</w:t>
          </w:r>
          <w:r>
            <w:rPr>
              <w:rFonts w:hint="eastAsia" w:ascii="Calibri" w:hAnsi="Calibri" w:eastAsia="Calibri" w:cs="Calibri"/>
              <w:kern w:val="0"/>
              <w:sz w:val="22"/>
              <w:szCs w:val="22"/>
              <w:vertAlign w:val="superscript"/>
              <w:lang w:val="en-US" w:eastAsia="zh-CN" w:bidi="ar"/>
            </w:rPr>
            <w:t>th</w:t>
          </w:r>
          <w:r>
            <w:rPr>
              <w:rFonts w:hint="eastAsia" w:ascii="Calibri" w:hAnsi="Calibri" w:eastAsia="Calibri" w:cs="Calibri"/>
              <w:kern w:val="0"/>
              <w:sz w:val="22"/>
              <w:szCs w:val="22"/>
              <w:lang w:val="en-US" w:eastAsia="zh-CN" w:bidi="ar"/>
            </w:rPr>
            <w:t xml:space="preserve"> July 2018]. </w:t>
          </w:r>
        </w:p>
        <w:p>
          <w:pPr>
            <w:keepNext w:val="0"/>
            <w:keepLines w:val="0"/>
            <w:widowControl/>
            <w:suppressLineNumbers w:val="0"/>
            <w:spacing w:before="0" w:beforeAutospacing="0" w:after="160" w:afterAutospacing="0" w:line="256" w:lineRule="auto"/>
            <w:ind w:left="0" w:right="0"/>
            <w:jc w:val="left"/>
            <w:rPr>
              <w:lang w:val="en-US"/>
            </w:rPr>
          </w:pPr>
          <w:r>
            <w:rPr>
              <w:rFonts w:hint="eastAsia" w:ascii="Calibri" w:hAnsi="Calibri" w:eastAsia="Calibri" w:cs="Times New Roman"/>
              <w:kern w:val="0"/>
              <w:sz w:val="22"/>
              <w:szCs w:val="22"/>
              <w:lang w:val="en-US" w:eastAsia="zh-CN" w:bidi="ar"/>
            </w:rPr>
            <w:t xml:space="preserve">Kokemuller, N. (2017), Examples of Organisation Skills, [Online]. Available at:  </w:t>
          </w:r>
          <w:r>
            <w:rPr>
              <w:rFonts w:hint="eastAsia" w:ascii="Calibri" w:hAnsi="Calibri" w:eastAsia="Calibri" w:cs="Times New Roman"/>
              <w:color w:val="0563C1"/>
              <w:kern w:val="0"/>
              <w:sz w:val="22"/>
              <w:szCs w:val="22"/>
              <w:u w:val="single"/>
              <w:lang w:val="en-US" w:eastAsia="zh-CN" w:bidi="ar"/>
            </w:rPr>
            <w:fldChar w:fldCharType="begin"/>
          </w:r>
          <w:r>
            <w:rPr>
              <w:rFonts w:hint="eastAsia" w:ascii="Calibri" w:hAnsi="Calibri" w:eastAsia="Calibri" w:cs="Times New Roman"/>
              <w:color w:val="0563C1"/>
              <w:kern w:val="0"/>
              <w:sz w:val="22"/>
              <w:szCs w:val="22"/>
              <w:u w:val="single"/>
              <w:lang w:val="en-US" w:eastAsia="zh-CN" w:bidi="ar"/>
            </w:rPr>
            <w:instrText xml:space="preserve"> HYPERLINK "http://smallbusiness.chron.com/examples-organization-skills-14392.html" </w:instrText>
          </w:r>
          <w:r>
            <w:rPr>
              <w:rFonts w:hint="eastAsia" w:ascii="Calibri" w:hAnsi="Calibri" w:eastAsia="Calibri" w:cs="Times New Roman"/>
              <w:color w:val="0563C1"/>
              <w:kern w:val="0"/>
              <w:sz w:val="22"/>
              <w:szCs w:val="22"/>
              <w:u w:val="single"/>
              <w:lang w:val="en-US" w:eastAsia="zh-CN" w:bidi="ar"/>
            </w:rPr>
            <w:fldChar w:fldCharType="separate"/>
          </w:r>
          <w:r>
            <w:rPr>
              <w:rStyle w:val="10"/>
              <w:u w:val="single"/>
              <w:lang w:val="en-US"/>
            </w:rPr>
            <w:t>http://smallbusiness.chron.com/examples-organization-skills-14392.html</w:t>
          </w:r>
          <w:r>
            <w:rPr>
              <w:rFonts w:hint="eastAsia" w:ascii="Calibri" w:hAnsi="Calibri" w:eastAsia="Calibri" w:cs="Times New Roman"/>
              <w:color w:val="0563C1"/>
              <w:kern w:val="0"/>
              <w:sz w:val="22"/>
              <w:szCs w:val="22"/>
              <w:u w:val="single"/>
              <w:lang w:val="en-US" w:eastAsia="zh-CN" w:bidi="ar"/>
            </w:rPr>
            <w:fldChar w:fldCharType="end"/>
          </w:r>
          <w:r>
            <w:rPr>
              <w:rFonts w:hint="eastAsia" w:ascii="Calibri" w:hAnsi="Calibri" w:eastAsia="Calibri" w:cs="Times New Roman"/>
              <w:kern w:val="0"/>
              <w:sz w:val="22"/>
              <w:szCs w:val="22"/>
              <w:lang w:val="en-US" w:eastAsia="zh-CN" w:bidi="ar"/>
            </w:rPr>
            <w:t>. [Accessed 15</w:t>
          </w:r>
          <w:r>
            <w:rPr>
              <w:rFonts w:hint="eastAsia" w:ascii="Calibri" w:hAnsi="Calibri" w:eastAsia="Calibri" w:cs="Times New Roman"/>
              <w:kern w:val="0"/>
              <w:sz w:val="22"/>
              <w:szCs w:val="22"/>
              <w:vertAlign w:val="superscript"/>
              <w:lang w:val="en-US" w:eastAsia="zh-CN" w:bidi="ar"/>
            </w:rPr>
            <w:t>th</w:t>
          </w:r>
          <w:r>
            <w:rPr>
              <w:rFonts w:hint="eastAsia" w:ascii="Calibri" w:hAnsi="Calibri" w:eastAsia="Calibri" w:cs="Times New Roman"/>
              <w:kern w:val="0"/>
              <w:sz w:val="22"/>
              <w:szCs w:val="22"/>
              <w:lang w:val="en-US" w:eastAsia="zh-CN" w:bidi="ar"/>
            </w:rPr>
            <w:t xml:space="preserve"> July 2018]. </w:t>
          </w:r>
        </w:p>
        <w:p>
          <w:pPr>
            <w:keepNext w:val="0"/>
            <w:keepLines w:val="0"/>
            <w:widowControl/>
            <w:suppressLineNumbers w:val="0"/>
            <w:spacing w:before="0" w:beforeAutospacing="0" w:after="160" w:afterAutospacing="0" w:line="256" w:lineRule="auto"/>
            <w:ind w:left="0" w:right="0"/>
            <w:jc w:val="left"/>
            <w:rPr>
              <w:rFonts w:cs="Calibri"/>
              <w:bCs/>
              <w:color w:val="000000"/>
              <w:lang w:val="en-US"/>
            </w:rPr>
          </w:pPr>
          <w:r>
            <w:rPr>
              <w:rFonts w:hint="eastAsia" w:ascii="Calibri" w:hAnsi="Calibri" w:eastAsia="Calibri" w:cs="Calibri"/>
              <w:bCs/>
              <w:color w:val="000000"/>
              <w:kern w:val="0"/>
              <w:sz w:val="22"/>
              <w:szCs w:val="22"/>
              <w:lang w:val="en-US" w:eastAsia="zh-CN" w:bidi="ar"/>
            </w:rPr>
            <w:t xml:space="preserve">Maund, A, Schriek, M and Tinkler, P.K. (2017), Certificate in Higher Education: Skills for the Workplace Student Yearbook. London: SAGE.  </w:t>
          </w:r>
        </w:p>
        <w:p>
          <w:pPr>
            <w:keepNext w:val="0"/>
            <w:keepLines w:val="0"/>
            <w:widowControl/>
            <w:suppressLineNumbers w:val="0"/>
            <w:spacing w:before="0" w:beforeAutospacing="0" w:after="160" w:afterAutospacing="0" w:line="256" w:lineRule="auto"/>
            <w:ind w:left="0" w:right="0"/>
            <w:jc w:val="left"/>
            <w:rPr>
              <w:lang w:val="en-US"/>
            </w:rPr>
          </w:pPr>
          <w:r>
            <w:rPr>
              <w:rFonts w:hint="eastAsia" w:ascii="Calibri" w:hAnsi="Calibri" w:eastAsia="Calibri" w:cs="Times New Roman"/>
              <w:kern w:val="0"/>
              <w:sz w:val="22"/>
              <w:szCs w:val="22"/>
              <w:lang w:val="en-US" w:eastAsia="zh-CN" w:bidi="ar"/>
            </w:rPr>
            <w:t>Morgan, P. (2017), The Business Student’s Guide to Study and Employability. London: SAGE.</w:t>
          </w:r>
        </w:p>
        <w:p>
          <w:pPr>
            <w:keepNext w:val="0"/>
            <w:keepLines w:val="0"/>
            <w:widowControl/>
            <w:suppressLineNumbers w:val="0"/>
            <w:spacing w:before="0" w:beforeAutospacing="0" w:after="160" w:afterAutospacing="0" w:line="256" w:lineRule="auto"/>
            <w:ind w:left="0" w:right="0"/>
            <w:jc w:val="left"/>
            <w:rPr>
              <w:lang w:val="en-US"/>
            </w:rPr>
          </w:pPr>
          <w:r>
            <w:rPr>
              <w:rFonts w:hint="eastAsia" w:ascii="Calibri" w:hAnsi="Calibri" w:eastAsia="Calibri" w:cs="Times New Roman"/>
              <w:kern w:val="0"/>
              <w:sz w:val="22"/>
              <w:szCs w:val="22"/>
              <w:lang w:val="en-US" w:eastAsia="zh-CN" w:bidi="ar"/>
            </w:rPr>
            <w:t xml:space="preserve">Orega. (2017), Planning and Organisation Skills Employers Value, [Online]. Available at: </w:t>
          </w:r>
          <w:r>
            <w:rPr>
              <w:rFonts w:hint="eastAsia" w:ascii="Calibri" w:hAnsi="Calibri" w:eastAsia="Calibri" w:cs="Times New Roman"/>
              <w:color w:val="0563C1"/>
              <w:kern w:val="0"/>
              <w:sz w:val="22"/>
              <w:szCs w:val="22"/>
              <w:u w:val="single"/>
              <w:lang w:val="en-US" w:eastAsia="zh-CN" w:bidi="ar"/>
            </w:rPr>
            <w:fldChar w:fldCharType="begin"/>
          </w:r>
          <w:r>
            <w:rPr>
              <w:rFonts w:hint="eastAsia" w:ascii="Calibri" w:hAnsi="Calibri" w:eastAsia="Calibri" w:cs="Times New Roman"/>
              <w:color w:val="0563C1"/>
              <w:kern w:val="0"/>
              <w:sz w:val="22"/>
              <w:szCs w:val="22"/>
              <w:u w:val="single"/>
              <w:lang w:val="en-US" w:eastAsia="zh-CN" w:bidi="ar"/>
            </w:rPr>
            <w:instrText xml:space="preserve"> HYPERLINK "https://blog.orega.com/blog/industry-insight/planning-and-organisation-skills-employers" </w:instrText>
          </w:r>
          <w:r>
            <w:rPr>
              <w:rFonts w:hint="eastAsia" w:ascii="Calibri" w:hAnsi="Calibri" w:eastAsia="Calibri" w:cs="Times New Roman"/>
              <w:color w:val="0563C1"/>
              <w:kern w:val="0"/>
              <w:sz w:val="22"/>
              <w:szCs w:val="22"/>
              <w:u w:val="single"/>
              <w:lang w:val="en-US" w:eastAsia="zh-CN" w:bidi="ar"/>
            </w:rPr>
            <w:fldChar w:fldCharType="separate"/>
          </w:r>
          <w:r>
            <w:rPr>
              <w:rStyle w:val="10"/>
              <w:u w:val="single"/>
              <w:lang w:val="en-US"/>
            </w:rPr>
            <w:t>https://blog.orega.com/blog/industry-insight/planning-and-organisation-skills-employers</w:t>
          </w:r>
          <w:r>
            <w:rPr>
              <w:rFonts w:hint="eastAsia" w:ascii="Calibri" w:hAnsi="Calibri" w:eastAsia="Calibri" w:cs="Times New Roman"/>
              <w:color w:val="0563C1"/>
              <w:kern w:val="0"/>
              <w:sz w:val="22"/>
              <w:szCs w:val="22"/>
              <w:u w:val="single"/>
              <w:lang w:val="en-US" w:eastAsia="zh-CN" w:bidi="ar"/>
            </w:rPr>
            <w:fldChar w:fldCharType="end"/>
          </w:r>
          <w:r>
            <w:rPr>
              <w:rFonts w:hint="eastAsia" w:ascii="Calibri" w:hAnsi="Calibri" w:eastAsia="Calibri" w:cs="Times New Roman"/>
              <w:kern w:val="0"/>
              <w:sz w:val="22"/>
              <w:szCs w:val="22"/>
              <w:lang w:val="en-US" w:eastAsia="zh-CN" w:bidi="ar"/>
            </w:rPr>
            <w:t>. [Accessed 15</w:t>
          </w:r>
          <w:r>
            <w:rPr>
              <w:rFonts w:hint="eastAsia" w:ascii="Calibri" w:hAnsi="Calibri" w:eastAsia="Calibri" w:cs="Times New Roman"/>
              <w:kern w:val="0"/>
              <w:sz w:val="22"/>
              <w:szCs w:val="22"/>
              <w:vertAlign w:val="superscript"/>
              <w:lang w:val="en-US" w:eastAsia="zh-CN" w:bidi="ar"/>
            </w:rPr>
            <w:t>th</w:t>
          </w:r>
          <w:r>
            <w:rPr>
              <w:rFonts w:hint="eastAsia" w:ascii="Calibri" w:hAnsi="Calibri" w:eastAsia="Calibri" w:cs="Times New Roman"/>
              <w:kern w:val="0"/>
              <w:sz w:val="22"/>
              <w:szCs w:val="22"/>
              <w:lang w:val="en-US" w:eastAsia="zh-CN" w:bidi="ar"/>
            </w:rPr>
            <w:t xml:space="preserve"> July 2018].</w:t>
          </w:r>
        </w:p>
        <w:p>
          <w:pPr>
            <w:keepNext w:val="0"/>
            <w:keepLines w:val="0"/>
            <w:widowControl/>
            <w:suppressLineNumbers w:val="0"/>
            <w:spacing w:before="0" w:beforeAutospacing="0" w:after="160" w:afterAutospacing="0" w:line="256" w:lineRule="auto"/>
            <w:ind w:left="0" w:right="0"/>
            <w:jc w:val="left"/>
            <w:rPr>
              <w:lang w:val="en-US"/>
            </w:rPr>
          </w:pPr>
          <w:r>
            <w:rPr>
              <w:rFonts w:hint="eastAsia" w:ascii="Calibri" w:hAnsi="Calibri" w:eastAsia="Calibri" w:cs="Times New Roman"/>
              <w:kern w:val="0"/>
              <w:sz w:val="22"/>
              <w:szCs w:val="22"/>
              <w:lang w:val="en-US" w:eastAsia="zh-CN" w:bidi="ar"/>
            </w:rPr>
            <w:t xml:space="preserve">Reference. (2018), Why is Motivation Important? [Online]. Available at: </w:t>
          </w:r>
          <w:r>
            <w:rPr>
              <w:rFonts w:hint="eastAsia" w:ascii="Calibri" w:hAnsi="Calibri" w:eastAsia="Calibri" w:cs="Times New Roman"/>
              <w:color w:val="0563C1"/>
              <w:kern w:val="0"/>
              <w:sz w:val="22"/>
              <w:szCs w:val="22"/>
              <w:u w:val="single"/>
              <w:lang w:val="en-US" w:eastAsia="zh-CN" w:bidi="ar"/>
            </w:rPr>
            <w:fldChar w:fldCharType="begin"/>
          </w:r>
          <w:r>
            <w:rPr>
              <w:rFonts w:hint="eastAsia" w:ascii="Calibri" w:hAnsi="Calibri" w:eastAsia="Calibri" w:cs="Times New Roman"/>
              <w:color w:val="0563C1"/>
              <w:kern w:val="0"/>
              <w:sz w:val="22"/>
              <w:szCs w:val="22"/>
              <w:u w:val="single"/>
              <w:lang w:val="en-US" w:eastAsia="zh-CN" w:bidi="ar"/>
            </w:rPr>
            <w:instrText xml:space="preserve"> HYPERLINK "https://www.reference.com/world-view/motivation-important-aca304092a873af6" </w:instrText>
          </w:r>
          <w:r>
            <w:rPr>
              <w:rFonts w:hint="eastAsia" w:ascii="Calibri" w:hAnsi="Calibri" w:eastAsia="Calibri" w:cs="Times New Roman"/>
              <w:color w:val="0563C1"/>
              <w:kern w:val="0"/>
              <w:sz w:val="22"/>
              <w:szCs w:val="22"/>
              <w:u w:val="single"/>
              <w:lang w:val="en-US" w:eastAsia="zh-CN" w:bidi="ar"/>
            </w:rPr>
            <w:fldChar w:fldCharType="separate"/>
          </w:r>
          <w:r>
            <w:rPr>
              <w:rStyle w:val="10"/>
              <w:u w:val="single"/>
              <w:lang w:val="en-US"/>
            </w:rPr>
            <w:t>https://www.reference.com/world-view/motivation-important-aca304092a873af6</w:t>
          </w:r>
          <w:r>
            <w:rPr>
              <w:rFonts w:hint="eastAsia" w:ascii="Calibri" w:hAnsi="Calibri" w:eastAsia="Calibri" w:cs="Times New Roman"/>
              <w:color w:val="0563C1"/>
              <w:kern w:val="0"/>
              <w:sz w:val="22"/>
              <w:szCs w:val="22"/>
              <w:u w:val="single"/>
              <w:lang w:val="en-US" w:eastAsia="zh-CN" w:bidi="ar"/>
            </w:rPr>
            <w:fldChar w:fldCharType="end"/>
          </w:r>
          <w:r>
            <w:rPr>
              <w:rFonts w:hint="eastAsia" w:ascii="Calibri" w:hAnsi="Calibri" w:eastAsia="Calibri" w:cs="Times New Roman"/>
              <w:kern w:val="0"/>
              <w:sz w:val="22"/>
              <w:szCs w:val="22"/>
              <w:lang w:val="en-US" w:eastAsia="zh-CN" w:bidi="ar"/>
            </w:rPr>
            <w:t>. [Accessed 15</w:t>
          </w:r>
          <w:r>
            <w:rPr>
              <w:rFonts w:hint="eastAsia" w:ascii="Calibri" w:hAnsi="Calibri" w:eastAsia="Calibri" w:cs="Times New Roman"/>
              <w:kern w:val="0"/>
              <w:sz w:val="22"/>
              <w:szCs w:val="22"/>
              <w:vertAlign w:val="superscript"/>
              <w:lang w:val="en-US" w:eastAsia="zh-CN" w:bidi="ar"/>
            </w:rPr>
            <w:t>th</w:t>
          </w:r>
          <w:r>
            <w:rPr>
              <w:rFonts w:hint="eastAsia" w:ascii="Calibri" w:hAnsi="Calibri" w:eastAsia="Calibri" w:cs="Times New Roman"/>
              <w:kern w:val="0"/>
              <w:sz w:val="22"/>
              <w:szCs w:val="22"/>
              <w:lang w:val="en-US" w:eastAsia="zh-CN" w:bidi="ar"/>
            </w:rPr>
            <w:t xml:space="preserve"> July 2018]. </w:t>
          </w:r>
        </w:p>
        <w:p>
          <w:pPr>
            <w:keepNext w:val="0"/>
            <w:keepLines w:val="0"/>
            <w:widowControl/>
            <w:suppressLineNumbers w:val="0"/>
            <w:spacing w:before="0" w:beforeAutospacing="0" w:after="160" w:afterAutospacing="0" w:line="256" w:lineRule="auto"/>
            <w:ind w:left="0" w:right="0"/>
            <w:jc w:val="left"/>
            <w:rPr>
              <w:lang w:val="en-US"/>
            </w:rPr>
          </w:pPr>
          <w:r>
            <w:rPr>
              <w:rFonts w:hint="eastAsia" w:ascii="Calibri" w:hAnsi="Calibri" w:eastAsia="Calibri" w:cs="Times New Roman"/>
              <w:kern w:val="0"/>
              <w:sz w:val="22"/>
              <w:szCs w:val="22"/>
              <w:lang w:val="en-US" w:eastAsia="zh-CN" w:bidi="ar"/>
            </w:rPr>
            <w:t xml:space="preserve">Sheahan, K. (2017), Why Organisation Skills are Important, [Online]. Available at: </w:t>
          </w:r>
          <w:r>
            <w:rPr>
              <w:rFonts w:hint="eastAsia" w:ascii="Calibri" w:hAnsi="Calibri" w:eastAsia="Calibri" w:cs="Times New Roman"/>
              <w:color w:val="0563C1"/>
              <w:kern w:val="0"/>
              <w:sz w:val="22"/>
              <w:szCs w:val="22"/>
              <w:u w:val="single"/>
              <w:lang w:val="en-US" w:eastAsia="zh-CN" w:bidi="ar"/>
            </w:rPr>
            <w:fldChar w:fldCharType="begin"/>
          </w:r>
          <w:r>
            <w:rPr>
              <w:rFonts w:hint="eastAsia" w:ascii="Calibri" w:hAnsi="Calibri" w:eastAsia="Calibri" w:cs="Times New Roman"/>
              <w:color w:val="0563C1"/>
              <w:kern w:val="0"/>
              <w:sz w:val="22"/>
              <w:szCs w:val="22"/>
              <w:u w:val="single"/>
              <w:lang w:val="en-US" w:eastAsia="zh-CN" w:bidi="ar"/>
            </w:rPr>
            <w:instrText xml:space="preserve"> HYPERLINK "https://careertrend.com/facts-6760472-organization-skills-important.html" </w:instrText>
          </w:r>
          <w:r>
            <w:rPr>
              <w:rFonts w:hint="eastAsia" w:ascii="Calibri" w:hAnsi="Calibri" w:eastAsia="Calibri" w:cs="Times New Roman"/>
              <w:color w:val="0563C1"/>
              <w:kern w:val="0"/>
              <w:sz w:val="22"/>
              <w:szCs w:val="22"/>
              <w:u w:val="single"/>
              <w:lang w:val="en-US" w:eastAsia="zh-CN" w:bidi="ar"/>
            </w:rPr>
            <w:fldChar w:fldCharType="separate"/>
          </w:r>
          <w:r>
            <w:rPr>
              <w:rStyle w:val="10"/>
              <w:u w:val="single"/>
              <w:lang w:val="en-US"/>
            </w:rPr>
            <w:t>https://careertrend.com/facts-6760472-organization-skills-important.html</w:t>
          </w:r>
          <w:r>
            <w:rPr>
              <w:rFonts w:hint="eastAsia" w:ascii="Calibri" w:hAnsi="Calibri" w:eastAsia="Calibri" w:cs="Times New Roman"/>
              <w:color w:val="0563C1"/>
              <w:kern w:val="0"/>
              <w:sz w:val="22"/>
              <w:szCs w:val="22"/>
              <w:u w:val="single"/>
              <w:lang w:val="en-US" w:eastAsia="zh-CN" w:bidi="ar"/>
            </w:rPr>
            <w:fldChar w:fldCharType="end"/>
          </w:r>
          <w:r>
            <w:rPr>
              <w:rFonts w:hint="eastAsia" w:ascii="Calibri" w:hAnsi="Calibri" w:eastAsia="Calibri" w:cs="Times New Roman"/>
              <w:kern w:val="0"/>
              <w:sz w:val="22"/>
              <w:szCs w:val="22"/>
              <w:lang w:val="en-US" w:eastAsia="zh-CN" w:bidi="ar"/>
            </w:rPr>
            <w:t>. [Accessed 15</w:t>
          </w:r>
          <w:r>
            <w:rPr>
              <w:rFonts w:hint="eastAsia" w:ascii="Calibri" w:hAnsi="Calibri" w:eastAsia="Calibri" w:cs="Times New Roman"/>
              <w:kern w:val="0"/>
              <w:sz w:val="22"/>
              <w:szCs w:val="22"/>
              <w:vertAlign w:val="superscript"/>
              <w:lang w:val="en-US" w:eastAsia="zh-CN" w:bidi="ar"/>
            </w:rPr>
            <w:t>th</w:t>
          </w:r>
          <w:r>
            <w:rPr>
              <w:rFonts w:hint="eastAsia" w:ascii="Calibri" w:hAnsi="Calibri" w:eastAsia="Calibri" w:cs="Times New Roman"/>
              <w:kern w:val="0"/>
              <w:sz w:val="22"/>
              <w:szCs w:val="22"/>
              <w:lang w:val="en-US" w:eastAsia="zh-CN" w:bidi="ar"/>
            </w:rPr>
            <w:t xml:space="preserve"> July 2018]. </w:t>
          </w:r>
        </w:p>
        <w:p>
          <w:pPr>
            <w:keepNext w:val="0"/>
            <w:keepLines w:val="0"/>
            <w:widowControl/>
            <w:suppressLineNumbers w:val="0"/>
            <w:spacing w:before="0" w:beforeAutospacing="0" w:after="160" w:afterAutospacing="0" w:line="256" w:lineRule="auto"/>
            <w:ind w:left="0" w:right="0"/>
            <w:jc w:val="left"/>
            <w:rPr>
              <w:rFonts w:hint="eastAsia" w:ascii="Calibri" w:hAnsi="Calibri" w:eastAsia="Calibri" w:cs="Calibri"/>
              <w:kern w:val="0"/>
              <w:sz w:val="22"/>
              <w:szCs w:val="22"/>
              <w:lang w:val="en-US" w:eastAsia="zh-CN" w:bidi="ar"/>
            </w:rPr>
          </w:pPr>
          <w:r>
            <w:rPr>
              <w:rFonts w:hint="eastAsia" w:ascii="Calibri" w:hAnsi="Calibri" w:eastAsia="Calibri" w:cs="Calibri"/>
              <w:kern w:val="0"/>
              <w:sz w:val="22"/>
              <w:szCs w:val="22"/>
              <w:lang w:val="en-US" w:eastAsia="zh-CN" w:bidi="ar"/>
            </w:rPr>
            <w:t xml:space="preserve">Skills You Need. (2018), Interpersonal Skills, [Online]. Available at: </w:t>
          </w:r>
          <w:r>
            <w:rPr>
              <w:rFonts w:hint="eastAsia" w:ascii="Calibri" w:hAnsi="Calibri" w:eastAsia="Calibri" w:cs="Calibri"/>
              <w:kern w:val="0"/>
              <w:sz w:val="22"/>
              <w:szCs w:val="22"/>
              <w:lang w:val="en-US" w:eastAsia="zh-CN" w:bidi="ar"/>
            </w:rPr>
            <w:fldChar w:fldCharType="begin"/>
          </w:r>
          <w:r>
            <w:rPr>
              <w:rFonts w:hint="eastAsia" w:ascii="Calibri" w:hAnsi="Calibri" w:eastAsia="Calibri" w:cs="Calibri"/>
              <w:kern w:val="0"/>
              <w:sz w:val="22"/>
              <w:szCs w:val="22"/>
              <w:lang w:val="en-US" w:eastAsia="zh-CN" w:bidi="ar"/>
            </w:rPr>
            <w:instrText xml:space="preserve"> HYPERLINK "https://www.skillsyouneed.com/interpersonal-skills.html" </w:instrText>
          </w:r>
          <w:r>
            <w:rPr>
              <w:rFonts w:hint="eastAsia" w:ascii="Calibri" w:hAnsi="Calibri" w:eastAsia="Calibri" w:cs="Calibri"/>
              <w:kern w:val="0"/>
              <w:sz w:val="22"/>
              <w:szCs w:val="22"/>
              <w:lang w:val="en-US" w:eastAsia="zh-CN" w:bidi="ar"/>
            </w:rPr>
            <w:fldChar w:fldCharType="separate"/>
          </w:r>
          <w:r>
            <w:rPr>
              <w:rStyle w:val="10"/>
              <w:rFonts w:cs="Calibri"/>
              <w:u w:val="single"/>
              <w:lang w:val="en-US"/>
            </w:rPr>
            <w:t>https://www.skillsyouneed.com/interpersonal-skills.html</w:t>
          </w:r>
          <w:r>
            <w:rPr>
              <w:rFonts w:hint="eastAsia" w:ascii="Calibri" w:hAnsi="Calibri" w:eastAsia="Calibri" w:cs="Calibri"/>
              <w:kern w:val="0"/>
              <w:sz w:val="22"/>
              <w:szCs w:val="22"/>
              <w:lang w:val="en-US" w:eastAsia="zh-CN" w:bidi="ar"/>
            </w:rPr>
            <w:fldChar w:fldCharType="end"/>
          </w:r>
          <w:r>
            <w:rPr>
              <w:rFonts w:hint="eastAsia" w:ascii="Calibri" w:hAnsi="Calibri" w:eastAsia="Calibri" w:cs="Calibri"/>
              <w:kern w:val="0"/>
              <w:sz w:val="22"/>
              <w:szCs w:val="22"/>
              <w:lang w:val="en-US" w:eastAsia="zh-CN" w:bidi="ar"/>
            </w:rPr>
            <w:t>. [Accessed 17</w:t>
          </w:r>
          <w:r>
            <w:rPr>
              <w:rFonts w:hint="eastAsia" w:ascii="Calibri" w:hAnsi="Calibri" w:eastAsia="Calibri" w:cs="Calibri"/>
              <w:kern w:val="0"/>
              <w:sz w:val="22"/>
              <w:szCs w:val="22"/>
              <w:vertAlign w:val="superscript"/>
              <w:lang w:val="en-US" w:eastAsia="zh-CN" w:bidi="ar"/>
            </w:rPr>
            <w:t>th</w:t>
          </w:r>
          <w:r>
            <w:rPr>
              <w:rFonts w:hint="eastAsia" w:ascii="Calibri" w:hAnsi="Calibri" w:eastAsia="Calibri" w:cs="Calibri"/>
              <w:kern w:val="0"/>
              <w:sz w:val="22"/>
              <w:szCs w:val="22"/>
              <w:lang w:val="en-US" w:eastAsia="zh-CN" w:bidi="ar"/>
            </w:rPr>
            <w:t xml:space="preserve"> July 2018]. </w:t>
          </w:r>
        </w:p>
        <w:p>
          <w:pPr>
            <w:keepNext w:val="0"/>
            <w:keepLines w:val="0"/>
            <w:widowControl/>
            <w:suppressLineNumbers w:val="0"/>
            <w:spacing w:before="0" w:beforeAutospacing="0" w:after="160" w:afterAutospacing="0" w:line="256" w:lineRule="auto"/>
            <w:ind w:left="0" w:right="0"/>
            <w:jc w:val="left"/>
            <w:rPr>
              <w:rFonts w:hint="eastAsia" w:ascii="Calibri" w:hAnsi="Calibri" w:eastAsia="Calibri" w:cs="Calibri"/>
              <w:kern w:val="0"/>
              <w:sz w:val="22"/>
              <w:szCs w:val="22"/>
              <w:lang w:val="en-GB" w:eastAsia="zh-CN" w:bidi="ar"/>
            </w:rPr>
          </w:pPr>
          <w:r>
            <w:rPr>
              <w:rFonts w:hint="default" w:ascii="Calibri" w:hAnsi="Calibri" w:eastAsia="Calibri" w:cs="Calibri"/>
              <w:kern w:val="0"/>
              <w:sz w:val="22"/>
              <w:szCs w:val="22"/>
              <w:lang w:val="en-GB" w:eastAsia="zh-CN" w:bidi="ar"/>
            </w:rPr>
            <w:t xml:space="preserve">Ryan Tutorial. (2018), Problem Solving, [Online]. Available at: </w:t>
          </w:r>
          <w:r>
            <w:rPr>
              <w:rFonts w:hint="default" w:ascii="Calibri" w:hAnsi="Calibri" w:eastAsia="Calibri" w:cs="Calibri"/>
              <w:kern w:val="0"/>
              <w:sz w:val="22"/>
              <w:szCs w:val="22"/>
              <w:lang w:val="en-GB" w:eastAsia="zh-CN" w:bidi="ar"/>
            </w:rPr>
            <w:fldChar w:fldCharType="begin"/>
          </w:r>
          <w:r>
            <w:rPr>
              <w:rFonts w:hint="default" w:ascii="Calibri" w:hAnsi="Calibri" w:eastAsia="Calibri" w:cs="Calibri"/>
              <w:kern w:val="0"/>
              <w:sz w:val="22"/>
              <w:szCs w:val="22"/>
              <w:lang w:val="en-GB" w:eastAsia="zh-CN" w:bidi="ar"/>
            </w:rPr>
            <w:instrText xml:space="preserve"> HYPERLINK "https://ryanstutorials.net/problem-solving-skills/." </w:instrText>
          </w:r>
          <w:r>
            <w:rPr>
              <w:rFonts w:hint="default" w:ascii="Calibri" w:hAnsi="Calibri" w:eastAsia="Calibri" w:cs="Calibri"/>
              <w:kern w:val="0"/>
              <w:sz w:val="22"/>
              <w:szCs w:val="22"/>
              <w:lang w:val="en-GB" w:eastAsia="zh-CN" w:bidi="ar"/>
            </w:rPr>
            <w:fldChar w:fldCharType="separate"/>
          </w:r>
          <w:r>
            <w:rPr>
              <w:rStyle w:val="10"/>
              <w:rFonts w:hint="default" w:ascii="Calibri" w:hAnsi="Calibri" w:eastAsia="Calibri" w:cs="Calibri"/>
              <w:kern w:val="0"/>
              <w:sz w:val="22"/>
              <w:szCs w:val="22"/>
              <w:lang w:val="en-GB" w:eastAsia="zh-CN" w:bidi="ar"/>
            </w:rPr>
            <w:t>https://ryanstutorials.net/problem-solving-skills/.</w:t>
          </w:r>
          <w:r>
            <w:rPr>
              <w:rFonts w:hint="default" w:ascii="Calibri" w:hAnsi="Calibri" w:eastAsia="Calibri" w:cs="Calibri"/>
              <w:kern w:val="0"/>
              <w:sz w:val="22"/>
              <w:szCs w:val="22"/>
              <w:lang w:val="en-GB" w:eastAsia="zh-CN" w:bidi="ar"/>
            </w:rPr>
            <w:fldChar w:fldCharType="end"/>
          </w:r>
          <w:r>
            <w:rPr>
              <w:rFonts w:hint="default" w:ascii="Calibri" w:hAnsi="Calibri" w:eastAsia="Calibri" w:cs="Calibri"/>
              <w:kern w:val="0"/>
              <w:sz w:val="22"/>
              <w:szCs w:val="22"/>
              <w:lang w:val="en-GB" w:eastAsia="zh-CN" w:bidi="ar"/>
            </w:rPr>
            <w:t xml:space="preserve"> [Accessed 18</w:t>
          </w:r>
          <w:r>
            <w:rPr>
              <w:rFonts w:hint="default" w:ascii="Calibri" w:hAnsi="Calibri" w:eastAsia="Calibri" w:cs="Calibri"/>
              <w:kern w:val="0"/>
              <w:sz w:val="22"/>
              <w:szCs w:val="22"/>
              <w:vertAlign w:val="superscript"/>
              <w:lang w:val="en-GB" w:eastAsia="zh-CN" w:bidi="ar"/>
            </w:rPr>
            <w:t>th</w:t>
          </w:r>
          <w:r>
            <w:rPr>
              <w:rFonts w:hint="default" w:ascii="Calibri" w:hAnsi="Calibri" w:eastAsia="Calibri" w:cs="Calibri"/>
              <w:kern w:val="0"/>
              <w:sz w:val="22"/>
              <w:szCs w:val="22"/>
              <w:lang w:val="en-GB" w:eastAsia="zh-CN" w:bidi="ar"/>
            </w:rPr>
            <w:t xml:space="preserve"> July 2018].</w:t>
          </w:r>
        </w:p>
        <w:p>
          <w:pPr>
            <w:keepNext w:val="0"/>
            <w:keepLines w:val="0"/>
            <w:widowControl/>
            <w:suppressLineNumbers w:val="0"/>
            <w:spacing w:before="0" w:beforeAutospacing="0" w:after="160" w:afterAutospacing="0" w:line="256" w:lineRule="auto"/>
            <w:ind w:left="0" w:right="0"/>
            <w:jc w:val="left"/>
            <w:rPr>
              <w:rFonts w:cs="Calibri"/>
              <w:lang w:val="en-US"/>
            </w:rPr>
          </w:pPr>
          <w:r>
            <w:rPr>
              <w:rFonts w:hint="eastAsia" w:ascii="Calibri" w:hAnsi="Calibri" w:eastAsia="Calibri" w:cs="Calibri"/>
              <w:kern w:val="0"/>
              <w:sz w:val="22"/>
              <w:szCs w:val="22"/>
              <w:lang w:val="en-US" w:eastAsia="zh-CN" w:bidi="ar"/>
            </w:rPr>
            <w:t xml:space="preserve">Target Jobs. (2018), Problem Solving: The Mark of an Independent Employee, [Online]. Available at: </w:t>
          </w:r>
          <w:r>
            <w:rPr>
              <w:rFonts w:hint="eastAsia" w:ascii="Calibri" w:hAnsi="Calibri" w:eastAsia="Calibri" w:cs="Calibri"/>
              <w:color w:val="0563C1"/>
              <w:kern w:val="0"/>
              <w:sz w:val="22"/>
              <w:szCs w:val="22"/>
              <w:u w:val="single"/>
              <w:lang w:val="en-US" w:eastAsia="zh-CN" w:bidi="ar"/>
            </w:rPr>
            <w:fldChar w:fldCharType="begin"/>
          </w:r>
          <w:r>
            <w:rPr>
              <w:rFonts w:hint="eastAsia" w:ascii="Calibri" w:hAnsi="Calibri" w:eastAsia="Calibri" w:cs="Calibri"/>
              <w:color w:val="0563C1"/>
              <w:kern w:val="0"/>
              <w:sz w:val="22"/>
              <w:szCs w:val="22"/>
              <w:u w:val="single"/>
              <w:lang w:val="en-US" w:eastAsia="zh-CN" w:bidi="ar"/>
            </w:rPr>
            <w:instrText xml:space="preserve"> HYPERLINK "https://targetjobs.co.uk/careers-advice/skills-and-competencies/300766-problem-solving-the-mark-of-an-independent-employee" </w:instrText>
          </w:r>
          <w:r>
            <w:rPr>
              <w:rFonts w:hint="eastAsia" w:ascii="Calibri" w:hAnsi="Calibri" w:eastAsia="Calibri" w:cs="Calibri"/>
              <w:color w:val="0563C1"/>
              <w:kern w:val="0"/>
              <w:sz w:val="22"/>
              <w:szCs w:val="22"/>
              <w:u w:val="single"/>
              <w:lang w:val="en-US" w:eastAsia="zh-CN" w:bidi="ar"/>
            </w:rPr>
            <w:fldChar w:fldCharType="separate"/>
          </w:r>
          <w:r>
            <w:rPr>
              <w:rStyle w:val="10"/>
              <w:rFonts w:cs="Calibri"/>
              <w:u w:val="single"/>
              <w:lang w:val="en-US"/>
            </w:rPr>
            <w:t>https://targetjobs.co.uk/careers-advice/skills-and-competencies/300766-problem-solving-the-mark-of-an-independent-employee</w:t>
          </w:r>
          <w:r>
            <w:rPr>
              <w:rFonts w:hint="eastAsia" w:ascii="Calibri" w:hAnsi="Calibri" w:eastAsia="Calibri" w:cs="Calibri"/>
              <w:color w:val="0563C1"/>
              <w:kern w:val="0"/>
              <w:sz w:val="22"/>
              <w:szCs w:val="22"/>
              <w:u w:val="single"/>
              <w:lang w:val="en-US" w:eastAsia="zh-CN" w:bidi="ar"/>
            </w:rPr>
            <w:fldChar w:fldCharType="end"/>
          </w:r>
          <w:r>
            <w:rPr>
              <w:rFonts w:hint="eastAsia" w:ascii="Calibri" w:hAnsi="Calibri" w:eastAsia="Calibri" w:cs="Calibri"/>
              <w:kern w:val="0"/>
              <w:sz w:val="22"/>
              <w:szCs w:val="22"/>
              <w:lang w:val="en-US" w:eastAsia="zh-CN" w:bidi="ar"/>
            </w:rPr>
            <w:t>. [Accessed 16</w:t>
          </w:r>
          <w:r>
            <w:rPr>
              <w:rFonts w:hint="eastAsia" w:ascii="Calibri" w:hAnsi="Calibri" w:eastAsia="Calibri" w:cs="Calibri"/>
              <w:kern w:val="0"/>
              <w:sz w:val="22"/>
              <w:szCs w:val="22"/>
              <w:vertAlign w:val="superscript"/>
              <w:lang w:val="en-US" w:eastAsia="zh-CN" w:bidi="ar"/>
            </w:rPr>
            <w:t>th</w:t>
          </w:r>
          <w:r>
            <w:rPr>
              <w:rFonts w:hint="eastAsia" w:ascii="Calibri" w:hAnsi="Calibri" w:eastAsia="Calibri" w:cs="Calibri"/>
              <w:kern w:val="0"/>
              <w:sz w:val="22"/>
              <w:szCs w:val="22"/>
              <w:lang w:val="en-US" w:eastAsia="zh-CN" w:bidi="ar"/>
            </w:rPr>
            <w:t xml:space="preserve"> July 2018]. </w:t>
          </w:r>
        </w:p>
        <w:p>
          <w:pPr>
            <w:keepNext w:val="0"/>
            <w:keepLines w:val="0"/>
            <w:widowControl/>
            <w:suppressLineNumbers w:val="0"/>
            <w:spacing w:before="0" w:beforeAutospacing="0" w:after="160" w:afterAutospacing="0" w:line="256" w:lineRule="auto"/>
            <w:ind w:left="0" w:right="0"/>
            <w:jc w:val="left"/>
            <w:rPr>
              <w:rFonts w:cs="Calibri"/>
              <w:lang w:val="en-US"/>
            </w:rPr>
          </w:pPr>
          <w:r>
            <w:rPr>
              <w:rFonts w:hint="eastAsia" w:ascii="Calibri" w:hAnsi="Calibri" w:eastAsia="Calibri" w:cs="Calibri"/>
              <w:kern w:val="0"/>
              <w:sz w:val="22"/>
              <w:szCs w:val="22"/>
              <w:lang w:val="en-US" w:eastAsia="zh-CN" w:bidi="ar"/>
            </w:rPr>
            <w:t xml:space="preserve">The Happy Manager. (2007), Why is Teamwork Important? [Online]. Available at: </w:t>
          </w:r>
          <w:r>
            <w:rPr>
              <w:rFonts w:hint="eastAsia" w:ascii="Calibri" w:hAnsi="Calibri" w:eastAsia="Calibri" w:cs="Calibri"/>
              <w:color w:val="0563C1"/>
              <w:kern w:val="0"/>
              <w:sz w:val="22"/>
              <w:szCs w:val="22"/>
              <w:u w:val="single"/>
              <w:lang w:val="en-US" w:eastAsia="zh-CN" w:bidi="ar"/>
            </w:rPr>
            <w:fldChar w:fldCharType="begin"/>
          </w:r>
          <w:r>
            <w:rPr>
              <w:rFonts w:hint="eastAsia" w:ascii="Calibri" w:hAnsi="Calibri" w:eastAsia="Calibri" w:cs="Calibri"/>
              <w:color w:val="0563C1"/>
              <w:kern w:val="0"/>
              <w:sz w:val="22"/>
              <w:szCs w:val="22"/>
              <w:u w:val="single"/>
              <w:lang w:val="en-US" w:eastAsia="zh-CN" w:bidi="ar"/>
            </w:rPr>
            <w:instrText xml:space="preserve"> HYPERLINK "https://the-happy-manager.com/articles/why-is-teamwork-important/" </w:instrText>
          </w:r>
          <w:r>
            <w:rPr>
              <w:rFonts w:hint="eastAsia" w:ascii="Calibri" w:hAnsi="Calibri" w:eastAsia="Calibri" w:cs="Calibri"/>
              <w:color w:val="0563C1"/>
              <w:kern w:val="0"/>
              <w:sz w:val="22"/>
              <w:szCs w:val="22"/>
              <w:u w:val="single"/>
              <w:lang w:val="en-US" w:eastAsia="zh-CN" w:bidi="ar"/>
            </w:rPr>
            <w:fldChar w:fldCharType="separate"/>
          </w:r>
          <w:r>
            <w:rPr>
              <w:rStyle w:val="10"/>
              <w:rFonts w:cs="Calibri"/>
              <w:u w:val="single"/>
              <w:lang w:val="en-US"/>
            </w:rPr>
            <w:t>https://the-happy-manager.com/articles/why-is-teamwork-important/</w:t>
          </w:r>
          <w:r>
            <w:rPr>
              <w:rFonts w:hint="eastAsia" w:ascii="Calibri" w:hAnsi="Calibri" w:eastAsia="Calibri" w:cs="Calibri"/>
              <w:color w:val="0563C1"/>
              <w:kern w:val="0"/>
              <w:sz w:val="22"/>
              <w:szCs w:val="22"/>
              <w:u w:val="single"/>
              <w:lang w:val="en-US" w:eastAsia="zh-CN" w:bidi="ar"/>
            </w:rPr>
            <w:fldChar w:fldCharType="end"/>
          </w:r>
          <w:r>
            <w:rPr>
              <w:rFonts w:hint="eastAsia" w:ascii="Calibri" w:hAnsi="Calibri" w:eastAsia="Calibri" w:cs="Calibri"/>
              <w:kern w:val="0"/>
              <w:sz w:val="22"/>
              <w:szCs w:val="22"/>
              <w:lang w:val="en-US" w:eastAsia="zh-CN" w:bidi="ar"/>
            </w:rPr>
            <w:t>. [Accessed 16</w:t>
          </w:r>
          <w:r>
            <w:rPr>
              <w:rFonts w:hint="eastAsia" w:ascii="Calibri" w:hAnsi="Calibri" w:eastAsia="Calibri" w:cs="Calibri"/>
              <w:kern w:val="0"/>
              <w:sz w:val="22"/>
              <w:szCs w:val="22"/>
              <w:vertAlign w:val="superscript"/>
              <w:lang w:val="en-US" w:eastAsia="zh-CN" w:bidi="ar"/>
            </w:rPr>
            <w:t>th</w:t>
          </w:r>
          <w:r>
            <w:rPr>
              <w:rFonts w:hint="eastAsia" w:ascii="Calibri" w:hAnsi="Calibri" w:eastAsia="Calibri" w:cs="Calibri"/>
              <w:kern w:val="0"/>
              <w:sz w:val="22"/>
              <w:szCs w:val="22"/>
              <w:lang w:val="en-US" w:eastAsia="zh-CN" w:bidi="ar"/>
            </w:rPr>
            <w:t xml:space="preserve"> July 2018]. </w:t>
          </w:r>
        </w:p>
        <w:p>
          <w:pPr>
            <w:keepNext w:val="0"/>
            <w:keepLines w:val="0"/>
            <w:widowControl/>
            <w:suppressLineNumbers w:val="0"/>
            <w:spacing w:before="0" w:beforeAutospacing="0" w:after="160" w:afterAutospacing="0" w:line="256" w:lineRule="auto"/>
            <w:ind w:left="0" w:right="0"/>
            <w:jc w:val="left"/>
            <w:rPr>
              <w:rFonts w:cs="Calibri"/>
              <w:lang w:val="en-US"/>
            </w:rPr>
          </w:pPr>
          <w:r>
            <w:rPr>
              <w:rFonts w:hint="eastAsia" w:ascii="Calibri" w:hAnsi="Calibri" w:eastAsia="Calibri" w:cs="Calibri"/>
              <w:kern w:val="0"/>
              <w:sz w:val="22"/>
              <w:szCs w:val="22"/>
              <w:lang w:val="en-US" w:eastAsia="zh-CN" w:bidi="ar"/>
            </w:rPr>
            <w:t xml:space="preserve">The LSE. (2018), Negotiation, [Online]. Available at: </w:t>
          </w:r>
          <w:r>
            <w:rPr>
              <w:rFonts w:hint="eastAsia" w:ascii="Calibri" w:hAnsi="Calibri" w:eastAsia="Calibri" w:cs="Calibri"/>
              <w:kern w:val="0"/>
              <w:sz w:val="22"/>
              <w:szCs w:val="22"/>
              <w:lang w:val="en-US" w:eastAsia="zh-CN" w:bidi="ar"/>
            </w:rPr>
            <w:fldChar w:fldCharType="begin"/>
          </w:r>
          <w:r>
            <w:rPr>
              <w:rFonts w:hint="eastAsia" w:ascii="Calibri" w:hAnsi="Calibri" w:eastAsia="Calibri" w:cs="Calibri"/>
              <w:kern w:val="0"/>
              <w:sz w:val="22"/>
              <w:szCs w:val="22"/>
              <w:lang w:val="en-US" w:eastAsia="zh-CN" w:bidi="ar"/>
            </w:rPr>
            <w:instrText xml:space="preserve"> HYPERLINK "https://www.lse.ac.uk/study-at-lse/executive-education/courses/secure/business-and-management/negotiation" </w:instrText>
          </w:r>
          <w:r>
            <w:rPr>
              <w:rFonts w:hint="eastAsia" w:ascii="Calibri" w:hAnsi="Calibri" w:eastAsia="Calibri" w:cs="Calibri"/>
              <w:kern w:val="0"/>
              <w:sz w:val="22"/>
              <w:szCs w:val="22"/>
              <w:lang w:val="en-US" w:eastAsia="zh-CN" w:bidi="ar"/>
            </w:rPr>
            <w:fldChar w:fldCharType="separate"/>
          </w:r>
          <w:r>
            <w:rPr>
              <w:rStyle w:val="10"/>
              <w:rFonts w:cs="Calibri"/>
              <w:u w:val="single"/>
              <w:lang w:val="en-US"/>
            </w:rPr>
            <w:t>https://www.lse.ac.uk/study-at-lse/executive-education/courses/secure/business-and-management/negotiation</w:t>
          </w:r>
          <w:r>
            <w:rPr>
              <w:rFonts w:hint="eastAsia" w:ascii="Calibri" w:hAnsi="Calibri" w:eastAsia="Calibri" w:cs="Calibri"/>
              <w:kern w:val="0"/>
              <w:sz w:val="22"/>
              <w:szCs w:val="22"/>
              <w:lang w:val="en-US" w:eastAsia="zh-CN" w:bidi="ar"/>
            </w:rPr>
            <w:fldChar w:fldCharType="end"/>
          </w:r>
          <w:r>
            <w:rPr>
              <w:rFonts w:hint="eastAsia" w:ascii="Calibri" w:hAnsi="Calibri" w:eastAsia="Calibri" w:cs="Calibri"/>
              <w:kern w:val="0"/>
              <w:sz w:val="22"/>
              <w:szCs w:val="22"/>
              <w:lang w:val="en-US" w:eastAsia="zh-CN" w:bidi="ar"/>
            </w:rPr>
            <w:t>. [Accessed 18</w:t>
          </w:r>
          <w:r>
            <w:rPr>
              <w:rFonts w:hint="eastAsia" w:ascii="Calibri" w:hAnsi="Calibri" w:eastAsia="Calibri" w:cs="Calibri"/>
              <w:kern w:val="0"/>
              <w:sz w:val="22"/>
              <w:szCs w:val="22"/>
              <w:vertAlign w:val="superscript"/>
              <w:lang w:val="en-US" w:eastAsia="zh-CN" w:bidi="ar"/>
            </w:rPr>
            <w:t>th</w:t>
          </w:r>
          <w:r>
            <w:rPr>
              <w:rFonts w:hint="eastAsia" w:ascii="Calibri" w:hAnsi="Calibri" w:eastAsia="Calibri" w:cs="Calibri"/>
              <w:kern w:val="0"/>
              <w:sz w:val="22"/>
              <w:szCs w:val="22"/>
              <w:lang w:val="en-US" w:eastAsia="zh-CN" w:bidi="ar"/>
            </w:rPr>
            <w:t xml:space="preserve"> July 2018]. </w:t>
          </w:r>
        </w:p>
        <w:p>
          <w:pPr>
            <w:keepNext w:val="0"/>
            <w:keepLines w:val="0"/>
            <w:widowControl/>
            <w:suppressLineNumbers w:val="0"/>
            <w:spacing w:before="0" w:beforeAutospacing="0" w:after="160" w:afterAutospacing="0" w:line="256" w:lineRule="auto"/>
            <w:ind w:left="0" w:right="0"/>
            <w:jc w:val="left"/>
            <w:rPr>
              <w:rFonts w:cs="Calibri"/>
              <w:lang w:val="en-US"/>
            </w:rPr>
          </w:pPr>
          <w:r>
            <w:rPr>
              <w:rFonts w:hint="eastAsia" w:ascii="Calibri" w:hAnsi="Calibri" w:eastAsia="Calibri" w:cs="Calibri"/>
              <w:kern w:val="0"/>
              <w:sz w:val="22"/>
              <w:szCs w:val="22"/>
              <w:lang w:val="en-US" w:eastAsia="zh-CN" w:bidi="ar"/>
            </w:rPr>
            <w:t xml:space="preserve">The University of Edinburgh. (2018), Employability, [Online]. </w:t>
          </w:r>
          <w:r>
            <w:rPr>
              <w:rFonts w:hint="eastAsia" w:ascii="Calibri" w:hAnsi="Calibri" w:eastAsia="Calibri" w:cs="Calibri"/>
              <w:color w:val="0563C1"/>
              <w:kern w:val="0"/>
              <w:sz w:val="22"/>
              <w:szCs w:val="22"/>
              <w:u w:val="single"/>
              <w:lang w:val="en-US" w:eastAsia="zh-CN" w:bidi="ar"/>
            </w:rPr>
            <w:fldChar w:fldCharType="begin"/>
          </w:r>
          <w:r>
            <w:rPr>
              <w:rFonts w:hint="eastAsia" w:ascii="Calibri" w:hAnsi="Calibri" w:eastAsia="Calibri" w:cs="Calibri"/>
              <w:color w:val="0563C1"/>
              <w:kern w:val="0"/>
              <w:sz w:val="22"/>
              <w:szCs w:val="22"/>
              <w:u w:val="single"/>
              <w:lang w:val="en-US" w:eastAsia="zh-CN" w:bidi="ar"/>
            </w:rPr>
            <w:instrText xml:space="preserve"> HYPERLINK "https://www.ed.ac.uk/employability/staff-information/what-why-employability-important/why-students" </w:instrText>
          </w:r>
          <w:r>
            <w:rPr>
              <w:rFonts w:hint="eastAsia" w:ascii="Calibri" w:hAnsi="Calibri" w:eastAsia="Calibri" w:cs="Calibri"/>
              <w:color w:val="0563C1"/>
              <w:kern w:val="0"/>
              <w:sz w:val="22"/>
              <w:szCs w:val="22"/>
              <w:u w:val="single"/>
              <w:lang w:val="en-US" w:eastAsia="zh-CN" w:bidi="ar"/>
            </w:rPr>
            <w:fldChar w:fldCharType="separate"/>
          </w:r>
          <w:r>
            <w:rPr>
              <w:rStyle w:val="10"/>
              <w:rFonts w:cs="Calibri"/>
              <w:u w:val="single"/>
              <w:lang w:val="en-US"/>
            </w:rPr>
            <w:t>https://www.ed.ac.uk/employability/staff-information/what-why-employability-important/why-students</w:t>
          </w:r>
          <w:r>
            <w:rPr>
              <w:rFonts w:hint="eastAsia" w:ascii="Calibri" w:hAnsi="Calibri" w:eastAsia="Calibri" w:cs="Calibri"/>
              <w:color w:val="0563C1"/>
              <w:kern w:val="0"/>
              <w:sz w:val="22"/>
              <w:szCs w:val="22"/>
              <w:u w:val="single"/>
              <w:lang w:val="en-US" w:eastAsia="zh-CN" w:bidi="ar"/>
            </w:rPr>
            <w:fldChar w:fldCharType="end"/>
          </w:r>
          <w:r>
            <w:rPr>
              <w:rFonts w:hint="eastAsia" w:ascii="Calibri" w:hAnsi="Calibri" w:eastAsia="Calibri" w:cs="Calibri"/>
              <w:kern w:val="0"/>
              <w:sz w:val="22"/>
              <w:szCs w:val="22"/>
              <w:lang w:val="en-US" w:eastAsia="zh-CN" w:bidi="ar"/>
            </w:rPr>
            <w:t>. [Accessed 17</w:t>
          </w:r>
          <w:r>
            <w:rPr>
              <w:rFonts w:hint="eastAsia" w:ascii="Calibri" w:hAnsi="Calibri" w:eastAsia="Calibri" w:cs="Calibri"/>
              <w:kern w:val="0"/>
              <w:sz w:val="22"/>
              <w:szCs w:val="22"/>
              <w:vertAlign w:val="superscript"/>
              <w:lang w:val="en-US" w:eastAsia="zh-CN" w:bidi="ar"/>
            </w:rPr>
            <w:t>th</w:t>
          </w:r>
          <w:r>
            <w:rPr>
              <w:rFonts w:hint="eastAsia" w:ascii="Calibri" w:hAnsi="Calibri" w:eastAsia="Calibri" w:cs="Calibri"/>
              <w:kern w:val="0"/>
              <w:sz w:val="22"/>
              <w:szCs w:val="22"/>
              <w:lang w:val="en-US" w:eastAsia="zh-CN" w:bidi="ar"/>
            </w:rPr>
            <w:t xml:space="preserve"> July 2108].</w:t>
          </w:r>
        </w:p>
        <w:p>
          <w:pPr>
            <w:keepNext w:val="0"/>
            <w:keepLines w:val="0"/>
            <w:widowControl/>
            <w:suppressLineNumbers w:val="0"/>
            <w:spacing w:before="0" w:beforeAutospacing="0" w:after="160" w:afterAutospacing="0" w:line="256" w:lineRule="auto"/>
            <w:ind w:left="0" w:right="0"/>
            <w:jc w:val="left"/>
            <w:rPr>
              <w:rFonts w:cs="Calibri"/>
              <w:lang w:val="en-US"/>
            </w:rPr>
          </w:pPr>
          <w:r>
            <w:rPr>
              <w:rFonts w:hint="eastAsia" w:ascii="Calibri" w:hAnsi="Calibri" w:eastAsia="Calibri" w:cs="Calibri"/>
              <w:kern w:val="0"/>
              <w:sz w:val="22"/>
              <w:szCs w:val="22"/>
              <w:lang w:val="en-US" w:eastAsia="zh-CN" w:bidi="ar"/>
            </w:rPr>
            <w:t xml:space="preserve">The University of Kent. (2018), Introduction to Employability Skills, [Online]. Available at: </w:t>
          </w:r>
          <w:r>
            <w:rPr>
              <w:rFonts w:hint="eastAsia" w:ascii="Calibri" w:hAnsi="Calibri" w:eastAsia="Calibri" w:cs="Calibri"/>
              <w:color w:val="0563C1"/>
              <w:kern w:val="0"/>
              <w:sz w:val="22"/>
              <w:szCs w:val="22"/>
              <w:u w:val="single"/>
              <w:lang w:val="en-US" w:eastAsia="zh-CN" w:bidi="ar"/>
            </w:rPr>
            <w:fldChar w:fldCharType="begin"/>
          </w:r>
          <w:r>
            <w:rPr>
              <w:rFonts w:hint="eastAsia" w:ascii="Calibri" w:hAnsi="Calibri" w:eastAsia="Calibri" w:cs="Calibri"/>
              <w:color w:val="0563C1"/>
              <w:kern w:val="0"/>
              <w:sz w:val="22"/>
              <w:szCs w:val="22"/>
              <w:u w:val="single"/>
              <w:lang w:val="en-US" w:eastAsia="zh-CN" w:bidi="ar"/>
            </w:rPr>
            <w:instrText xml:space="preserve"> HYPERLINK "https://www.kent.ac.uk/careers/sk/skillsintro.htm" </w:instrText>
          </w:r>
          <w:r>
            <w:rPr>
              <w:rFonts w:hint="eastAsia" w:ascii="Calibri" w:hAnsi="Calibri" w:eastAsia="Calibri" w:cs="Calibri"/>
              <w:color w:val="0563C1"/>
              <w:kern w:val="0"/>
              <w:sz w:val="22"/>
              <w:szCs w:val="22"/>
              <w:u w:val="single"/>
              <w:lang w:val="en-US" w:eastAsia="zh-CN" w:bidi="ar"/>
            </w:rPr>
            <w:fldChar w:fldCharType="separate"/>
          </w:r>
          <w:r>
            <w:rPr>
              <w:rStyle w:val="10"/>
              <w:rFonts w:cs="Calibri"/>
              <w:u w:val="single"/>
              <w:lang w:val="en-US"/>
            </w:rPr>
            <w:t>https://www.kent.ac.uk/careers/sk/skillsintro.htm</w:t>
          </w:r>
          <w:r>
            <w:rPr>
              <w:rFonts w:hint="eastAsia" w:ascii="Calibri" w:hAnsi="Calibri" w:eastAsia="Calibri" w:cs="Calibri"/>
              <w:color w:val="0563C1"/>
              <w:kern w:val="0"/>
              <w:sz w:val="22"/>
              <w:szCs w:val="22"/>
              <w:u w:val="single"/>
              <w:lang w:val="en-US" w:eastAsia="zh-CN" w:bidi="ar"/>
            </w:rPr>
            <w:fldChar w:fldCharType="end"/>
          </w:r>
          <w:r>
            <w:rPr>
              <w:rFonts w:hint="eastAsia" w:ascii="Calibri" w:hAnsi="Calibri" w:eastAsia="Calibri" w:cs="Calibri"/>
              <w:kern w:val="0"/>
              <w:sz w:val="22"/>
              <w:szCs w:val="22"/>
              <w:lang w:val="en-US" w:eastAsia="zh-CN" w:bidi="ar"/>
            </w:rPr>
            <w:t>. [Accessed 17</w:t>
          </w:r>
          <w:r>
            <w:rPr>
              <w:rFonts w:hint="eastAsia" w:ascii="Calibri" w:hAnsi="Calibri" w:eastAsia="Calibri" w:cs="Calibri"/>
              <w:kern w:val="0"/>
              <w:sz w:val="22"/>
              <w:szCs w:val="22"/>
              <w:vertAlign w:val="superscript"/>
              <w:lang w:val="en-US" w:eastAsia="zh-CN" w:bidi="ar"/>
            </w:rPr>
            <w:t>th</w:t>
          </w:r>
          <w:r>
            <w:rPr>
              <w:rFonts w:hint="eastAsia" w:ascii="Calibri" w:hAnsi="Calibri" w:eastAsia="Calibri" w:cs="Calibri"/>
              <w:kern w:val="0"/>
              <w:sz w:val="22"/>
              <w:szCs w:val="22"/>
              <w:lang w:val="en-US" w:eastAsia="zh-CN" w:bidi="ar"/>
            </w:rPr>
            <w:t xml:space="preserve"> July 2018]. </w:t>
          </w:r>
        </w:p>
        <w:p>
          <w:pPr>
            <w:keepNext w:val="0"/>
            <w:keepLines w:val="0"/>
            <w:widowControl/>
            <w:suppressLineNumbers w:val="0"/>
            <w:spacing w:before="0" w:beforeAutospacing="0" w:after="160" w:afterAutospacing="0" w:line="256" w:lineRule="auto"/>
            <w:ind w:left="0" w:right="0"/>
            <w:jc w:val="left"/>
            <w:rPr>
              <w:rFonts w:cs="Calibri"/>
              <w:lang w:val="en-US"/>
            </w:rPr>
          </w:pPr>
          <w:r>
            <w:rPr>
              <w:rFonts w:hint="eastAsia" w:ascii="Calibri" w:hAnsi="Calibri" w:eastAsia="Calibri" w:cs="Calibri"/>
              <w:kern w:val="0"/>
              <w:sz w:val="22"/>
              <w:szCs w:val="22"/>
              <w:lang w:val="en-US" w:eastAsia="zh-CN" w:bidi="ar"/>
            </w:rPr>
            <w:t xml:space="preserve">The University of Kent. (2018), Persuading, Influencing and Negotiating Skills, [Online]. Available at: </w:t>
          </w:r>
          <w:r>
            <w:rPr>
              <w:rFonts w:hint="eastAsia" w:ascii="Calibri" w:hAnsi="Calibri" w:eastAsia="Calibri" w:cs="Calibri"/>
              <w:color w:val="0563C1"/>
              <w:kern w:val="0"/>
              <w:sz w:val="22"/>
              <w:szCs w:val="22"/>
              <w:u w:val="single"/>
              <w:lang w:val="en-US" w:eastAsia="zh-CN" w:bidi="ar"/>
            </w:rPr>
            <w:fldChar w:fldCharType="begin"/>
          </w:r>
          <w:r>
            <w:rPr>
              <w:rFonts w:hint="eastAsia" w:ascii="Calibri" w:hAnsi="Calibri" w:eastAsia="Calibri" w:cs="Calibri"/>
              <w:color w:val="0563C1"/>
              <w:kern w:val="0"/>
              <w:sz w:val="22"/>
              <w:szCs w:val="22"/>
              <w:u w:val="single"/>
              <w:lang w:val="en-US" w:eastAsia="zh-CN" w:bidi="ar"/>
            </w:rPr>
            <w:instrText xml:space="preserve"> HYPERLINK "https://www.kent.ac.uk/careers/sk/persuading.htm" </w:instrText>
          </w:r>
          <w:r>
            <w:rPr>
              <w:rFonts w:hint="eastAsia" w:ascii="Calibri" w:hAnsi="Calibri" w:eastAsia="Calibri" w:cs="Calibri"/>
              <w:color w:val="0563C1"/>
              <w:kern w:val="0"/>
              <w:sz w:val="22"/>
              <w:szCs w:val="22"/>
              <w:u w:val="single"/>
              <w:lang w:val="en-US" w:eastAsia="zh-CN" w:bidi="ar"/>
            </w:rPr>
            <w:fldChar w:fldCharType="separate"/>
          </w:r>
          <w:r>
            <w:rPr>
              <w:rStyle w:val="10"/>
              <w:rFonts w:cs="Calibri"/>
              <w:u w:val="single"/>
              <w:lang w:val="en-US"/>
            </w:rPr>
            <w:t>https://www.kent.ac.uk/careers/sk/persuading.htm</w:t>
          </w:r>
          <w:r>
            <w:rPr>
              <w:rFonts w:hint="eastAsia" w:ascii="Calibri" w:hAnsi="Calibri" w:eastAsia="Calibri" w:cs="Calibri"/>
              <w:color w:val="0563C1"/>
              <w:kern w:val="0"/>
              <w:sz w:val="22"/>
              <w:szCs w:val="22"/>
              <w:u w:val="single"/>
              <w:lang w:val="en-US" w:eastAsia="zh-CN" w:bidi="ar"/>
            </w:rPr>
            <w:fldChar w:fldCharType="end"/>
          </w:r>
          <w:r>
            <w:rPr>
              <w:rFonts w:hint="eastAsia" w:ascii="Calibri" w:hAnsi="Calibri" w:eastAsia="Calibri" w:cs="Calibri"/>
              <w:kern w:val="0"/>
              <w:sz w:val="22"/>
              <w:szCs w:val="22"/>
              <w:lang w:val="en-US" w:eastAsia="zh-CN" w:bidi="ar"/>
            </w:rPr>
            <w:t>. [Accessed 16</w:t>
          </w:r>
          <w:r>
            <w:rPr>
              <w:rFonts w:hint="eastAsia" w:ascii="Calibri" w:hAnsi="Calibri" w:eastAsia="Calibri" w:cs="Calibri"/>
              <w:kern w:val="0"/>
              <w:sz w:val="22"/>
              <w:szCs w:val="22"/>
              <w:vertAlign w:val="superscript"/>
              <w:lang w:val="en-US" w:eastAsia="zh-CN" w:bidi="ar"/>
            </w:rPr>
            <w:t>th</w:t>
          </w:r>
          <w:r>
            <w:rPr>
              <w:rFonts w:hint="eastAsia" w:ascii="Calibri" w:hAnsi="Calibri" w:eastAsia="Calibri" w:cs="Calibri"/>
              <w:kern w:val="0"/>
              <w:sz w:val="22"/>
              <w:szCs w:val="22"/>
              <w:lang w:val="en-US" w:eastAsia="zh-CN" w:bidi="ar"/>
            </w:rPr>
            <w:t xml:space="preserve"> July 2018]. </w:t>
          </w:r>
        </w:p>
        <w:p>
          <w:pPr>
            <w:keepNext w:val="0"/>
            <w:keepLines w:val="0"/>
            <w:widowControl/>
            <w:suppressLineNumbers w:val="0"/>
            <w:spacing w:before="0" w:beforeAutospacing="0" w:after="160" w:afterAutospacing="0" w:line="256" w:lineRule="auto"/>
            <w:ind w:left="0" w:right="0"/>
            <w:jc w:val="left"/>
            <w:rPr>
              <w:rFonts w:cs="Calibri"/>
              <w:lang w:val="en-US"/>
            </w:rPr>
          </w:pPr>
          <w:r>
            <w:rPr>
              <w:rFonts w:hint="eastAsia" w:ascii="Calibri" w:hAnsi="Calibri" w:eastAsia="Calibri" w:cs="Calibri"/>
              <w:kern w:val="0"/>
              <w:sz w:val="22"/>
              <w:szCs w:val="22"/>
              <w:lang w:val="en-US" w:eastAsia="zh-CN" w:bidi="ar"/>
            </w:rPr>
            <w:t xml:space="preserve">The University of KENT. (2018), Problem Solving and Analytical Skill, [Online]. Available at: </w:t>
          </w:r>
          <w:r>
            <w:rPr>
              <w:rFonts w:hint="eastAsia" w:ascii="Calibri" w:hAnsi="Calibri" w:eastAsia="Calibri" w:cs="Calibri"/>
              <w:color w:val="0563C1"/>
              <w:kern w:val="0"/>
              <w:sz w:val="22"/>
              <w:szCs w:val="22"/>
              <w:u w:val="single"/>
              <w:lang w:val="en-US" w:eastAsia="zh-CN" w:bidi="ar"/>
            </w:rPr>
            <w:fldChar w:fldCharType="begin"/>
          </w:r>
          <w:r>
            <w:rPr>
              <w:rFonts w:hint="eastAsia" w:ascii="Calibri" w:hAnsi="Calibri" w:eastAsia="Calibri" w:cs="Calibri"/>
              <w:color w:val="0563C1"/>
              <w:kern w:val="0"/>
              <w:sz w:val="22"/>
              <w:szCs w:val="22"/>
              <w:u w:val="single"/>
              <w:lang w:val="en-US" w:eastAsia="zh-CN" w:bidi="ar"/>
            </w:rPr>
            <w:instrText xml:space="preserve"> HYPERLINK "https://www.kent.ac.uk/careers/sk/problem-solving-skills.htm" </w:instrText>
          </w:r>
          <w:r>
            <w:rPr>
              <w:rFonts w:hint="eastAsia" w:ascii="Calibri" w:hAnsi="Calibri" w:eastAsia="Calibri" w:cs="Calibri"/>
              <w:color w:val="0563C1"/>
              <w:kern w:val="0"/>
              <w:sz w:val="22"/>
              <w:szCs w:val="22"/>
              <w:u w:val="single"/>
              <w:lang w:val="en-US" w:eastAsia="zh-CN" w:bidi="ar"/>
            </w:rPr>
            <w:fldChar w:fldCharType="separate"/>
          </w:r>
          <w:r>
            <w:rPr>
              <w:rStyle w:val="10"/>
              <w:rFonts w:cs="Calibri"/>
              <w:u w:val="single"/>
              <w:lang w:val="en-US"/>
            </w:rPr>
            <w:t>https://www.kent.ac.uk/careers/sk/problem-solving-skills.htm</w:t>
          </w:r>
          <w:r>
            <w:rPr>
              <w:rFonts w:hint="eastAsia" w:ascii="Calibri" w:hAnsi="Calibri" w:eastAsia="Calibri" w:cs="Calibri"/>
              <w:color w:val="0563C1"/>
              <w:kern w:val="0"/>
              <w:sz w:val="22"/>
              <w:szCs w:val="22"/>
              <w:u w:val="single"/>
              <w:lang w:val="en-US" w:eastAsia="zh-CN" w:bidi="ar"/>
            </w:rPr>
            <w:fldChar w:fldCharType="end"/>
          </w:r>
          <w:r>
            <w:rPr>
              <w:rFonts w:hint="eastAsia" w:ascii="Calibri" w:hAnsi="Calibri" w:eastAsia="Calibri" w:cs="Calibri"/>
              <w:kern w:val="0"/>
              <w:sz w:val="22"/>
              <w:szCs w:val="22"/>
              <w:lang w:val="en-US" w:eastAsia="zh-CN" w:bidi="ar"/>
            </w:rPr>
            <w:t>. [Accessed 16</w:t>
          </w:r>
          <w:r>
            <w:rPr>
              <w:rFonts w:hint="eastAsia" w:ascii="Calibri" w:hAnsi="Calibri" w:eastAsia="Calibri" w:cs="Calibri"/>
              <w:kern w:val="0"/>
              <w:sz w:val="22"/>
              <w:szCs w:val="22"/>
              <w:vertAlign w:val="superscript"/>
              <w:lang w:val="en-US" w:eastAsia="zh-CN" w:bidi="ar"/>
            </w:rPr>
            <w:t>th</w:t>
          </w:r>
          <w:r>
            <w:rPr>
              <w:rFonts w:hint="eastAsia" w:ascii="Calibri" w:hAnsi="Calibri" w:eastAsia="Calibri" w:cs="Calibri"/>
              <w:kern w:val="0"/>
              <w:sz w:val="22"/>
              <w:szCs w:val="22"/>
              <w:lang w:val="en-US" w:eastAsia="zh-CN" w:bidi="ar"/>
            </w:rPr>
            <w:t xml:space="preserve"> July 2018]. </w:t>
          </w:r>
        </w:p>
        <w:p>
          <w:pPr>
            <w:keepNext w:val="0"/>
            <w:keepLines w:val="0"/>
            <w:widowControl/>
            <w:suppressLineNumbers w:val="0"/>
            <w:spacing w:before="0" w:beforeAutospacing="0" w:after="160" w:afterAutospacing="0" w:line="256" w:lineRule="auto"/>
            <w:ind w:left="0" w:right="0"/>
            <w:jc w:val="left"/>
            <w:rPr>
              <w:lang w:val="en-US"/>
            </w:rPr>
          </w:pPr>
          <w:r>
            <w:rPr>
              <w:rFonts w:hint="eastAsia" w:ascii="Calibri" w:hAnsi="Calibri" w:eastAsia="Calibri" w:cs="Times New Roman"/>
              <w:kern w:val="0"/>
              <w:sz w:val="22"/>
              <w:szCs w:val="22"/>
              <w:lang w:val="en-US" w:eastAsia="zh-CN" w:bidi="ar"/>
            </w:rPr>
            <w:t xml:space="preserve">William, T. (2014), Employers Say Verbal Communication is the Most Important Skill for Job Candidates, Reveal New reports, [Online]. Available at: </w:t>
          </w:r>
          <w:r>
            <w:rPr>
              <w:rFonts w:hint="eastAsia" w:ascii="Calibri" w:hAnsi="Calibri" w:eastAsia="Calibri" w:cs="Times New Roman"/>
              <w:color w:val="0563C1"/>
              <w:kern w:val="0"/>
              <w:sz w:val="22"/>
              <w:szCs w:val="22"/>
              <w:u w:val="single"/>
              <w:lang w:val="en-US" w:eastAsia="zh-CN" w:bidi="ar"/>
            </w:rPr>
            <w:fldChar w:fldCharType="begin"/>
          </w:r>
          <w:r>
            <w:rPr>
              <w:rFonts w:hint="eastAsia" w:ascii="Calibri" w:hAnsi="Calibri" w:eastAsia="Calibri" w:cs="Times New Roman"/>
              <w:color w:val="0563C1"/>
              <w:kern w:val="0"/>
              <w:sz w:val="22"/>
              <w:szCs w:val="22"/>
              <w:u w:val="single"/>
              <w:lang w:val="en-US" w:eastAsia="zh-CN" w:bidi="ar"/>
            </w:rPr>
            <w:instrText xml:space="preserve"> HYPERLINK "https://www.goodcall.com/news/employers-say-verbal-communication-important-skill-job-candidates-reveals-new-report-06504" </w:instrText>
          </w:r>
          <w:r>
            <w:rPr>
              <w:rFonts w:hint="eastAsia" w:ascii="Calibri" w:hAnsi="Calibri" w:eastAsia="Calibri" w:cs="Times New Roman"/>
              <w:color w:val="0563C1"/>
              <w:kern w:val="0"/>
              <w:sz w:val="22"/>
              <w:szCs w:val="22"/>
              <w:u w:val="single"/>
              <w:lang w:val="en-US" w:eastAsia="zh-CN" w:bidi="ar"/>
            </w:rPr>
            <w:fldChar w:fldCharType="separate"/>
          </w:r>
          <w:r>
            <w:rPr>
              <w:rStyle w:val="10"/>
              <w:u w:val="single"/>
              <w:lang w:val="en-US"/>
            </w:rPr>
            <w:t>https://www.goodcall.com/news/employers-say-verbal-communication-important-skill-job-candidates-reveals-new-report-06504</w:t>
          </w:r>
          <w:r>
            <w:rPr>
              <w:rFonts w:hint="eastAsia" w:ascii="Calibri" w:hAnsi="Calibri" w:eastAsia="Calibri" w:cs="Times New Roman"/>
              <w:color w:val="0563C1"/>
              <w:kern w:val="0"/>
              <w:sz w:val="22"/>
              <w:szCs w:val="22"/>
              <w:u w:val="single"/>
              <w:lang w:val="en-US" w:eastAsia="zh-CN" w:bidi="ar"/>
            </w:rPr>
            <w:fldChar w:fldCharType="end"/>
          </w:r>
          <w:r>
            <w:rPr>
              <w:rFonts w:hint="eastAsia" w:ascii="Calibri" w:hAnsi="Calibri" w:eastAsia="Calibri" w:cs="Times New Roman"/>
              <w:kern w:val="0"/>
              <w:sz w:val="22"/>
              <w:szCs w:val="22"/>
              <w:lang w:val="en-US" w:eastAsia="zh-CN" w:bidi="ar"/>
            </w:rPr>
            <w:t>. [Accessed 15</w:t>
          </w:r>
          <w:r>
            <w:rPr>
              <w:rFonts w:hint="eastAsia" w:ascii="Calibri" w:hAnsi="Calibri" w:eastAsia="Calibri" w:cs="Times New Roman"/>
              <w:kern w:val="0"/>
              <w:sz w:val="22"/>
              <w:szCs w:val="22"/>
              <w:vertAlign w:val="superscript"/>
              <w:lang w:val="en-US" w:eastAsia="zh-CN" w:bidi="ar"/>
            </w:rPr>
            <w:t>th</w:t>
          </w:r>
          <w:r>
            <w:rPr>
              <w:rFonts w:hint="eastAsia" w:ascii="Calibri" w:hAnsi="Calibri" w:eastAsia="Calibri" w:cs="Times New Roman"/>
              <w:kern w:val="0"/>
              <w:sz w:val="22"/>
              <w:szCs w:val="22"/>
              <w:lang w:val="en-US" w:eastAsia="zh-CN" w:bidi="ar"/>
            </w:rPr>
            <w:t xml:space="preserve"> July 2018].   </w:t>
          </w:r>
        </w:p>
        <w:p>
          <w:pPr>
            <w:keepNext w:val="0"/>
            <w:keepLines w:val="0"/>
            <w:widowControl/>
            <w:suppressLineNumbers w:val="0"/>
            <w:spacing w:before="0" w:beforeAutospacing="0" w:after="160" w:afterAutospacing="0" w:line="256" w:lineRule="auto"/>
            <w:ind w:left="0" w:right="0"/>
            <w:jc w:val="left"/>
            <w:rPr>
              <w:rFonts w:cs="Calibri"/>
              <w:lang w:val="en-US"/>
            </w:rPr>
          </w:pPr>
          <w:r>
            <w:rPr>
              <w:rFonts w:hint="eastAsia" w:ascii="Calibri" w:hAnsi="Calibri" w:eastAsia="Calibri" w:cs="Calibri"/>
              <w:kern w:val="0"/>
              <w:sz w:val="22"/>
              <w:szCs w:val="22"/>
              <w:lang w:val="en-US" w:eastAsia="zh-CN" w:bidi="ar"/>
            </w:rPr>
            <w:t xml:space="preserve">Zimmer, T. (2018), Importance of Teamwork at Work, [Online]. Available at: </w:t>
          </w:r>
          <w:r>
            <w:rPr>
              <w:rFonts w:hint="eastAsia" w:ascii="Calibri" w:hAnsi="Calibri" w:eastAsia="Calibri" w:cs="Calibri"/>
              <w:color w:val="0563C1"/>
              <w:kern w:val="0"/>
              <w:sz w:val="22"/>
              <w:szCs w:val="22"/>
              <w:u w:val="single"/>
              <w:lang w:val="en-US" w:eastAsia="zh-CN" w:bidi="ar"/>
            </w:rPr>
            <w:fldChar w:fldCharType="begin"/>
          </w:r>
          <w:r>
            <w:rPr>
              <w:rFonts w:hint="eastAsia" w:ascii="Calibri" w:hAnsi="Calibri" w:eastAsia="Calibri" w:cs="Calibri"/>
              <w:color w:val="0563C1"/>
              <w:kern w:val="0"/>
              <w:sz w:val="22"/>
              <w:szCs w:val="22"/>
              <w:u w:val="single"/>
              <w:lang w:val="en-US" w:eastAsia="zh-CN" w:bidi="ar"/>
            </w:rPr>
            <w:instrText xml:space="preserve"> HYPERLINK "http://smallbusiness.chron.com/importance-teamwork-work-11196.html" </w:instrText>
          </w:r>
          <w:r>
            <w:rPr>
              <w:rFonts w:hint="eastAsia" w:ascii="Calibri" w:hAnsi="Calibri" w:eastAsia="Calibri" w:cs="Calibri"/>
              <w:color w:val="0563C1"/>
              <w:kern w:val="0"/>
              <w:sz w:val="22"/>
              <w:szCs w:val="22"/>
              <w:u w:val="single"/>
              <w:lang w:val="en-US" w:eastAsia="zh-CN" w:bidi="ar"/>
            </w:rPr>
            <w:fldChar w:fldCharType="separate"/>
          </w:r>
          <w:r>
            <w:rPr>
              <w:rStyle w:val="10"/>
              <w:rFonts w:cs="Calibri"/>
              <w:u w:val="single"/>
              <w:lang w:val="en-US"/>
            </w:rPr>
            <w:t>http://smallbusiness.chron.com/importance-teamwork-work-11196.html</w:t>
          </w:r>
          <w:r>
            <w:rPr>
              <w:rFonts w:hint="eastAsia" w:ascii="Calibri" w:hAnsi="Calibri" w:eastAsia="Calibri" w:cs="Calibri"/>
              <w:color w:val="0563C1"/>
              <w:kern w:val="0"/>
              <w:sz w:val="22"/>
              <w:szCs w:val="22"/>
              <w:u w:val="single"/>
              <w:lang w:val="en-US" w:eastAsia="zh-CN" w:bidi="ar"/>
            </w:rPr>
            <w:fldChar w:fldCharType="end"/>
          </w:r>
          <w:r>
            <w:rPr>
              <w:rFonts w:hint="eastAsia" w:ascii="Calibri" w:hAnsi="Calibri" w:eastAsia="Calibri" w:cs="Calibri"/>
              <w:kern w:val="0"/>
              <w:sz w:val="22"/>
              <w:szCs w:val="22"/>
              <w:lang w:val="en-US" w:eastAsia="zh-CN" w:bidi="ar"/>
            </w:rPr>
            <w:t>. [Accessed 16</w:t>
          </w:r>
          <w:r>
            <w:rPr>
              <w:rFonts w:hint="eastAsia" w:ascii="Calibri" w:hAnsi="Calibri" w:eastAsia="Calibri" w:cs="Calibri"/>
              <w:kern w:val="0"/>
              <w:sz w:val="22"/>
              <w:szCs w:val="22"/>
              <w:vertAlign w:val="superscript"/>
              <w:lang w:val="en-US" w:eastAsia="zh-CN" w:bidi="ar"/>
            </w:rPr>
            <w:t>th</w:t>
          </w:r>
          <w:r>
            <w:rPr>
              <w:rFonts w:hint="eastAsia" w:ascii="Calibri" w:hAnsi="Calibri" w:eastAsia="Calibri" w:cs="Calibri"/>
              <w:kern w:val="0"/>
              <w:sz w:val="22"/>
              <w:szCs w:val="22"/>
              <w:lang w:val="en-US" w:eastAsia="zh-CN" w:bidi="ar"/>
            </w:rPr>
            <w:t xml:space="preserve"> July 2018]. </w:t>
          </w:r>
        </w:p>
        <w:p>
          <w:pPr>
            <w:keepNext w:val="0"/>
            <w:keepLines w:val="0"/>
            <w:widowControl/>
            <w:suppressLineNumbers w:val="0"/>
            <w:jc w:val="left"/>
          </w:pPr>
        </w:p>
        <w:p/>
        <w:p/>
        <w:p/>
        <w:p/>
        <w:p/>
        <w:p/>
        <w:p/>
        <w:p/>
        <w:p/>
        <w:p/>
        <w:p/>
        <w:p/>
        <w:p/>
        <w:p/>
        <w:p/>
        <w:p/>
        <w:p/>
        <w:p/>
        <w:p/>
        <w:p/>
        <w:p/>
        <w:p/>
        <w:p/>
        <w:p/>
        <w:p/>
        <w:p/>
        <w:p/>
        <w:p/>
        <w:p/>
        <w:p/>
        <w:p>
          <w:pPr>
            <w:pStyle w:val="2"/>
          </w:pPr>
          <w:bookmarkStart w:id="8" w:name="_Toc497811415"/>
          <w:r>
            <w:t>Appendices</w:t>
          </w:r>
          <w:bookmarkEnd w:id="8"/>
        </w:p>
        <w:p/>
        <w:p/>
        <w:p/>
        <w:p/>
        <w:p/>
        <w:p/>
        <w:p/>
        <w:p/>
        <w:p/>
        <w:p/>
        <w:p/>
        <w:p/>
        <w:p/>
        <w:p/>
        <w:p/>
        <w:p/>
        <w:p/>
        <w:p/>
        <w:p/>
        <w:p/>
        <w:p/>
        <w:p/>
        <w:p/>
        <w:p/>
        <w:p/>
        <w:p/>
        <w:p/>
        <w:p/>
        <w:p/>
        <w:p/>
        <w:p>
          <w:pPr>
            <w:pStyle w:val="2"/>
          </w:pPr>
          <w:bookmarkStart w:id="9" w:name="_Toc497811416"/>
          <w:r>
            <w:t>Acknowledgements</w:t>
          </w:r>
          <w:bookmarkEnd w:id="9"/>
        </w:p>
        <w:p/>
        <w:p/>
      </w:sdtContent>
    </w:sdt>
    <w:sectPr>
      <w:footerReference r:id="rId3" w:type="default"/>
      <w:pgSz w:w="11906" w:h="16838"/>
      <w:pgMar w:top="1440" w:right="1440" w:bottom="1440" w:left="1440" w:header="708" w:footer="708" w:gutter="0"/>
      <w:pgNumType w:start="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mbria">
    <w:panose1 w:val="02040503050406030204"/>
    <w:charset w:val="00"/>
    <w:family w:val="roman"/>
    <w:pitch w:val="default"/>
    <w:sig w:usb0="E00006FF" w:usb1="420024FF" w:usb2="02000000" w:usb3="00000000" w:csb0="2000019F" w:csb1="00000000"/>
  </w:font>
  <w:font w:name="Calibri">
    <w:panose1 w:val="020F0502020204030204"/>
    <w:charset w:val="86"/>
    <w:family w:val="swiss"/>
    <w:pitch w:val="default"/>
    <w:sig w:usb0="E0002AFF" w:usb1="C000247B" w:usb2="00000009" w:usb3="00000000" w:csb0="200001FF" w:csb1="00000000"/>
  </w:font>
  <w:font w:name="Calibri">
    <w:panose1 w:val="020F0502020204030204"/>
    <w:charset w:val="86"/>
    <w:family w:val="swiss"/>
    <w:pitch w:val="default"/>
    <w:sig w:usb0="E0002AFF" w:usb1="C000247B" w:usb2="00000009" w:usb3="00000000" w:csb0="200001FF" w:csb1="00000000"/>
  </w:font>
  <w:font w:name="Calibri Light">
    <w:panose1 w:val="020F0302020204030204"/>
    <w:charset w:val="00"/>
    <w:family w:val="swiss"/>
    <w:pitch w:val="default"/>
    <w:sig w:usb0="E0002AFF" w:usb1="C000247B" w:usb2="00000009" w:usb3="00000000" w:csb0="200001FF" w:csb1="00000000"/>
  </w:font>
  <w:font w:name="Goudy Stout">
    <w:panose1 w:val="0202090407030B020401"/>
    <w:charset w:val="00"/>
    <w:family w:val="auto"/>
    <w:pitch w:val="default"/>
    <w:sig w:usb0="00000003" w:usb1="00000000" w:usb2="00000000" w:usb3="00000000" w:csb0="20000001" w:csb1="00000000"/>
  </w:font>
  <w:font w:name="Malgun Gothic">
    <w:panose1 w:val="020B0503020000020004"/>
    <w:charset w:val="81"/>
    <w:family w:val="auto"/>
    <w:pitch w:val="default"/>
    <w:sig w:usb0="9000002F" w:usb1="29D77CFB" w:usb2="00000012" w:usb3="00000000" w:csb0="00080001" w:csb1="00000000"/>
  </w:font>
  <w:font w:name="Malgun Gothic Semilight">
    <w:panose1 w:val="020B0502040204020203"/>
    <w:charset w:val="86"/>
    <w:family w:val="auto"/>
    <w:pitch w:val="default"/>
    <w:sig w:usb0="900002AF" w:usb1="01D77CFB" w:usb2="00000012" w:usb3="00000000" w:csb0="203E01BD" w:csb1="D7FF0000"/>
  </w:font>
  <w:font w:name="Cambria Math">
    <w:panose1 w:val="02040503050406030204"/>
    <w:charset w:val="00"/>
    <w:family w:val="auto"/>
    <w:pitch w:val="default"/>
    <w:sig w:usb0="E00006FF" w:usb1="420024FF" w:usb2="02000000" w:usb3="00000000" w:csb0="2000019F" w:csb1="00000000"/>
  </w:font>
  <w:font w:name="Calibri">
    <w:panose1 w:val="020F0502020204030204"/>
    <w:charset w:val="00"/>
    <w:family w:val="auto"/>
    <w:pitch w:val="default"/>
    <w:sig w:usb0="E0002A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04673397"/>
    </w:sdtPr>
    <w:sdtContent>
      <w:p>
        <w:pPr>
          <w:pStyle w:val="4"/>
          <w:jc w:val="center"/>
        </w:pPr>
        <w:r>
          <w:fldChar w:fldCharType="begin"/>
        </w:r>
        <w:r>
          <w:instrText xml:space="preserve"> PAGE   \* MERGEFORMAT </w:instrText>
        </w:r>
        <w:r>
          <w:fldChar w:fldCharType="separate"/>
        </w:r>
        <w:r>
          <w:t>3</w:t>
        </w:r>
        <w:r>
          <w:fldChar w:fldCharType="end"/>
        </w:r>
      </w:p>
    </w:sdtContent>
  </w:sdt>
  <w:p>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87"/>
  <w:bordersDoNotSurroundHeader w:val="0"/>
  <w:bordersDoNotSurroundFooter w:val="0"/>
  <w:documentProtection w:enforcement="0"/>
  <w:defaultTabStop w:val="720"/>
  <w:displayHorizontalDrawingGridEvery w:val="1"/>
  <w:displayVerticalDrawingGridEvery w:val="1"/>
  <w:characterSpacingControl w:val="doNotCompress"/>
  <w:compat>
    <w:doNotExpandShiftReturn/>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1947"/>
    <w:rsid w:val="00115B96"/>
    <w:rsid w:val="00156242"/>
    <w:rsid w:val="00324CCD"/>
    <w:rsid w:val="004A11F6"/>
    <w:rsid w:val="004D519C"/>
    <w:rsid w:val="007B0118"/>
    <w:rsid w:val="007D1947"/>
    <w:rsid w:val="00A12B58"/>
    <w:rsid w:val="00AA2A91"/>
    <w:rsid w:val="00CA09F3"/>
    <w:rsid w:val="00D854A5"/>
    <w:rsid w:val="00E67110"/>
    <w:rsid w:val="019D135C"/>
    <w:rsid w:val="04A179CE"/>
    <w:rsid w:val="04E41DEE"/>
    <w:rsid w:val="09311F56"/>
    <w:rsid w:val="0F0A7D43"/>
    <w:rsid w:val="10EB4A3E"/>
    <w:rsid w:val="158A36F7"/>
    <w:rsid w:val="1AB039E8"/>
    <w:rsid w:val="1B6941E5"/>
    <w:rsid w:val="201A56CA"/>
    <w:rsid w:val="205807C6"/>
    <w:rsid w:val="277150D5"/>
    <w:rsid w:val="378A6308"/>
    <w:rsid w:val="389515BF"/>
    <w:rsid w:val="3DD5430F"/>
    <w:rsid w:val="3E9C41D3"/>
    <w:rsid w:val="45F753FF"/>
    <w:rsid w:val="4B6E1DB9"/>
    <w:rsid w:val="4EC00D4D"/>
    <w:rsid w:val="50DE6AB1"/>
    <w:rsid w:val="51856A68"/>
    <w:rsid w:val="57334BA3"/>
    <w:rsid w:val="63C0757E"/>
    <w:rsid w:val="67876C9B"/>
    <w:rsid w:val="697435AE"/>
    <w:rsid w:val="6D9067AB"/>
    <w:rsid w:val="706D7A22"/>
    <w:rsid w:val="737D6715"/>
    <w:rsid w:val="75005733"/>
    <w:rsid w:val="761C0593"/>
    <w:rsid w:val="76880FB3"/>
    <w:rsid w:val="7B107841"/>
    <w:rsid w:val="7E0014D6"/>
    <w:rsid w:val="7F12752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Calibri" w:cs="Calibr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GB" w:eastAsia="en-US" w:bidi="ar-SA"/>
    </w:rPr>
  </w:style>
  <w:style w:type="paragraph" w:styleId="2">
    <w:name w:val="heading 1"/>
    <w:basedOn w:val="1"/>
    <w:next w:val="1"/>
    <w:link w:val="14"/>
    <w:qFormat/>
    <w:uiPriority w:val="9"/>
    <w:pPr>
      <w:keepNext/>
      <w:keepLines/>
      <w:spacing w:before="240" w:after="0"/>
      <w:outlineLvl w:val="0"/>
    </w:pPr>
    <w:rPr>
      <w:rFonts w:asciiTheme="majorHAnsi" w:hAnsiTheme="majorHAnsi" w:eastAsiaTheme="majorEastAsia" w:cstheme="majorBidi"/>
      <w:color w:val="2E75B6" w:themeColor="accent1" w:themeShade="BF"/>
      <w:sz w:val="32"/>
      <w:szCs w:val="32"/>
    </w:rPr>
  </w:style>
  <w:style w:type="paragraph" w:styleId="3">
    <w:name w:val="heading 2"/>
    <w:basedOn w:val="1"/>
    <w:next w:val="1"/>
    <w:link w:val="16"/>
    <w:unhideWhenUsed/>
    <w:qFormat/>
    <w:uiPriority w:val="9"/>
    <w:pPr>
      <w:keepNext/>
      <w:keepLines/>
      <w:spacing w:before="40" w:after="0"/>
      <w:outlineLvl w:val="1"/>
    </w:pPr>
    <w:rPr>
      <w:rFonts w:asciiTheme="majorHAnsi" w:hAnsiTheme="majorHAnsi" w:eastAsiaTheme="majorEastAsia" w:cstheme="majorBidi"/>
      <w:color w:val="2E75B6" w:themeColor="accent1" w:themeShade="BF"/>
      <w:sz w:val="26"/>
      <w:szCs w:val="26"/>
    </w:rPr>
  </w:style>
  <w:style w:type="character" w:default="1" w:styleId="8">
    <w:name w:val="Default Paragraph Font"/>
    <w:unhideWhenUsed/>
    <w:qFormat/>
    <w:uiPriority w:val="1"/>
  </w:style>
  <w:style w:type="table" w:default="1" w:styleId="11">
    <w:name w:val="Normal Table"/>
    <w:unhideWhenUsed/>
    <w:qFormat/>
    <w:uiPriority w:val="99"/>
    <w:pPr>
      <w:keepNext w:val="0"/>
      <w:keepLines w:val="0"/>
      <w:widowControl/>
      <w:suppressLineNumbers w:val="0"/>
      <w:spacing w:before="0" w:beforeAutospacing="0" w:after="160" w:afterAutospacing="0" w:line="256" w:lineRule="auto"/>
      <w:ind w:left="0" w:right="0"/>
    </w:pPr>
    <w:rPr>
      <w:rFonts w:hint="eastAsia" w:ascii="Calibri" w:hAnsi="Calibri" w:cs="Times New Roman"/>
      <w:sz w:val="22"/>
      <w:szCs w:val="22"/>
      <w:lang w:eastAsia="en-US"/>
    </w:rPr>
    <w:tblPr>
      <w:tblLayout w:type="fixed"/>
      <w:tblCellMar>
        <w:top w:w="0" w:type="dxa"/>
        <w:left w:w="108" w:type="dxa"/>
        <w:bottom w:w="0" w:type="dxa"/>
        <w:right w:w="108" w:type="dxa"/>
      </w:tblCellMar>
    </w:tblPr>
  </w:style>
  <w:style w:type="paragraph" w:styleId="4">
    <w:name w:val="footer"/>
    <w:basedOn w:val="1"/>
    <w:link w:val="18"/>
    <w:unhideWhenUsed/>
    <w:qFormat/>
    <w:uiPriority w:val="99"/>
    <w:pPr>
      <w:tabs>
        <w:tab w:val="center" w:pos="4513"/>
        <w:tab w:val="right" w:pos="9026"/>
      </w:tabs>
      <w:spacing w:after="0" w:line="240" w:lineRule="auto"/>
    </w:pPr>
  </w:style>
  <w:style w:type="paragraph" w:styleId="5">
    <w:name w:val="header"/>
    <w:basedOn w:val="1"/>
    <w:link w:val="17"/>
    <w:unhideWhenUsed/>
    <w:qFormat/>
    <w:uiPriority w:val="99"/>
    <w:pPr>
      <w:tabs>
        <w:tab w:val="center" w:pos="4513"/>
        <w:tab w:val="right" w:pos="9026"/>
      </w:tabs>
      <w:spacing w:after="0" w:line="240" w:lineRule="auto"/>
    </w:pPr>
  </w:style>
  <w:style w:type="paragraph" w:styleId="6">
    <w:name w:val="toc 1"/>
    <w:basedOn w:val="1"/>
    <w:next w:val="1"/>
    <w:unhideWhenUsed/>
    <w:qFormat/>
    <w:uiPriority w:val="39"/>
    <w:pPr>
      <w:spacing w:after="100"/>
    </w:pPr>
  </w:style>
  <w:style w:type="paragraph" w:styleId="7">
    <w:name w:val="toc 2"/>
    <w:basedOn w:val="1"/>
    <w:next w:val="1"/>
    <w:unhideWhenUsed/>
    <w:qFormat/>
    <w:uiPriority w:val="39"/>
    <w:pPr>
      <w:spacing w:after="100"/>
      <w:ind w:left="220"/>
    </w:pPr>
  </w:style>
  <w:style w:type="character" w:styleId="9">
    <w:name w:val="FollowedHyperlink"/>
    <w:unhideWhenUsed/>
    <w:qFormat/>
    <w:uiPriority w:val="99"/>
    <w:rPr>
      <w:color w:val="954F72"/>
      <w:u w:val="single"/>
    </w:rPr>
  </w:style>
  <w:style w:type="character" w:styleId="10">
    <w:name w:val="Hyperlink"/>
    <w:basedOn w:val="8"/>
    <w:unhideWhenUsed/>
    <w:qFormat/>
    <w:uiPriority w:val="99"/>
    <w:rPr>
      <w:color w:val="0563C1" w:themeColor="hyperlink"/>
      <w:u w:val="single"/>
      <w14:textFill>
        <w14:solidFill>
          <w14:schemeClr w14:val="hlink"/>
        </w14:solidFill>
      </w14:textFill>
    </w:rPr>
  </w:style>
  <w:style w:type="paragraph" w:customStyle="1" w:styleId="12">
    <w:name w:val="No Spacing"/>
    <w:link w:val="13"/>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13">
    <w:name w:val="No Spacing Char"/>
    <w:basedOn w:val="8"/>
    <w:link w:val="12"/>
    <w:qFormat/>
    <w:uiPriority w:val="1"/>
    <w:rPr>
      <w:rFonts w:eastAsiaTheme="minorEastAsia"/>
      <w:lang w:val="en-US"/>
    </w:rPr>
  </w:style>
  <w:style w:type="character" w:customStyle="1" w:styleId="14">
    <w:name w:val="Heading 1 Char"/>
    <w:basedOn w:val="8"/>
    <w:link w:val="2"/>
    <w:qFormat/>
    <w:uiPriority w:val="9"/>
    <w:rPr>
      <w:rFonts w:asciiTheme="majorHAnsi" w:hAnsiTheme="majorHAnsi" w:eastAsiaTheme="majorEastAsia" w:cstheme="majorBidi"/>
      <w:color w:val="2E75B6" w:themeColor="accent1" w:themeShade="BF"/>
      <w:sz w:val="32"/>
      <w:szCs w:val="32"/>
    </w:rPr>
  </w:style>
  <w:style w:type="paragraph" w:customStyle="1" w:styleId="15">
    <w:name w:val="TOC Heading"/>
    <w:basedOn w:val="2"/>
    <w:next w:val="1"/>
    <w:unhideWhenUsed/>
    <w:qFormat/>
    <w:uiPriority w:val="39"/>
    <w:pPr>
      <w:outlineLvl w:val="9"/>
    </w:pPr>
    <w:rPr>
      <w:lang w:val="en-US"/>
    </w:rPr>
  </w:style>
  <w:style w:type="character" w:customStyle="1" w:styleId="16">
    <w:name w:val="Heading 2 Char"/>
    <w:basedOn w:val="8"/>
    <w:link w:val="3"/>
    <w:qFormat/>
    <w:uiPriority w:val="9"/>
    <w:rPr>
      <w:rFonts w:asciiTheme="majorHAnsi" w:hAnsiTheme="majorHAnsi" w:eastAsiaTheme="majorEastAsia" w:cstheme="majorBidi"/>
      <w:color w:val="2E75B6" w:themeColor="accent1" w:themeShade="BF"/>
      <w:sz w:val="26"/>
      <w:szCs w:val="26"/>
    </w:rPr>
  </w:style>
  <w:style w:type="character" w:customStyle="1" w:styleId="17">
    <w:name w:val="Header Char"/>
    <w:basedOn w:val="8"/>
    <w:link w:val="5"/>
    <w:qFormat/>
    <w:uiPriority w:val="99"/>
  </w:style>
  <w:style w:type="character" w:customStyle="1" w:styleId="18">
    <w:name w:val="Footer Char"/>
    <w:basedOn w:val="8"/>
    <w:link w:val="4"/>
    <w:qFormat/>
    <w:uiPriority w:val="99"/>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glossaryDocument" Target="glossary/document.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DCBCB7F12FD741FCBCDF0AE63ED3B4BF"/>
        <w:style w:val=""/>
        <w:category>
          <w:name w:val="General"/>
          <w:gallery w:val="placeholder"/>
        </w:category>
        <w:types>
          <w:type w:val="bbPlcHdr"/>
        </w:types>
        <w:behaviors>
          <w:behavior w:val="content"/>
        </w:behaviors>
        <w:description w:val=""/>
        <w:guid w:val="{87A771B6-D199-4DA1-BF8C-FEAA3C6B8696}"/>
      </w:docPartPr>
      <w:docPartBody>
        <w:p>
          <w:pPr>
            <w:pStyle w:val="4"/>
          </w:pPr>
          <w:r>
            <w:rPr>
              <w:rFonts w:asciiTheme="majorHAnsi" w:hAnsiTheme="majorHAnsi" w:eastAsiaTheme="majorEastAsia" w:cstheme="majorBidi"/>
              <w:caps/>
              <w:color w:val="5B9BD5" w:themeColor="accent1"/>
              <w:sz w:val="80"/>
              <w:szCs w:val="80"/>
              <w14:textFill>
                <w14:solidFill>
                  <w14:schemeClr w14:val="accent1"/>
                </w14:solidFill>
              </w14:textFill>
            </w:rPr>
            <w:t>[Document title]</w:t>
          </w:r>
        </w:p>
      </w:docPartBody>
    </w:docPart>
    <w:docPart>
      <w:docPartPr>
        <w:name w:val="C05A49BEB3EC4F328035A1BA055AE16D"/>
        <w:style w:val=""/>
        <w:category>
          <w:name w:val="General"/>
          <w:gallery w:val="placeholder"/>
        </w:category>
        <w:types>
          <w:type w:val="bbPlcHdr"/>
        </w:types>
        <w:behaviors>
          <w:behavior w:val="content"/>
        </w:behaviors>
        <w:description w:val=""/>
        <w:guid w:val="{2F9EDAE1-96CC-45E7-9EE6-6186D7545074}"/>
      </w:docPartPr>
      <w:docPartBody>
        <w:p>
          <w:pPr>
            <w:pStyle w:val="5"/>
          </w:pPr>
          <w:r>
            <w:rPr>
              <w:color w:val="5B9BD5" w:themeColor="accent1"/>
              <w:sz w:val="28"/>
              <w:szCs w:val="28"/>
              <w14:textFill>
                <w14:solidFill>
                  <w14:schemeClr w14:val="accent1"/>
                </w14:solidFill>
              </w14:textFill>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0002AFF" w:usb1="C000247B" w:usb2="00000009" w:usb3="00000000" w:csb0="200001FF" w:csb1="00000000"/>
  </w:font>
  <w:font w:name="Calibri Light">
    <w:panose1 w:val="020F0302020204030204"/>
    <w:charset w:val="00"/>
    <w:family w:val="swiss"/>
    <w:pitch w:val="default"/>
    <w:sig w:usb0="E0002A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1251"/>
    <w:rsid w:val="00145AD8"/>
    <w:rsid w:val="003203C2"/>
    <w:rsid w:val="00656B5A"/>
    <w:rsid w:val="00A34C42"/>
    <w:rsid w:val="00BC1251"/>
    <w:rsid w:val="00C67429"/>
    <w:rsid w:val="00DB3A7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iPriority="1" w:semiHidden="0" w:name="Default Paragraph Font"/>
    <w:lsdException w:qFormat="1" w:uiPriority="99" w:semiHidden="0" w:name="Normal Table"/>
  </w:latentStyles>
  <w:style w:type="paragraph" w:default="1" w:styleId="1">
    <w:name w:val="Normal"/>
    <w:qFormat/>
    <w:uiPriority w:val="0"/>
    <w:pPr>
      <w:spacing w:after="160" w:line="259" w:lineRule="auto"/>
    </w:pPr>
    <w:rPr>
      <w:rFonts w:asciiTheme="minorHAnsi" w:hAnsiTheme="minorHAnsi" w:eastAsiaTheme="minorEastAsia" w:cstheme="minorBidi"/>
      <w:sz w:val="22"/>
      <w:szCs w:val="22"/>
      <w:lang w:val="en-GB" w:eastAsia="en-GB" w:bidi="ar-SA"/>
    </w:rPr>
  </w:style>
  <w:style w:type="character" w:default="1" w:styleId="2">
    <w:name w:val="Default Paragraph Font"/>
    <w:unhideWhenUsed/>
    <w:qFormat/>
    <w:uiPriority w:val="1"/>
  </w:style>
  <w:style w:type="table" w:default="1" w:styleId="3">
    <w:name w:val="Normal Table"/>
    <w:unhideWhenUsed/>
    <w:qFormat/>
    <w:uiPriority w:val="99"/>
    <w:tblPr>
      <w:tblLayout w:type="fixed"/>
      <w:tblCellMar>
        <w:top w:w="0" w:type="dxa"/>
        <w:left w:w="108" w:type="dxa"/>
        <w:bottom w:w="0" w:type="dxa"/>
        <w:right w:w="108" w:type="dxa"/>
      </w:tblCellMar>
    </w:tblPr>
  </w:style>
  <w:style w:type="paragraph" w:customStyle="1" w:styleId="4">
    <w:name w:val="DCBCB7F12FD741FCBCDF0AE63ED3B4BF"/>
    <w:qFormat/>
    <w:uiPriority w:val="0"/>
    <w:pPr>
      <w:spacing w:after="160" w:line="259" w:lineRule="auto"/>
    </w:pPr>
    <w:rPr>
      <w:rFonts w:asciiTheme="minorHAnsi" w:hAnsiTheme="minorHAnsi" w:eastAsiaTheme="minorEastAsia" w:cstheme="minorBidi"/>
      <w:sz w:val="22"/>
      <w:szCs w:val="22"/>
      <w:lang w:val="en-GB" w:eastAsia="en-GB" w:bidi="ar-SA"/>
    </w:rPr>
  </w:style>
  <w:style w:type="paragraph" w:customStyle="1" w:styleId="5">
    <w:name w:val="C05A49BEB3EC4F328035A1BA055AE16D"/>
    <w:qFormat/>
    <w:uiPriority w:val="0"/>
    <w:pPr>
      <w:spacing w:after="160" w:line="259" w:lineRule="auto"/>
    </w:pPr>
    <w:rPr>
      <w:rFonts w:asciiTheme="minorHAnsi" w:hAnsiTheme="minorHAnsi" w:eastAsiaTheme="minorEastAsia" w:cstheme="minorBidi"/>
      <w:sz w:val="22"/>
      <w:szCs w:val="22"/>
      <w:lang w:val="en-GB" w:eastAsia="en-GB"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3AA4CA6-81A9-447F-9273-38653290D633}">
  <ds:schemaRefs/>
</ds:datastoreItem>
</file>

<file path=docProps/app.xml><?xml version="1.0" encoding="utf-8"?>
<Properties xmlns="http://schemas.openxmlformats.org/officeDocument/2006/extended-properties" xmlns:vt="http://schemas.openxmlformats.org/officeDocument/2006/docPropsVTypes">
  <Template>Normal</Template>
  <Company>University of Wales Trinity Saint David</Company>
  <Pages>12</Pages>
  <Words>233</Words>
  <Characters>1330</Characters>
  <Lines>11</Lines>
  <Paragraphs>3</Paragraphs>
  <ScaleCrop>false</ScaleCrop>
  <LinksUpToDate>false</LinksUpToDate>
  <CharactersWithSpaces>1560</CharactersWithSpaces>
  <Application>WPS Office_10.2.0.5965_F1E327BC-269C-435d-A152-05C5408002CA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2017-11-07T09:48:00Z</dcterms:created>
  <dc:creator>Marie Pitson</dc:creator>
  <cp:lastModifiedBy>shahi</cp:lastModifiedBy>
  <dcterms:modified xsi:type="dcterms:W3CDTF">2018-07-18T19:58:01Z</dcterms:modified>
  <dc:subject>Abu Ahmed Eusuf 1710574</dc:subject>
  <dc:title>management report</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2057-10.2.0.5965</vt:lpwstr>
  </property>
</Properties>
</file>