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729DA0B7" wp14:paraId="5E5787A5" wp14:textId="5F04BD76">
      <w:pPr>
        <w:pStyle w:val="Normal"/>
        <w:rPr>
          <w:rFonts w:ascii="Arial Nova" w:hAnsi="Arial Nova" w:eastAsia="Arial Nova" w:cs="Arial Nova"/>
          <w:b w:val="1"/>
          <w:bCs w:val="1"/>
          <w:noProof w:val="0"/>
          <w:sz w:val="28"/>
          <w:szCs w:val="28"/>
          <w:lang w:val="en-GB"/>
        </w:rPr>
      </w:pPr>
      <w:r w:rsidRPr="4F9C1F2D" w:rsidR="4D6B5AD8">
        <w:rPr>
          <w:rFonts w:ascii="Arial Nova" w:hAnsi="Arial Nova" w:eastAsia="Arial Nova" w:cs="Arial Nova"/>
          <w:b w:val="1"/>
          <w:bCs w:val="1"/>
          <w:noProof w:val="0"/>
          <w:sz w:val="28"/>
          <w:szCs w:val="28"/>
          <w:lang w:val="en-GB"/>
        </w:rPr>
        <w:t>With reference to the content of the essay transcript provided: ‘Critically discuss the need for social psychology to be ‘culturally informed’</w:t>
      </w:r>
    </w:p>
    <w:p w:rsidR="1ED9D13B" w:rsidP="4F9C1F2D" w:rsidRDefault="1ED9D13B" w14:paraId="327776A2" w14:textId="6C1E2EB1">
      <w:pPr>
        <w:pStyle w:val="Normal"/>
        <w:spacing w:after="160" w:line="480" w:lineRule="auto"/>
        <w:ind w:firstLine="720"/>
        <w:rPr>
          <w:rFonts w:ascii="Arial Nova" w:hAnsi="Arial Nova" w:eastAsia="Arial Nova" w:cs="Arial Nova"/>
          <w:noProof w:val="0"/>
          <w:sz w:val="24"/>
          <w:szCs w:val="24"/>
          <w:lang w:val="en-GB"/>
        </w:rPr>
      </w:pPr>
      <w:r w:rsidRPr="4F9C1F2D" w:rsidR="1ED9D13B">
        <w:rPr>
          <w:rFonts w:ascii="Arial Nova" w:hAnsi="Arial Nova" w:eastAsia="Arial Nova" w:cs="Arial Nova"/>
          <w:noProof w:val="0"/>
          <w:sz w:val="24"/>
          <w:szCs w:val="24"/>
          <w:lang w:val="en-GB"/>
        </w:rPr>
        <w:t xml:space="preserve">The study of </w:t>
      </w:r>
      <w:r w:rsidRPr="4F9C1F2D" w:rsidR="7E582A2D">
        <w:rPr>
          <w:rFonts w:ascii="Arial Nova" w:hAnsi="Arial Nova" w:eastAsia="Arial Nova" w:cs="Arial Nova"/>
          <w:noProof w:val="0"/>
          <w:sz w:val="24"/>
          <w:szCs w:val="24"/>
          <w:lang w:val="en-GB"/>
        </w:rPr>
        <w:t xml:space="preserve">social </w:t>
      </w:r>
      <w:r w:rsidRPr="4F9C1F2D" w:rsidR="1ED9D13B">
        <w:rPr>
          <w:rFonts w:ascii="Arial Nova" w:hAnsi="Arial Nova" w:eastAsia="Arial Nova" w:cs="Arial Nova"/>
          <w:noProof w:val="0"/>
          <w:sz w:val="24"/>
          <w:szCs w:val="24"/>
          <w:lang w:val="en-GB"/>
        </w:rPr>
        <w:t xml:space="preserve">psychology has </w:t>
      </w:r>
      <w:r w:rsidRPr="4F9C1F2D" w:rsidR="60C43A23">
        <w:rPr>
          <w:rFonts w:ascii="Arial Nova" w:hAnsi="Arial Nova" w:eastAsia="Arial Nova" w:cs="Arial Nova"/>
          <w:noProof w:val="0"/>
          <w:sz w:val="24"/>
          <w:szCs w:val="24"/>
          <w:lang w:val="en-GB"/>
        </w:rPr>
        <w:t xml:space="preserve">contributed much to the understanding of human behaviour. By </w:t>
      </w:r>
      <w:r w:rsidRPr="4F9C1F2D" w:rsidR="672AD087">
        <w:rPr>
          <w:rFonts w:ascii="Arial Nova" w:hAnsi="Arial Nova" w:eastAsia="Arial Nova" w:cs="Arial Nova"/>
          <w:noProof w:val="0"/>
          <w:sz w:val="24"/>
          <w:szCs w:val="24"/>
          <w:lang w:val="en-GB"/>
        </w:rPr>
        <w:t>observing</w:t>
      </w:r>
      <w:r w:rsidRPr="4F9C1F2D" w:rsidR="60C43A23">
        <w:rPr>
          <w:rFonts w:ascii="Arial Nova" w:hAnsi="Arial Nova" w:eastAsia="Arial Nova" w:cs="Arial Nova"/>
          <w:noProof w:val="0"/>
          <w:sz w:val="24"/>
          <w:szCs w:val="24"/>
          <w:lang w:val="en-GB"/>
        </w:rPr>
        <w:t xml:space="preserve"> how different individuals interact amongst each other in society, </w:t>
      </w:r>
      <w:r w:rsidRPr="4F9C1F2D" w:rsidR="1D2FEB7C">
        <w:rPr>
          <w:rFonts w:ascii="Arial Nova" w:hAnsi="Arial Nova" w:eastAsia="Arial Nova" w:cs="Arial Nova"/>
          <w:noProof w:val="0"/>
          <w:sz w:val="24"/>
          <w:szCs w:val="24"/>
          <w:lang w:val="en-GB"/>
        </w:rPr>
        <w:t>researchers can begin to understand the mechanism behind social behaviour</w:t>
      </w:r>
      <w:r w:rsidRPr="4F9C1F2D" w:rsidR="1986BB13">
        <w:rPr>
          <w:rFonts w:ascii="Arial Nova" w:hAnsi="Arial Nova" w:eastAsia="Arial Nova" w:cs="Arial Nova"/>
          <w:noProof w:val="0"/>
          <w:sz w:val="24"/>
          <w:szCs w:val="24"/>
          <w:lang w:val="en-GB"/>
        </w:rPr>
        <w:t xml:space="preserve"> and how people develop in society. Despite the positive discoveries that have </w:t>
      </w:r>
      <w:r w:rsidRPr="4F9C1F2D" w:rsidR="1986BB13">
        <w:rPr>
          <w:rFonts w:ascii="Arial Nova" w:hAnsi="Arial Nova" w:eastAsia="Arial Nova" w:cs="Arial Nova"/>
          <w:noProof w:val="0"/>
          <w:sz w:val="24"/>
          <w:szCs w:val="24"/>
          <w:lang w:val="en-GB"/>
        </w:rPr>
        <w:t>emerged</w:t>
      </w:r>
      <w:r w:rsidRPr="4F9C1F2D" w:rsidR="1986BB13">
        <w:rPr>
          <w:rFonts w:ascii="Arial Nova" w:hAnsi="Arial Nova" w:eastAsia="Arial Nova" w:cs="Arial Nova"/>
          <w:noProof w:val="0"/>
          <w:sz w:val="24"/>
          <w:szCs w:val="24"/>
          <w:lang w:val="en-GB"/>
        </w:rPr>
        <w:t xml:space="preserve"> from these observations, however</w:t>
      </w:r>
      <w:r w:rsidRPr="4F9C1F2D" w:rsidR="31177C79">
        <w:rPr>
          <w:rFonts w:ascii="Arial Nova" w:hAnsi="Arial Nova" w:eastAsia="Arial Nova" w:cs="Arial Nova"/>
          <w:noProof w:val="0"/>
          <w:sz w:val="24"/>
          <w:szCs w:val="24"/>
          <w:lang w:val="en-GB"/>
        </w:rPr>
        <w:t>, much of the world’s research and theoretical understanding is derived from studying individuals from western societies</w:t>
      </w:r>
      <w:r w:rsidRPr="4F9C1F2D" w:rsidR="6FBC61AA">
        <w:rPr>
          <w:rFonts w:ascii="Arial Nova" w:hAnsi="Arial Nova" w:eastAsia="Arial Nova" w:cs="Arial Nova"/>
          <w:noProof w:val="0"/>
          <w:sz w:val="24"/>
          <w:szCs w:val="24"/>
          <w:lang w:val="en-GB"/>
        </w:rPr>
        <w:t xml:space="preserve"> from a western understanding of psychology</w:t>
      </w:r>
      <w:r w:rsidRPr="4F9C1F2D" w:rsidR="6FBC61AA">
        <w:rPr>
          <w:rFonts w:ascii="Arial Nova" w:hAnsi="Arial Nova" w:eastAsia="Arial Nova" w:cs="Arial Nova"/>
          <w:noProof w:val="0"/>
          <w:sz w:val="24"/>
          <w:szCs w:val="24"/>
          <w:lang w:val="en-GB"/>
        </w:rPr>
        <w:t xml:space="preserve">. </w:t>
      </w:r>
      <w:r w:rsidRPr="4F9C1F2D" w:rsidR="0FD0322B">
        <w:rPr>
          <w:rFonts w:ascii="Arial Nova" w:hAnsi="Arial Nova" w:eastAsia="Arial Nova" w:cs="Arial Nova"/>
          <w:b w:val="0"/>
          <w:bCs w:val="0"/>
          <w:i w:val="0"/>
          <w:iCs w:val="0"/>
          <w:caps w:val="0"/>
          <w:smallCaps w:val="0"/>
          <w:noProof w:val="0"/>
          <w:color w:val="000000" w:themeColor="text1" w:themeTint="FF" w:themeShade="FF"/>
          <w:sz w:val="24"/>
          <w:szCs w:val="24"/>
          <w:lang w:val="en-GB"/>
        </w:rPr>
        <w:t>According to Berry</w:t>
      </w:r>
      <w:r w:rsidRPr="4F9C1F2D" w:rsidR="0D1F1DF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and colleagues</w:t>
      </w:r>
      <w:r w:rsidRPr="4F9C1F2D" w:rsidR="0FD0322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4F9C1F2D" w:rsidR="71BBFC3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2022; Berry, </w:t>
      </w:r>
      <w:r w:rsidRPr="4F9C1F2D" w:rsidR="0FD0322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2013), much of the focus of social psychology over the years has been placed on western areas of the world. By limiting the scope of research, psychologists are only able to discuss findings from a small percentage of the overall population, which results in biased research. Henrich et al. (2010) described these population samples as WEIRD (Western, educated, industrialised, </w:t>
      </w:r>
      <w:r w:rsidRPr="4F9C1F2D" w:rsidR="0FD0322B">
        <w:rPr>
          <w:rFonts w:ascii="Arial Nova" w:hAnsi="Arial Nova" w:eastAsia="Arial Nova" w:cs="Arial Nova"/>
          <w:b w:val="0"/>
          <w:bCs w:val="0"/>
          <w:i w:val="0"/>
          <w:iCs w:val="0"/>
          <w:caps w:val="0"/>
          <w:smallCaps w:val="0"/>
          <w:noProof w:val="0"/>
          <w:color w:val="000000" w:themeColor="text1" w:themeTint="FF" w:themeShade="FF"/>
          <w:sz w:val="24"/>
          <w:szCs w:val="24"/>
          <w:lang w:val="en-GB"/>
        </w:rPr>
        <w:t>rich</w:t>
      </w:r>
      <w:r w:rsidRPr="4F9C1F2D" w:rsidR="0FD0322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and democratic), noting that the people and societies that make up this population are vastly different to those in other areas and circumstances</w:t>
      </w:r>
      <w:r w:rsidRPr="4F9C1F2D" w:rsidR="0FD0322B">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p>
    <w:p w:rsidR="34D83E96" w:rsidP="4F9C1F2D" w:rsidRDefault="34D83E96" w14:paraId="074848D1" w14:textId="0D536660">
      <w:pPr>
        <w:pStyle w:val="Normal"/>
        <w:spacing w:line="480" w:lineRule="auto"/>
        <w:ind w:firstLine="720"/>
        <w:rPr>
          <w:rFonts w:ascii="Arial Nova" w:hAnsi="Arial Nova" w:eastAsia="Arial Nova" w:cs="Arial Nova"/>
          <w:noProof w:val="0"/>
          <w:sz w:val="24"/>
          <w:szCs w:val="24"/>
          <w:lang w:val="en-GB"/>
        </w:rPr>
      </w:pPr>
    </w:p>
    <w:p w:rsidR="34D83E96" w:rsidP="4F9C1F2D" w:rsidRDefault="34D83E96" w14:paraId="7140010C" w14:textId="49A47D3D">
      <w:pPr>
        <w:spacing w:line="480" w:lineRule="auto"/>
        <w:ind w:firstLine="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F9C1F2D" w:rsidR="7C6E0EF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It is widely believed that a person’s behaviour and ability to reason are influenced by their culture (e.g. Kitayama et al., 2010, as cited in Wang, 2016). For example, Western individuals typically describe others using general descriptives (e.g. ‘they are studious’), </w:t>
      </w:r>
      <w:r w:rsidRPr="4F9C1F2D" w:rsidR="7C6E0EF6">
        <w:rPr>
          <w:rFonts w:ascii="Arial Nova" w:hAnsi="Arial Nova" w:eastAsia="Arial Nova" w:cs="Arial Nova"/>
          <w:b w:val="0"/>
          <w:bCs w:val="0"/>
          <w:i w:val="0"/>
          <w:iCs w:val="0"/>
          <w:caps w:val="0"/>
          <w:smallCaps w:val="0"/>
          <w:noProof w:val="0"/>
          <w:color w:val="000000" w:themeColor="text1" w:themeTint="FF" w:themeShade="FF"/>
          <w:sz w:val="24"/>
          <w:szCs w:val="24"/>
          <w:lang w:val="en-GB"/>
        </w:rPr>
        <w:t>whereas</w:t>
      </w:r>
      <w:r w:rsidRPr="4F9C1F2D" w:rsidR="7C6E0EF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Eastern individuals usually provide more context within their descriptions (e.g. ‘they studied hard at university’) during conversation (Maass et al., 2006, as cited in Morris et al., 2015). As well as having differing approaches to cognitive and behavioural processes, </w:t>
      </w:r>
      <w:r w:rsidRPr="4F9C1F2D" w:rsidR="7C6E0EF6">
        <w:rPr>
          <w:rFonts w:ascii="Arial Nova" w:hAnsi="Arial Nova" w:eastAsia="Arial Nova" w:cs="Arial Nova"/>
          <w:b w:val="0"/>
          <w:bCs w:val="0"/>
          <w:i w:val="0"/>
          <w:iCs w:val="0"/>
          <w:caps w:val="0"/>
          <w:smallCaps w:val="0"/>
          <w:noProof w:val="0"/>
          <w:color w:val="000000" w:themeColor="text1" w:themeTint="FF" w:themeShade="FF"/>
          <w:sz w:val="24"/>
          <w:szCs w:val="24"/>
          <w:lang w:val="en-GB"/>
        </w:rPr>
        <w:t>different cultures</w:t>
      </w:r>
      <w:r w:rsidRPr="4F9C1F2D" w:rsidR="7C6E0EF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also place </w:t>
      </w:r>
      <w:r w:rsidRPr="4F9C1F2D" w:rsidR="7C6E0EF6">
        <w:rPr>
          <w:rFonts w:ascii="Arial Nova" w:hAnsi="Arial Nova" w:eastAsia="Arial Nova" w:cs="Arial Nova"/>
          <w:b w:val="0"/>
          <w:bCs w:val="0"/>
          <w:i w:val="0"/>
          <w:iCs w:val="0"/>
          <w:caps w:val="0"/>
          <w:smallCaps w:val="0"/>
          <w:noProof w:val="0"/>
          <w:color w:val="000000" w:themeColor="text1" w:themeTint="FF" w:themeShade="FF"/>
          <w:sz w:val="24"/>
          <w:szCs w:val="24"/>
          <w:lang w:val="en-GB"/>
        </w:rPr>
        <w:t>different levels</w:t>
      </w:r>
      <w:r w:rsidRPr="4F9C1F2D" w:rsidR="7C6E0EF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of importance on emotions (Wang, 2016). For example, Western cultures place greater emphasis on teaching children to recognise and understand their emotions (e.g. Chao, 1995, as cited in Wang, 2016), compared to Eastern cultures, such as in China, where behaviour is valued over emotion when </w:t>
      </w:r>
      <w:r w:rsidRPr="4F9C1F2D" w:rsidR="7C6E0EF6">
        <w:rPr>
          <w:rFonts w:ascii="Arial Nova" w:hAnsi="Arial Nova" w:eastAsia="Arial Nova" w:cs="Arial Nova"/>
          <w:b w:val="0"/>
          <w:bCs w:val="0"/>
          <w:i w:val="0"/>
          <w:iCs w:val="0"/>
          <w:caps w:val="0"/>
          <w:smallCaps w:val="0"/>
          <w:noProof w:val="0"/>
          <w:color w:val="000000" w:themeColor="text1" w:themeTint="FF" w:themeShade="FF"/>
          <w:sz w:val="24"/>
          <w:szCs w:val="24"/>
          <w:lang w:val="en-GB"/>
        </w:rPr>
        <w:t>teaching</w:t>
      </w:r>
      <w:r w:rsidRPr="4F9C1F2D" w:rsidR="7C6E0EF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children. </w:t>
      </w:r>
      <w:r w:rsidRPr="4F9C1F2D" w:rsidR="7C6E0EF6">
        <w:rPr>
          <w:rFonts w:ascii="Arial Nova" w:hAnsi="Arial Nova" w:eastAsia="Arial Nova" w:cs="Arial Nova"/>
          <w:b w:val="0"/>
          <w:bCs w:val="0"/>
          <w:i w:val="0"/>
          <w:iCs w:val="0"/>
          <w:caps w:val="0"/>
          <w:smallCaps w:val="0"/>
          <w:noProof w:val="0"/>
          <w:color w:val="000000" w:themeColor="text1" w:themeTint="FF" w:themeShade="FF"/>
          <w:sz w:val="24"/>
          <w:szCs w:val="24"/>
          <w:lang w:val="en-GB"/>
        </w:rPr>
        <w:t>Following these differences in thinking, it</w:t>
      </w:r>
      <w:r w:rsidRPr="4F9C1F2D" w:rsidR="7C6E0EF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can be argued that the current state of social psychology is not inclusive enough to encompass the reasoning and behaviours of non-western cultures (Wang, 2016). As most psychological research is conducted using participants from Western countries, typically following the WEIRD archetype (Henrich et al., 2010), it could be assumed that the design of most research studies is aimed more towards the WEIRD population, who express certain developmental and cognitive characteristics that may not be present in the same way or at all in other populations outside of the West. This could heavily </w:t>
      </w:r>
      <w:r w:rsidRPr="4F9C1F2D" w:rsidR="7C6E0EF6">
        <w:rPr>
          <w:rFonts w:ascii="Arial Nova" w:hAnsi="Arial Nova" w:eastAsia="Arial Nova" w:cs="Arial Nova"/>
          <w:b w:val="0"/>
          <w:bCs w:val="0"/>
          <w:i w:val="0"/>
          <w:iCs w:val="0"/>
          <w:caps w:val="0"/>
          <w:smallCaps w:val="0"/>
          <w:noProof w:val="0"/>
          <w:color w:val="000000" w:themeColor="text1" w:themeTint="FF" w:themeShade="FF"/>
          <w:sz w:val="24"/>
          <w:szCs w:val="24"/>
          <w:lang w:val="en-GB"/>
        </w:rPr>
        <w:t>impact</w:t>
      </w:r>
      <w:r w:rsidRPr="4F9C1F2D" w:rsidR="7C6E0EF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findings of research, as if this is the case, study designs will be biased in favour of Western responses. This would mean that, even if research </w:t>
      </w:r>
      <w:r w:rsidRPr="4F9C1F2D" w:rsidR="7C6E0EF6">
        <w:rPr>
          <w:rFonts w:ascii="Arial Nova" w:hAnsi="Arial Nova" w:eastAsia="Arial Nova" w:cs="Arial Nova"/>
          <w:b w:val="0"/>
          <w:bCs w:val="0"/>
          <w:i w:val="0"/>
          <w:iCs w:val="0"/>
          <w:caps w:val="0"/>
          <w:smallCaps w:val="0"/>
          <w:noProof w:val="0"/>
          <w:color w:val="000000" w:themeColor="text1" w:themeTint="FF" w:themeShade="FF"/>
          <w:sz w:val="24"/>
          <w:szCs w:val="24"/>
          <w:lang w:val="en-GB"/>
        </w:rPr>
        <w:t>was</w:t>
      </w:r>
      <w:r w:rsidRPr="4F9C1F2D" w:rsidR="7C6E0EF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extended to other cultural groups, the study itself would be less accessible to these individuals</w:t>
      </w:r>
      <w:r w:rsidRPr="4F9C1F2D" w:rsidR="7C6E0EF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4F9C1F2D" w:rsidR="2C273673">
        <w:rPr>
          <w:rFonts w:ascii="Arial Nova" w:hAnsi="Arial Nova" w:eastAsia="Arial Nova" w:cs="Arial Nova"/>
          <w:b w:val="0"/>
          <w:bCs w:val="0"/>
          <w:i w:val="0"/>
          <w:iCs w:val="0"/>
          <w:caps w:val="0"/>
          <w:smallCaps w:val="0"/>
          <w:noProof w:val="0"/>
          <w:color w:val="000000" w:themeColor="text1" w:themeTint="FF" w:themeShade="FF"/>
          <w:sz w:val="24"/>
          <w:szCs w:val="24"/>
          <w:lang w:val="en-GB"/>
        </w:rPr>
        <w:t>Bias towards western research is also present within the AI essay provided</w:t>
      </w:r>
      <w:r w:rsidRPr="4F9C1F2D" w:rsidR="4C68EDDA">
        <w:rPr>
          <w:rFonts w:ascii="Arial Nova" w:hAnsi="Arial Nova" w:eastAsia="Arial Nova" w:cs="Arial Nova"/>
          <w:b w:val="0"/>
          <w:bCs w:val="0"/>
          <w:i w:val="0"/>
          <w:iCs w:val="0"/>
          <w:caps w:val="0"/>
          <w:smallCaps w:val="0"/>
          <w:noProof w:val="0"/>
          <w:color w:val="000000" w:themeColor="text1" w:themeTint="FF" w:themeShade="FF"/>
          <w:sz w:val="24"/>
          <w:szCs w:val="24"/>
          <w:lang w:val="en-GB"/>
        </w:rPr>
        <w:t>, in which there is a noticeable lack of research spanning other, non-western cultural backgroun</w:t>
      </w:r>
      <w:r w:rsidRPr="4F9C1F2D" w:rsidR="5F187EE4">
        <w:rPr>
          <w:rFonts w:ascii="Arial Nova" w:hAnsi="Arial Nova" w:eastAsia="Arial Nova" w:cs="Arial Nova"/>
          <w:b w:val="0"/>
          <w:bCs w:val="0"/>
          <w:i w:val="0"/>
          <w:iCs w:val="0"/>
          <w:caps w:val="0"/>
          <w:smallCaps w:val="0"/>
          <w:noProof w:val="0"/>
          <w:color w:val="000000" w:themeColor="text1" w:themeTint="FF" w:themeShade="FF"/>
          <w:sz w:val="24"/>
          <w:szCs w:val="24"/>
          <w:lang w:val="en-GB"/>
        </w:rPr>
        <w:t>ds.</w:t>
      </w:r>
    </w:p>
    <w:p w:rsidR="2315BD48" w:rsidP="4F9C1F2D" w:rsidRDefault="2315BD48" w14:paraId="270E1A01" w14:textId="7273E058">
      <w:pPr>
        <w:spacing w:line="480" w:lineRule="auto"/>
        <w:ind w:firstLine="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7F3A8229" w:rsidP="4F9C1F2D" w:rsidRDefault="7F3A8229" w14:paraId="0549D743" w14:textId="1FA76DAE">
      <w:pPr>
        <w:spacing w:line="480" w:lineRule="auto"/>
        <w:ind w:firstLine="720"/>
        <w:rPr>
          <w:rFonts w:ascii="Arial Nova" w:hAnsi="Arial Nova" w:eastAsia="Arial Nova" w:cs="Arial Nova"/>
          <w:noProof w:val="0"/>
          <w:sz w:val="24"/>
          <w:szCs w:val="24"/>
          <w:lang w:val="en-GB"/>
        </w:rPr>
      </w:pPr>
      <w:r w:rsidRPr="4F9C1F2D" w:rsidR="7F3A822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Some research </w:t>
      </w:r>
      <w:r w:rsidRPr="4F9C1F2D" w:rsidR="7F3A8229">
        <w:rPr>
          <w:rFonts w:ascii="Arial Nova" w:hAnsi="Arial Nova" w:eastAsia="Arial Nova" w:cs="Arial Nova"/>
          <w:b w:val="0"/>
          <w:bCs w:val="0"/>
          <w:i w:val="0"/>
          <w:iCs w:val="0"/>
          <w:caps w:val="0"/>
          <w:smallCaps w:val="0"/>
          <w:noProof w:val="0"/>
          <w:color w:val="000000" w:themeColor="text1" w:themeTint="FF" w:themeShade="FF"/>
          <w:sz w:val="24"/>
          <w:szCs w:val="24"/>
          <w:lang w:val="en-GB"/>
        </w:rPr>
        <w:t>indicates</w:t>
      </w:r>
      <w:r w:rsidRPr="4F9C1F2D" w:rsidR="7F3A822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that a concept referred to as ‘collective action’ (van </w:t>
      </w:r>
      <w:r w:rsidRPr="4F9C1F2D" w:rsidR="7F3A8229">
        <w:rPr>
          <w:rFonts w:ascii="Arial Nova" w:hAnsi="Arial Nova" w:eastAsia="Arial Nova" w:cs="Arial Nova"/>
          <w:b w:val="0"/>
          <w:bCs w:val="0"/>
          <w:i w:val="0"/>
          <w:iCs w:val="0"/>
          <w:caps w:val="0"/>
          <w:smallCaps w:val="0"/>
          <w:noProof w:val="0"/>
          <w:color w:val="000000" w:themeColor="text1" w:themeTint="FF" w:themeShade="FF"/>
          <w:sz w:val="24"/>
          <w:szCs w:val="24"/>
          <w:lang w:val="en-GB"/>
        </w:rPr>
        <w:t>Zomeren</w:t>
      </w:r>
      <w:r w:rsidRPr="4F9C1F2D" w:rsidR="7F3A822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2019) influences the behaviour and responses given by people in society. There are four described components of this idea: group identification; group-based anger; group efficacy beliefs, and moral convictions (e.g. Klandermans, 1997; van </w:t>
      </w:r>
      <w:r w:rsidRPr="4F9C1F2D" w:rsidR="7F3A8229">
        <w:rPr>
          <w:rFonts w:ascii="Arial Nova" w:hAnsi="Arial Nova" w:eastAsia="Arial Nova" w:cs="Arial Nova"/>
          <w:b w:val="0"/>
          <w:bCs w:val="0"/>
          <w:i w:val="0"/>
          <w:iCs w:val="0"/>
          <w:caps w:val="0"/>
          <w:smallCaps w:val="0"/>
          <w:noProof w:val="0"/>
          <w:color w:val="000000" w:themeColor="text1" w:themeTint="FF" w:themeShade="FF"/>
          <w:sz w:val="24"/>
          <w:szCs w:val="24"/>
          <w:lang w:val="en-GB"/>
        </w:rPr>
        <w:t>Zomeren</w:t>
      </w:r>
      <w:r w:rsidRPr="4F9C1F2D" w:rsidR="7F3A822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2013; van </w:t>
      </w:r>
      <w:r w:rsidRPr="4F9C1F2D" w:rsidR="7F3A8229">
        <w:rPr>
          <w:rFonts w:ascii="Arial Nova" w:hAnsi="Arial Nova" w:eastAsia="Arial Nova" w:cs="Arial Nova"/>
          <w:b w:val="0"/>
          <w:bCs w:val="0"/>
          <w:i w:val="0"/>
          <w:iCs w:val="0"/>
          <w:caps w:val="0"/>
          <w:smallCaps w:val="0"/>
          <w:noProof w:val="0"/>
          <w:color w:val="000000" w:themeColor="text1" w:themeTint="FF" w:themeShade="FF"/>
          <w:sz w:val="24"/>
          <w:szCs w:val="24"/>
          <w:lang w:val="en-GB"/>
        </w:rPr>
        <w:t>Zomeren</w:t>
      </w:r>
      <w:r w:rsidRPr="4F9C1F2D" w:rsidR="7F3A822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et al., 2008, as cited in van </w:t>
      </w:r>
      <w:r w:rsidRPr="4F9C1F2D" w:rsidR="7F3A8229">
        <w:rPr>
          <w:rFonts w:ascii="Arial Nova" w:hAnsi="Arial Nova" w:eastAsia="Arial Nova" w:cs="Arial Nova"/>
          <w:b w:val="0"/>
          <w:bCs w:val="0"/>
          <w:i w:val="0"/>
          <w:iCs w:val="0"/>
          <w:caps w:val="0"/>
          <w:smallCaps w:val="0"/>
          <w:noProof w:val="0"/>
          <w:color w:val="000000" w:themeColor="text1" w:themeTint="FF" w:themeShade="FF"/>
          <w:sz w:val="24"/>
          <w:szCs w:val="24"/>
          <w:lang w:val="en-GB"/>
        </w:rPr>
        <w:t>Zomeren</w:t>
      </w:r>
      <w:r w:rsidRPr="4F9C1F2D" w:rsidR="7F3A822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2019). Some study findings </w:t>
      </w:r>
      <w:r w:rsidRPr="4F9C1F2D" w:rsidR="7F3A8229">
        <w:rPr>
          <w:rFonts w:ascii="Arial Nova" w:hAnsi="Arial Nova" w:eastAsia="Arial Nova" w:cs="Arial Nova"/>
          <w:b w:val="0"/>
          <w:bCs w:val="0"/>
          <w:i w:val="0"/>
          <w:iCs w:val="0"/>
          <w:caps w:val="0"/>
          <w:smallCaps w:val="0"/>
          <w:noProof w:val="0"/>
          <w:color w:val="000000" w:themeColor="text1" w:themeTint="FF" w:themeShade="FF"/>
          <w:sz w:val="24"/>
          <w:szCs w:val="24"/>
          <w:lang w:val="en-GB"/>
        </w:rPr>
        <w:t>indicate</w:t>
      </w:r>
      <w:r w:rsidRPr="4F9C1F2D" w:rsidR="7F3A822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that these factors can influence responses given by participants (van </w:t>
      </w:r>
      <w:r w:rsidRPr="4F9C1F2D" w:rsidR="7F3A8229">
        <w:rPr>
          <w:rFonts w:ascii="Arial Nova" w:hAnsi="Arial Nova" w:eastAsia="Arial Nova" w:cs="Arial Nova"/>
          <w:b w:val="0"/>
          <w:bCs w:val="0"/>
          <w:i w:val="0"/>
          <w:iCs w:val="0"/>
          <w:caps w:val="0"/>
          <w:smallCaps w:val="0"/>
          <w:noProof w:val="0"/>
          <w:color w:val="000000" w:themeColor="text1" w:themeTint="FF" w:themeShade="FF"/>
          <w:sz w:val="24"/>
          <w:szCs w:val="24"/>
          <w:lang w:val="en-GB"/>
        </w:rPr>
        <w:t>Zomeren</w:t>
      </w:r>
      <w:r w:rsidRPr="4F9C1F2D" w:rsidR="7F3A822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et al., 2008), however this influence is reliant on contextual information. These group identities, as well as the contests behind them, </w:t>
      </w:r>
      <w:r w:rsidRPr="4F9C1F2D" w:rsidR="7F3A8229">
        <w:rPr>
          <w:rFonts w:ascii="Arial Nova" w:hAnsi="Arial Nova" w:eastAsia="Arial Nova" w:cs="Arial Nova"/>
          <w:b w:val="0"/>
          <w:bCs w:val="0"/>
          <w:i w:val="0"/>
          <w:iCs w:val="0"/>
          <w:caps w:val="0"/>
          <w:smallCaps w:val="0"/>
          <w:noProof w:val="0"/>
          <w:color w:val="000000" w:themeColor="text1" w:themeTint="FF" w:themeShade="FF"/>
          <w:sz w:val="24"/>
          <w:szCs w:val="24"/>
          <w:lang w:val="en-GB"/>
        </w:rPr>
        <w:t>likely differ</w:t>
      </w:r>
      <w:r w:rsidRPr="4F9C1F2D" w:rsidR="7F3A822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between groups belonging to </w:t>
      </w:r>
      <w:r w:rsidRPr="4F9C1F2D" w:rsidR="7F3A8229">
        <w:rPr>
          <w:rFonts w:ascii="Arial Nova" w:hAnsi="Arial Nova" w:eastAsia="Arial Nova" w:cs="Arial Nova"/>
          <w:b w:val="0"/>
          <w:bCs w:val="0"/>
          <w:i w:val="0"/>
          <w:iCs w:val="0"/>
          <w:caps w:val="0"/>
          <w:smallCaps w:val="0"/>
          <w:noProof w:val="0"/>
          <w:color w:val="000000" w:themeColor="text1" w:themeTint="FF" w:themeShade="FF"/>
          <w:sz w:val="24"/>
          <w:szCs w:val="24"/>
          <w:lang w:val="en-GB"/>
        </w:rPr>
        <w:t>different cultures</w:t>
      </w:r>
      <w:r w:rsidRPr="4F9C1F2D" w:rsidR="7F3A822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and societies (such as ideas of gender, or religion). As such, it could be argued that these identities need to be considered when conducting psychological research, as some western assumptions present in psychological research may not </w:t>
      </w:r>
      <w:r w:rsidRPr="4F9C1F2D" w:rsidR="7F3A8229">
        <w:rPr>
          <w:rFonts w:ascii="Arial Nova" w:hAnsi="Arial Nova" w:eastAsia="Arial Nova" w:cs="Arial Nova"/>
          <w:b w:val="0"/>
          <w:bCs w:val="0"/>
          <w:i w:val="0"/>
          <w:iCs w:val="0"/>
          <w:caps w:val="0"/>
          <w:smallCaps w:val="0"/>
          <w:noProof w:val="0"/>
          <w:color w:val="000000" w:themeColor="text1" w:themeTint="FF" w:themeShade="FF"/>
          <w:sz w:val="24"/>
          <w:szCs w:val="24"/>
          <w:lang w:val="en-GB"/>
        </w:rPr>
        <w:t>be applicable</w:t>
      </w:r>
      <w:r w:rsidRPr="4F9C1F2D" w:rsidR="7F3A822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to all participants who do not fit western group expectations. However, this would </w:t>
      </w:r>
      <w:r w:rsidRPr="4F9C1F2D" w:rsidR="7F3A8229">
        <w:rPr>
          <w:rFonts w:ascii="Arial Nova" w:hAnsi="Arial Nova" w:eastAsia="Arial Nova" w:cs="Arial Nova"/>
          <w:b w:val="0"/>
          <w:bCs w:val="0"/>
          <w:i w:val="0"/>
          <w:iCs w:val="0"/>
          <w:caps w:val="0"/>
          <w:smallCaps w:val="0"/>
          <w:noProof w:val="0"/>
          <w:color w:val="000000" w:themeColor="text1" w:themeTint="FF" w:themeShade="FF"/>
          <w:sz w:val="24"/>
          <w:szCs w:val="24"/>
          <w:lang w:val="en-GB"/>
        </w:rPr>
        <w:t>likely not</w:t>
      </w:r>
      <w:r w:rsidRPr="4F9C1F2D" w:rsidR="7F3A822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4F9C1F2D" w:rsidR="7F3A8229">
        <w:rPr>
          <w:rFonts w:ascii="Arial Nova" w:hAnsi="Arial Nova" w:eastAsia="Arial Nova" w:cs="Arial Nova"/>
          <w:b w:val="0"/>
          <w:bCs w:val="0"/>
          <w:i w:val="0"/>
          <w:iCs w:val="0"/>
          <w:caps w:val="0"/>
          <w:smallCaps w:val="0"/>
          <w:noProof w:val="0"/>
          <w:color w:val="000000" w:themeColor="text1" w:themeTint="FF" w:themeShade="FF"/>
          <w:sz w:val="24"/>
          <w:szCs w:val="24"/>
          <w:lang w:val="en-GB"/>
        </w:rPr>
        <w:t>be applicable</w:t>
      </w:r>
      <w:r w:rsidRPr="4F9C1F2D" w:rsidR="7F3A822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to all research contexts, which may be the case if only one specific group was to be examined. Additionally, it would take much time and effort to develop a good understanding of all possible social or cultural group that participants could belong to.</w:t>
      </w:r>
    </w:p>
    <w:p w:rsidR="2988D13C" w:rsidP="4F9C1F2D" w:rsidRDefault="2988D13C" w14:paraId="5EDC35B4" w14:textId="39AF2E34">
      <w:pPr>
        <w:pStyle w:val="Normal"/>
        <w:spacing w:line="480" w:lineRule="auto"/>
        <w:ind w:firstLine="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2315BD48" w:rsidP="4F9C1F2D" w:rsidRDefault="2315BD48" w14:paraId="08F30586" w14:textId="1A591CB2">
      <w:pPr>
        <w:spacing w:line="480" w:lineRule="auto"/>
        <w:ind w:firstLine="720"/>
        <w:rPr>
          <w:rFonts w:ascii="Arial Nova" w:hAnsi="Arial Nova" w:eastAsia="Arial Nova" w:cs="Arial Nova"/>
          <w:noProof w:val="0"/>
          <w:sz w:val="24"/>
          <w:szCs w:val="24"/>
          <w:lang w:val="en-GB"/>
        </w:rPr>
      </w:pPr>
      <w:r w:rsidRPr="4F9C1F2D" w:rsidR="7462DB2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Some researchers propose the concept of cross-cultural psychology when examining the behaviours </w:t>
      </w:r>
      <w:r w:rsidRPr="4F9C1F2D" w:rsidR="7462DB25">
        <w:rPr>
          <w:rFonts w:ascii="Arial Nova" w:hAnsi="Arial Nova" w:eastAsia="Arial Nova" w:cs="Arial Nova"/>
          <w:b w:val="0"/>
          <w:bCs w:val="0"/>
          <w:i w:val="0"/>
          <w:iCs w:val="0"/>
          <w:caps w:val="0"/>
          <w:smallCaps w:val="0"/>
          <w:noProof w:val="0"/>
          <w:color w:val="000000" w:themeColor="text1" w:themeTint="FF" w:themeShade="FF"/>
          <w:sz w:val="24"/>
          <w:szCs w:val="24"/>
          <w:lang w:val="en-GB"/>
        </w:rPr>
        <w:t>exhibited</w:t>
      </w:r>
      <w:r w:rsidRPr="4F9C1F2D" w:rsidR="7462DB2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by people in society. Cross-cultural psychology can be described as </w:t>
      </w:r>
      <w:r w:rsidRPr="4F9C1F2D" w:rsidR="7462DB25">
        <w:rPr>
          <w:rFonts w:ascii="Arial Nova" w:hAnsi="Arial Nova" w:eastAsia="Arial Nova" w:cs="Arial Nova"/>
          <w:b w:val="0"/>
          <w:bCs w:val="0"/>
          <w:i w:val="0"/>
          <w:iCs w:val="0"/>
          <w:caps w:val="0"/>
          <w:smallCaps w:val="0"/>
          <w:noProof w:val="0"/>
          <w:color w:val="000000" w:themeColor="text1" w:themeTint="FF" w:themeShade="FF"/>
          <w:sz w:val="24"/>
          <w:szCs w:val="24"/>
          <w:lang w:val="en-GB"/>
        </w:rPr>
        <w:t>observing</w:t>
      </w:r>
      <w:r w:rsidRPr="4F9C1F2D" w:rsidR="7462DB2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and comparing behavioural traits </w:t>
      </w:r>
      <w:r w:rsidRPr="4F9C1F2D" w:rsidR="7462DB25">
        <w:rPr>
          <w:rFonts w:ascii="Arial Nova" w:hAnsi="Arial Nova" w:eastAsia="Arial Nova" w:cs="Arial Nova"/>
          <w:b w:val="0"/>
          <w:bCs w:val="0"/>
          <w:i w:val="0"/>
          <w:iCs w:val="0"/>
          <w:caps w:val="0"/>
          <w:smallCaps w:val="0"/>
          <w:noProof w:val="0"/>
          <w:color w:val="000000" w:themeColor="text1" w:themeTint="FF" w:themeShade="FF"/>
          <w:sz w:val="24"/>
          <w:szCs w:val="24"/>
          <w:lang w:val="en-GB"/>
        </w:rPr>
        <w:t>exhibited</w:t>
      </w:r>
      <w:r w:rsidRPr="4F9C1F2D" w:rsidR="7462DB2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by individuals in society belonging to </w:t>
      </w:r>
      <w:r w:rsidRPr="4F9C1F2D" w:rsidR="7462DB25">
        <w:rPr>
          <w:rFonts w:ascii="Arial Nova" w:hAnsi="Arial Nova" w:eastAsia="Arial Nova" w:cs="Arial Nova"/>
          <w:b w:val="0"/>
          <w:bCs w:val="0"/>
          <w:i w:val="0"/>
          <w:iCs w:val="0"/>
          <w:caps w:val="0"/>
          <w:smallCaps w:val="0"/>
          <w:noProof w:val="0"/>
          <w:color w:val="000000" w:themeColor="text1" w:themeTint="FF" w:themeShade="FF"/>
          <w:sz w:val="24"/>
          <w:szCs w:val="24"/>
          <w:lang w:val="en-GB"/>
        </w:rPr>
        <w:t>different cultures</w:t>
      </w:r>
      <w:r w:rsidRPr="4F9C1F2D" w:rsidR="7462DB2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(Minkov et al., 2024). According to Berry (2022), cross-cultural psychology was </w:t>
      </w:r>
      <w:r w:rsidRPr="4F9C1F2D" w:rsidR="7462DB25">
        <w:rPr>
          <w:rFonts w:ascii="Arial Nova" w:hAnsi="Arial Nova" w:eastAsia="Arial Nova" w:cs="Arial Nova"/>
          <w:b w:val="0"/>
          <w:bCs w:val="0"/>
          <w:i w:val="0"/>
          <w:iCs w:val="0"/>
          <w:caps w:val="0"/>
          <w:smallCaps w:val="0"/>
          <w:noProof w:val="0"/>
          <w:color w:val="000000" w:themeColor="text1" w:themeTint="FF" w:themeShade="FF"/>
          <w:sz w:val="24"/>
          <w:szCs w:val="24"/>
          <w:lang w:val="en-GB"/>
        </w:rPr>
        <w:t>established</w:t>
      </w:r>
      <w:r w:rsidRPr="4F9C1F2D" w:rsidR="7462DB2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as a collaboration between psychology and anthropology, meaning that the behaviour and ways of life of other cultures has been </w:t>
      </w:r>
      <w:r w:rsidRPr="4F9C1F2D" w:rsidR="7462DB25">
        <w:rPr>
          <w:rFonts w:ascii="Arial Nova" w:hAnsi="Arial Nova" w:eastAsia="Arial Nova" w:cs="Arial Nova"/>
          <w:b w:val="0"/>
          <w:bCs w:val="0"/>
          <w:i w:val="0"/>
          <w:iCs w:val="0"/>
          <w:caps w:val="0"/>
          <w:smallCaps w:val="0"/>
          <w:noProof w:val="0"/>
          <w:color w:val="000000" w:themeColor="text1" w:themeTint="FF" w:themeShade="FF"/>
          <w:sz w:val="24"/>
          <w:szCs w:val="24"/>
          <w:lang w:val="en-GB"/>
        </w:rPr>
        <w:t>observed</w:t>
      </w:r>
      <w:r w:rsidRPr="4F9C1F2D" w:rsidR="7462DB2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By collaborating with anthropologists, psychologists can </w:t>
      </w:r>
      <w:r w:rsidRPr="4F9C1F2D" w:rsidR="7462DB25">
        <w:rPr>
          <w:rFonts w:ascii="Arial Nova" w:hAnsi="Arial Nova" w:eastAsia="Arial Nova" w:cs="Arial Nova"/>
          <w:b w:val="0"/>
          <w:bCs w:val="0"/>
          <w:i w:val="0"/>
          <w:iCs w:val="0"/>
          <w:caps w:val="0"/>
          <w:smallCaps w:val="0"/>
          <w:noProof w:val="0"/>
          <w:color w:val="000000" w:themeColor="text1" w:themeTint="FF" w:themeShade="FF"/>
          <w:sz w:val="24"/>
          <w:szCs w:val="24"/>
          <w:lang w:val="en-GB"/>
        </w:rPr>
        <w:t>observe</w:t>
      </w:r>
      <w:r w:rsidRPr="4F9C1F2D" w:rsidR="7462DB2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the behaviours of individuals and societies around the world. However, cross-cultural research has limitations, as this approach is very time consuming to undertake (Mishra et al., 1999). Additionally, past observations of other cultures in this way have often been viewed through an ‘in group’ and ‘out group’ lens, meaning that researchers may have </w:t>
      </w:r>
      <w:r w:rsidRPr="4F9C1F2D" w:rsidR="7462DB25">
        <w:rPr>
          <w:rFonts w:ascii="Arial Nova" w:hAnsi="Arial Nova" w:eastAsia="Arial Nova" w:cs="Arial Nova"/>
          <w:b w:val="0"/>
          <w:bCs w:val="0"/>
          <w:i w:val="0"/>
          <w:iCs w:val="0"/>
          <w:caps w:val="0"/>
          <w:smallCaps w:val="0"/>
          <w:noProof w:val="0"/>
          <w:color w:val="000000" w:themeColor="text1" w:themeTint="FF" w:themeShade="FF"/>
          <w:sz w:val="24"/>
          <w:szCs w:val="24"/>
          <w:lang w:val="en-GB"/>
        </w:rPr>
        <w:t>possessed</w:t>
      </w:r>
      <w:r w:rsidRPr="4F9C1F2D" w:rsidR="7462DB2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biases towards the group of people they were observing</w:t>
      </w:r>
      <w:r w:rsidRPr="4F9C1F2D" w:rsidR="7462DB2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4F9C1F2D" w:rsidR="7462DB2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Although it is not </w:t>
      </w:r>
      <w:r w:rsidRPr="4F9C1F2D" w:rsidR="7462DB25">
        <w:rPr>
          <w:rFonts w:ascii="Arial Nova" w:hAnsi="Arial Nova" w:eastAsia="Arial Nova" w:cs="Arial Nova"/>
          <w:b w:val="0"/>
          <w:bCs w:val="0"/>
          <w:i w:val="0"/>
          <w:iCs w:val="0"/>
          <w:caps w:val="0"/>
          <w:smallCaps w:val="0"/>
          <w:noProof w:val="0"/>
          <w:color w:val="000000" w:themeColor="text1" w:themeTint="FF" w:themeShade="FF"/>
          <w:sz w:val="24"/>
          <w:szCs w:val="24"/>
          <w:lang w:val="en-GB"/>
        </w:rPr>
        <w:t>directly stated</w:t>
      </w:r>
      <w:r w:rsidRPr="4F9C1F2D" w:rsidR="7462DB2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within the AI essay provided, there is a clear bias present within the material in favour of American research. Such biases, if present in computer systems, may also be present within the minds of some researchers, therefore limiting the scope of non-western influences in psychology.</w:t>
      </w:r>
    </w:p>
    <w:p w:rsidR="2315BD48" w:rsidP="4F9C1F2D" w:rsidRDefault="2315BD48" w14:paraId="21A9120F" w14:textId="79211342">
      <w:pPr>
        <w:pStyle w:val="Normal"/>
        <w:spacing w:line="480" w:lineRule="auto"/>
        <w:ind w:firstLine="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0A8AAA06" w:rsidP="4F9C1F2D" w:rsidRDefault="0A8AAA06" w14:paraId="472906A7" w14:textId="283C8680">
      <w:pPr>
        <w:spacing w:line="480" w:lineRule="auto"/>
        <w:ind w:firstLine="720"/>
        <w:rPr>
          <w:rFonts w:ascii="Arial Nova" w:hAnsi="Arial Nova" w:eastAsia="Arial Nova" w:cs="Arial Nova"/>
          <w:noProof w:val="0"/>
          <w:sz w:val="24"/>
          <w:szCs w:val="24"/>
          <w:lang w:val="en-GB"/>
        </w:rPr>
      </w:pPr>
      <w:r w:rsidRPr="4F9C1F2D" w:rsidR="0A8AAA0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Western cognitive strategies have often overtaken the thinking processes of non-western individuals within psychology research. Yang (1997, as cited in Miller et al., 2017) states that while the biased presentation of thinking is usually of no consequence to western researchers, it can hinder the thought processes of non-western researchers, therefore not allowing for the broadening of theoretical ideas based on cultural differences. Some of these differences in thinking can be examined in a study by Miller et al. (2017), where participants were shown a vignette of an individuals who was asked to take care of their family. Indian participants responded by </w:t>
      </w:r>
      <w:r w:rsidRPr="4F9C1F2D" w:rsidR="0A8AAA06">
        <w:rPr>
          <w:rFonts w:ascii="Arial Nova" w:hAnsi="Arial Nova" w:eastAsia="Arial Nova" w:cs="Arial Nova"/>
          <w:b w:val="0"/>
          <w:bCs w:val="0"/>
          <w:i w:val="0"/>
          <w:iCs w:val="0"/>
          <w:caps w:val="0"/>
          <w:smallCaps w:val="0"/>
          <w:noProof w:val="0"/>
          <w:color w:val="000000" w:themeColor="text1" w:themeTint="FF" w:themeShade="FF"/>
          <w:sz w:val="24"/>
          <w:szCs w:val="24"/>
          <w:lang w:val="en-GB"/>
        </w:rPr>
        <w:t>stating</w:t>
      </w:r>
      <w:r w:rsidRPr="4F9C1F2D" w:rsidR="0A8AAA0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that the person in the story was morally </w:t>
      </w:r>
      <w:r w:rsidRPr="4F9C1F2D" w:rsidR="0A8AAA06">
        <w:rPr>
          <w:rFonts w:ascii="Arial Nova" w:hAnsi="Arial Nova" w:eastAsia="Arial Nova" w:cs="Arial Nova"/>
          <w:b w:val="0"/>
          <w:bCs w:val="0"/>
          <w:i w:val="0"/>
          <w:iCs w:val="0"/>
          <w:caps w:val="0"/>
          <w:smallCaps w:val="0"/>
          <w:noProof w:val="0"/>
          <w:color w:val="000000" w:themeColor="text1" w:themeTint="FF" w:themeShade="FF"/>
          <w:sz w:val="24"/>
          <w:szCs w:val="24"/>
          <w:lang w:val="en-GB"/>
        </w:rPr>
        <w:t>obligated</w:t>
      </w:r>
      <w:r w:rsidRPr="4F9C1F2D" w:rsidR="0A8AAA0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to provide for their family, which </w:t>
      </w:r>
      <w:r w:rsidRPr="4F9C1F2D" w:rsidR="0A8AAA06">
        <w:rPr>
          <w:rFonts w:ascii="Arial Nova" w:hAnsi="Arial Nova" w:eastAsia="Arial Nova" w:cs="Arial Nova"/>
          <w:b w:val="0"/>
          <w:bCs w:val="0"/>
          <w:i w:val="0"/>
          <w:iCs w:val="0"/>
          <w:caps w:val="0"/>
          <w:smallCaps w:val="0"/>
          <w:noProof w:val="0"/>
          <w:color w:val="000000" w:themeColor="text1" w:themeTint="FF" w:themeShade="FF"/>
          <w:sz w:val="24"/>
          <w:szCs w:val="24"/>
          <w:lang w:val="en-GB"/>
        </w:rPr>
        <w:t>greatly contrasted</w:t>
      </w:r>
      <w:r w:rsidRPr="4F9C1F2D" w:rsidR="0A8AAA0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the general reaction from American participants, who believed that it was the choice of the individual to provide for their family. These beliefs of the two groups were also </w:t>
      </w:r>
      <w:r w:rsidRPr="4F9C1F2D" w:rsidR="0A8AAA06">
        <w:rPr>
          <w:rFonts w:ascii="Arial Nova" w:hAnsi="Arial Nova" w:eastAsia="Arial Nova" w:cs="Arial Nova"/>
          <w:b w:val="0"/>
          <w:bCs w:val="0"/>
          <w:i w:val="0"/>
          <w:iCs w:val="0"/>
          <w:caps w:val="0"/>
          <w:smallCaps w:val="0"/>
          <w:noProof w:val="0"/>
          <w:color w:val="000000" w:themeColor="text1" w:themeTint="FF" w:themeShade="FF"/>
          <w:sz w:val="24"/>
          <w:szCs w:val="24"/>
          <w:lang w:val="en-GB"/>
        </w:rPr>
        <w:t>observed</w:t>
      </w:r>
      <w:r w:rsidRPr="4F9C1F2D" w:rsidR="0A8AAA0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in a follow-up study, where, once again, Indian participants believed that helping others was a moral duty, </w:t>
      </w:r>
      <w:r w:rsidRPr="4F9C1F2D" w:rsidR="0A8AAA06">
        <w:rPr>
          <w:rFonts w:ascii="Arial Nova" w:hAnsi="Arial Nova" w:eastAsia="Arial Nova" w:cs="Arial Nova"/>
          <w:b w:val="0"/>
          <w:bCs w:val="0"/>
          <w:i w:val="0"/>
          <w:iCs w:val="0"/>
          <w:caps w:val="0"/>
          <w:smallCaps w:val="0"/>
          <w:noProof w:val="0"/>
          <w:color w:val="000000" w:themeColor="text1" w:themeTint="FF" w:themeShade="FF"/>
          <w:sz w:val="24"/>
          <w:szCs w:val="24"/>
          <w:lang w:val="en-GB"/>
        </w:rPr>
        <w:t>whereas</w:t>
      </w:r>
      <w:r w:rsidRPr="4F9C1F2D" w:rsidR="0A8AAA0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American participants believed helping others was a personal choice. By </w:t>
      </w:r>
      <w:r w:rsidRPr="4F9C1F2D" w:rsidR="0A8AAA06">
        <w:rPr>
          <w:rFonts w:ascii="Arial Nova" w:hAnsi="Arial Nova" w:eastAsia="Arial Nova" w:cs="Arial Nova"/>
          <w:b w:val="0"/>
          <w:bCs w:val="0"/>
          <w:i w:val="0"/>
          <w:iCs w:val="0"/>
          <w:caps w:val="0"/>
          <w:smallCaps w:val="0"/>
          <w:noProof w:val="0"/>
          <w:color w:val="000000" w:themeColor="text1" w:themeTint="FF" w:themeShade="FF"/>
          <w:sz w:val="24"/>
          <w:szCs w:val="24"/>
          <w:lang w:val="en-GB"/>
        </w:rPr>
        <w:t>observing</w:t>
      </w:r>
      <w:r w:rsidRPr="4F9C1F2D" w:rsidR="0A8AAA0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the emphasis of </w:t>
      </w:r>
      <w:r w:rsidRPr="4F9C1F2D" w:rsidR="0A8AAA06">
        <w:rPr>
          <w:rFonts w:ascii="Arial Nova" w:hAnsi="Arial Nova" w:eastAsia="Arial Nova" w:cs="Arial Nova"/>
          <w:b w:val="0"/>
          <w:bCs w:val="0"/>
          <w:i w:val="0"/>
          <w:iCs w:val="0"/>
          <w:caps w:val="0"/>
          <w:smallCaps w:val="0"/>
          <w:noProof w:val="0"/>
          <w:color w:val="000000" w:themeColor="text1" w:themeTint="FF" w:themeShade="FF"/>
          <w:sz w:val="24"/>
          <w:szCs w:val="24"/>
          <w:lang w:val="en-GB"/>
        </w:rPr>
        <w:t>different ways</w:t>
      </w:r>
      <w:r w:rsidRPr="4F9C1F2D" w:rsidR="0A8AAA0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of thinking between </w:t>
      </w:r>
      <w:r w:rsidRPr="4F9C1F2D" w:rsidR="0A8AAA06">
        <w:rPr>
          <w:rFonts w:ascii="Arial Nova" w:hAnsi="Arial Nova" w:eastAsia="Arial Nova" w:cs="Arial Nova"/>
          <w:b w:val="0"/>
          <w:bCs w:val="0"/>
          <w:i w:val="0"/>
          <w:iCs w:val="0"/>
          <w:caps w:val="0"/>
          <w:smallCaps w:val="0"/>
          <w:noProof w:val="0"/>
          <w:color w:val="000000" w:themeColor="text1" w:themeTint="FF" w:themeShade="FF"/>
          <w:sz w:val="24"/>
          <w:szCs w:val="24"/>
          <w:lang w:val="en-GB"/>
        </w:rPr>
        <w:t>different cultures</w:t>
      </w:r>
      <w:r w:rsidRPr="4F9C1F2D" w:rsidR="0A8AAA0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it could be argued that these </w:t>
      </w:r>
      <w:r w:rsidRPr="4F9C1F2D" w:rsidR="0A8AAA06">
        <w:rPr>
          <w:rFonts w:ascii="Arial Nova" w:hAnsi="Arial Nova" w:eastAsia="Arial Nova" w:cs="Arial Nova"/>
          <w:b w:val="0"/>
          <w:bCs w:val="0"/>
          <w:i w:val="0"/>
          <w:iCs w:val="0"/>
          <w:caps w:val="0"/>
          <w:smallCaps w:val="0"/>
          <w:noProof w:val="0"/>
          <w:color w:val="000000" w:themeColor="text1" w:themeTint="FF" w:themeShade="FF"/>
          <w:sz w:val="24"/>
          <w:szCs w:val="24"/>
          <w:lang w:val="en-GB"/>
        </w:rPr>
        <w:t>different ways</w:t>
      </w:r>
      <w:r w:rsidRPr="4F9C1F2D" w:rsidR="0A8AAA0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of thinking may need to be accounted for when designing research studies. Although, psychologists will therefore need to examine the nuances between cultures more closely to achieve this. Despite the implications of research such as Miller et </w:t>
      </w:r>
      <w:r w:rsidRPr="4F9C1F2D" w:rsidR="0A8AAA06">
        <w:rPr>
          <w:rFonts w:ascii="Arial Nova" w:hAnsi="Arial Nova" w:eastAsia="Arial Nova" w:cs="Arial Nova"/>
          <w:b w:val="0"/>
          <w:bCs w:val="0"/>
          <w:i w:val="0"/>
          <w:iCs w:val="0"/>
          <w:caps w:val="0"/>
          <w:smallCaps w:val="0"/>
          <w:noProof w:val="0"/>
          <w:color w:val="000000" w:themeColor="text1" w:themeTint="FF" w:themeShade="FF"/>
          <w:sz w:val="24"/>
          <w:szCs w:val="24"/>
          <w:lang w:val="en-GB"/>
        </w:rPr>
        <w:t>al’s</w:t>
      </w:r>
      <w:r w:rsidRPr="4F9C1F2D" w:rsidR="0A8AAA06">
        <w:rPr>
          <w:rFonts w:ascii="Arial Nova" w:hAnsi="Arial Nova" w:eastAsia="Arial Nova" w:cs="Arial Nova"/>
          <w:b w:val="0"/>
          <w:bCs w:val="0"/>
          <w:i w:val="0"/>
          <w:iCs w:val="0"/>
          <w:caps w:val="0"/>
          <w:smallCaps w:val="0"/>
          <w:noProof w:val="0"/>
          <w:color w:val="000000" w:themeColor="text1" w:themeTint="FF" w:themeShade="FF"/>
          <w:sz w:val="24"/>
          <w:szCs w:val="24"/>
          <w:lang w:val="en-GB"/>
        </w:rPr>
        <w:t>. (1989; 1990; 1998; 2017), the number of cultures considered and evaluated at once remain limited.</w:t>
      </w:r>
    </w:p>
    <w:p w:rsidR="2315BD48" w:rsidP="4F9C1F2D" w:rsidRDefault="2315BD48" w14:paraId="5377414A" w14:textId="4138D5C0">
      <w:pPr>
        <w:spacing w:line="480" w:lineRule="auto"/>
        <w:ind w:firstLine="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2315BD48" w:rsidP="4F9C1F2D" w:rsidRDefault="2315BD48" w14:paraId="7BAC7683" w14:textId="04A3CC33">
      <w:pPr>
        <w:spacing w:line="480" w:lineRule="auto"/>
        <w:ind w:firstLine="720"/>
        <w:rPr>
          <w:rFonts w:ascii="Arial Nova" w:hAnsi="Arial Nova" w:eastAsia="Arial Nova" w:cs="Arial Nova"/>
          <w:noProof w:val="0"/>
          <w:sz w:val="24"/>
          <w:szCs w:val="24"/>
          <w:lang w:val="en-GB"/>
        </w:rPr>
      </w:pPr>
      <w:r w:rsidRPr="4F9C1F2D" w:rsidR="699F836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Despite the common exploration of cultural differences between groups within cultural psychology, many similarities have also been </w:t>
      </w:r>
      <w:r w:rsidRPr="4F9C1F2D" w:rsidR="699F836C">
        <w:rPr>
          <w:rFonts w:ascii="Arial Nova" w:hAnsi="Arial Nova" w:eastAsia="Arial Nova" w:cs="Arial Nova"/>
          <w:b w:val="0"/>
          <w:bCs w:val="0"/>
          <w:i w:val="0"/>
          <w:iCs w:val="0"/>
          <w:caps w:val="0"/>
          <w:smallCaps w:val="0"/>
          <w:noProof w:val="0"/>
          <w:color w:val="000000" w:themeColor="text1" w:themeTint="FF" w:themeShade="FF"/>
          <w:sz w:val="24"/>
          <w:szCs w:val="24"/>
          <w:lang w:val="en-GB"/>
        </w:rPr>
        <w:t>observed</w:t>
      </w:r>
      <w:r w:rsidRPr="4F9C1F2D" w:rsidR="699F836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Church et al. (2008) conducted a study examining cross-role consistency through </w:t>
      </w:r>
      <w:r w:rsidRPr="4F9C1F2D" w:rsidR="699F836C">
        <w:rPr>
          <w:rFonts w:ascii="Arial Nova" w:hAnsi="Arial Nova" w:eastAsia="Arial Nova" w:cs="Arial Nova"/>
          <w:b w:val="0"/>
          <w:bCs w:val="0"/>
          <w:i w:val="0"/>
          <w:iCs w:val="0"/>
          <w:caps w:val="0"/>
          <w:smallCaps w:val="0"/>
          <w:noProof w:val="0"/>
          <w:color w:val="000000" w:themeColor="text1" w:themeTint="FF" w:themeShade="FF"/>
          <w:sz w:val="24"/>
          <w:szCs w:val="24"/>
          <w:lang w:val="en-GB"/>
        </w:rPr>
        <w:t>different cultures</w:t>
      </w:r>
      <w:r w:rsidRPr="4F9C1F2D" w:rsidR="699F836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using participants from both individualistic and collectivistic societies. The findings of this study </w:t>
      </w:r>
      <w:r w:rsidRPr="4F9C1F2D" w:rsidR="699F836C">
        <w:rPr>
          <w:rFonts w:ascii="Arial Nova" w:hAnsi="Arial Nova" w:eastAsia="Arial Nova" w:cs="Arial Nova"/>
          <w:b w:val="0"/>
          <w:bCs w:val="0"/>
          <w:i w:val="0"/>
          <w:iCs w:val="0"/>
          <w:caps w:val="0"/>
          <w:smallCaps w:val="0"/>
          <w:noProof w:val="0"/>
          <w:color w:val="000000" w:themeColor="text1" w:themeTint="FF" w:themeShade="FF"/>
          <w:sz w:val="24"/>
          <w:szCs w:val="24"/>
          <w:lang w:val="en-GB"/>
        </w:rPr>
        <w:t>indicated</w:t>
      </w:r>
      <w:r w:rsidRPr="4F9C1F2D" w:rsidR="699F836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that all the cultures examined had at least moderate levels of cross-role consistency when interacting with </w:t>
      </w:r>
      <w:r w:rsidRPr="4F9C1F2D" w:rsidR="699F836C">
        <w:rPr>
          <w:rFonts w:ascii="Arial Nova" w:hAnsi="Arial Nova" w:eastAsia="Arial Nova" w:cs="Arial Nova"/>
          <w:b w:val="0"/>
          <w:bCs w:val="0"/>
          <w:i w:val="0"/>
          <w:iCs w:val="0"/>
          <w:caps w:val="0"/>
          <w:smallCaps w:val="0"/>
          <w:noProof w:val="0"/>
          <w:color w:val="000000" w:themeColor="text1" w:themeTint="FF" w:themeShade="FF"/>
          <w:sz w:val="24"/>
          <w:szCs w:val="24"/>
          <w:lang w:val="en-GB"/>
        </w:rPr>
        <w:t>different groups</w:t>
      </w:r>
      <w:r w:rsidRPr="4F9C1F2D" w:rsidR="699F836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of people. However, other findings in this area have different implications. A study by Suh (2002) found that between Korean and American participants, greater cross-role consistency was </w:t>
      </w:r>
      <w:r w:rsidRPr="4F9C1F2D" w:rsidR="699F836C">
        <w:rPr>
          <w:rFonts w:ascii="Arial Nova" w:hAnsi="Arial Nova" w:eastAsia="Arial Nova" w:cs="Arial Nova"/>
          <w:b w:val="0"/>
          <w:bCs w:val="0"/>
          <w:i w:val="0"/>
          <w:iCs w:val="0"/>
          <w:caps w:val="0"/>
          <w:smallCaps w:val="0"/>
          <w:noProof w:val="0"/>
          <w:color w:val="000000" w:themeColor="text1" w:themeTint="FF" w:themeShade="FF"/>
          <w:sz w:val="24"/>
          <w:szCs w:val="24"/>
          <w:lang w:val="en-GB"/>
        </w:rPr>
        <w:t>observed</w:t>
      </w:r>
      <w:r w:rsidRPr="4F9C1F2D" w:rsidR="699F836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in Americans compared to Koreans. From findings such as this, it has therefore been suggested that Korean individuals have a less consistent concept of their identity compared to American individuals (Choi &amp; Choi, 2002; Suh, 2002, as cited in Church et al., 2008). However, such comparisons have not been made between Korean individuals and those belonging to other cultures. Comparisons may yield different results when made between other non-western cultures.</w:t>
      </w:r>
    </w:p>
    <w:p w:rsidR="2315BD48" w:rsidP="4F9C1F2D" w:rsidRDefault="2315BD48" w14:paraId="2734BE95" w14:textId="1D15B2D7">
      <w:pPr>
        <w:pStyle w:val="Normal"/>
        <w:spacing w:line="480" w:lineRule="auto"/>
        <w:ind w:firstLine="720"/>
        <w:rPr>
          <w:rFonts w:ascii="Arial Nova" w:hAnsi="Arial Nova" w:eastAsia="Arial Nova" w:cs="Arial Nova"/>
          <w:noProof w:val="0"/>
          <w:sz w:val="24"/>
          <w:szCs w:val="24"/>
          <w:lang w:val="en-GB"/>
        </w:rPr>
      </w:pPr>
    </w:p>
    <w:p w:rsidR="34D83E96" w:rsidP="4F9C1F2D" w:rsidRDefault="34D83E96" w14:paraId="433AE276" w14:textId="3395618A">
      <w:pPr>
        <w:spacing w:line="480" w:lineRule="auto"/>
        <w:ind w:firstLine="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F9C1F2D" w:rsidR="3D52B350">
        <w:rPr>
          <w:rFonts w:ascii="Arial Nova" w:hAnsi="Arial Nova" w:eastAsia="Arial Nova" w:cs="Arial Nova"/>
          <w:b w:val="0"/>
          <w:bCs w:val="0"/>
          <w:i w:val="0"/>
          <w:iCs w:val="0"/>
          <w:caps w:val="0"/>
          <w:smallCaps w:val="0"/>
          <w:noProof w:val="0"/>
          <w:color w:val="000000" w:themeColor="text1" w:themeTint="FF" w:themeShade="FF"/>
          <w:sz w:val="24"/>
          <w:szCs w:val="24"/>
          <w:lang w:val="en-GB"/>
        </w:rPr>
        <w:t>As a pre-cursor to social psychology, past research placed focus on understanding the self and identity (</w:t>
      </w:r>
      <w:r w:rsidRPr="4F9C1F2D" w:rsidR="3D52B350">
        <w:rPr>
          <w:rFonts w:ascii="Arial Nova" w:hAnsi="Arial Nova" w:eastAsia="Arial Nova" w:cs="Arial Nova"/>
          <w:b w:val="0"/>
          <w:bCs w:val="0"/>
          <w:i w:val="0"/>
          <w:iCs w:val="0"/>
          <w:caps w:val="0"/>
          <w:smallCaps w:val="0"/>
          <w:noProof w:val="0"/>
          <w:color w:val="000000" w:themeColor="text1" w:themeTint="FF" w:themeShade="FF"/>
          <w:sz w:val="24"/>
          <w:szCs w:val="24"/>
          <w:lang w:val="en-GB"/>
        </w:rPr>
        <w:t>Postmes</w:t>
      </w:r>
      <w:r w:rsidRPr="4F9C1F2D" w:rsidR="3D52B35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et al., 2015). The subject of identity is the focus of the AI essay provided, as such, various theories relating to identity are discussed. One such theory discussed is Deci and Ryan’s Self Determination Theory (2000), where emphasis is placed on individuals’ autonomy and motivation. However, the content of this theory, as well as the discussion of ideas presented in the AI essay, are limited by their lack of cultural validity. There is a clear bias present within the AI essay towards western research findings, which is made clear in the main body of the work where reference is made only to American findings. Additionally, the AI essay, </w:t>
      </w:r>
      <w:r w:rsidRPr="4F9C1F2D" w:rsidR="3D52B350">
        <w:rPr>
          <w:rFonts w:ascii="Arial Nova" w:hAnsi="Arial Nova" w:eastAsia="Arial Nova" w:cs="Arial Nova"/>
          <w:b w:val="0"/>
          <w:bCs w:val="0"/>
          <w:i w:val="0"/>
          <w:iCs w:val="0"/>
          <w:caps w:val="0"/>
          <w:smallCaps w:val="0"/>
          <w:noProof w:val="0"/>
          <w:color w:val="000000" w:themeColor="text1" w:themeTint="FF" w:themeShade="FF"/>
          <w:sz w:val="24"/>
          <w:szCs w:val="24"/>
          <w:lang w:val="en-GB"/>
        </w:rPr>
        <w:t>in accordance with</w:t>
      </w:r>
      <w:r w:rsidRPr="4F9C1F2D" w:rsidR="3D52B35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western literature </w:t>
      </w:r>
      <w:r w:rsidRPr="4F9C1F2D" w:rsidR="3D52B350">
        <w:rPr>
          <w:rFonts w:ascii="Arial Nova" w:hAnsi="Arial Nova" w:eastAsia="Arial Nova" w:cs="Arial Nova"/>
          <w:b w:val="0"/>
          <w:bCs w:val="0"/>
          <w:i w:val="0"/>
          <w:iCs w:val="0"/>
          <w:caps w:val="0"/>
          <w:smallCaps w:val="0"/>
          <w:noProof w:val="0"/>
          <w:color w:val="000000" w:themeColor="text1" w:themeTint="FF" w:themeShade="FF"/>
          <w:sz w:val="24"/>
          <w:szCs w:val="24"/>
          <w:lang w:val="en-GB"/>
        </w:rPr>
        <w:t>regarding</w:t>
      </w:r>
      <w:r w:rsidRPr="4F9C1F2D" w:rsidR="3D52B35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identity, places emphasis on individualistic views, which is not representative of the wider field of psychology, where other views (such as collectivism, seen in Japan) should be considered. </w:t>
      </w:r>
    </w:p>
    <w:p w:rsidR="34D83E96" w:rsidP="4F9C1F2D" w:rsidRDefault="34D83E96" w14:paraId="78E1B171" w14:textId="7337A39A">
      <w:pPr>
        <w:spacing w:line="480" w:lineRule="auto"/>
        <w:ind w:firstLine="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34D83E96" w:rsidP="4F9C1F2D" w:rsidRDefault="34D83E96" w14:paraId="531E7383" w14:textId="780BF6ED">
      <w:pPr>
        <w:spacing w:line="480" w:lineRule="auto"/>
        <w:ind w:firstLine="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F9C1F2D" w:rsidR="3D52B35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Breaking away from individualism, research has suggested that people are often influenced by the behaviour of others around them (e.g. </w:t>
      </w:r>
      <w:r w:rsidRPr="4F9C1F2D" w:rsidR="3D52B350">
        <w:rPr>
          <w:rFonts w:ascii="Arial Nova" w:hAnsi="Arial Nova" w:eastAsia="Arial Nova" w:cs="Arial Nova"/>
          <w:b w:val="0"/>
          <w:bCs w:val="0"/>
          <w:i w:val="0"/>
          <w:iCs w:val="0"/>
          <w:caps w:val="0"/>
          <w:smallCaps w:val="0"/>
          <w:noProof w:val="0"/>
          <w:color w:val="000000" w:themeColor="text1" w:themeTint="FF" w:themeShade="FF"/>
          <w:sz w:val="24"/>
          <w:szCs w:val="24"/>
          <w:lang w:val="en-GB"/>
        </w:rPr>
        <w:t>Postmes</w:t>
      </w:r>
      <w:r w:rsidRPr="4F9C1F2D" w:rsidR="3D52B35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et al., 2015). This implies that people are conditioned to </w:t>
      </w:r>
      <w:r w:rsidRPr="4F9C1F2D" w:rsidR="3D52B350">
        <w:rPr>
          <w:rFonts w:ascii="Arial Nova" w:hAnsi="Arial Nova" w:eastAsia="Arial Nova" w:cs="Arial Nova"/>
          <w:b w:val="0"/>
          <w:bCs w:val="0"/>
          <w:i w:val="0"/>
          <w:iCs w:val="0"/>
          <w:caps w:val="0"/>
          <w:smallCaps w:val="0"/>
          <w:noProof w:val="0"/>
          <w:color w:val="000000" w:themeColor="text1" w:themeTint="FF" w:themeShade="FF"/>
          <w:sz w:val="24"/>
          <w:szCs w:val="24"/>
          <w:lang w:val="en-GB"/>
        </w:rPr>
        <w:t>exhibit</w:t>
      </w:r>
      <w:r w:rsidRPr="4F9C1F2D" w:rsidR="3D52B35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certain behaviours according to what society they belong to. As there are many different societies and cultures across the world, this therefore suggests that </w:t>
      </w:r>
      <w:r w:rsidRPr="4F9C1F2D" w:rsidR="3D52B350">
        <w:rPr>
          <w:rFonts w:ascii="Arial Nova" w:hAnsi="Arial Nova" w:eastAsia="Arial Nova" w:cs="Arial Nova"/>
          <w:b w:val="0"/>
          <w:bCs w:val="0"/>
          <w:i w:val="0"/>
          <w:iCs w:val="0"/>
          <w:caps w:val="0"/>
          <w:smallCaps w:val="0"/>
          <w:noProof w:val="0"/>
          <w:color w:val="000000" w:themeColor="text1" w:themeTint="FF" w:themeShade="FF"/>
          <w:sz w:val="24"/>
          <w:szCs w:val="24"/>
          <w:lang w:val="en-GB"/>
        </w:rPr>
        <w:t>different cultures</w:t>
      </w:r>
      <w:r w:rsidRPr="4F9C1F2D" w:rsidR="3D52B35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have the potential to influence each other. This is supported by</w:t>
      </w:r>
      <w:r w:rsidRPr="4F9C1F2D" w:rsidR="7C6E0EF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Morris et al. (2015)</w:t>
      </w:r>
      <w:r w:rsidRPr="4F9C1F2D" w:rsidR="3A184B91">
        <w:rPr>
          <w:rFonts w:ascii="Arial Nova" w:hAnsi="Arial Nova" w:eastAsia="Arial Nova" w:cs="Arial Nova"/>
          <w:b w:val="0"/>
          <w:bCs w:val="0"/>
          <w:i w:val="0"/>
          <w:iCs w:val="0"/>
          <w:caps w:val="0"/>
          <w:smallCaps w:val="0"/>
          <w:noProof w:val="0"/>
          <w:color w:val="000000" w:themeColor="text1" w:themeTint="FF" w:themeShade="FF"/>
          <w:sz w:val="24"/>
          <w:szCs w:val="24"/>
          <w:lang w:val="en-GB"/>
        </w:rPr>
        <w:t>, who</w:t>
      </w:r>
      <w:r w:rsidRPr="4F9C1F2D" w:rsidR="7C6E0EF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have described a ‘</w:t>
      </w:r>
      <w:r w:rsidRPr="4F9C1F2D" w:rsidR="7C6E0EF6">
        <w:rPr>
          <w:rFonts w:ascii="Arial Nova" w:hAnsi="Arial Nova" w:eastAsia="Arial Nova" w:cs="Arial Nova"/>
          <w:b w:val="0"/>
          <w:bCs w:val="0"/>
          <w:i w:val="0"/>
          <w:iCs w:val="0"/>
          <w:caps w:val="0"/>
          <w:smallCaps w:val="0"/>
          <w:noProof w:val="0"/>
          <w:color w:val="000000" w:themeColor="text1" w:themeTint="FF" w:themeShade="FF"/>
          <w:sz w:val="24"/>
          <w:szCs w:val="24"/>
          <w:lang w:val="en-GB"/>
        </w:rPr>
        <w:t>polycultural</w:t>
      </w:r>
      <w:r w:rsidRPr="4F9C1F2D" w:rsidR="7C6E0EF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framework’, in which individuals belong in part to many </w:t>
      </w:r>
      <w:r w:rsidRPr="4F9C1F2D" w:rsidR="7C6E0EF6">
        <w:rPr>
          <w:rFonts w:ascii="Arial Nova" w:hAnsi="Arial Nova" w:eastAsia="Arial Nova" w:cs="Arial Nova"/>
          <w:b w:val="0"/>
          <w:bCs w:val="0"/>
          <w:i w:val="0"/>
          <w:iCs w:val="0"/>
          <w:caps w:val="0"/>
          <w:smallCaps w:val="0"/>
          <w:noProof w:val="0"/>
          <w:color w:val="000000" w:themeColor="text1" w:themeTint="FF" w:themeShade="FF"/>
          <w:sz w:val="24"/>
          <w:szCs w:val="24"/>
          <w:lang w:val="en-GB"/>
        </w:rPr>
        <w:t>different cultural</w:t>
      </w:r>
      <w:r w:rsidRPr="4F9C1F2D" w:rsidR="7C6E0EF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identities. When these cultural identities interact with each other, ideas can be shared across cultures. This theory therefore argues that the interaction between cultures can lead to better understanding and sharing of ideas. However, this </w:t>
      </w:r>
      <w:r w:rsidRPr="4F9C1F2D" w:rsidR="7C6E0EF6">
        <w:rPr>
          <w:rFonts w:ascii="Arial Nova" w:hAnsi="Arial Nova" w:eastAsia="Arial Nova" w:cs="Arial Nova"/>
          <w:b w:val="0"/>
          <w:bCs w:val="0"/>
          <w:i w:val="0"/>
          <w:iCs w:val="0"/>
          <w:caps w:val="0"/>
          <w:smallCaps w:val="0"/>
          <w:noProof w:val="0"/>
          <w:color w:val="000000" w:themeColor="text1" w:themeTint="FF" w:themeShade="FF"/>
          <w:sz w:val="24"/>
          <w:szCs w:val="24"/>
          <w:lang w:val="en-GB"/>
        </w:rPr>
        <w:t>likely cannot</w:t>
      </w:r>
      <w:r w:rsidRPr="4F9C1F2D" w:rsidR="7C6E0EF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be achieved unless individuals from varying cultural backgrounds, and with unique cultural identities, interact amongst each other. </w:t>
      </w:r>
      <w:r w:rsidRPr="4F9C1F2D" w:rsidR="7C6E0EF6">
        <w:rPr>
          <w:rFonts w:ascii="Arial Nova" w:hAnsi="Arial Nova" w:eastAsia="Arial Nova" w:cs="Arial Nova"/>
          <w:b w:val="0"/>
          <w:bCs w:val="0"/>
          <w:i w:val="0"/>
          <w:iCs w:val="0"/>
          <w:caps w:val="0"/>
          <w:smallCaps w:val="0"/>
          <w:noProof w:val="0"/>
          <w:color w:val="000000" w:themeColor="text1" w:themeTint="FF" w:themeShade="FF"/>
          <w:sz w:val="24"/>
          <w:szCs w:val="24"/>
          <w:lang w:val="en-GB"/>
        </w:rPr>
        <w:t>Following this concept, it</w:t>
      </w:r>
      <w:r w:rsidRPr="4F9C1F2D" w:rsidR="7C6E0EF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could be argued that the sharing of cultural identities can contribute to a more holistic understanding of social psychology</w:t>
      </w:r>
      <w:r w:rsidRPr="4F9C1F2D" w:rsidR="7C6E0EF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p>
    <w:p w:rsidR="34D83E96" w:rsidP="4F9C1F2D" w:rsidRDefault="34D83E96" w14:paraId="5A85FC70" w14:textId="69E7C56D">
      <w:pPr>
        <w:spacing w:line="480" w:lineRule="auto"/>
        <w:ind w:firstLine="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34D83E96" w:rsidP="4F9C1F2D" w:rsidRDefault="34D83E96" w14:paraId="126B7103" w14:textId="0072770B">
      <w:pPr>
        <w:spacing w:line="480" w:lineRule="auto"/>
        <w:ind w:firstLine="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F9C1F2D" w:rsidR="7C6E0EF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Across the lifespan, different individuals experience </w:t>
      </w:r>
      <w:r w:rsidRPr="4F9C1F2D" w:rsidR="7C6E0EF6">
        <w:rPr>
          <w:rFonts w:ascii="Arial Nova" w:hAnsi="Arial Nova" w:eastAsia="Arial Nova" w:cs="Arial Nova"/>
          <w:b w:val="0"/>
          <w:bCs w:val="0"/>
          <w:i w:val="0"/>
          <w:iCs w:val="0"/>
          <w:caps w:val="0"/>
          <w:smallCaps w:val="0"/>
          <w:noProof w:val="0"/>
          <w:color w:val="000000" w:themeColor="text1" w:themeTint="FF" w:themeShade="FF"/>
          <w:sz w:val="24"/>
          <w:szCs w:val="24"/>
          <w:lang w:val="en-GB"/>
        </w:rPr>
        <w:t>different levels</w:t>
      </w:r>
      <w:r w:rsidRPr="4F9C1F2D" w:rsidR="7C6E0EF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of exposure to cultures. Some individuals, who have experienced and immersed themselves in two cultures, are referred to as bicultural (Mok, 2022). These individuals interact with the world according to more than one singular culture; therefore, their experiences are different. Although this can enhance the experience of some individuals, research suggests that some bicultural individuals can become unsure of their own identity due to this. A study by Mok (2022) explored the differences in experience between bicultural individuals with low and high ‘bicultural identity integration (BII)’. Results </w:t>
      </w:r>
      <w:r w:rsidRPr="4F9C1F2D" w:rsidR="7C6E0EF6">
        <w:rPr>
          <w:rFonts w:ascii="Arial Nova" w:hAnsi="Arial Nova" w:eastAsia="Arial Nova" w:cs="Arial Nova"/>
          <w:b w:val="0"/>
          <w:bCs w:val="0"/>
          <w:i w:val="0"/>
          <w:iCs w:val="0"/>
          <w:caps w:val="0"/>
          <w:smallCaps w:val="0"/>
          <w:noProof w:val="0"/>
          <w:color w:val="000000" w:themeColor="text1" w:themeTint="FF" w:themeShade="FF"/>
          <w:sz w:val="24"/>
          <w:szCs w:val="24"/>
          <w:lang w:val="en-GB"/>
        </w:rPr>
        <w:t>indicated</w:t>
      </w:r>
      <w:r w:rsidRPr="4F9C1F2D" w:rsidR="7C6E0EF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that participants with low BII felt less authentic in their identity compared to participants with high BII. This suggests that, for individuals integrated with more than one culture, their ability to immerse themselves in culture </w:t>
      </w:r>
      <w:r w:rsidRPr="4F9C1F2D" w:rsidR="7C6E0EF6">
        <w:rPr>
          <w:rFonts w:ascii="Arial Nova" w:hAnsi="Arial Nova" w:eastAsia="Arial Nova" w:cs="Arial Nova"/>
          <w:b w:val="0"/>
          <w:bCs w:val="0"/>
          <w:i w:val="0"/>
          <w:iCs w:val="0"/>
          <w:caps w:val="0"/>
          <w:smallCaps w:val="0"/>
          <w:noProof w:val="0"/>
          <w:color w:val="000000" w:themeColor="text1" w:themeTint="FF" w:themeShade="FF"/>
          <w:sz w:val="24"/>
          <w:szCs w:val="24"/>
          <w:lang w:val="en-GB"/>
        </w:rPr>
        <w:t>impacts</w:t>
      </w:r>
      <w:r w:rsidRPr="4F9C1F2D" w:rsidR="7C6E0EF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their sense of identity. It can be argued, therefore, that greater exposure and inclusion of cultures can enhance the social and </w:t>
      </w:r>
      <w:r w:rsidRPr="4F9C1F2D" w:rsidR="7C6E0EF6">
        <w:rPr>
          <w:rFonts w:ascii="Arial Nova" w:hAnsi="Arial Nova" w:eastAsia="Arial Nova" w:cs="Arial Nova"/>
          <w:b w:val="0"/>
          <w:bCs w:val="0"/>
          <w:i w:val="0"/>
          <w:iCs w:val="0"/>
          <w:caps w:val="0"/>
          <w:smallCaps w:val="0"/>
          <w:noProof w:val="0"/>
          <w:color w:val="000000" w:themeColor="text1" w:themeTint="FF" w:themeShade="FF"/>
          <w:sz w:val="24"/>
          <w:szCs w:val="24"/>
          <w:lang w:val="en-GB"/>
        </w:rPr>
        <w:t>personal experiences</w:t>
      </w:r>
      <w:r w:rsidRPr="4F9C1F2D" w:rsidR="7C6E0EF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of individuals. This can be achieved through expanding the reach of social psychology across cultures, as more accessible research findings could positively influence the social identity of many people.</w:t>
      </w:r>
    </w:p>
    <w:p w:rsidR="34D83E96" w:rsidP="4F9C1F2D" w:rsidRDefault="34D83E96" w14:paraId="669F168A" w14:textId="3F9FDE67">
      <w:pPr>
        <w:spacing w:line="480" w:lineRule="auto"/>
        <w:ind w:firstLine="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34D83E96" w:rsidP="4F9C1F2D" w:rsidRDefault="34D83E96" w14:paraId="13C6C09F" w14:textId="184BDBDC">
      <w:pPr>
        <w:spacing w:line="480" w:lineRule="auto"/>
        <w:ind w:firstLine="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F9C1F2D" w:rsidR="7C6E0EF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Another concept encompassing a greater understanding of cultures is multiculturalism. According to Plaut (2010, as cited in Hamamura, 2017), multiculturalism describes the accommodation of and acceptance of other cultural groups. Additionally, Berry (2001) suggests that this approach to culture involves accepting one’s own culture and identity, before extending this understanding and acceptance to other cultures. Research by Hamamura (2017) </w:t>
      </w:r>
      <w:r w:rsidRPr="4F9C1F2D" w:rsidR="7C6E0EF6">
        <w:rPr>
          <w:rFonts w:ascii="Arial Nova" w:hAnsi="Arial Nova" w:eastAsia="Arial Nova" w:cs="Arial Nova"/>
          <w:b w:val="0"/>
          <w:bCs w:val="0"/>
          <w:i w:val="0"/>
          <w:iCs w:val="0"/>
          <w:caps w:val="0"/>
          <w:smallCaps w:val="0"/>
          <w:noProof w:val="0"/>
          <w:color w:val="000000" w:themeColor="text1" w:themeTint="FF" w:themeShade="FF"/>
          <w:sz w:val="24"/>
          <w:szCs w:val="24"/>
          <w:lang w:val="en-GB"/>
        </w:rPr>
        <w:t>indicates</w:t>
      </w:r>
      <w:r w:rsidRPr="4F9C1F2D" w:rsidR="7C6E0EF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that </w:t>
      </w:r>
      <w:r w:rsidRPr="4F9C1F2D" w:rsidR="7C6E0EF6">
        <w:rPr>
          <w:rFonts w:ascii="Arial Nova" w:hAnsi="Arial Nova" w:eastAsia="Arial Nova" w:cs="Arial Nova"/>
          <w:b w:val="0"/>
          <w:bCs w:val="0"/>
          <w:i w:val="0"/>
          <w:iCs w:val="0"/>
          <w:caps w:val="0"/>
          <w:smallCaps w:val="0"/>
          <w:noProof w:val="0"/>
          <w:color w:val="000000" w:themeColor="text1" w:themeTint="FF" w:themeShade="FF"/>
          <w:sz w:val="24"/>
          <w:szCs w:val="24"/>
          <w:lang w:val="en-GB"/>
        </w:rPr>
        <w:t>different cultures</w:t>
      </w:r>
      <w:r w:rsidRPr="4F9C1F2D" w:rsidR="7C6E0EF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have differing attitudes towards multiculturalism. Their findings suggest that American participants had more positive attitudes towards multiculturalism, </w:t>
      </w:r>
      <w:r w:rsidRPr="4F9C1F2D" w:rsidR="7C6E0EF6">
        <w:rPr>
          <w:rFonts w:ascii="Arial Nova" w:hAnsi="Arial Nova" w:eastAsia="Arial Nova" w:cs="Arial Nova"/>
          <w:b w:val="0"/>
          <w:bCs w:val="0"/>
          <w:i w:val="0"/>
          <w:iCs w:val="0"/>
          <w:caps w:val="0"/>
          <w:smallCaps w:val="0"/>
          <w:noProof w:val="0"/>
          <w:color w:val="000000" w:themeColor="text1" w:themeTint="FF" w:themeShade="FF"/>
          <w:sz w:val="24"/>
          <w:szCs w:val="24"/>
          <w:lang w:val="en-GB"/>
        </w:rPr>
        <w:t>whereas</w:t>
      </w:r>
      <w:r w:rsidRPr="4F9C1F2D" w:rsidR="7C6E0EF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Japanese participants had fewer positive attitudes. This implies that cultural background can influence people’s attitudes towards multiculturalism, and that although this concept embodies attitudes of equality towards all cultures, these attitudes are not necessarily shared across cultures. However, this research is limited by the sample size, as participants were drawn from only two areas of the world. A participant pool spanning across many other cultures may infer different results.</w:t>
      </w:r>
    </w:p>
    <w:p w:rsidR="34D83E96" w:rsidP="4F9C1F2D" w:rsidRDefault="34D83E96" w14:paraId="36E5A85F" w14:textId="61CC3746">
      <w:pPr>
        <w:pStyle w:val="Normal"/>
        <w:spacing w:line="480" w:lineRule="auto"/>
        <w:ind w:firstLine="720"/>
        <w:rPr>
          <w:rFonts w:ascii="Arial Nova" w:hAnsi="Arial Nova" w:eastAsia="Arial Nova" w:cs="Arial Nova"/>
          <w:noProof w:val="0"/>
          <w:sz w:val="24"/>
          <w:szCs w:val="24"/>
          <w:lang w:val="en-GB"/>
        </w:rPr>
      </w:pPr>
    </w:p>
    <w:p w:rsidR="34D83E96" w:rsidP="4F9C1F2D" w:rsidRDefault="34D83E96" w14:paraId="7482028E" w14:textId="53E06916">
      <w:pPr>
        <w:pStyle w:val="Normal"/>
        <w:spacing w:line="480" w:lineRule="auto"/>
        <w:ind w:firstLine="720"/>
        <w:rPr>
          <w:rFonts w:ascii="Arial Nova" w:hAnsi="Arial Nova" w:eastAsia="Arial Nova" w:cs="Arial Nova"/>
          <w:noProof w:val="0"/>
          <w:sz w:val="24"/>
          <w:szCs w:val="24"/>
          <w:lang w:val="en-GB"/>
        </w:rPr>
      </w:pPr>
      <w:r w:rsidRPr="4F9C1F2D" w:rsidR="7374A1D5">
        <w:rPr>
          <w:rFonts w:ascii="Arial Nova" w:hAnsi="Arial Nova" w:eastAsia="Arial Nova" w:cs="Arial Nova"/>
          <w:noProof w:val="0"/>
          <w:sz w:val="24"/>
          <w:szCs w:val="24"/>
          <w:lang w:val="en-GB"/>
        </w:rPr>
        <w:t xml:space="preserve">In summary, much of psychological research </w:t>
      </w:r>
      <w:r w:rsidRPr="4F9C1F2D" w:rsidR="7374A1D5">
        <w:rPr>
          <w:rFonts w:ascii="Arial Nova" w:hAnsi="Arial Nova" w:eastAsia="Arial Nova" w:cs="Arial Nova"/>
          <w:noProof w:val="0"/>
          <w:sz w:val="24"/>
          <w:szCs w:val="24"/>
          <w:lang w:val="en-GB"/>
        </w:rPr>
        <w:t>remains</w:t>
      </w:r>
      <w:r w:rsidRPr="4F9C1F2D" w:rsidR="7374A1D5">
        <w:rPr>
          <w:rFonts w:ascii="Arial Nova" w:hAnsi="Arial Nova" w:eastAsia="Arial Nova" w:cs="Arial Nova"/>
          <w:noProof w:val="0"/>
          <w:sz w:val="24"/>
          <w:szCs w:val="24"/>
          <w:lang w:val="en-GB"/>
        </w:rPr>
        <w:t xml:space="preserve"> rooted in western pract</w:t>
      </w:r>
      <w:r w:rsidRPr="4F9C1F2D" w:rsidR="0E0C427C">
        <w:rPr>
          <w:rFonts w:ascii="Arial Nova" w:hAnsi="Arial Nova" w:eastAsia="Arial Nova" w:cs="Arial Nova"/>
          <w:noProof w:val="0"/>
          <w:sz w:val="24"/>
          <w:szCs w:val="24"/>
          <w:lang w:val="en-GB"/>
        </w:rPr>
        <w:t>ices and ideas</w:t>
      </w:r>
      <w:r w:rsidRPr="4F9C1F2D" w:rsidR="582D063B">
        <w:rPr>
          <w:rFonts w:ascii="Arial Nova" w:hAnsi="Arial Nova" w:eastAsia="Arial Nova" w:cs="Arial Nova"/>
          <w:noProof w:val="0"/>
          <w:sz w:val="24"/>
          <w:szCs w:val="24"/>
          <w:lang w:val="en-GB"/>
        </w:rPr>
        <w:t xml:space="preserve"> (e.g. Berry, 2013</w:t>
      </w:r>
      <w:r w:rsidRPr="4F9C1F2D" w:rsidR="46A97058">
        <w:rPr>
          <w:rFonts w:ascii="Arial Nova" w:hAnsi="Arial Nova" w:eastAsia="Arial Nova" w:cs="Arial Nova"/>
          <w:noProof w:val="0"/>
          <w:sz w:val="24"/>
          <w:szCs w:val="24"/>
          <w:lang w:val="en-GB"/>
        </w:rPr>
        <w:t>)</w:t>
      </w:r>
      <w:r w:rsidRPr="4F9C1F2D" w:rsidR="484540B9">
        <w:rPr>
          <w:rFonts w:ascii="Arial Nova" w:hAnsi="Arial Nova" w:eastAsia="Arial Nova" w:cs="Arial Nova"/>
          <w:noProof w:val="0"/>
          <w:sz w:val="24"/>
          <w:szCs w:val="24"/>
          <w:lang w:val="en-GB"/>
        </w:rPr>
        <w:t xml:space="preserve"> and</w:t>
      </w:r>
      <w:r w:rsidRPr="4F9C1F2D" w:rsidR="46A97058">
        <w:rPr>
          <w:rFonts w:ascii="Arial Nova" w:hAnsi="Arial Nova" w:eastAsia="Arial Nova" w:cs="Arial Nova"/>
          <w:noProof w:val="0"/>
          <w:sz w:val="24"/>
          <w:szCs w:val="24"/>
          <w:lang w:val="en-GB"/>
        </w:rPr>
        <w:t xml:space="preserve"> us</w:t>
      </w:r>
      <w:r w:rsidRPr="4F9C1F2D" w:rsidR="5ED2938D">
        <w:rPr>
          <w:rFonts w:ascii="Arial Nova" w:hAnsi="Arial Nova" w:eastAsia="Arial Nova" w:cs="Arial Nova"/>
          <w:noProof w:val="0"/>
          <w:sz w:val="24"/>
          <w:szCs w:val="24"/>
          <w:lang w:val="en-GB"/>
        </w:rPr>
        <w:t>es</w:t>
      </w:r>
      <w:r w:rsidRPr="4F9C1F2D" w:rsidR="46A97058">
        <w:rPr>
          <w:rFonts w:ascii="Arial Nova" w:hAnsi="Arial Nova" w:eastAsia="Arial Nova" w:cs="Arial Nova"/>
          <w:noProof w:val="0"/>
          <w:sz w:val="24"/>
          <w:szCs w:val="24"/>
          <w:lang w:val="en-GB"/>
        </w:rPr>
        <w:t xml:space="preserve"> the WEIRD population as a basis for research </w:t>
      </w:r>
      <w:r w:rsidRPr="4F9C1F2D" w:rsidR="6AC20997">
        <w:rPr>
          <w:rFonts w:ascii="Arial Nova" w:hAnsi="Arial Nova" w:eastAsia="Arial Nova" w:cs="Arial Nova"/>
          <w:noProof w:val="0"/>
          <w:sz w:val="24"/>
          <w:szCs w:val="24"/>
          <w:lang w:val="en-GB"/>
        </w:rPr>
        <w:t>findings</w:t>
      </w:r>
      <w:r w:rsidRPr="4F9C1F2D" w:rsidR="582D063B">
        <w:rPr>
          <w:rFonts w:ascii="Arial Nova" w:hAnsi="Arial Nova" w:eastAsia="Arial Nova" w:cs="Arial Nova"/>
          <w:noProof w:val="0"/>
          <w:sz w:val="24"/>
          <w:szCs w:val="24"/>
          <w:lang w:val="en-GB"/>
        </w:rPr>
        <w:t xml:space="preserve"> </w:t>
      </w:r>
      <w:r w:rsidRPr="4F9C1F2D" w:rsidR="0DF9825A">
        <w:rPr>
          <w:rFonts w:ascii="Arial Nova" w:hAnsi="Arial Nova" w:eastAsia="Arial Nova" w:cs="Arial Nova"/>
          <w:noProof w:val="0"/>
          <w:sz w:val="24"/>
          <w:szCs w:val="24"/>
          <w:lang w:val="en-GB"/>
        </w:rPr>
        <w:t>(</w:t>
      </w:r>
      <w:r w:rsidRPr="4F9C1F2D" w:rsidR="582D063B">
        <w:rPr>
          <w:rFonts w:ascii="Arial Nova" w:hAnsi="Arial Nova" w:eastAsia="Arial Nova" w:cs="Arial Nova"/>
          <w:noProof w:val="0"/>
          <w:sz w:val="24"/>
          <w:szCs w:val="24"/>
          <w:lang w:val="en-GB"/>
        </w:rPr>
        <w:t>Henrich et al., 2010)</w:t>
      </w:r>
      <w:r w:rsidRPr="4F9C1F2D" w:rsidR="0E0C427C">
        <w:rPr>
          <w:rFonts w:ascii="Arial Nova" w:hAnsi="Arial Nova" w:eastAsia="Arial Nova" w:cs="Arial Nova"/>
          <w:noProof w:val="0"/>
          <w:sz w:val="24"/>
          <w:szCs w:val="24"/>
          <w:lang w:val="en-GB"/>
        </w:rPr>
        <w:t xml:space="preserve">, although there have been </w:t>
      </w:r>
      <w:r w:rsidRPr="4F9C1F2D" w:rsidR="0E0C427C">
        <w:rPr>
          <w:rFonts w:ascii="Arial Nova" w:hAnsi="Arial Nova" w:eastAsia="Arial Nova" w:cs="Arial Nova"/>
          <w:noProof w:val="0"/>
          <w:sz w:val="24"/>
          <w:szCs w:val="24"/>
          <w:lang w:val="en-GB"/>
        </w:rPr>
        <w:t>previous</w:t>
      </w:r>
      <w:r w:rsidRPr="4F9C1F2D" w:rsidR="0E0C427C">
        <w:rPr>
          <w:rFonts w:ascii="Arial Nova" w:hAnsi="Arial Nova" w:eastAsia="Arial Nova" w:cs="Arial Nova"/>
          <w:noProof w:val="0"/>
          <w:sz w:val="24"/>
          <w:szCs w:val="24"/>
          <w:lang w:val="en-GB"/>
        </w:rPr>
        <w:t xml:space="preserve"> efforts to expand the reach of social psychology.</w:t>
      </w:r>
      <w:r w:rsidRPr="4F9C1F2D" w:rsidR="17A1374A">
        <w:rPr>
          <w:rFonts w:ascii="Arial Nova" w:hAnsi="Arial Nova" w:eastAsia="Arial Nova" w:cs="Arial Nova"/>
          <w:noProof w:val="0"/>
          <w:sz w:val="24"/>
          <w:szCs w:val="24"/>
          <w:lang w:val="en-GB"/>
        </w:rPr>
        <w:t xml:space="preserve"> The AI essay provided further supports the claim that there is a major bias towards western research, as only American research </w:t>
      </w:r>
      <w:r w:rsidRPr="4F9C1F2D" w:rsidR="43968B71">
        <w:rPr>
          <w:rFonts w:ascii="Arial Nova" w:hAnsi="Arial Nova" w:eastAsia="Arial Nova" w:cs="Arial Nova"/>
          <w:noProof w:val="0"/>
          <w:sz w:val="24"/>
          <w:szCs w:val="24"/>
          <w:lang w:val="en-GB"/>
        </w:rPr>
        <w:t>findings</w:t>
      </w:r>
      <w:r w:rsidRPr="4F9C1F2D" w:rsidR="17A1374A">
        <w:rPr>
          <w:rFonts w:ascii="Arial Nova" w:hAnsi="Arial Nova" w:eastAsia="Arial Nova" w:cs="Arial Nova"/>
          <w:noProof w:val="0"/>
          <w:sz w:val="24"/>
          <w:szCs w:val="24"/>
          <w:lang w:val="en-GB"/>
        </w:rPr>
        <w:t xml:space="preserve"> were referenced and </w:t>
      </w:r>
      <w:r w:rsidRPr="4F9C1F2D" w:rsidR="6AD4B23C">
        <w:rPr>
          <w:rFonts w:ascii="Arial Nova" w:hAnsi="Arial Nova" w:eastAsia="Arial Nova" w:cs="Arial Nova"/>
          <w:noProof w:val="0"/>
          <w:sz w:val="24"/>
          <w:szCs w:val="24"/>
          <w:lang w:val="en-GB"/>
        </w:rPr>
        <w:t>explored within the content of the essay.</w:t>
      </w:r>
      <w:r w:rsidRPr="4F9C1F2D" w:rsidR="0E0C427C">
        <w:rPr>
          <w:rFonts w:ascii="Arial Nova" w:hAnsi="Arial Nova" w:eastAsia="Arial Nova" w:cs="Arial Nova"/>
          <w:noProof w:val="0"/>
          <w:sz w:val="24"/>
          <w:szCs w:val="24"/>
          <w:lang w:val="en-GB"/>
        </w:rPr>
        <w:t xml:space="preserve"> </w:t>
      </w:r>
      <w:r w:rsidRPr="4F9C1F2D" w:rsidR="552BB147">
        <w:rPr>
          <w:rFonts w:ascii="Arial Nova" w:hAnsi="Arial Nova" w:eastAsia="Arial Nova" w:cs="Arial Nova"/>
          <w:noProof w:val="0"/>
          <w:sz w:val="24"/>
          <w:szCs w:val="24"/>
          <w:lang w:val="en-GB"/>
        </w:rPr>
        <w:t xml:space="preserve">It has been shown that </w:t>
      </w:r>
      <w:r w:rsidRPr="4F9C1F2D" w:rsidR="552BB147">
        <w:rPr>
          <w:rFonts w:ascii="Arial Nova" w:hAnsi="Arial Nova" w:eastAsia="Arial Nova" w:cs="Arial Nova"/>
          <w:noProof w:val="0"/>
          <w:sz w:val="24"/>
          <w:szCs w:val="24"/>
          <w:lang w:val="en-GB"/>
        </w:rPr>
        <w:t>different cultures</w:t>
      </w:r>
      <w:r w:rsidRPr="4F9C1F2D" w:rsidR="552BB147">
        <w:rPr>
          <w:rFonts w:ascii="Arial Nova" w:hAnsi="Arial Nova" w:eastAsia="Arial Nova" w:cs="Arial Nova"/>
          <w:noProof w:val="0"/>
          <w:sz w:val="24"/>
          <w:szCs w:val="24"/>
          <w:lang w:val="en-GB"/>
        </w:rPr>
        <w:t xml:space="preserve"> around the world favour different social and behavioural traits </w:t>
      </w:r>
      <w:r w:rsidRPr="4F9C1F2D" w:rsidR="41D5FF35">
        <w:rPr>
          <w:rFonts w:ascii="Arial Nova" w:hAnsi="Arial Nova" w:eastAsia="Arial Nova" w:cs="Arial Nova"/>
          <w:noProof w:val="0"/>
          <w:sz w:val="24"/>
          <w:szCs w:val="24"/>
          <w:lang w:val="en-GB"/>
        </w:rPr>
        <w:t xml:space="preserve">compared to one another (Wang, 2016; Morris et al., 2015), as such, western research biases often do not </w:t>
      </w:r>
      <w:r w:rsidRPr="4F9C1F2D" w:rsidR="450D9FF7">
        <w:rPr>
          <w:rFonts w:ascii="Arial Nova" w:hAnsi="Arial Nova" w:eastAsia="Arial Nova" w:cs="Arial Nova"/>
          <w:noProof w:val="0"/>
          <w:sz w:val="24"/>
          <w:szCs w:val="24"/>
          <w:lang w:val="en-GB"/>
        </w:rPr>
        <w:t>remain</w:t>
      </w:r>
      <w:r w:rsidRPr="4F9C1F2D" w:rsidR="41D5FF35">
        <w:rPr>
          <w:rFonts w:ascii="Arial Nova" w:hAnsi="Arial Nova" w:eastAsia="Arial Nova" w:cs="Arial Nova"/>
          <w:noProof w:val="0"/>
          <w:sz w:val="24"/>
          <w:szCs w:val="24"/>
          <w:lang w:val="en-GB"/>
        </w:rPr>
        <w:t xml:space="preserve"> compatible with participants from</w:t>
      </w:r>
      <w:r w:rsidRPr="4F9C1F2D" w:rsidR="2C1D2466">
        <w:rPr>
          <w:rFonts w:ascii="Arial Nova" w:hAnsi="Arial Nova" w:eastAsia="Arial Nova" w:cs="Arial Nova"/>
          <w:noProof w:val="0"/>
          <w:sz w:val="24"/>
          <w:szCs w:val="24"/>
          <w:lang w:val="en-GB"/>
        </w:rPr>
        <w:t xml:space="preserve"> non-WEIRD part</w:t>
      </w:r>
      <w:r w:rsidRPr="4F9C1F2D" w:rsidR="08F3C06B">
        <w:rPr>
          <w:rFonts w:ascii="Arial Nova" w:hAnsi="Arial Nova" w:eastAsia="Arial Nova" w:cs="Arial Nova"/>
          <w:noProof w:val="0"/>
          <w:sz w:val="24"/>
          <w:szCs w:val="24"/>
          <w:lang w:val="en-GB"/>
        </w:rPr>
        <w:t>s</w:t>
      </w:r>
      <w:r w:rsidRPr="4F9C1F2D" w:rsidR="2C1D2466">
        <w:rPr>
          <w:rFonts w:ascii="Arial Nova" w:hAnsi="Arial Nova" w:eastAsia="Arial Nova" w:cs="Arial Nova"/>
          <w:noProof w:val="0"/>
          <w:sz w:val="24"/>
          <w:szCs w:val="24"/>
          <w:lang w:val="en-GB"/>
        </w:rPr>
        <w:t xml:space="preserve"> of the world.</w:t>
      </w:r>
      <w:r w:rsidRPr="4F9C1F2D" w:rsidR="796A3433">
        <w:rPr>
          <w:rFonts w:ascii="Arial Nova" w:hAnsi="Arial Nova" w:eastAsia="Arial Nova" w:cs="Arial Nova"/>
          <w:noProof w:val="0"/>
          <w:sz w:val="24"/>
          <w:szCs w:val="24"/>
          <w:lang w:val="en-GB"/>
        </w:rPr>
        <w:t xml:space="preserve"> </w:t>
      </w:r>
      <w:r w:rsidRPr="4F9C1F2D" w:rsidR="712433D2">
        <w:rPr>
          <w:rFonts w:ascii="Arial Nova" w:hAnsi="Arial Nova" w:eastAsia="Arial Nova" w:cs="Arial Nova"/>
          <w:noProof w:val="0"/>
          <w:sz w:val="24"/>
          <w:szCs w:val="24"/>
          <w:lang w:val="en-GB"/>
        </w:rPr>
        <w:t>Other researchers have collaborated with anthropological studies to form cross-cultural ideas of psychology (e.g. Berry,</w:t>
      </w:r>
      <w:r w:rsidRPr="4F9C1F2D" w:rsidR="03D3C4DD">
        <w:rPr>
          <w:rFonts w:ascii="Arial Nova" w:hAnsi="Arial Nova" w:eastAsia="Arial Nova" w:cs="Arial Nova"/>
          <w:noProof w:val="0"/>
          <w:sz w:val="24"/>
          <w:szCs w:val="24"/>
          <w:lang w:val="en-GB"/>
        </w:rPr>
        <w:t xml:space="preserve"> 2022; Minkov et al., 2024), suggesting that simila</w:t>
      </w:r>
      <w:r w:rsidRPr="4F9C1F2D" w:rsidR="0F1B8B9D">
        <w:rPr>
          <w:rFonts w:ascii="Arial Nova" w:hAnsi="Arial Nova" w:eastAsia="Arial Nova" w:cs="Arial Nova"/>
          <w:noProof w:val="0"/>
          <w:sz w:val="24"/>
          <w:szCs w:val="24"/>
          <w:lang w:val="en-GB"/>
        </w:rPr>
        <w:t xml:space="preserve">rities and differences in social psychology have been examined. However, the scope of this approach seems limited due to </w:t>
      </w:r>
      <w:r w:rsidRPr="4F9C1F2D" w:rsidR="6E6DFE35">
        <w:rPr>
          <w:rFonts w:ascii="Arial Nova" w:hAnsi="Arial Nova" w:eastAsia="Arial Nova" w:cs="Arial Nova"/>
          <w:noProof w:val="0"/>
          <w:sz w:val="24"/>
          <w:szCs w:val="24"/>
          <w:lang w:val="en-GB"/>
        </w:rPr>
        <w:t xml:space="preserve">the time taken to conduct this research. </w:t>
      </w:r>
      <w:r w:rsidRPr="4F9C1F2D" w:rsidR="232A6B2C">
        <w:rPr>
          <w:rFonts w:ascii="Arial Nova" w:hAnsi="Arial Nova" w:eastAsia="Arial Nova" w:cs="Arial Nova"/>
          <w:noProof w:val="0"/>
          <w:sz w:val="24"/>
          <w:szCs w:val="24"/>
          <w:lang w:val="en-GB"/>
        </w:rPr>
        <w:t xml:space="preserve">Additionally, social behaviours have been </w:t>
      </w:r>
      <w:r w:rsidRPr="4F9C1F2D" w:rsidR="232A6B2C">
        <w:rPr>
          <w:rFonts w:ascii="Arial Nova" w:hAnsi="Arial Nova" w:eastAsia="Arial Nova" w:cs="Arial Nova"/>
          <w:noProof w:val="0"/>
          <w:sz w:val="24"/>
          <w:szCs w:val="24"/>
          <w:lang w:val="en-GB"/>
        </w:rPr>
        <w:t>observed</w:t>
      </w:r>
      <w:r w:rsidRPr="4F9C1F2D" w:rsidR="232A6B2C">
        <w:rPr>
          <w:rFonts w:ascii="Arial Nova" w:hAnsi="Arial Nova" w:eastAsia="Arial Nova" w:cs="Arial Nova"/>
          <w:noProof w:val="0"/>
          <w:sz w:val="24"/>
          <w:szCs w:val="24"/>
          <w:lang w:val="en-GB"/>
        </w:rPr>
        <w:t xml:space="preserve"> to influence each other, therefore implyin</w:t>
      </w:r>
      <w:r w:rsidRPr="4F9C1F2D" w:rsidR="4F1FBF53">
        <w:rPr>
          <w:rFonts w:ascii="Arial Nova" w:hAnsi="Arial Nova" w:eastAsia="Arial Nova" w:cs="Arial Nova"/>
          <w:noProof w:val="0"/>
          <w:sz w:val="24"/>
          <w:szCs w:val="24"/>
          <w:lang w:val="en-GB"/>
        </w:rPr>
        <w:t xml:space="preserve">g that </w:t>
      </w:r>
      <w:r w:rsidRPr="4F9C1F2D" w:rsidR="4F1FBF53">
        <w:rPr>
          <w:rFonts w:ascii="Arial Nova" w:hAnsi="Arial Nova" w:eastAsia="Arial Nova" w:cs="Arial Nova"/>
          <w:noProof w:val="0"/>
          <w:sz w:val="24"/>
          <w:szCs w:val="24"/>
          <w:lang w:val="en-GB"/>
        </w:rPr>
        <w:t>different cultures</w:t>
      </w:r>
      <w:r w:rsidRPr="4F9C1F2D" w:rsidR="4F1FBF53">
        <w:rPr>
          <w:rFonts w:ascii="Arial Nova" w:hAnsi="Arial Nova" w:eastAsia="Arial Nova" w:cs="Arial Nova"/>
          <w:noProof w:val="0"/>
          <w:sz w:val="24"/>
          <w:szCs w:val="24"/>
          <w:lang w:val="en-GB"/>
        </w:rPr>
        <w:t xml:space="preserve"> may interact with each other more than </w:t>
      </w:r>
      <w:r w:rsidRPr="4F9C1F2D" w:rsidR="4F1FBF53">
        <w:rPr>
          <w:rFonts w:ascii="Arial Nova" w:hAnsi="Arial Nova" w:eastAsia="Arial Nova" w:cs="Arial Nova"/>
          <w:noProof w:val="0"/>
          <w:sz w:val="24"/>
          <w:szCs w:val="24"/>
          <w:lang w:val="en-GB"/>
        </w:rPr>
        <w:t>previous</w:t>
      </w:r>
      <w:r w:rsidRPr="4F9C1F2D" w:rsidR="4F1FBF53">
        <w:rPr>
          <w:rFonts w:ascii="Arial Nova" w:hAnsi="Arial Nova" w:eastAsia="Arial Nova" w:cs="Arial Nova"/>
          <w:noProof w:val="0"/>
          <w:sz w:val="24"/>
          <w:szCs w:val="24"/>
          <w:lang w:val="en-GB"/>
        </w:rPr>
        <w:t xml:space="preserve"> research may suggest (Morris et al., 2015). </w:t>
      </w:r>
      <w:r w:rsidRPr="4F9C1F2D" w:rsidR="34D8C850">
        <w:rPr>
          <w:rFonts w:ascii="Arial Nova" w:hAnsi="Arial Nova" w:eastAsia="Arial Nova" w:cs="Arial Nova"/>
          <w:noProof w:val="0"/>
          <w:sz w:val="24"/>
          <w:szCs w:val="24"/>
          <w:lang w:val="en-GB"/>
        </w:rPr>
        <w:t xml:space="preserve">Furthermore, many individuals throughout various parts of the world experience and belong to more than one culture (Mok, 2022). </w:t>
      </w:r>
      <w:r w:rsidRPr="4F9C1F2D" w:rsidR="11B7D11F">
        <w:rPr>
          <w:rFonts w:ascii="Arial Nova" w:hAnsi="Arial Nova" w:eastAsia="Arial Nova" w:cs="Arial Nova"/>
          <w:noProof w:val="0"/>
          <w:sz w:val="24"/>
          <w:szCs w:val="24"/>
          <w:lang w:val="en-GB"/>
        </w:rPr>
        <w:t xml:space="preserve">Of these individuals, findings </w:t>
      </w:r>
      <w:r w:rsidRPr="4F9C1F2D" w:rsidR="11B7D11F">
        <w:rPr>
          <w:rFonts w:ascii="Arial Nova" w:hAnsi="Arial Nova" w:eastAsia="Arial Nova" w:cs="Arial Nova"/>
          <w:noProof w:val="0"/>
          <w:sz w:val="24"/>
          <w:szCs w:val="24"/>
          <w:lang w:val="en-GB"/>
        </w:rPr>
        <w:t>indicate</w:t>
      </w:r>
      <w:r w:rsidRPr="4F9C1F2D" w:rsidR="11B7D11F">
        <w:rPr>
          <w:rFonts w:ascii="Arial Nova" w:hAnsi="Arial Nova" w:eastAsia="Arial Nova" w:cs="Arial Nova"/>
          <w:noProof w:val="0"/>
          <w:sz w:val="24"/>
          <w:szCs w:val="24"/>
          <w:lang w:val="en-GB"/>
        </w:rPr>
        <w:t xml:space="preserve"> that increased immersion and acceptance of other cultures can </w:t>
      </w:r>
      <w:r w:rsidRPr="4F9C1F2D" w:rsidR="7D533E5D">
        <w:rPr>
          <w:rFonts w:ascii="Arial Nova" w:hAnsi="Arial Nova" w:eastAsia="Arial Nova" w:cs="Arial Nova"/>
          <w:noProof w:val="0"/>
          <w:sz w:val="24"/>
          <w:szCs w:val="24"/>
          <w:lang w:val="en-GB"/>
        </w:rPr>
        <w:t xml:space="preserve">positively </w:t>
      </w:r>
      <w:r w:rsidRPr="4F9C1F2D" w:rsidR="7D533E5D">
        <w:rPr>
          <w:rFonts w:ascii="Arial Nova" w:hAnsi="Arial Nova" w:eastAsia="Arial Nova" w:cs="Arial Nova"/>
          <w:noProof w:val="0"/>
          <w:sz w:val="24"/>
          <w:szCs w:val="24"/>
          <w:lang w:val="en-GB"/>
        </w:rPr>
        <w:t>impact</w:t>
      </w:r>
      <w:r w:rsidRPr="4F9C1F2D" w:rsidR="7D533E5D">
        <w:rPr>
          <w:rFonts w:ascii="Arial Nova" w:hAnsi="Arial Nova" w:eastAsia="Arial Nova" w:cs="Arial Nova"/>
          <w:noProof w:val="0"/>
          <w:sz w:val="24"/>
          <w:szCs w:val="24"/>
          <w:lang w:val="en-GB"/>
        </w:rPr>
        <w:t xml:space="preserve"> social identity (e.g. Berry, 2001; Hamamura, 2017; Mok, 2022). </w:t>
      </w:r>
      <w:r w:rsidRPr="4F9C1F2D" w:rsidR="3BF8238F">
        <w:rPr>
          <w:rFonts w:ascii="Arial Nova" w:hAnsi="Arial Nova" w:eastAsia="Arial Nova" w:cs="Arial Nova"/>
          <w:noProof w:val="0"/>
          <w:sz w:val="24"/>
          <w:szCs w:val="24"/>
          <w:lang w:val="en-GB"/>
        </w:rPr>
        <w:t xml:space="preserve">Therefore, it could be argued that culturally informed research and ideas in psychology would </w:t>
      </w:r>
      <w:r w:rsidRPr="4F9C1F2D" w:rsidR="3BF8238F">
        <w:rPr>
          <w:rFonts w:ascii="Arial Nova" w:hAnsi="Arial Nova" w:eastAsia="Arial Nova" w:cs="Arial Nova"/>
          <w:noProof w:val="0"/>
          <w:sz w:val="24"/>
          <w:szCs w:val="24"/>
          <w:lang w:val="en-GB"/>
        </w:rPr>
        <w:t>benefit</w:t>
      </w:r>
      <w:r w:rsidRPr="4F9C1F2D" w:rsidR="3BF8238F">
        <w:rPr>
          <w:rFonts w:ascii="Arial Nova" w:hAnsi="Arial Nova" w:eastAsia="Arial Nova" w:cs="Arial Nova"/>
          <w:noProof w:val="0"/>
          <w:sz w:val="24"/>
          <w:szCs w:val="24"/>
          <w:lang w:val="en-GB"/>
        </w:rPr>
        <w:t xml:space="preserve"> both the lives of </w:t>
      </w:r>
      <w:r w:rsidRPr="4F9C1F2D" w:rsidR="0F019B82">
        <w:rPr>
          <w:rFonts w:ascii="Arial Nova" w:hAnsi="Arial Nova" w:eastAsia="Arial Nova" w:cs="Arial Nova"/>
          <w:noProof w:val="0"/>
          <w:sz w:val="24"/>
          <w:szCs w:val="24"/>
          <w:lang w:val="en-GB"/>
        </w:rPr>
        <w:t>many individuals, as well as expand the scope of social psychology research.</w:t>
      </w:r>
      <w:r w:rsidRPr="4F9C1F2D" w:rsidR="3071649E">
        <w:rPr>
          <w:rFonts w:ascii="Arial Nova" w:hAnsi="Arial Nova" w:eastAsia="Arial Nova" w:cs="Arial Nova"/>
          <w:noProof w:val="0"/>
          <w:sz w:val="24"/>
          <w:szCs w:val="24"/>
          <w:lang w:val="en-GB"/>
        </w:rPr>
        <w:t xml:space="preserve"> Additionally, a greater emphasis on culturally informed psychological research would </w:t>
      </w:r>
      <w:r w:rsidRPr="4F9C1F2D" w:rsidR="3071649E">
        <w:rPr>
          <w:rFonts w:ascii="Arial Nova" w:hAnsi="Arial Nova" w:eastAsia="Arial Nova" w:cs="Arial Nova"/>
          <w:noProof w:val="0"/>
          <w:sz w:val="24"/>
          <w:szCs w:val="24"/>
          <w:lang w:val="en-GB"/>
        </w:rPr>
        <w:t>likely generate</w:t>
      </w:r>
      <w:r w:rsidRPr="4F9C1F2D" w:rsidR="3071649E">
        <w:rPr>
          <w:rFonts w:ascii="Arial Nova" w:hAnsi="Arial Nova" w:eastAsia="Arial Nova" w:cs="Arial Nova"/>
          <w:noProof w:val="0"/>
          <w:sz w:val="24"/>
          <w:szCs w:val="24"/>
          <w:lang w:val="en-GB"/>
        </w:rPr>
        <w:t xml:space="preserve"> </w:t>
      </w:r>
      <w:r w:rsidRPr="4F9C1F2D" w:rsidR="3071649E">
        <w:rPr>
          <w:rFonts w:ascii="Arial Nova" w:hAnsi="Arial Nova" w:eastAsia="Arial Nova" w:cs="Arial Nova"/>
          <w:noProof w:val="0"/>
          <w:sz w:val="24"/>
          <w:szCs w:val="24"/>
          <w:lang w:val="en-GB"/>
        </w:rPr>
        <w:t>new ideas</w:t>
      </w:r>
      <w:r w:rsidRPr="4F9C1F2D" w:rsidR="3071649E">
        <w:rPr>
          <w:rFonts w:ascii="Arial Nova" w:hAnsi="Arial Nova" w:eastAsia="Arial Nova" w:cs="Arial Nova"/>
          <w:noProof w:val="0"/>
          <w:sz w:val="24"/>
          <w:szCs w:val="24"/>
          <w:lang w:val="en-GB"/>
        </w:rPr>
        <w:t xml:space="preserve"> and</w:t>
      </w:r>
      <w:r w:rsidRPr="4F9C1F2D" w:rsidR="0FC3D737">
        <w:rPr>
          <w:rFonts w:ascii="Arial Nova" w:hAnsi="Arial Nova" w:eastAsia="Arial Nova" w:cs="Arial Nova"/>
          <w:noProof w:val="0"/>
          <w:sz w:val="24"/>
          <w:szCs w:val="24"/>
          <w:lang w:val="en-GB"/>
        </w:rPr>
        <w:t xml:space="preserve"> understandings of human behaviour, therefore exp</w:t>
      </w:r>
      <w:r w:rsidRPr="4F9C1F2D" w:rsidR="0EC2A351">
        <w:rPr>
          <w:rFonts w:ascii="Arial Nova" w:hAnsi="Arial Nova" w:eastAsia="Arial Nova" w:cs="Arial Nova"/>
          <w:noProof w:val="0"/>
          <w:sz w:val="24"/>
          <w:szCs w:val="24"/>
          <w:lang w:val="en-GB"/>
        </w:rPr>
        <w:t>an</w:t>
      </w:r>
      <w:r w:rsidRPr="4F9C1F2D" w:rsidR="0FC3D737">
        <w:rPr>
          <w:rFonts w:ascii="Arial Nova" w:hAnsi="Arial Nova" w:eastAsia="Arial Nova" w:cs="Arial Nova"/>
          <w:noProof w:val="0"/>
          <w:sz w:val="24"/>
          <w:szCs w:val="24"/>
          <w:lang w:val="en-GB"/>
        </w:rPr>
        <w:t>ding the reach of social psychology.</w:t>
      </w:r>
    </w:p>
    <w:p w:rsidR="2988D13C" w:rsidRDefault="2988D13C" w14:paraId="53D18183" w14:textId="26463A21">
      <w:pPr>
        <w:rPr/>
      </w:pPr>
      <w:r>
        <w:br w:type="page"/>
      </w:r>
    </w:p>
    <w:p w:rsidR="1B71F777" w:rsidP="2988D13C" w:rsidRDefault="1B71F777" w14:paraId="10C66B72" w14:textId="1A9FB8BB">
      <w:pPr>
        <w:pStyle w:val="Normal"/>
        <w:jc w:val="center"/>
        <w:rPr>
          <w:rFonts w:ascii="Arial Nova" w:hAnsi="Arial Nova" w:eastAsia="Arial Nova" w:cs="Arial Nova"/>
          <w:b w:val="1"/>
          <w:bCs w:val="1"/>
          <w:noProof w:val="0"/>
          <w:sz w:val="24"/>
          <w:szCs w:val="24"/>
          <w:lang w:val="en-GB"/>
        </w:rPr>
      </w:pPr>
      <w:r w:rsidRPr="2988D13C" w:rsidR="1B71F777">
        <w:rPr>
          <w:rFonts w:ascii="Arial Nova" w:hAnsi="Arial Nova" w:eastAsia="Arial Nova" w:cs="Arial Nova"/>
          <w:b w:val="1"/>
          <w:bCs w:val="1"/>
          <w:noProof w:val="0"/>
          <w:sz w:val="24"/>
          <w:szCs w:val="24"/>
          <w:lang w:val="en-GB"/>
        </w:rPr>
        <w:t>References</w:t>
      </w:r>
    </w:p>
    <w:p w:rsidR="34D83E96" w:rsidP="2988D13C" w:rsidRDefault="34D83E96" w14:paraId="739B9137" w14:textId="34572F51">
      <w:pPr>
        <w:spacing w:after="160" w:line="259" w:lineRule="auto"/>
        <w:ind w:left="720" w:hanging="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988D13C" w:rsidR="65F31DE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Berry, J. W. (2013). Global psychology. </w:t>
      </w:r>
      <w:r w:rsidRPr="2988D13C" w:rsidR="65F31DEB">
        <w:rPr>
          <w:rFonts w:ascii="Arial Nova" w:hAnsi="Arial Nova" w:eastAsia="Arial Nova" w:cs="Arial Nova"/>
          <w:b w:val="0"/>
          <w:bCs w:val="0"/>
          <w:i w:val="1"/>
          <w:iCs w:val="1"/>
          <w:caps w:val="0"/>
          <w:smallCaps w:val="0"/>
          <w:noProof w:val="0"/>
          <w:color w:val="000000" w:themeColor="text1" w:themeTint="FF" w:themeShade="FF"/>
          <w:sz w:val="24"/>
          <w:szCs w:val="24"/>
          <w:lang w:val="en-GB"/>
        </w:rPr>
        <w:t>South African journal of psychology, 43</w:t>
      </w:r>
      <w:r w:rsidRPr="2988D13C" w:rsidR="65F31DEB">
        <w:rPr>
          <w:rFonts w:ascii="Arial Nova" w:hAnsi="Arial Nova" w:eastAsia="Arial Nova" w:cs="Arial Nova"/>
          <w:b w:val="0"/>
          <w:bCs w:val="0"/>
          <w:i w:val="0"/>
          <w:iCs w:val="0"/>
          <w:caps w:val="0"/>
          <w:smallCaps w:val="0"/>
          <w:noProof w:val="0"/>
          <w:color w:val="000000" w:themeColor="text1" w:themeTint="FF" w:themeShade="FF"/>
          <w:sz w:val="24"/>
          <w:szCs w:val="24"/>
          <w:lang w:val="en-GB"/>
        </w:rPr>
        <w:t>(4), 391-401.</w:t>
      </w:r>
    </w:p>
    <w:p w:rsidR="34D83E96" w:rsidP="2988D13C" w:rsidRDefault="34D83E96" w14:paraId="607C8E53" w14:textId="27063A35">
      <w:pPr>
        <w:spacing w:after="160" w:line="259" w:lineRule="auto"/>
        <w:ind w:left="720" w:hanging="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988D13C" w:rsidR="65F31DE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Berry, J. W. (2022). The forgotten field: contexts for cross-cultural psychology. </w:t>
      </w:r>
      <w:r w:rsidRPr="2988D13C" w:rsidR="65F31DEB">
        <w:rPr>
          <w:rFonts w:ascii="Arial Nova" w:hAnsi="Arial Nova" w:eastAsia="Arial Nova" w:cs="Arial Nova"/>
          <w:b w:val="0"/>
          <w:bCs w:val="0"/>
          <w:i w:val="1"/>
          <w:iCs w:val="1"/>
          <w:caps w:val="0"/>
          <w:smallCaps w:val="0"/>
          <w:noProof w:val="0"/>
          <w:color w:val="000000" w:themeColor="text1" w:themeTint="FF" w:themeShade="FF"/>
          <w:sz w:val="24"/>
          <w:szCs w:val="24"/>
          <w:lang w:val="en-GB"/>
        </w:rPr>
        <w:t>Journal of cross-cultural psychology, 53</w:t>
      </w:r>
      <w:r w:rsidRPr="2988D13C" w:rsidR="65F31DE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(7-8), 993-1009. </w:t>
      </w:r>
    </w:p>
    <w:p w:rsidR="34D83E96" w:rsidP="2988D13C" w:rsidRDefault="34D83E96" w14:paraId="35ADC978" w14:textId="0B2581EA">
      <w:pPr>
        <w:spacing w:after="160" w:line="259" w:lineRule="auto"/>
        <w:ind w:left="720" w:hanging="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988D13C" w:rsidR="65F31DE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Berry, J. W., Lonner, W. J., &amp; Best, D. L. (2022). The ascent of cross-cultural psychology. </w:t>
      </w:r>
      <w:r w:rsidRPr="2988D13C" w:rsidR="65F31DEB">
        <w:rPr>
          <w:rFonts w:ascii="Arial Nova" w:hAnsi="Arial Nova" w:eastAsia="Arial Nova" w:cs="Arial Nova"/>
          <w:b w:val="0"/>
          <w:bCs w:val="0"/>
          <w:i w:val="1"/>
          <w:iCs w:val="1"/>
          <w:caps w:val="0"/>
          <w:smallCaps w:val="0"/>
          <w:noProof w:val="0"/>
          <w:color w:val="000000" w:themeColor="text1" w:themeTint="FF" w:themeShade="FF"/>
          <w:sz w:val="24"/>
          <w:szCs w:val="24"/>
          <w:lang w:val="en-GB"/>
        </w:rPr>
        <w:t>Journal of cross-cultural psychology, 53</w:t>
      </w:r>
      <w:r w:rsidRPr="2988D13C" w:rsidR="65F31DE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(7-8), 715-728. </w:t>
      </w:r>
    </w:p>
    <w:p w:rsidR="34D83E96" w:rsidP="2988D13C" w:rsidRDefault="34D83E96" w14:paraId="7EC908D7" w14:textId="25438654">
      <w:pPr>
        <w:spacing w:after="160" w:line="259" w:lineRule="auto"/>
        <w:ind w:left="720" w:hanging="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988D13C" w:rsidR="65F31DEB">
        <w:rPr>
          <w:rFonts w:ascii="Arial Nova" w:hAnsi="Arial Nova" w:eastAsia="Arial Nova" w:cs="Arial Nova"/>
          <w:b w:val="0"/>
          <w:bCs w:val="0"/>
          <w:i w:val="0"/>
          <w:iCs w:val="0"/>
          <w:caps w:val="0"/>
          <w:smallCaps w:val="0"/>
          <w:noProof w:val="0"/>
          <w:color w:val="000000" w:themeColor="text1" w:themeTint="FF" w:themeShade="FF"/>
          <w:sz w:val="24"/>
          <w:szCs w:val="24"/>
          <w:lang w:val="en-GB"/>
        </w:rPr>
        <w:t>Church, A. T., Anderson-Harumi, C. A., del Prado, A. M., Curtis, G. J., Tanaka-</w:t>
      </w:r>
      <w:r w:rsidRPr="2988D13C" w:rsidR="65F31DEB">
        <w:rPr>
          <w:rFonts w:ascii="Arial Nova" w:hAnsi="Arial Nova" w:eastAsia="Arial Nova" w:cs="Arial Nova"/>
          <w:b w:val="0"/>
          <w:bCs w:val="0"/>
          <w:i w:val="0"/>
          <w:iCs w:val="0"/>
          <w:caps w:val="0"/>
          <w:smallCaps w:val="0"/>
          <w:noProof w:val="0"/>
          <w:color w:val="000000" w:themeColor="text1" w:themeTint="FF" w:themeShade="FF"/>
          <w:sz w:val="24"/>
          <w:szCs w:val="24"/>
          <w:lang w:val="en-GB"/>
        </w:rPr>
        <w:t>Matsumi</w:t>
      </w:r>
      <w:r w:rsidRPr="2988D13C" w:rsidR="65F31DE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J., Valdez Medina, J. L., </w:t>
      </w:r>
      <w:r w:rsidRPr="2988D13C" w:rsidR="65F31DEB">
        <w:rPr>
          <w:rFonts w:ascii="Arial Nova" w:hAnsi="Arial Nova" w:eastAsia="Arial Nova" w:cs="Arial Nova"/>
          <w:b w:val="0"/>
          <w:bCs w:val="0"/>
          <w:i w:val="0"/>
          <w:iCs w:val="0"/>
          <w:caps w:val="0"/>
          <w:smallCaps w:val="0"/>
          <w:noProof w:val="0"/>
          <w:color w:val="000000" w:themeColor="text1" w:themeTint="FF" w:themeShade="FF"/>
          <w:sz w:val="24"/>
          <w:szCs w:val="24"/>
          <w:lang w:val="en-GB"/>
        </w:rPr>
        <w:t>Mastor</w:t>
      </w:r>
      <w:r w:rsidRPr="2988D13C" w:rsidR="65F31DE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K. A., White, F. A., Miramontes, L. A., &amp; Katigbak, M. S. (2008). Culture, cross-role consistency, and adjustment: testing trait and cultural psychology perspectives. </w:t>
      </w:r>
      <w:r w:rsidRPr="2988D13C" w:rsidR="65F31DEB">
        <w:rPr>
          <w:rFonts w:ascii="Arial Nova" w:hAnsi="Arial Nova" w:eastAsia="Arial Nova" w:cs="Arial Nova"/>
          <w:b w:val="0"/>
          <w:bCs w:val="0"/>
          <w:i w:val="1"/>
          <w:iCs w:val="1"/>
          <w:caps w:val="0"/>
          <w:smallCaps w:val="0"/>
          <w:noProof w:val="0"/>
          <w:color w:val="000000" w:themeColor="text1" w:themeTint="FF" w:themeShade="FF"/>
          <w:sz w:val="24"/>
          <w:szCs w:val="24"/>
          <w:lang w:val="en-GB"/>
        </w:rPr>
        <w:t>Journal of personality and social psychology, 95</w:t>
      </w:r>
      <w:r w:rsidRPr="2988D13C" w:rsidR="65F31DE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(3), 739-755. </w:t>
      </w:r>
    </w:p>
    <w:p w:rsidR="34D83E96" w:rsidP="2988D13C" w:rsidRDefault="34D83E96" w14:paraId="6FACF112" w14:textId="20B30C1F">
      <w:pPr>
        <w:spacing w:after="160" w:line="259" w:lineRule="auto"/>
        <w:ind w:left="720" w:hanging="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988D13C" w:rsidR="65F31DE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Deci, E. L., &amp; Ryan, R. M. (2000). The "what" and "why" of goal pursuits: human needs and the self-determination of </w:t>
      </w:r>
      <w:r w:rsidRPr="2988D13C" w:rsidR="65F31DEB">
        <w:rPr>
          <w:rFonts w:ascii="Arial Nova" w:hAnsi="Arial Nova" w:eastAsia="Arial Nova" w:cs="Arial Nova"/>
          <w:b w:val="0"/>
          <w:bCs w:val="0"/>
          <w:i w:val="0"/>
          <w:iCs w:val="0"/>
          <w:caps w:val="0"/>
          <w:smallCaps w:val="0"/>
          <w:noProof w:val="0"/>
          <w:color w:val="000000" w:themeColor="text1" w:themeTint="FF" w:themeShade="FF"/>
          <w:sz w:val="24"/>
          <w:szCs w:val="24"/>
          <w:lang w:val="en-GB"/>
        </w:rPr>
        <w:t>behavior</w:t>
      </w:r>
      <w:r w:rsidRPr="2988D13C" w:rsidR="65F31DE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2988D13C" w:rsidR="65F31DEB">
        <w:rPr>
          <w:rFonts w:ascii="Arial Nova" w:hAnsi="Arial Nova" w:eastAsia="Arial Nova" w:cs="Arial Nova"/>
          <w:b w:val="0"/>
          <w:bCs w:val="0"/>
          <w:i w:val="1"/>
          <w:iCs w:val="1"/>
          <w:caps w:val="0"/>
          <w:smallCaps w:val="0"/>
          <w:noProof w:val="0"/>
          <w:color w:val="000000" w:themeColor="text1" w:themeTint="FF" w:themeShade="FF"/>
          <w:sz w:val="24"/>
          <w:szCs w:val="24"/>
          <w:lang w:val="en-GB"/>
        </w:rPr>
        <w:t>Psychological inquiry, 11</w:t>
      </w:r>
      <w:r w:rsidRPr="2988D13C" w:rsidR="65F31DE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(4), 227-268. </w:t>
      </w:r>
    </w:p>
    <w:p w:rsidR="34D83E96" w:rsidP="2988D13C" w:rsidRDefault="34D83E96" w14:paraId="2976B66D" w14:textId="1017CF3E">
      <w:pPr>
        <w:spacing w:after="160" w:line="259" w:lineRule="auto"/>
        <w:ind w:left="720" w:hanging="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988D13C" w:rsidR="65F31DEB">
        <w:rPr>
          <w:rFonts w:ascii="Arial Nova" w:hAnsi="Arial Nova" w:eastAsia="Arial Nova" w:cs="Arial Nova"/>
          <w:b w:val="0"/>
          <w:bCs w:val="0"/>
          <w:i w:val="0"/>
          <w:iCs w:val="0"/>
          <w:caps w:val="0"/>
          <w:smallCaps w:val="0"/>
          <w:noProof w:val="0"/>
          <w:color w:val="1D2125"/>
          <w:sz w:val="24"/>
          <w:szCs w:val="24"/>
          <w:lang w:val="en-GB"/>
        </w:rPr>
        <w:t xml:space="preserve">Hamamura, T. (2017). Social identity and attitudes toward cultural diversity: a cultural psychological analysis. </w:t>
      </w:r>
      <w:r w:rsidRPr="2988D13C" w:rsidR="65F31DEB">
        <w:rPr>
          <w:rFonts w:ascii="Arial Nova" w:hAnsi="Arial Nova" w:eastAsia="Arial Nova" w:cs="Arial Nova"/>
          <w:b w:val="0"/>
          <w:bCs w:val="0"/>
          <w:i w:val="1"/>
          <w:iCs w:val="1"/>
          <w:caps w:val="0"/>
          <w:smallCaps w:val="0"/>
          <w:noProof w:val="0"/>
          <w:color w:val="1D2125"/>
          <w:sz w:val="24"/>
          <w:szCs w:val="24"/>
          <w:lang w:val="en-GB"/>
        </w:rPr>
        <w:t>Journal of Cross-Cultural Psychology</w:t>
      </w:r>
      <w:r w:rsidRPr="2988D13C" w:rsidR="65F31DEB">
        <w:rPr>
          <w:rFonts w:ascii="Arial Nova" w:hAnsi="Arial Nova" w:eastAsia="Arial Nova" w:cs="Arial Nova"/>
          <w:b w:val="0"/>
          <w:bCs w:val="0"/>
          <w:i w:val="0"/>
          <w:iCs w:val="0"/>
          <w:caps w:val="0"/>
          <w:smallCaps w:val="0"/>
          <w:noProof w:val="0"/>
          <w:color w:val="1D2125"/>
          <w:sz w:val="24"/>
          <w:szCs w:val="24"/>
          <w:lang w:val="en-GB"/>
        </w:rPr>
        <w:t xml:space="preserve">, </w:t>
      </w:r>
      <w:r w:rsidRPr="2988D13C" w:rsidR="65F31DEB">
        <w:rPr>
          <w:rFonts w:ascii="Arial Nova" w:hAnsi="Arial Nova" w:eastAsia="Arial Nova" w:cs="Arial Nova"/>
          <w:b w:val="0"/>
          <w:bCs w:val="0"/>
          <w:i w:val="1"/>
          <w:iCs w:val="1"/>
          <w:caps w:val="0"/>
          <w:smallCaps w:val="0"/>
          <w:noProof w:val="0"/>
          <w:color w:val="1D2125"/>
          <w:sz w:val="24"/>
          <w:szCs w:val="24"/>
          <w:lang w:val="en-GB"/>
        </w:rPr>
        <w:t>48</w:t>
      </w:r>
      <w:r w:rsidRPr="2988D13C" w:rsidR="65F31DEB">
        <w:rPr>
          <w:rFonts w:ascii="Arial Nova" w:hAnsi="Arial Nova" w:eastAsia="Arial Nova" w:cs="Arial Nova"/>
          <w:b w:val="0"/>
          <w:bCs w:val="0"/>
          <w:i w:val="0"/>
          <w:iCs w:val="0"/>
          <w:caps w:val="0"/>
          <w:smallCaps w:val="0"/>
          <w:noProof w:val="0"/>
          <w:color w:val="1D2125"/>
          <w:sz w:val="24"/>
          <w:szCs w:val="24"/>
          <w:lang w:val="en-GB"/>
        </w:rPr>
        <w:t>(2), 184-194.</w:t>
      </w:r>
      <w:r w:rsidRPr="2988D13C" w:rsidR="65F31DE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p>
    <w:p w:rsidR="34D83E96" w:rsidP="2988D13C" w:rsidRDefault="34D83E96" w14:paraId="11EF4AD3" w14:textId="5A4138C0">
      <w:pPr>
        <w:spacing w:after="160" w:line="259" w:lineRule="auto"/>
        <w:ind w:left="720" w:hanging="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988D13C" w:rsidR="65F31DE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Henrich, J., Heine, S. J., &amp; </w:t>
      </w:r>
      <w:r w:rsidRPr="2988D13C" w:rsidR="65F31DEB">
        <w:rPr>
          <w:rFonts w:ascii="Arial Nova" w:hAnsi="Arial Nova" w:eastAsia="Arial Nova" w:cs="Arial Nova"/>
          <w:b w:val="0"/>
          <w:bCs w:val="0"/>
          <w:i w:val="0"/>
          <w:iCs w:val="0"/>
          <w:caps w:val="0"/>
          <w:smallCaps w:val="0"/>
          <w:noProof w:val="0"/>
          <w:color w:val="000000" w:themeColor="text1" w:themeTint="FF" w:themeShade="FF"/>
          <w:sz w:val="24"/>
          <w:szCs w:val="24"/>
          <w:lang w:val="en-GB"/>
        </w:rPr>
        <w:t>Norenzayan</w:t>
      </w:r>
      <w:r w:rsidRPr="2988D13C" w:rsidR="65F31DE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 (2010). Most people are not WEIRD. </w:t>
      </w:r>
      <w:r w:rsidRPr="2988D13C" w:rsidR="65F31DEB">
        <w:rPr>
          <w:rFonts w:ascii="Arial Nova" w:hAnsi="Arial Nova" w:eastAsia="Arial Nova" w:cs="Arial Nova"/>
          <w:b w:val="0"/>
          <w:bCs w:val="0"/>
          <w:i w:val="1"/>
          <w:iCs w:val="1"/>
          <w:caps w:val="0"/>
          <w:smallCaps w:val="0"/>
          <w:noProof w:val="0"/>
          <w:color w:val="000000" w:themeColor="text1" w:themeTint="FF" w:themeShade="FF"/>
          <w:sz w:val="24"/>
          <w:szCs w:val="24"/>
          <w:lang w:val="en-GB"/>
        </w:rPr>
        <w:t>Opinion, 466</w:t>
      </w:r>
      <w:r w:rsidRPr="2988D13C" w:rsidR="65F31DEB">
        <w:rPr>
          <w:rFonts w:ascii="Arial Nova" w:hAnsi="Arial Nova" w:eastAsia="Arial Nova" w:cs="Arial Nova"/>
          <w:b w:val="0"/>
          <w:bCs w:val="0"/>
          <w:i w:val="0"/>
          <w:iCs w:val="0"/>
          <w:caps w:val="0"/>
          <w:smallCaps w:val="0"/>
          <w:noProof w:val="0"/>
          <w:color w:val="000000" w:themeColor="text1" w:themeTint="FF" w:themeShade="FF"/>
          <w:sz w:val="24"/>
          <w:szCs w:val="24"/>
          <w:lang w:val="en-GB"/>
        </w:rPr>
        <w:t>, 29.</w:t>
      </w:r>
    </w:p>
    <w:p w:rsidR="34D83E96" w:rsidP="2988D13C" w:rsidRDefault="34D83E96" w14:paraId="7051A708" w14:textId="1FEFB117">
      <w:pPr>
        <w:spacing w:after="160" w:line="259" w:lineRule="auto"/>
        <w:ind w:left="720" w:hanging="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988D13C" w:rsidR="65F31DE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Miller, J. G., Goyal, N., &amp; Wice, M. (2017). A cultural psychology of agency: morality, motivation, and reciprocity. </w:t>
      </w:r>
      <w:r w:rsidRPr="2988D13C" w:rsidR="65F31DEB">
        <w:rPr>
          <w:rFonts w:ascii="Arial Nova" w:hAnsi="Arial Nova" w:eastAsia="Arial Nova" w:cs="Arial Nova"/>
          <w:b w:val="0"/>
          <w:bCs w:val="0"/>
          <w:i w:val="1"/>
          <w:iCs w:val="1"/>
          <w:caps w:val="0"/>
          <w:smallCaps w:val="0"/>
          <w:noProof w:val="0"/>
          <w:color w:val="000000" w:themeColor="text1" w:themeTint="FF" w:themeShade="FF"/>
          <w:sz w:val="24"/>
          <w:szCs w:val="24"/>
          <w:lang w:val="en-GB"/>
        </w:rPr>
        <w:t>Perspective of psychological science, 12</w:t>
      </w:r>
      <w:r w:rsidRPr="2988D13C" w:rsidR="65F31DE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(5), 867-875. </w:t>
      </w:r>
    </w:p>
    <w:p w:rsidR="34D83E96" w:rsidP="2988D13C" w:rsidRDefault="34D83E96" w14:paraId="477ECF38" w14:textId="59A82975">
      <w:pPr>
        <w:spacing w:after="160" w:line="259" w:lineRule="auto"/>
        <w:ind w:left="720" w:hanging="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988D13C" w:rsidR="65F31DE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Minkov, M., Vignoles, V. L., Welzel, C., </w:t>
      </w:r>
      <w:r w:rsidRPr="2988D13C" w:rsidR="65F31DEB">
        <w:rPr>
          <w:rFonts w:ascii="Arial Nova" w:hAnsi="Arial Nova" w:eastAsia="Arial Nova" w:cs="Arial Nova"/>
          <w:b w:val="0"/>
          <w:bCs w:val="0"/>
          <w:i w:val="0"/>
          <w:iCs w:val="0"/>
          <w:caps w:val="0"/>
          <w:smallCaps w:val="0"/>
          <w:noProof w:val="0"/>
          <w:color w:val="000000" w:themeColor="text1" w:themeTint="FF" w:themeShade="FF"/>
          <w:sz w:val="24"/>
          <w:szCs w:val="24"/>
          <w:lang w:val="en-GB"/>
        </w:rPr>
        <w:t>Akaliyski</w:t>
      </w:r>
      <w:r w:rsidRPr="2988D13C" w:rsidR="65F31DE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P., Bond, M. H., Kaasa, A., &amp; Smith, P. B. (2024). Comparative culturology and cross-cultural psychology: how comparing societal cultures differs from comparing individuals’ minds across cultures. </w:t>
      </w:r>
      <w:r w:rsidRPr="2988D13C" w:rsidR="65F31DEB">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Journal of cross-cultural psychology, </w:t>
      </w:r>
      <w:r w:rsidRPr="2988D13C" w:rsidR="65F31DEB">
        <w:rPr>
          <w:rFonts w:ascii="Arial Nova" w:hAnsi="Arial Nova" w:eastAsia="Arial Nova" w:cs="Arial Nova"/>
          <w:b w:val="0"/>
          <w:bCs w:val="0"/>
          <w:i w:val="0"/>
          <w:iCs w:val="0"/>
          <w:caps w:val="0"/>
          <w:smallCaps w:val="0"/>
          <w:noProof w:val="0"/>
          <w:color w:val="3A3A3A"/>
          <w:sz w:val="24"/>
          <w:szCs w:val="24"/>
          <w:lang w:val="en-GB"/>
        </w:rPr>
        <w:t>DOI: 10.1177/00220221231220027</w:t>
      </w:r>
      <w:r w:rsidRPr="2988D13C" w:rsidR="65F31DE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p>
    <w:p w:rsidR="34D83E96" w:rsidP="2988D13C" w:rsidRDefault="34D83E96" w14:paraId="3E8B748C" w14:textId="6EBFDF39">
      <w:pPr>
        <w:spacing w:after="160" w:line="259" w:lineRule="auto"/>
        <w:ind w:left="720" w:hanging="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988D13C" w:rsidR="65F31DE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Mok, A. (2022). Feeling at home in two cultural worlds: bicultural identity integration moderates felt authenticity. </w:t>
      </w:r>
      <w:r w:rsidRPr="2988D13C" w:rsidR="65F31DEB">
        <w:rPr>
          <w:rFonts w:ascii="Arial Nova" w:hAnsi="Arial Nova" w:eastAsia="Arial Nova" w:cs="Arial Nova"/>
          <w:b w:val="0"/>
          <w:bCs w:val="0"/>
          <w:i w:val="1"/>
          <w:iCs w:val="1"/>
          <w:caps w:val="0"/>
          <w:smallCaps w:val="0"/>
          <w:noProof w:val="0"/>
          <w:color w:val="000000" w:themeColor="text1" w:themeTint="FF" w:themeShade="FF"/>
          <w:sz w:val="24"/>
          <w:szCs w:val="24"/>
          <w:lang w:val="en-GB"/>
        </w:rPr>
        <w:t>Journal of cross-cultural psychology, 53</w:t>
      </w:r>
      <w:r w:rsidRPr="2988D13C" w:rsidR="65F31DE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(2), 179-212. </w:t>
      </w:r>
    </w:p>
    <w:p w:rsidR="34D83E96" w:rsidP="2988D13C" w:rsidRDefault="34D83E96" w14:paraId="4C187E34" w14:textId="45F87E19">
      <w:pPr>
        <w:spacing w:after="160" w:line="259" w:lineRule="auto"/>
        <w:ind w:left="720" w:hanging="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988D13C" w:rsidR="65F31DE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Morris, M. W., Chiu, C., &amp; Liu, Z. (2015). </w:t>
      </w:r>
      <w:r w:rsidRPr="2988D13C" w:rsidR="65F31DEB">
        <w:rPr>
          <w:rFonts w:ascii="Arial Nova" w:hAnsi="Arial Nova" w:eastAsia="Arial Nova" w:cs="Arial Nova"/>
          <w:b w:val="0"/>
          <w:bCs w:val="0"/>
          <w:i w:val="0"/>
          <w:iCs w:val="0"/>
          <w:caps w:val="0"/>
          <w:smallCaps w:val="0"/>
          <w:noProof w:val="0"/>
          <w:color w:val="000000" w:themeColor="text1" w:themeTint="FF" w:themeShade="FF"/>
          <w:sz w:val="24"/>
          <w:szCs w:val="24"/>
          <w:lang w:val="en-GB"/>
        </w:rPr>
        <w:t>Polycultural</w:t>
      </w:r>
      <w:r w:rsidRPr="2988D13C" w:rsidR="65F31DE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psychology. </w:t>
      </w:r>
      <w:r w:rsidRPr="2988D13C" w:rsidR="65F31DEB">
        <w:rPr>
          <w:rFonts w:ascii="Arial Nova" w:hAnsi="Arial Nova" w:eastAsia="Arial Nova" w:cs="Arial Nova"/>
          <w:b w:val="0"/>
          <w:bCs w:val="0"/>
          <w:i w:val="1"/>
          <w:iCs w:val="1"/>
          <w:caps w:val="0"/>
          <w:smallCaps w:val="0"/>
          <w:noProof w:val="0"/>
          <w:color w:val="000000" w:themeColor="text1" w:themeTint="FF" w:themeShade="FF"/>
          <w:sz w:val="24"/>
          <w:szCs w:val="24"/>
          <w:lang w:val="en-GB"/>
        </w:rPr>
        <w:t>Annual review of psychology, 66</w:t>
      </w:r>
      <w:r w:rsidRPr="2988D13C" w:rsidR="65F31DEB">
        <w:rPr>
          <w:rFonts w:ascii="Arial Nova" w:hAnsi="Arial Nova" w:eastAsia="Arial Nova" w:cs="Arial Nova"/>
          <w:b w:val="0"/>
          <w:bCs w:val="0"/>
          <w:i w:val="0"/>
          <w:iCs w:val="0"/>
          <w:caps w:val="0"/>
          <w:smallCaps w:val="0"/>
          <w:noProof w:val="0"/>
          <w:color w:val="000000" w:themeColor="text1" w:themeTint="FF" w:themeShade="FF"/>
          <w:sz w:val="24"/>
          <w:szCs w:val="24"/>
          <w:lang w:val="en-GB"/>
        </w:rPr>
        <w:t>(1), 631-659.</w:t>
      </w:r>
    </w:p>
    <w:p w:rsidR="34D83E96" w:rsidP="2988D13C" w:rsidRDefault="34D83E96" w14:paraId="0BB47593" w14:textId="7C99B923">
      <w:pPr>
        <w:spacing w:after="160" w:line="259" w:lineRule="auto"/>
        <w:ind w:left="720" w:hanging="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988D13C" w:rsidR="65F31DEB">
        <w:rPr>
          <w:rFonts w:ascii="Arial Nova" w:hAnsi="Arial Nova" w:eastAsia="Arial Nova" w:cs="Arial Nova"/>
          <w:b w:val="0"/>
          <w:bCs w:val="0"/>
          <w:i w:val="0"/>
          <w:iCs w:val="0"/>
          <w:caps w:val="0"/>
          <w:smallCaps w:val="0"/>
          <w:noProof w:val="0"/>
          <w:color w:val="000000" w:themeColor="text1" w:themeTint="FF" w:themeShade="FF"/>
          <w:sz w:val="24"/>
          <w:szCs w:val="24"/>
          <w:lang w:val="en-GB"/>
        </w:rPr>
        <w:t>Postmes</w:t>
      </w:r>
      <w:r w:rsidRPr="2988D13C" w:rsidR="65F31DE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 </w:t>
      </w:r>
      <w:r w:rsidRPr="2988D13C" w:rsidR="65F31DEB">
        <w:rPr>
          <w:rFonts w:ascii="Arial Nova" w:hAnsi="Arial Nova" w:eastAsia="Arial Nova" w:cs="Arial Nova"/>
          <w:b w:val="0"/>
          <w:bCs w:val="0"/>
          <w:i w:val="0"/>
          <w:iCs w:val="0"/>
          <w:caps w:val="0"/>
          <w:smallCaps w:val="0"/>
          <w:noProof w:val="0"/>
          <w:color w:val="000000" w:themeColor="text1" w:themeTint="FF" w:themeShade="FF"/>
          <w:sz w:val="24"/>
          <w:szCs w:val="24"/>
          <w:lang w:val="en-GB"/>
        </w:rPr>
        <w:t>Akkus</w:t>
      </w:r>
      <w:r w:rsidRPr="2988D13C" w:rsidR="65F31DE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B., &amp; Stroebe, K. (2015). The discovery of the other in social and cultural psychology. </w:t>
      </w:r>
      <w:r w:rsidRPr="2988D13C" w:rsidR="65F31DEB">
        <w:rPr>
          <w:rFonts w:ascii="Arial Nova" w:hAnsi="Arial Nova" w:eastAsia="Arial Nova" w:cs="Arial Nova"/>
          <w:b w:val="0"/>
          <w:bCs w:val="0"/>
          <w:i w:val="1"/>
          <w:iCs w:val="1"/>
          <w:caps w:val="0"/>
          <w:smallCaps w:val="0"/>
          <w:noProof w:val="0"/>
          <w:color w:val="000000" w:themeColor="text1" w:themeTint="FF" w:themeShade="FF"/>
          <w:sz w:val="24"/>
          <w:szCs w:val="24"/>
          <w:lang w:val="en-GB"/>
        </w:rPr>
        <w:t>Journal of cross-cultural psychology, 46</w:t>
      </w:r>
      <w:r w:rsidRPr="2988D13C" w:rsidR="65F31DE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(10), 1336-1340. </w:t>
      </w:r>
    </w:p>
    <w:p w:rsidR="34D83E96" w:rsidP="2988D13C" w:rsidRDefault="34D83E96" w14:paraId="6309D6D7" w14:textId="1C958277">
      <w:pPr>
        <w:spacing w:after="160" w:line="259" w:lineRule="auto"/>
        <w:ind w:left="720" w:hanging="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988D13C" w:rsidR="65F31DE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Van </w:t>
      </w:r>
      <w:r w:rsidRPr="2988D13C" w:rsidR="65F31DEB">
        <w:rPr>
          <w:rFonts w:ascii="Arial Nova" w:hAnsi="Arial Nova" w:eastAsia="Arial Nova" w:cs="Arial Nova"/>
          <w:b w:val="0"/>
          <w:bCs w:val="0"/>
          <w:i w:val="0"/>
          <w:iCs w:val="0"/>
          <w:caps w:val="0"/>
          <w:smallCaps w:val="0"/>
          <w:noProof w:val="0"/>
          <w:color w:val="000000" w:themeColor="text1" w:themeTint="FF" w:themeShade="FF"/>
          <w:sz w:val="24"/>
          <w:szCs w:val="24"/>
          <w:lang w:val="en-GB"/>
        </w:rPr>
        <w:t>Zomeren</w:t>
      </w:r>
      <w:r w:rsidRPr="2988D13C" w:rsidR="65F31DE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M. (2019). Toward a cultural psychology of collective action: just how “core” are the core motivations for collective action? </w:t>
      </w:r>
      <w:r w:rsidRPr="2988D13C" w:rsidR="65F31DEB">
        <w:rPr>
          <w:rFonts w:ascii="Arial Nova" w:hAnsi="Arial Nova" w:eastAsia="Arial Nova" w:cs="Arial Nova"/>
          <w:b w:val="0"/>
          <w:bCs w:val="0"/>
          <w:i w:val="1"/>
          <w:iCs w:val="1"/>
          <w:caps w:val="0"/>
          <w:smallCaps w:val="0"/>
          <w:strike w:val="0"/>
          <w:dstrike w:val="0"/>
          <w:noProof w:val="0"/>
          <w:color w:val="000000" w:themeColor="text1" w:themeTint="FF" w:themeShade="FF"/>
          <w:sz w:val="24"/>
          <w:szCs w:val="24"/>
          <w:u w:val="none"/>
          <w:lang w:val="en-GB"/>
        </w:rPr>
        <w:t>Journal of Pacific Rim psychology, 13</w:t>
      </w:r>
      <w:r w:rsidRPr="2988D13C" w:rsidR="65F31DEB">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15. </w:t>
      </w:r>
    </w:p>
    <w:p w:rsidR="34D83E96" w:rsidP="2988D13C" w:rsidRDefault="34D83E96" w14:paraId="18AC0450" w14:textId="7551024F">
      <w:pPr>
        <w:spacing w:after="160" w:line="259" w:lineRule="auto"/>
        <w:ind w:left="720" w:hanging="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988D13C" w:rsidR="65F31DE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Wang, Q. (2016). Why should we all be cultural psychologists? Lessons from the study of social cognition. </w:t>
      </w:r>
      <w:r w:rsidRPr="2988D13C" w:rsidR="65F31DEB">
        <w:rPr>
          <w:rFonts w:ascii="Arial Nova" w:hAnsi="Arial Nova" w:eastAsia="Arial Nova" w:cs="Arial Nova"/>
          <w:b w:val="0"/>
          <w:bCs w:val="0"/>
          <w:i w:val="1"/>
          <w:iCs w:val="1"/>
          <w:caps w:val="0"/>
          <w:smallCaps w:val="0"/>
          <w:noProof w:val="0"/>
          <w:color w:val="000000" w:themeColor="text1" w:themeTint="FF" w:themeShade="FF"/>
          <w:sz w:val="24"/>
          <w:szCs w:val="24"/>
          <w:lang w:val="en-GB"/>
        </w:rPr>
        <w:t>Perspectives on psychological science, 11</w:t>
      </w:r>
      <w:r w:rsidRPr="2988D13C" w:rsidR="65F31DEB">
        <w:rPr>
          <w:rFonts w:ascii="Arial Nova" w:hAnsi="Arial Nova" w:eastAsia="Arial Nova" w:cs="Arial Nova"/>
          <w:b w:val="0"/>
          <w:bCs w:val="0"/>
          <w:i w:val="0"/>
          <w:iCs w:val="0"/>
          <w:caps w:val="0"/>
          <w:smallCaps w:val="0"/>
          <w:noProof w:val="0"/>
          <w:color w:val="000000" w:themeColor="text1" w:themeTint="FF" w:themeShade="FF"/>
          <w:sz w:val="24"/>
          <w:szCs w:val="24"/>
          <w:lang w:val="en-GB"/>
        </w:rPr>
        <w:t>(5), 583-596.</w:t>
      </w:r>
    </w:p>
    <w:p w:rsidR="34D83E96" w:rsidP="34D83E96" w:rsidRDefault="34D83E96" w14:paraId="2106D1B1" w14:textId="473C85CC">
      <w:pPr>
        <w:pStyle w:val="Normal"/>
        <w:rPr>
          <w:rFonts w:ascii="Arial Nova" w:hAnsi="Arial Nova" w:eastAsia="Arial Nova" w:cs="Arial Nova"/>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nMowXZMQhBF3I5" int2:id="4iEiABqI">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6e79ad7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d0139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e589ec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520f43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CF12B"/>
    <w:rsid w:val="009CF12B"/>
    <w:rsid w:val="01F2301E"/>
    <w:rsid w:val="0252CAFE"/>
    <w:rsid w:val="03546E0D"/>
    <w:rsid w:val="03D3C4DD"/>
    <w:rsid w:val="04097605"/>
    <w:rsid w:val="04DCDFA7"/>
    <w:rsid w:val="06751189"/>
    <w:rsid w:val="079465A5"/>
    <w:rsid w:val="07AF3DE0"/>
    <w:rsid w:val="0835C010"/>
    <w:rsid w:val="08F3C06B"/>
    <w:rsid w:val="09D19071"/>
    <w:rsid w:val="0A2F4A1B"/>
    <w:rsid w:val="0A8AAA06"/>
    <w:rsid w:val="0AEF9576"/>
    <w:rsid w:val="0B16FD60"/>
    <w:rsid w:val="0B6F96FF"/>
    <w:rsid w:val="0B7C015B"/>
    <w:rsid w:val="0BB8BDA4"/>
    <w:rsid w:val="0BBDDCD9"/>
    <w:rsid w:val="0D08A9FE"/>
    <w:rsid w:val="0D1F1DF6"/>
    <w:rsid w:val="0DF9825A"/>
    <w:rsid w:val="0E0C427C"/>
    <w:rsid w:val="0EC2A351"/>
    <w:rsid w:val="0EEAC2F6"/>
    <w:rsid w:val="0F019B82"/>
    <w:rsid w:val="0F1B8B9D"/>
    <w:rsid w:val="0FC3D737"/>
    <w:rsid w:val="0FD0322B"/>
    <w:rsid w:val="10914DFC"/>
    <w:rsid w:val="10CA7991"/>
    <w:rsid w:val="11863EE4"/>
    <w:rsid w:val="11B7D11F"/>
    <w:rsid w:val="122D1E5D"/>
    <w:rsid w:val="12E9CB39"/>
    <w:rsid w:val="16B75DBF"/>
    <w:rsid w:val="17A1374A"/>
    <w:rsid w:val="1986BB13"/>
    <w:rsid w:val="1A57B785"/>
    <w:rsid w:val="1B71F777"/>
    <w:rsid w:val="1CF0A6E4"/>
    <w:rsid w:val="1CFCECBC"/>
    <w:rsid w:val="1D2FEB7C"/>
    <w:rsid w:val="1ED9D13B"/>
    <w:rsid w:val="1FFDCFC6"/>
    <w:rsid w:val="201F5042"/>
    <w:rsid w:val="2315BD48"/>
    <w:rsid w:val="231C32D1"/>
    <w:rsid w:val="232A6B2C"/>
    <w:rsid w:val="23402095"/>
    <w:rsid w:val="24AEF279"/>
    <w:rsid w:val="257815CA"/>
    <w:rsid w:val="25AE9E06"/>
    <w:rsid w:val="264AC2DA"/>
    <w:rsid w:val="26B4FC6C"/>
    <w:rsid w:val="274FA101"/>
    <w:rsid w:val="28E63EC8"/>
    <w:rsid w:val="2988D13C"/>
    <w:rsid w:val="2C1D2466"/>
    <w:rsid w:val="2C273673"/>
    <w:rsid w:val="30582723"/>
    <w:rsid w:val="3071649E"/>
    <w:rsid w:val="30DDF90B"/>
    <w:rsid w:val="31177C79"/>
    <w:rsid w:val="3443AB1E"/>
    <w:rsid w:val="34D83E96"/>
    <w:rsid w:val="34D8C850"/>
    <w:rsid w:val="34EF582B"/>
    <w:rsid w:val="35B8EE7A"/>
    <w:rsid w:val="39B86D34"/>
    <w:rsid w:val="39D3F31D"/>
    <w:rsid w:val="3A184B91"/>
    <w:rsid w:val="3ADEE6A2"/>
    <w:rsid w:val="3B377BD3"/>
    <w:rsid w:val="3BA56A38"/>
    <w:rsid w:val="3BF8238F"/>
    <w:rsid w:val="3CDE834E"/>
    <w:rsid w:val="3D52B350"/>
    <w:rsid w:val="3DF01E2A"/>
    <w:rsid w:val="410F61FD"/>
    <w:rsid w:val="4127BEEC"/>
    <w:rsid w:val="41D5FF35"/>
    <w:rsid w:val="42C38F4D"/>
    <w:rsid w:val="42D3231C"/>
    <w:rsid w:val="4371CF96"/>
    <w:rsid w:val="43968B71"/>
    <w:rsid w:val="450D9FF7"/>
    <w:rsid w:val="4647D71B"/>
    <w:rsid w:val="46A97058"/>
    <w:rsid w:val="47BAF74D"/>
    <w:rsid w:val="47BAF74D"/>
    <w:rsid w:val="484540B9"/>
    <w:rsid w:val="49664F80"/>
    <w:rsid w:val="4A4CFCFE"/>
    <w:rsid w:val="4B123785"/>
    <w:rsid w:val="4C68EDDA"/>
    <w:rsid w:val="4D6B5AD8"/>
    <w:rsid w:val="4E004ECC"/>
    <w:rsid w:val="4F1FBF53"/>
    <w:rsid w:val="4F86F2DF"/>
    <w:rsid w:val="4F9C0E94"/>
    <w:rsid w:val="4F9C1F2D"/>
    <w:rsid w:val="4FCD0EB7"/>
    <w:rsid w:val="523EE686"/>
    <w:rsid w:val="52A17223"/>
    <w:rsid w:val="5331B75A"/>
    <w:rsid w:val="5363D980"/>
    <w:rsid w:val="552BB147"/>
    <w:rsid w:val="55A4E68B"/>
    <w:rsid w:val="55F69FF7"/>
    <w:rsid w:val="582D063B"/>
    <w:rsid w:val="5958F5EA"/>
    <w:rsid w:val="5AC8AE2A"/>
    <w:rsid w:val="5D583938"/>
    <w:rsid w:val="5EB6ADE0"/>
    <w:rsid w:val="5ED2938D"/>
    <w:rsid w:val="5EDCE3EA"/>
    <w:rsid w:val="5F1137DF"/>
    <w:rsid w:val="5F187EE4"/>
    <w:rsid w:val="5F2A7F03"/>
    <w:rsid w:val="5F3EE219"/>
    <w:rsid w:val="5FF940EA"/>
    <w:rsid w:val="60C43A23"/>
    <w:rsid w:val="61082AE2"/>
    <w:rsid w:val="617DB215"/>
    <w:rsid w:val="619F8A59"/>
    <w:rsid w:val="63AF5201"/>
    <w:rsid w:val="63FDF026"/>
    <w:rsid w:val="646E1F2A"/>
    <w:rsid w:val="65F31DEB"/>
    <w:rsid w:val="672AD087"/>
    <w:rsid w:val="673590E8"/>
    <w:rsid w:val="68A5D020"/>
    <w:rsid w:val="699F836C"/>
    <w:rsid w:val="6A1E9385"/>
    <w:rsid w:val="6A41A081"/>
    <w:rsid w:val="6AC20997"/>
    <w:rsid w:val="6AD4B23C"/>
    <w:rsid w:val="6D783F34"/>
    <w:rsid w:val="6E6DFE35"/>
    <w:rsid w:val="6E96DA37"/>
    <w:rsid w:val="6F82328C"/>
    <w:rsid w:val="6FA2058E"/>
    <w:rsid w:val="6FBC61AA"/>
    <w:rsid w:val="712433D2"/>
    <w:rsid w:val="71BBFC33"/>
    <w:rsid w:val="71CDFED8"/>
    <w:rsid w:val="729DA0B7"/>
    <w:rsid w:val="7374A1D5"/>
    <w:rsid w:val="73CDCDEA"/>
    <w:rsid w:val="7462DB25"/>
    <w:rsid w:val="78682AC6"/>
    <w:rsid w:val="792AD603"/>
    <w:rsid w:val="796A3433"/>
    <w:rsid w:val="7A3CA4D5"/>
    <w:rsid w:val="7A8B42FA"/>
    <w:rsid w:val="7AB69069"/>
    <w:rsid w:val="7C19611A"/>
    <w:rsid w:val="7C6E0EF6"/>
    <w:rsid w:val="7D533E5D"/>
    <w:rsid w:val="7DC2E3BC"/>
    <w:rsid w:val="7E582A2D"/>
    <w:rsid w:val="7F3A8229"/>
    <w:rsid w:val="7FFD41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9CF12B"/>
  <w15:chartTrackingRefBased/>
  <w15:docId w15:val="{0955ADAE-574E-4986-971D-F6EB69C639D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df31147568b34e81" /><Relationship Type="http://schemas.microsoft.com/office/2020/10/relationships/intelligence" Target="/word/intelligence2.xml" Id="Rc52518a062e24af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Olivia Lovell (2201654)</dc:creator>
  <keywords/>
  <dc:description/>
  <lastModifiedBy>Olivia Lovell (2201654)</lastModifiedBy>
  <revision>10</revision>
  <dcterms:created xsi:type="dcterms:W3CDTF">2024-01-30T10:28:28.2186237Z</dcterms:created>
  <dcterms:modified xsi:type="dcterms:W3CDTF">2024-03-17T14:51:40.3175023Z</dcterms:modified>
</coreProperties>
</file>