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628C" w:rsidRDefault="0088628C" w:rsidP="0088628C">
      <w:pPr>
        <w:jc w:val="center"/>
        <w:rPr>
          <w:b/>
          <w:sz w:val="56"/>
          <w:szCs w:val="56"/>
        </w:rPr>
      </w:pPr>
    </w:p>
    <w:p w:rsidR="0088628C" w:rsidRDefault="0088628C" w:rsidP="0088628C">
      <w:pPr>
        <w:jc w:val="center"/>
        <w:rPr>
          <w:b/>
          <w:sz w:val="56"/>
          <w:szCs w:val="56"/>
        </w:rPr>
      </w:pPr>
    </w:p>
    <w:p w:rsidR="0088628C" w:rsidRDefault="00C33634" w:rsidP="0088628C">
      <w:pPr>
        <w:jc w:val="center"/>
        <w:rPr>
          <w:b/>
          <w:sz w:val="56"/>
          <w:szCs w:val="56"/>
        </w:rPr>
      </w:pPr>
      <w:r w:rsidRPr="0088628C">
        <w:rPr>
          <w:b/>
          <w:sz w:val="56"/>
          <w:szCs w:val="56"/>
        </w:rPr>
        <w:t xml:space="preserve">ASSESSMENT 2 </w:t>
      </w:r>
    </w:p>
    <w:p w:rsidR="0088628C" w:rsidRPr="0088628C" w:rsidRDefault="00C33634" w:rsidP="0088628C">
      <w:pPr>
        <w:jc w:val="center"/>
        <w:rPr>
          <w:b/>
          <w:sz w:val="56"/>
          <w:szCs w:val="56"/>
        </w:rPr>
        <w:sectPr w:rsidR="0088628C" w:rsidRPr="0088628C" w:rsidSect="006678E7">
          <w:footerReference w:type="default" r:id="rId8"/>
          <w:pgSz w:w="12240" w:h="15840"/>
          <w:pgMar w:top="1440" w:right="1440" w:bottom="1440" w:left="1440" w:header="720" w:footer="720" w:gutter="0"/>
          <w:cols w:space="720"/>
          <w:docGrid w:linePitch="360"/>
        </w:sectPr>
      </w:pPr>
      <w:r w:rsidRPr="0088628C">
        <w:rPr>
          <w:b/>
          <w:sz w:val="56"/>
          <w:szCs w:val="56"/>
        </w:rPr>
        <w:t>COMMUNITY ENGAGEMENT</w:t>
      </w:r>
    </w:p>
    <w:sdt>
      <w:sdtPr>
        <w:rPr>
          <w:b/>
        </w:rPr>
        <w:id w:val="32750561"/>
        <w:docPartObj>
          <w:docPartGallery w:val="Table of Contents"/>
          <w:docPartUnique/>
        </w:docPartObj>
      </w:sdtPr>
      <w:sdtEndPr>
        <w:rPr>
          <w:b w:val="0"/>
        </w:rPr>
      </w:sdtEndPr>
      <w:sdtContent>
        <w:p w:rsidR="000F12D5" w:rsidRPr="000F12D5" w:rsidRDefault="00C33634" w:rsidP="000F12D5">
          <w:pPr>
            <w:jc w:val="center"/>
            <w:rPr>
              <w:b/>
            </w:rPr>
          </w:pPr>
          <w:r w:rsidRPr="000F12D5">
            <w:rPr>
              <w:b/>
            </w:rPr>
            <w:t>TABLE OF CONTENTS</w:t>
          </w:r>
        </w:p>
        <w:p w:rsidR="000F12D5" w:rsidRDefault="00C33634">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1291233" w:history="1">
            <w:r w:rsidRPr="002338DE">
              <w:rPr>
                <w:rStyle w:val="Hyperlink"/>
                <w:noProof/>
              </w:rPr>
              <w:t>Introduction</w:t>
            </w:r>
            <w:r>
              <w:rPr>
                <w:noProof/>
                <w:webHidden/>
              </w:rPr>
              <w:tab/>
            </w:r>
            <w:r>
              <w:rPr>
                <w:noProof/>
                <w:webHidden/>
              </w:rPr>
              <w:fldChar w:fldCharType="begin"/>
            </w:r>
            <w:r>
              <w:rPr>
                <w:noProof/>
                <w:webHidden/>
              </w:rPr>
              <w:instrText xml:space="preserve"> PAGEREF _Toc101291233 \h </w:instrText>
            </w:r>
            <w:r>
              <w:rPr>
                <w:noProof/>
                <w:webHidden/>
              </w:rPr>
            </w:r>
            <w:r>
              <w:rPr>
                <w:noProof/>
                <w:webHidden/>
              </w:rPr>
              <w:fldChar w:fldCharType="separate"/>
            </w:r>
            <w:r>
              <w:rPr>
                <w:noProof/>
                <w:webHidden/>
              </w:rPr>
              <w:t>1</w:t>
            </w:r>
            <w:r>
              <w:rPr>
                <w:noProof/>
                <w:webHidden/>
              </w:rPr>
              <w:fldChar w:fldCharType="end"/>
            </w:r>
          </w:hyperlink>
        </w:p>
        <w:p w:rsidR="000F12D5" w:rsidRDefault="00C33634">
          <w:pPr>
            <w:pStyle w:val="TOC1"/>
            <w:tabs>
              <w:tab w:val="right" w:leader="dot" w:pos="9350"/>
            </w:tabs>
            <w:rPr>
              <w:rFonts w:asciiTheme="minorHAnsi" w:eastAsiaTheme="minorEastAsia" w:hAnsiTheme="minorHAnsi"/>
              <w:noProof/>
              <w:sz w:val="22"/>
              <w:lang w:val="en-US"/>
            </w:rPr>
          </w:pPr>
          <w:hyperlink w:anchor="_Toc101291234" w:history="1">
            <w:r w:rsidRPr="002338DE">
              <w:rPr>
                <w:rStyle w:val="Hyperlink"/>
                <w:noProof/>
              </w:rPr>
              <w:t>Reflection</w:t>
            </w:r>
            <w:r>
              <w:rPr>
                <w:noProof/>
                <w:webHidden/>
              </w:rPr>
              <w:tab/>
            </w:r>
            <w:r>
              <w:rPr>
                <w:noProof/>
                <w:webHidden/>
              </w:rPr>
              <w:fldChar w:fldCharType="begin"/>
            </w:r>
            <w:r>
              <w:rPr>
                <w:noProof/>
                <w:webHidden/>
              </w:rPr>
              <w:instrText xml:space="preserve"> PAGEREF _Toc101291234 \h </w:instrText>
            </w:r>
            <w:r>
              <w:rPr>
                <w:noProof/>
                <w:webHidden/>
              </w:rPr>
            </w:r>
            <w:r>
              <w:rPr>
                <w:noProof/>
                <w:webHidden/>
              </w:rPr>
              <w:fldChar w:fldCharType="separate"/>
            </w:r>
            <w:r>
              <w:rPr>
                <w:noProof/>
                <w:webHidden/>
              </w:rPr>
              <w:t>2</w:t>
            </w:r>
            <w:r>
              <w:rPr>
                <w:noProof/>
                <w:webHidden/>
              </w:rPr>
              <w:fldChar w:fldCharType="end"/>
            </w:r>
          </w:hyperlink>
        </w:p>
        <w:p w:rsidR="000F12D5" w:rsidRDefault="00C33634">
          <w:pPr>
            <w:pStyle w:val="TOC1"/>
            <w:tabs>
              <w:tab w:val="right" w:leader="dot" w:pos="9350"/>
            </w:tabs>
            <w:rPr>
              <w:rFonts w:asciiTheme="minorHAnsi" w:eastAsiaTheme="minorEastAsia" w:hAnsiTheme="minorHAnsi"/>
              <w:noProof/>
              <w:sz w:val="22"/>
              <w:lang w:val="en-US"/>
            </w:rPr>
          </w:pPr>
          <w:hyperlink w:anchor="_Toc101291235" w:history="1">
            <w:r w:rsidRPr="002338DE">
              <w:rPr>
                <w:rStyle w:val="Hyperlink"/>
                <w:noProof/>
              </w:rPr>
              <w:t>Conclusion</w:t>
            </w:r>
            <w:r>
              <w:rPr>
                <w:noProof/>
                <w:webHidden/>
              </w:rPr>
              <w:tab/>
            </w:r>
            <w:r>
              <w:rPr>
                <w:noProof/>
                <w:webHidden/>
              </w:rPr>
              <w:fldChar w:fldCharType="begin"/>
            </w:r>
            <w:r>
              <w:rPr>
                <w:noProof/>
                <w:webHidden/>
              </w:rPr>
              <w:instrText xml:space="preserve"> PAGERE</w:instrText>
            </w:r>
            <w:r>
              <w:rPr>
                <w:noProof/>
                <w:webHidden/>
              </w:rPr>
              <w:instrText xml:space="preserve">F _Toc101291235 \h </w:instrText>
            </w:r>
            <w:r>
              <w:rPr>
                <w:noProof/>
                <w:webHidden/>
              </w:rPr>
            </w:r>
            <w:r>
              <w:rPr>
                <w:noProof/>
                <w:webHidden/>
              </w:rPr>
              <w:fldChar w:fldCharType="separate"/>
            </w:r>
            <w:r>
              <w:rPr>
                <w:noProof/>
                <w:webHidden/>
              </w:rPr>
              <w:t>6</w:t>
            </w:r>
            <w:r>
              <w:rPr>
                <w:noProof/>
                <w:webHidden/>
              </w:rPr>
              <w:fldChar w:fldCharType="end"/>
            </w:r>
          </w:hyperlink>
        </w:p>
        <w:p w:rsidR="000F12D5" w:rsidRDefault="00C33634">
          <w:pPr>
            <w:pStyle w:val="TOC1"/>
            <w:tabs>
              <w:tab w:val="right" w:leader="dot" w:pos="9350"/>
            </w:tabs>
            <w:rPr>
              <w:rFonts w:asciiTheme="minorHAnsi" w:eastAsiaTheme="minorEastAsia" w:hAnsiTheme="minorHAnsi"/>
              <w:noProof/>
              <w:sz w:val="22"/>
              <w:lang w:val="en-US"/>
            </w:rPr>
          </w:pPr>
          <w:hyperlink w:anchor="_Toc101291236" w:history="1">
            <w:r w:rsidRPr="002338DE">
              <w:rPr>
                <w:rStyle w:val="Hyperlink"/>
                <w:noProof/>
              </w:rPr>
              <w:t>References</w:t>
            </w:r>
            <w:r>
              <w:rPr>
                <w:noProof/>
                <w:webHidden/>
              </w:rPr>
              <w:tab/>
            </w:r>
            <w:r>
              <w:rPr>
                <w:noProof/>
                <w:webHidden/>
              </w:rPr>
              <w:fldChar w:fldCharType="begin"/>
            </w:r>
            <w:r>
              <w:rPr>
                <w:noProof/>
                <w:webHidden/>
              </w:rPr>
              <w:instrText xml:space="preserve"> PAGEREF _Toc101291236 \h </w:instrText>
            </w:r>
            <w:r>
              <w:rPr>
                <w:noProof/>
                <w:webHidden/>
              </w:rPr>
            </w:r>
            <w:r>
              <w:rPr>
                <w:noProof/>
                <w:webHidden/>
              </w:rPr>
              <w:fldChar w:fldCharType="separate"/>
            </w:r>
            <w:r>
              <w:rPr>
                <w:noProof/>
                <w:webHidden/>
              </w:rPr>
              <w:t>7</w:t>
            </w:r>
            <w:r>
              <w:rPr>
                <w:noProof/>
                <w:webHidden/>
              </w:rPr>
              <w:fldChar w:fldCharType="end"/>
            </w:r>
          </w:hyperlink>
        </w:p>
        <w:p w:rsidR="000F12D5" w:rsidRDefault="00C33634">
          <w:r>
            <w:fldChar w:fldCharType="end"/>
          </w:r>
        </w:p>
      </w:sdtContent>
    </w:sdt>
    <w:p w:rsidR="0088628C" w:rsidRDefault="0088628C" w:rsidP="00106F6B">
      <w:pPr>
        <w:pStyle w:val="Heading1"/>
        <w:sectPr w:rsidR="0088628C" w:rsidSect="006678E7">
          <w:pgSz w:w="12240" w:h="15840"/>
          <w:pgMar w:top="1440" w:right="1440" w:bottom="1440" w:left="1440" w:header="720" w:footer="720" w:gutter="0"/>
          <w:cols w:space="720"/>
          <w:docGrid w:linePitch="360"/>
        </w:sectPr>
      </w:pPr>
    </w:p>
    <w:p w:rsidR="003D4B36" w:rsidRDefault="00C33634" w:rsidP="00106F6B">
      <w:pPr>
        <w:pStyle w:val="Heading1"/>
      </w:pPr>
      <w:bookmarkStart w:id="0" w:name="_Toc101291233"/>
      <w:r>
        <w:lastRenderedPageBreak/>
        <w:t>Introduction</w:t>
      </w:r>
      <w:bookmarkEnd w:id="0"/>
      <w:r>
        <w:t xml:space="preserve"> </w:t>
      </w:r>
    </w:p>
    <w:p w:rsidR="00871FC0" w:rsidRPr="00871FC0" w:rsidRDefault="00C33634" w:rsidP="00871FC0">
      <w:r>
        <w:t>This reflective task aims to reflect on how to effectively coordinate the community engagement programmes conducted to resolve the issues like child abuse and achieve children and community development. The use of a reflective model like the Gibbs Reflecti</w:t>
      </w:r>
      <w:r>
        <w:t xml:space="preserve">ve Model will better help in effectively reflecting on the community engagement programmes and their various practices. </w:t>
      </w:r>
      <w:r w:rsidR="000C6F4B">
        <w:t>The reflection also involves the comparison, analysis, justification and implementation of the best community engagement programmes or processes to prevent child abuse and develop the community.</w:t>
      </w:r>
      <w:r>
        <w:t xml:space="preserve"> </w:t>
      </w:r>
      <w:r w:rsidR="000C6F4B">
        <w:t xml:space="preserve">The reflection will tell what did better in the project conducted on the topic: Together for Childhood and also what could perform better to obtain the best possible outcome or solutions to resolve the discussed issues. </w:t>
      </w:r>
    </w:p>
    <w:p w:rsidR="0088628C" w:rsidRDefault="0088628C" w:rsidP="00106F6B">
      <w:pPr>
        <w:pStyle w:val="Heading1"/>
        <w:sectPr w:rsidR="0088628C" w:rsidSect="0088628C">
          <w:footerReference w:type="default" r:id="rId9"/>
          <w:pgSz w:w="12240" w:h="15840"/>
          <w:pgMar w:top="1440" w:right="1440" w:bottom="1440" w:left="1440" w:header="720" w:footer="720" w:gutter="0"/>
          <w:pgNumType w:start="1"/>
          <w:cols w:space="720"/>
          <w:docGrid w:linePitch="360"/>
        </w:sectPr>
      </w:pPr>
    </w:p>
    <w:p w:rsidR="00106F6B" w:rsidRDefault="00C33634" w:rsidP="00106F6B">
      <w:pPr>
        <w:pStyle w:val="Heading1"/>
      </w:pPr>
      <w:bookmarkStart w:id="1" w:name="_Toc101291234"/>
      <w:r>
        <w:lastRenderedPageBreak/>
        <w:t>Reflection</w:t>
      </w:r>
      <w:bookmarkEnd w:id="1"/>
    </w:p>
    <w:p w:rsidR="009847F5" w:rsidRDefault="00C33634" w:rsidP="00162286">
      <w:r w:rsidRPr="009847F5">
        <w:t>Reflection is the process thro</w:t>
      </w:r>
      <w:r>
        <w:t>ugh which I can cope with situations or experiences</w:t>
      </w:r>
      <w:r w:rsidRPr="009847F5">
        <w:t xml:space="preserve"> that have happened to me while working on the project of </w:t>
      </w:r>
      <w:r>
        <w:rPr>
          <w:b/>
          <w:i/>
        </w:rPr>
        <w:t>'Together for Childhood</w:t>
      </w:r>
      <w:r w:rsidRPr="009847F5">
        <w:rPr>
          <w:b/>
          <w:i/>
        </w:rPr>
        <w:t>'</w:t>
      </w:r>
      <w:r w:rsidRPr="009847F5">
        <w:t xml:space="preserve">, in my environment, or as a result of my actions. Even when an individual is not aware of it, they are always thinking about things. I can utilise the </w:t>
      </w:r>
      <w:r w:rsidRPr="00A56296">
        <w:rPr>
          <w:b/>
          <w:i/>
        </w:rPr>
        <w:t>Gibbs Reflective model</w:t>
      </w:r>
      <w:r w:rsidRPr="009847F5">
        <w:t xml:space="preserve"> to support my self-reflection efforts. When it comes to gaining information, it i</w:t>
      </w:r>
      <w:r w:rsidRPr="009847F5">
        <w:t>s not enough to simply hav</w:t>
      </w:r>
      <w:r>
        <w:t>e had the experience. It can t</w:t>
      </w:r>
      <w:r w:rsidRPr="009847F5">
        <w:t>ake time to reflect on this occurrence; otherwise, I can run the danger of missing it or losing the instructional value of what happened. In the course of reflecting on my feelings and thoughts, I can</w:t>
      </w:r>
      <w:r w:rsidRPr="009847F5">
        <w:t xml:space="preserve"> build generalized statements or ideas, and those are the presumptions that give me the skills I need to cope effectively with new situations</w:t>
      </w:r>
      <w:r w:rsidR="003E63AD">
        <w:t xml:space="preserve"> (</w:t>
      </w:r>
      <w:r w:rsidR="003E63AD" w:rsidRPr="007B0684">
        <w:rPr>
          <w:shd w:val="clear" w:color="auto" w:fill="FFFFFF"/>
        </w:rPr>
        <w:t>Adeani</w:t>
      </w:r>
      <w:r w:rsidR="003E63AD">
        <w:rPr>
          <w:shd w:val="clear" w:color="auto" w:fill="FFFFFF"/>
        </w:rPr>
        <w:t xml:space="preserve"> et al., </w:t>
      </w:r>
      <w:r w:rsidR="003E63AD" w:rsidRPr="007B0684">
        <w:rPr>
          <w:shd w:val="clear" w:color="auto" w:fill="FFFFFF"/>
        </w:rPr>
        <w:t>2020</w:t>
      </w:r>
      <w:r w:rsidR="003E63AD">
        <w:t>)</w:t>
      </w:r>
      <w:r w:rsidRPr="009847F5">
        <w:t xml:space="preserve">. </w:t>
      </w:r>
    </w:p>
    <w:p w:rsidR="009847F5" w:rsidRDefault="00C33634" w:rsidP="00162286">
      <w:r w:rsidRPr="009847F5">
        <w:t>A brief overview of the event or activity should be given to help the audience get a sense</w:t>
      </w:r>
      <w:r w:rsidRPr="009847F5">
        <w:t xml:space="preserve"> of the setting and offer context. Include the date and location of the incident, who was there, what, was accomplished, and the outcome of the research conducted in the project. Following that, I can convey my feelings and thoughts about </w:t>
      </w:r>
      <w:r>
        <w:t>my</w:t>
      </w:r>
      <w:r w:rsidRPr="009847F5">
        <w:t xml:space="preserve"> experience</w:t>
      </w:r>
      <w:r>
        <w:t>s du</w:t>
      </w:r>
      <w:r>
        <w:t>ring the project</w:t>
      </w:r>
      <w:r w:rsidRPr="009847F5">
        <w:t>. Among the information that should be included in this section is how I felt at the time of the project tasks and performance, how I felt both during and after the project completion, how I believe others experienced the project, and how o</w:t>
      </w:r>
      <w:r w:rsidRPr="009847F5">
        <w:t>ther participants think about the occurrence now, and what I was trying to think at the time of the project tasks and what I think well about project experiences right now, among other things</w:t>
      </w:r>
      <w:r w:rsidR="003E63AD">
        <w:t xml:space="preserve"> (</w:t>
      </w:r>
      <w:r w:rsidR="003E63AD" w:rsidRPr="007B0684">
        <w:rPr>
          <w:shd w:val="clear" w:color="auto" w:fill="FFFFFF"/>
        </w:rPr>
        <w:t>Schoch, 2021</w:t>
      </w:r>
      <w:r w:rsidR="003E63AD">
        <w:t>)</w:t>
      </w:r>
      <w:r w:rsidRPr="009847F5">
        <w:t>.</w:t>
      </w:r>
      <w:r w:rsidR="003E63AD">
        <w:t xml:space="preserve"> </w:t>
      </w:r>
      <w:r w:rsidRPr="009847F5">
        <w:t xml:space="preserve"> </w:t>
      </w:r>
    </w:p>
    <w:p w:rsidR="00162286" w:rsidRPr="00162286" w:rsidRDefault="00C33634" w:rsidP="00162286">
      <w:r w:rsidRPr="009847F5">
        <w:t xml:space="preserve">It is necessary to understand the experience, </w:t>
      </w:r>
      <w:r w:rsidRPr="009847F5">
        <w:t>considering both the benefits and drawbacks as well the favourable and unfavourable suggestions given by both me and my teammates, as the next step. Everything that happened and why it occurred in this circumstance is clear to me at this point. The informa</w:t>
      </w:r>
      <w:r w:rsidRPr="009847F5">
        <w:t>tion I provide would have to involve what went correctly, what did not, and what expertise I can use in the project to analyse it and justify why things happened the manner I did.  To summarise, consider what I have learned and how I can do things differen</w:t>
      </w:r>
      <w:r w:rsidRPr="009847F5">
        <w:t>tly the next time</w:t>
      </w:r>
      <w:r>
        <w:t xml:space="preserve"> in my next project</w:t>
      </w:r>
      <w:r w:rsidR="002A17CC">
        <w:t xml:space="preserve"> (</w:t>
      </w:r>
      <w:r w:rsidR="002A17CC" w:rsidRPr="007B0684">
        <w:rPr>
          <w:shd w:val="clear" w:color="auto" w:fill="FFFFFF"/>
        </w:rPr>
        <w:t>Schoch, 2021</w:t>
      </w:r>
      <w:r w:rsidR="002A17CC">
        <w:t>)</w:t>
      </w:r>
      <w:r>
        <w:t xml:space="preserve">. I </w:t>
      </w:r>
      <w:r w:rsidRPr="009847F5">
        <w:t xml:space="preserve">will be able to provide a succinct explanation of what happened and, more significantly, communicate what I learned as a result of the experience. I </w:t>
      </w:r>
      <w:r>
        <w:t xml:space="preserve">can </w:t>
      </w:r>
      <w:r w:rsidRPr="009847F5">
        <w:t>be ready to deal with similar situations in my f</w:t>
      </w:r>
      <w:r w:rsidRPr="009847F5">
        <w:t>uture projects or to make general changes if I have a strategy in place.</w:t>
      </w:r>
    </w:p>
    <w:p w:rsidR="007F5284" w:rsidRDefault="00C33634" w:rsidP="00FB0BDC">
      <w:r w:rsidRPr="00FB0BDC">
        <w:lastRenderedPageBreak/>
        <w:t>The research t</w:t>
      </w:r>
      <w:r w:rsidR="00C41DF1">
        <w:t xml:space="preserve">opic chosen in the project was </w:t>
      </w:r>
      <w:r w:rsidR="00C41DF1" w:rsidRPr="00C41DF1">
        <w:rPr>
          <w:b/>
          <w:i/>
        </w:rPr>
        <w:t>‘</w:t>
      </w:r>
      <w:r w:rsidR="00C41DF1" w:rsidRPr="00A56296">
        <w:rPr>
          <w:i/>
        </w:rPr>
        <w:t>T</w:t>
      </w:r>
      <w:r w:rsidRPr="00A56296">
        <w:rPr>
          <w:i/>
        </w:rPr>
        <w:t>ogether for childhood</w:t>
      </w:r>
      <w:r w:rsidR="00C41DF1" w:rsidRPr="00A56296">
        <w:rPr>
          <w:i/>
        </w:rPr>
        <w:t>’</w:t>
      </w:r>
      <w:r w:rsidRPr="00FB0BDC">
        <w:t xml:space="preserve"> to address the issue and identify and implement appropriate solutions to prevent child abuse and exploitation. Th</w:t>
      </w:r>
      <w:r w:rsidRPr="00FB0BDC">
        <w:t xml:space="preserve">is research topic is selected to study and analyse because the child abuse and exploitation is a serious concern emerging nowadays in the modern society and </w:t>
      </w:r>
      <w:r w:rsidR="00B339C1">
        <w:t>therefore</w:t>
      </w:r>
      <w:r w:rsidRPr="00FB0BDC">
        <w:t xml:space="preserve"> it has become very crucial for the society and other stakeholders to come up with appropr</w:t>
      </w:r>
      <w:r w:rsidRPr="00FB0BDC">
        <w:t xml:space="preserve">iate solutions and remedies to protect children from different types of abuses </w:t>
      </w:r>
      <w:r w:rsidR="006651DF">
        <w:t xml:space="preserve">in </w:t>
      </w:r>
      <w:r w:rsidRPr="00FB0BDC">
        <w:t xml:space="preserve">different </w:t>
      </w:r>
      <w:r w:rsidR="006651DF">
        <w:t>environments</w:t>
      </w:r>
      <w:r w:rsidRPr="00FB0BDC">
        <w:t>. It is evaluated and discuss</w:t>
      </w:r>
      <w:r w:rsidR="00026217">
        <w:t>ed</w:t>
      </w:r>
      <w:r w:rsidRPr="00FB0BDC">
        <w:t xml:space="preserve"> in the project that local communities and the local public need to actively engage and participate in the various child </w:t>
      </w:r>
      <w:r w:rsidRPr="00FB0BDC">
        <w:t>protection and development programs and initiative to ensure the overall growth and development of children and youth in society. There</w:t>
      </w:r>
      <w:r w:rsidR="00026217">
        <w:t xml:space="preserve"> have</w:t>
      </w:r>
      <w:r w:rsidRPr="00FB0BDC">
        <w:t xml:space="preserve"> analysed and discussed various principles of community engagement programs and practices that are applied or can be</w:t>
      </w:r>
      <w:r w:rsidRPr="00FB0BDC">
        <w:t xml:space="preserve"> implemented to prevent child abuse and exploitation in the society and also to protect the moral rights of children</w:t>
      </w:r>
      <w:r w:rsidR="003E63AD">
        <w:t xml:space="preserve"> (</w:t>
      </w:r>
      <w:r w:rsidR="003E63AD">
        <w:rPr>
          <w:shd w:val="clear" w:color="auto" w:fill="FFFFFF"/>
        </w:rPr>
        <w:t>Che, 2018</w:t>
      </w:r>
      <w:r w:rsidR="003E63AD">
        <w:t>)</w:t>
      </w:r>
      <w:r w:rsidRPr="00FB0BDC">
        <w:t xml:space="preserve">. </w:t>
      </w:r>
    </w:p>
    <w:p w:rsidR="007F5284" w:rsidRDefault="00C33634" w:rsidP="00FB0BDC">
      <w:r w:rsidRPr="00FB0BDC">
        <w:t>The commun</w:t>
      </w:r>
      <w:r>
        <w:t>ity engagement practices defined</w:t>
      </w:r>
      <w:r w:rsidRPr="00FB0BDC">
        <w:t xml:space="preserve"> that it is very important for various stakeholders to </w:t>
      </w:r>
      <w:r w:rsidR="00026217">
        <w:t>actively</w:t>
      </w:r>
      <w:r w:rsidRPr="00FB0BDC">
        <w:t xml:space="preserve"> collaborate </w:t>
      </w:r>
      <w:r w:rsidR="00026217">
        <w:t>and</w:t>
      </w:r>
      <w:r w:rsidRPr="00FB0BDC">
        <w:t xml:space="preserve"> eng</w:t>
      </w:r>
      <w:r w:rsidRPr="00FB0BDC">
        <w:t>age with each other for developing and introducing the best possible strategies and measures to prevent or minimise child abuse cases happening on regular basis at different places or environments in society. Such practices also stated that t</w:t>
      </w:r>
      <w:r w:rsidR="00026217">
        <w:t>here is a need for effective pre-</w:t>
      </w:r>
      <w:r w:rsidRPr="00FB0BDC">
        <w:t xml:space="preserve">planning and execution procedures and </w:t>
      </w:r>
      <w:r w:rsidR="00026217">
        <w:t>methods to successfully produce</w:t>
      </w:r>
      <w:r w:rsidRPr="00FB0BDC">
        <w:t xml:space="preserve"> and implement the child abuse prevention strategies and measures. There is a need for thorough planning with the combination and collaboration of opinions ideas and vi</w:t>
      </w:r>
      <w:r w:rsidRPr="00FB0BDC">
        <w:t>ewpoints of different demographics and cultures exist in the society</w:t>
      </w:r>
      <w:r w:rsidR="003E63AD">
        <w:t xml:space="preserve"> (</w:t>
      </w:r>
      <w:r w:rsidR="003E63AD">
        <w:rPr>
          <w:shd w:val="clear" w:color="auto" w:fill="FFFFFF"/>
        </w:rPr>
        <w:t>Malone, 2017</w:t>
      </w:r>
      <w:r w:rsidR="003E63AD">
        <w:t>)</w:t>
      </w:r>
      <w:r w:rsidRPr="00FB0BDC">
        <w:t xml:space="preserve">. The research studies in the project identified and evaluated that it is the responsibility and duty of various </w:t>
      </w:r>
      <w:r w:rsidR="00026217">
        <w:t>stake</w:t>
      </w:r>
      <w:r w:rsidRPr="00FB0BDC">
        <w:t>holders and community engagemen</w:t>
      </w:r>
      <w:r w:rsidR="00026217">
        <w:t>t professionals and practitioners</w:t>
      </w:r>
      <w:r w:rsidRPr="00FB0BDC">
        <w:t xml:space="preserve"> to work together to actively stood against child abuse and prevent children from abuse. </w:t>
      </w:r>
    </w:p>
    <w:p w:rsidR="007F5284" w:rsidRDefault="00C33634" w:rsidP="00FB0BDC">
      <w:r>
        <w:t>Based on the project findings and outcomes it has been evaluated</w:t>
      </w:r>
      <w:r w:rsidR="00FB0BDC" w:rsidRPr="00FB0BDC">
        <w:t xml:space="preserve"> that teamwork and collaboration among community engagement professionals and various other stakeholders can better contribute toward the serious concerns like child abuse in the so</w:t>
      </w:r>
      <w:r w:rsidR="00026217">
        <w:t>ciety and also achieves the over</w:t>
      </w:r>
      <w:r w:rsidR="00FB0BDC" w:rsidRPr="00FB0BDC">
        <w:t>all development of the community or the society. The community engagement practices also stated that the community engagement professionals and every member of the society need to actively participate and engage in various social and childhood dev</w:t>
      </w:r>
      <w:r w:rsidR="00026217">
        <w:t>elopment programmes and initiatives</w:t>
      </w:r>
      <w:r w:rsidR="00FB0BDC" w:rsidRPr="00FB0BDC">
        <w:t xml:space="preserve"> to speak against the </w:t>
      </w:r>
      <w:r w:rsidR="00026217">
        <w:t>serious</w:t>
      </w:r>
      <w:r w:rsidR="00FB0BDC" w:rsidRPr="00FB0BDC">
        <w:t xml:space="preserve"> issues like child abuse and share their opinions and </w:t>
      </w:r>
      <w:r w:rsidR="00FB0BDC" w:rsidRPr="00FB0BDC">
        <w:lastRenderedPageBreak/>
        <w:t>viewpoints for preventing such type of issues and problems in the society and ensure the overall development of children and the society as a whole</w:t>
      </w:r>
      <w:r w:rsidR="003E63AD">
        <w:t xml:space="preserve"> (</w:t>
      </w:r>
      <w:r w:rsidR="003E63AD" w:rsidRPr="007B0684">
        <w:rPr>
          <w:shd w:val="clear" w:color="auto" w:fill="FFFFFF"/>
        </w:rPr>
        <w:t>Kim</w:t>
      </w:r>
      <w:r w:rsidR="003E63AD">
        <w:rPr>
          <w:shd w:val="clear" w:color="auto" w:fill="FFFFFF"/>
        </w:rPr>
        <w:t xml:space="preserve"> </w:t>
      </w:r>
      <w:r w:rsidR="003E63AD" w:rsidRPr="007B0684">
        <w:rPr>
          <w:shd w:val="clear" w:color="auto" w:fill="FFFFFF"/>
        </w:rPr>
        <w:t>and Maguire-Jack, 2015</w:t>
      </w:r>
      <w:r w:rsidR="003E63AD">
        <w:t>)</w:t>
      </w:r>
      <w:r w:rsidR="00FB0BDC" w:rsidRPr="00FB0BDC">
        <w:t>. The research project findings and outcome have provided a better understanding that community engagement pro</w:t>
      </w:r>
      <w:r w:rsidR="00026217">
        <w:t>grams and practices can be useful</w:t>
      </w:r>
      <w:r w:rsidR="00FB0BDC" w:rsidRPr="00FB0BDC">
        <w:t xml:space="preserve"> to inform and aware people in the society to easily detect an</w:t>
      </w:r>
      <w:r w:rsidR="00026217">
        <w:t>d</w:t>
      </w:r>
      <w:r w:rsidR="00FB0BDC" w:rsidRPr="00FB0BDC">
        <w:t xml:space="preserve"> identify the social problems like child abuse and exploitation and also take immediate actions and steps to prevent or resolve such type of concerns in society. </w:t>
      </w:r>
    </w:p>
    <w:p w:rsidR="00FB0BDC" w:rsidRDefault="00C33634" w:rsidP="00FB0BDC">
      <w:r w:rsidRPr="00FB0BDC">
        <w:t>The research project or study has put more emphasis on demonstrating the understanding of the role of various stakeholders and their active participation in community engagement programs to resolve the issues like child abuse. It has been evaluated i</w:t>
      </w:r>
      <w:r w:rsidRPr="00FB0BDC">
        <w:t>n the studies that the active participation and engagement of various stakeholders like the local government</w:t>
      </w:r>
      <w:r w:rsidR="00026217">
        <w:t>,</w:t>
      </w:r>
      <w:r w:rsidRPr="00FB0BDC">
        <w:t xml:space="preserve"> local community</w:t>
      </w:r>
      <w:r w:rsidR="00026217">
        <w:t>,</w:t>
      </w:r>
      <w:r w:rsidRPr="00FB0BDC">
        <w:t xml:space="preserve"> the general public</w:t>
      </w:r>
      <w:r w:rsidR="00026217">
        <w:t>, etc in</w:t>
      </w:r>
      <w:r w:rsidRPr="00FB0BDC">
        <w:t xml:space="preserve"> the child care and development organisations and authorities can be useful and effective in developing</w:t>
      </w:r>
      <w:r w:rsidRPr="00FB0BDC">
        <w:t xml:space="preserve"> effective measures and creating appropriate procedures to implement such measures as quickly as possible to prevent child abuse and resolve various other social problems in the society. The findings of the research project also reflected that various stra</w:t>
      </w:r>
      <w:r w:rsidRPr="00FB0BDC">
        <w:t>tegies and methods can be implemented to achieve active participation and engagement of every stakeholder in developing appropriate remedies and measures for preventing child abuse</w:t>
      </w:r>
      <w:r w:rsidR="003E63AD">
        <w:t xml:space="preserve"> (</w:t>
      </w:r>
      <w:r w:rsidR="003E63AD" w:rsidRPr="007B0684">
        <w:rPr>
          <w:shd w:val="clear" w:color="auto" w:fill="FFFFFF"/>
        </w:rPr>
        <w:t>Molnar</w:t>
      </w:r>
      <w:r w:rsidR="003E63AD">
        <w:rPr>
          <w:shd w:val="clear" w:color="auto" w:fill="FFFFFF"/>
        </w:rPr>
        <w:t xml:space="preserve"> et al., </w:t>
      </w:r>
      <w:r w:rsidR="003E63AD" w:rsidRPr="007B0684">
        <w:rPr>
          <w:shd w:val="clear" w:color="auto" w:fill="FFFFFF"/>
        </w:rPr>
        <w:t>2022</w:t>
      </w:r>
      <w:r w:rsidR="003E63AD">
        <w:t>)</w:t>
      </w:r>
      <w:r w:rsidRPr="00FB0BDC">
        <w:t>.</w:t>
      </w:r>
    </w:p>
    <w:p w:rsidR="007F5284" w:rsidRDefault="00C33634" w:rsidP="00FB0BDC">
      <w:r w:rsidRPr="00FB0BDC">
        <w:t>The research study or project outcomes has also refl</w:t>
      </w:r>
      <w:r w:rsidRPr="00FB0BDC">
        <w:t>ected and evaluated that social media is one of the best platform or mediums to achieve maximum participation and engagement in community child abuse prevention campaigns and programs. It has been discussed and analysed in the project that several organisa</w:t>
      </w:r>
      <w:r w:rsidRPr="00FB0BDC">
        <w:t>tions</w:t>
      </w:r>
      <w:r w:rsidR="00A56296">
        <w:t xml:space="preserve"> like NSPCC (</w:t>
      </w:r>
      <w:r w:rsidR="00A56296" w:rsidRPr="00A56296">
        <w:t>National Society for the Prevention of Cruelty to Children</w:t>
      </w:r>
      <w:r w:rsidR="00A56296">
        <w:t>)</w:t>
      </w:r>
      <w:r w:rsidRPr="00FB0BDC">
        <w:t xml:space="preserve"> took the help of social media or various social networking sites like YouTube</w:t>
      </w:r>
      <w:r w:rsidR="00026217">
        <w:t>,</w:t>
      </w:r>
      <w:r w:rsidRPr="00FB0BDC">
        <w:t xml:space="preserve"> Instagram</w:t>
      </w:r>
      <w:r w:rsidR="00026217">
        <w:t>,</w:t>
      </w:r>
      <w:r w:rsidRPr="00FB0BDC">
        <w:t xml:space="preserve"> Facebook</w:t>
      </w:r>
      <w:r w:rsidR="00026217">
        <w:t>,</w:t>
      </w:r>
      <w:r w:rsidRPr="00FB0BDC">
        <w:t xml:space="preserve"> etc to inform and aware public about various types of issues occurred in the s</w:t>
      </w:r>
      <w:r w:rsidRPr="00FB0BDC">
        <w:t xml:space="preserve">ociety like child abuse and exploitation. Several organisations working against child abuse and other social issues inform and invite </w:t>
      </w:r>
      <w:r w:rsidR="00026217">
        <w:t>various</w:t>
      </w:r>
      <w:r w:rsidRPr="00FB0BDC">
        <w:t xml:space="preserve"> stakeholders like the general public</w:t>
      </w:r>
      <w:r w:rsidR="00026217">
        <w:t>,</w:t>
      </w:r>
      <w:r w:rsidRPr="00FB0BDC">
        <w:t xml:space="preserve"> authorities and local communities through social networking sites to engage </w:t>
      </w:r>
      <w:r w:rsidRPr="00FB0BDC">
        <w:t>in community engagement p</w:t>
      </w:r>
      <w:r w:rsidR="00026217">
        <w:t>rograms and campaigns</w:t>
      </w:r>
      <w:r w:rsidR="003E63AD">
        <w:t xml:space="preserve"> (</w:t>
      </w:r>
      <w:r w:rsidR="003E63AD">
        <w:rPr>
          <w:shd w:val="clear" w:color="auto" w:fill="FFFFFF"/>
        </w:rPr>
        <w:t>Furman et al., 2021</w:t>
      </w:r>
      <w:r w:rsidR="003E63AD">
        <w:t>)</w:t>
      </w:r>
      <w:r w:rsidR="00026217">
        <w:t xml:space="preserve">. </w:t>
      </w:r>
    </w:p>
    <w:p w:rsidR="00FB0BDC" w:rsidRDefault="00C33634" w:rsidP="00FB0BDC">
      <w:r>
        <w:t>It has been e</w:t>
      </w:r>
      <w:r w:rsidRPr="00FB0BDC">
        <w:t>valuated in the research project that such public and charity organisations ask and request their followers and several other audience</w:t>
      </w:r>
      <w:r>
        <w:t>s</w:t>
      </w:r>
      <w:r w:rsidRPr="00FB0BDC">
        <w:t xml:space="preserve"> to engage in the community engagemen</w:t>
      </w:r>
      <w:r w:rsidRPr="00FB0BDC">
        <w:t xml:space="preserve">t campaigns and also provide financial as well as other assistance for preventing child abuse and </w:t>
      </w:r>
      <w:r w:rsidRPr="00FB0BDC">
        <w:lastRenderedPageBreak/>
        <w:t>other social problems. Research project data</w:t>
      </w:r>
      <w:r>
        <w:t xml:space="preserve"> and findings also provided the</w:t>
      </w:r>
      <w:r w:rsidRPr="00FB0BDC">
        <w:t xml:space="preserve"> understanding </w:t>
      </w:r>
      <w:r>
        <w:t>and</w:t>
      </w:r>
      <w:r w:rsidRPr="00FB0BDC">
        <w:t xml:space="preserve"> idea that charities also ask for donations from various private </w:t>
      </w:r>
      <w:r w:rsidRPr="00FB0BDC">
        <w:t>organisations and enterprises and also request them to sponsor the community engagement programs to stand against child abuse</w:t>
      </w:r>
      <w:r w:rsidR="003E63AD">
        <w:t xml:space="preserve"> (</w:t>
      </w:r>
      <w:r w:rsidR="003E63AD">
        <w:rPr>
          <w:shd w:val="clear" w:color="auto" w:fill="FFFFFF"/>
        </w:rPr>
        <w:t>Keeys and Huemann, 2017</w:t>
      </w:r>
      <w:r w:rsidR="003E63AD">
        <w:t>)</w:t>
      </w:r>
      <w:r w:rsidRPr="00FB0BDC">
        <w:t>.</w:t>
      </w:r>
    </w:p>
    <w:p w:rsidR="009847F5" w:rsidRDefault="00C33634" w:rsidP="00FB0BDC">
      <w:r w:rsidRPr="00FB0BDC">
        <w:t>Therefore</w:t>
      </w:r>
      <w:r w:rsidR="00026217">
        <w:t>,</w:t>
      </w:r>
      <w:r w:rsidRPr="00FB0BDC">
        <w:t xml:space="preserve"> as per my opinion</w:t>
      </w:r>
      <w:r w:rsidR="00026217">
        <w:t>s</w:t>
      </w:r>
      <w:r w:rsidRPr="00FB0BDC">
        <w:t xml:space="preserve"> and perceptions the social media platforms could be further used to infor</w:t>
      </w:r>
      <w:r w:rsidRPr="00FB0BDC">
        <w:t>m and aware the general public and audience about the issues like child abuse by creating and sharing video as well as audio</w:t>
      </w:r>
      <w:r w:rsidR="00026217">
        <w:t xml:space="preserve"> content. This is because nowa</w:t>
      </w:r>
      <w:r w:rsidRPr="00FB0BDC">
        <w:t>days people are more attracted to and influenced by the audio or video content available on various so</w:t>
      </w:r>
      <w:r w:rsidRPr="00FB0BDC">
        <w:t>cial networking sites like Facebook</w:t>
      </w:r>
      <w:r w:rsidR="00026217">
        <w:t>,</w:t>
      </w:r>
      <w:r w:rsidRPr="00FB0BDC">
        <w:t xml:space="preserve"> Instagram</w:t>
      </w:r>
      <w:r w:rsidR="00026217">
        <w:t>,</w:t>
      </w:r>
      <w:r w:rsidRPr="00FB0BDC">
        <w:t xml:space="preserve"> YouTube</w:t>
      </w:r>
      <w:r w:rsidR="00026217">
        <w:t>, etc</w:t>
      </w:r>
      <w:r w:rsidRPr="00FB0BDC">
        <w:t xml:space="preserve"> and therefore they quickly react or respond to such content. Therefore</w:t>
      </w:r>
      <w:r w:rsidR="00074268">
        <w:t>,</w:t>
      </w:r>
      <w:r w:rsidRPr="00FB0BDC">
        <w:t xml:space="preserve"> the organisations engaged in preventing child abuse can take the help of popular social media influencer</w:t>
      </w:r>
      <w:r w:rsidR="00074268">
        <w:t>s</w:t>
      </w:r>
      <w:r w:rsidRPr="00FB0BDC">
        <w:t xml:space="preserve"> to ask for donations and help from the general public</w:t>
      </w:r>
      <w:r w:rsidR="00074268">
        <w:t>,</w:t>
      </w:r>
      <w:r w:rsidRPr="00FB0BDC">
        <w:t xml:space="preserve"> audience and various other private individuals to support the community engagement programs conducted for preventing or stopping child abuse in the society</w:t>
      </w:r>
      <w:r w:rsidR="003E63AD">
        <w:t xml:space="preserve"> (</w:t>
      </w:r>
      <w:r w:rsidR="003E63AD">
        <w:rPr>
          <w:shd w:val="clear" w:color="auto" w:fill="FFFFFF"/>
        </w:rPr>
        <w:t>Lopez et al., 2019</w:t>
      </w:r>
      <w:r w:rsidR="003E63AD">
        <w:t>)</w:t>
      </w:r>
      <w:r w:rsidRPr="00FB0BDC">
        <w:t xml:space="preserve">. </w:t>
      </w:r>
    </w:p>
    <w:p w:rsidR="00FB0BDC" w:rsidRPr="00FB0BDC" w:rsidRDefault="00C33634" w:rsidP="00FB0BDC">
      <w:r w:rsidRPr="00FB0BDC">
        <w:t>Based on the discussi</w:t>
      </w:r>
      <w:r w:rsidRPr="00FB0BDC">
        <w:t>on and evaluation of the</w:t>
      </w:r>
      <w:r w:rsidR="00074268">
        <w:t xml:space="preserve"> project it is also recommended t</w:t>
      </w:r>
      <w:r w:rsidRPr="00FB0BDC">
        <w:t>o co</w:t>
      </w:r>
      <w:r w:rsidR="00074268">
        <w:t>mmunity engagement practitioners</w:t>
      </w:r>
      <w:r w:rsidRPr="00FB0BDC">
        <w:t xml:space="preserve"> and professionals adopt an appropriate approach to educate an</w:t>
      </w:r>
      <w:r w:rsidR="00074268">
        <w:t>d</w:t>
      </w:r>
      <w:r w:rsidRPr="00FB0BDC">
        <w:t xml:space="preserve"> inform the community members about various factors </w:t>
      </w:r>
      <w:r w:rsidR="00074268">
        <w:t xml:space="preserve">and </w:t>
      </w:r>
      <w:r w:rsidRPr="00FB0BDC">
        <w:t>aspects that influence the community develop</w:t>
      </w:r>
      <w:r w:rsidRPr="00FB0BDC">
        <w:t>ment and create the issues like child abuse in the society. Therefore</w:t>
      </w:r>
      <w:r w:rsidR="00074268">
        <w:t>,</w:t>
      </w:r>
      <w:r w:rsidRPr="00FB0BDC">
        <w:t xml:space="preserve"> the community engagement professionals can take the help of social media platforms to educate and aware the members of the community about the main cause and reason behind the child abu</w:t>
      </w:r>
      <w:r w:rsidRPr="00FB0BDC">
        <w:t xml:space="preserve">se so that prevention measures can be created and implemented accordingly to achieve </w:t>
      </w:r>
      <w:r w:rsidR="00074268">
        <w:t>the over</w:t>
      </w:r>
      <w:r w:rsidRPr="00FB0BDC">
        <w:t>all development and growth of the children and society</w:t>
      </w:r>
      <w:r w:rsidR="003E63AD">
        <w:t xml:space="preserve"> (</w:t>
      </w:r>
      <w:r w:rsidR="003E63AD">
        <w:rPr>
          <w:shd w:val="clear" w:color="auto" w:fill="FFFFFF"/>
        </w:rPr>
        <w:t>Cheng, 2018</w:t>
      </w:r>
      <w:r w:rsidR="003E63AD">
        <w:t>)</w:t>
      </w:r>
      <w:r>
        <w:t>.</w:t>
      </w:r>
    </w:p>
    <w:p w:rsidR="007040E8" w:rsidRDefault="007040E8" w:rsidP="00106F6B">
      <w:pPr>
        <w:pStyle w:val="Heading1"/>
        <w:sectPr w:rsidR="007040E8" w:rsidSect="006678E7">
          <w:pgSz w:w="12240" w:h="15840"/>
          <w:pgMar w:top="1440" w:right="1440" w:bottom="1440" w:left="1440" w:header="720" w:footer="720" w:gutter="0"/>
          <w:cols w:space="720"/>
          <w:docGrid w:linePitch="360"/>
        </w:sectPr>
      </w:pPr>
    </w:p>
    <w:p w:rsidR="00106F6B" w:rsidRDefault="00C33634" w:rsidP="00106F6B">
      <w:pPr>
        <w:pStyle w:val="Heading1"/>
      </w:pPr>
      <w:bookmarkStart w:id="2" w:name="_Toc101291235"/>
      <w:r>
        <w:lastRenderedPageBreak/>
        <w:t>Conclusion</w:t>
      </w:r>
      <w:bookmarkEnd w:id="2"/>
      <w:r>
        <w:t xml:space="preserve"> </w:t>
      </w:r>
    </w:p>
    <w:p w:rsidR="00A56296" w:rsidRDefault="00C33634" w:rsidP="00812C56">
      <w:r w:rsidRPr="00812C56">
        <w:t>The above reflection has developed good knowledge and understanding of the</w:t>
      </w:r>
      <w:r w:rsidRPr="00812C56">
        <w:t xml:space="preserve"> community engagement process and programs organised to prevent child abuse and ensure the personal and overall development of children and the community. The reflection has depicted several community engagement practices and initiative</w:t>
      </w:r>
      <w:r>
        <w:t>s</w:t>
      </w:r>
      <w:r w:rsidRPr="00812C56">
        <w:t xml:space="preserve"> that are implement</w:t>
      </w:r>
      <w:r w:rsidRPr="00812C56">
        <w:t>ed by the organisations and authorities</w:t>
      </w:r>
      <w:r>
        <w:t xml:space="preserve"> like t</w:t>
      </w:r>
      <w:r w:rsidRPr="00A56296">
        <w:t>he National Society for the Prevention of Cruelty to Children</w:t>
      </w:r>
      <w:r w:rsidRPr="00812C56">
        <w:t xml:space="preserve"> working for achieving the overall development of children by preventing child abuse. Based on the reflection</w:t>
      </w:r>
      <w:r>
        <w:t>,</w:t>
      </w:r>
      <w:r w:rsidRPr="00812C56">
        <w:t xml:space="preserve"> it has been understood that collaborat</w:t>
      </w:r>
      <w:r w:rsidRPr="00812C56">
        <w:t>ive efforts and contributions by different stakeholders like government general public social media influencers and various other private individuals can be useful in successfully conducting the community engagement programs in the target community to reso</w:t>
      </w:r>
      <w:r w:rsidRPr="00812C56">
        <w:t xml:space="preserve">lve certain issues related to the child abuse. The reflection has also developed a good knowledge of the role of social media in successfully conducting and performing the community engagement processes and programs. </w:t>
      </w:r>
    </w:p>
    <w:p w:rsidR="00812C56" w:rsidRPr="00812C56" w:rsidRDefault="00C33634" w:rsidP="00812C56">
      <w:r w:rsidRPr="00812C56">
        <w:t>It has reflected that organisations</w:t>
      </w:r>
      <w:r w:rsidR="00A56296">
        <w:t xml:space="preserve"> like NSPCC can</w:t>
      </w:r>
      <w:r w:rsidRPr="00812C56">
        <w:t xml:space="preserve"> use various social media platforms or social networking sites like YouTube</w:t>
      </w:r>
      <w:r w:rsidR="00A56296">
        <w:t>,</w:t>
      </w:r>
      <w:r w:rsidRPr="00812C56">
        <w:t xml:space="preserve"> Facebook</w:t>
      </w:r>
      <w:r w:rsidR="00A56296">
        <w:t>, etc</w:t>
      </w:r>
      <w:r w:rsidRPr="00812C56">
        <w:t xml:space="preserve"> to inform and ask various private individuals and organisations to sponsor the community engagement programs or also provide possible assistance and supp</w:t>
      </w:r>
      <w:r w:rsidRPr="00812C56">
        <w:t xml:space="preserve">ort for achieving the overall development of the community and the </w:t>
      </w:r>
      <w:r w:rsidR="00A56296">
        <w:t>children</w:t>
      </w:r>
      <w:r w:rsidRPr="00812C56">
        <w:t>. Further, it has been evaluated that the social media campaigning and awareness programs could be more effective in informing the target audience or the general public about the fa</w:t>
      </w:r>
      <w:r w:rsidRPr="00812C56">
        <w:t>ctors contributing to child abuse issues and various other related social concerns.</w:t>
      </w:r>
    </w:p>
    <w:p w:rsidR="007040E8" w:rsidRDefault="007040E8" w:rsidP="00106F6B">
      <w:pPr>
        <w:pStyle w:val="Heading1"/>
        <w:sectPr w:rsidR="007040E8" w:rsidSect="006678E7">
          <w:pgSz w:w="12240" w:h="15840"/>
          <w:pgMar w:top="1440" w:right="1440" w:bottom="1440" w:left="1440" w:header="720" w:footer="720" w:gutter="0"/>
          <w:cols w:space="720"/>
          <w:docGrid w:linePitch="360"/>
        </w:sectPr>
      </w:pPr>
    </w:p>
    <w:p w:rsidR="00106F6B" w:rsidRDefault="00C33634" w:rsidP="00106F6B">
      <w:pPr>
        <w:pStyle w:val="Heading1"/>
      </w:pPr>
      <w:bookmarkStart w:id="3" w:name="_Toc101291236"/>
      <w:r>
        <w:lastRenderedPageBreak/>
        <w:t>References</w:t>
      </w:r>
      <w:bookmarkEnd w:id="3"/>
    </w:p>
    <w:p w:rsidR="007040E8" w:rsidRPr="007040E8" w:rsidRDefault="00C33634" w:rsidP="007040E8">
      <w:pPr>
        <w:rPr>
          <w:u w:val="single"/>
        </w:rPr>
      </w:pPr>
      <w:r w:rsidRPr="007040E8">
        <w:rPr>
          <w:u w:val="single"/>
        </w:rPr>
        <w:t xml:space="preserve">Books and Journals </w:t>
      </w:r>
    </w:p>
    <w:p w:rsidR="007040E8" w:rsidRDefault="00C33634" w:rsidP="007040E8">
      <w:pPr>
        <w:rPr>
          <w:shd w:val="clear" w:color="auto" w:fill="FFFFFF"/>
        </w:rPr>
      </w:pPr>
      <w:r w:rsidRPr="007B0684">
        <w:rPr>
          <w:shd w:val="clear" w:color="auto" w:fill="FFFFFF"/>
        </w:rPr>
        <w:t xml:space="preserve">Adeani, I.S., Febriani, R.B. and Syafryadin, S., 2020. Using Gibbs reflective cycle in making reflections of literary analysis. </w:t>
      </w:r>
      <w:r w:rsidRPr="007B0684">
        <w:rPr>
          <w:i/>
          <w:iCs/>
          <w:shd w:val="clear" w:color="auto" w:fill="FFFFFF"/>
        </w:rPr>
        <w:t>Indone</w:t>
      </w:r>
      <w:r w:rsidRPr="007B0684">
        <w:rPr>
          <w:i/>
          <w:iCs/>
          <w:shd w:val="clear" w:color="auto" w:fill="FFFFFF"/>
        </w:rPr>
        <w:t>sian EFL Journal</w:t>
      </w:r>
      <w:r w:rsidRPr="007B0684">
        <w:rPr>
          <w:shd w:val="clear" w:color="auto" w:fill="FFFFFF"/>
        </w:rPr>
        <w:t>, </w:t>
      </w:r>
      <w:r w:rsidRPr="007B0684">
        <w:rPr>
          <w:i/>
          <w:iCs/>
          <w:shd w:val="clear" w:color="auto" w:fill="FFFFFF"/>
        </w:rPr>
        <w:t>6</w:t>
      </w:r>
      <w:r w:rsidRPr="007B0684">
        <w:rPr>
          <w:shd w:val="clear" w:color="auto" w:fill="FFFFFF"/>
        </w:rPr>
        <w:t>(2), pp.139-148.</w:t>
      </w:r>
    </w:p>
    <w:p w:rsidR="007040E8" w:rsidRDefault="00C33634" w:rsidP="007040E8">
      <w:pPr>
        <w:rPr>
          <w:shd w:val="clear" w:color="auto" w:fill="FFFFFF"/>
        </w:rPr>
      </w:pPr>
      <w:r>
        <w:rPr>
          <w:shd w:val="clear" w:color="auto" w:fill="FFFFFF"/>
        </w:rPr>
        <w:t>Che, C.F., 2018. Re-inventing community development: Utilizing relational networking and cultural assets for infrastructure provision. </w:t>
      </w:r>
      <w:r>
        <w:rPr>
          <w:i/>
          <w:iCs/>
          <w:shd w:val="clear" w:color="auto" w:fill="FFFFFF"/>
        </w:rPr>
        <w:t>Societies</w:t>
      </w:r>
      <w:r>
        <w:rPr>
          <w:shd w:val="clear" w:color="auto" w:fill="FFFFFF"/>
        </w:rPr>
        <w:t>, </w:t>
      </w:r>
      <w:r>
        <w:rPr>
          <w:i/>
          <w:iCs/>
          <w:shd w:val="clear" w:color="auto" w:fill="FFFFFF"/>
        </w:rPr>
        <w:t>8</w:t>
      </w:r>
      <w:r>
        <w:rPr>
          <w:shd w:val="clear" w:color="auto" w:fill="FFFFFF"/>
        </w:rPr>
        <w:t>(3), p.84.</w:t>
      </w:r>
    </w:p>
    <w:p w:rsidR="007040E8" w:rsidRDefault="00C33634" w:rsidP="007040E8">
      <w:pPr>
        <w:rPr>
          <w:shd w:val="clear" w:color="auto" w:fill="FFFFFF"/>
        </w:rPr>
      </w:pPr>
      <w:r>
        <w:rPr>
          <w:shd w:val="clear" w:color="auto" w:fill="FFFFFF"/>
        </w:rPr>
        <w:t xml:space="preserve">Cheng, Y., 2018. How social media is changing crisis </w:t>
      </w:r>
      <w:r>
        <w:rPr>
          <w:shd w:val="clear" w:color="auto" w:fill="FFFFFF"/>
        </w:rPr>
        <w:t>communication strategies: Evidence from the updated literature. </w:t>
      </w:r>
      <w:r>
        <w:rPr>
          <w:i/>
          <w:iCs/>
          <w:shd w:val="clear" w:color="auto" w:fill="FFFFFF"/>
        </w:rPr>
        <w:t>Journal of contingencies and crisis management</w:t>
      </w:r>
      <w:r>
        <w:rPr>
          <w:shd w:val="clear" w:color="auto" w:fill="FFFFFF"/>
        </w:rPr>
        <w:t>, </w:t>
      </w:r>
      <w:r>
        <w:rPr>
          <w:i/>
          <w:iCs/>
          <w:shd w:val="clear" w:color="auto" w:fill="FFFFFF"/>
        </w:rPr>
        <w:t>26</w:t>
      </w:r>
      <w:r>
        <w:rPr>
          <w:shd w:val="clear" w:color="auto" w:fill="FFFFFF"/>
        </w:rPr>
        <w:t>(1), pp.58-68.</w:t>
      </w:r>
    </w:p>
    <w:p w:rsidR="007040E8" w:rsidRDefault="00C33634" w:rsidP="007040E8">
      <w:pPr>
        <w:rPr>
          <w:shd w:val="clear" w:color="auto" w:fill="FFFFFF"/>
        </w:rPr>
      </w:pPr>
      <w:r>
        <w:rPr>
          <w:shd w:val="clear" w:color="auto" w:fill="FFFFFF"/>
        </w:rPr>
        <w:t xml:space="preserve">Furman, K.L., Aminpour, P., Gray, S.A. and Scyphers, S.B., 2021. Mental models for assessing coastal social-ecological systems </w:t>
      </w:r>
      <w:r>
        <w:rPr>
          <w:shd w:val="clear" w:color="auto" w:fill="FFFFFF"/>
        </w:rPr>
        <w:t>following disasters. </w:t>
      </w:r>
      <w:r>
        <w:rPr>
          <w:i/>
          <w:iCs/>
          <w:shd w:val="clear" w:color="auto" w:fill="FFFFFF"/>
        </w:rPr>
        <w:t>Marine Policy</w:t>
      </w:r>
      <w:r>
        <w:rPr>
          <w:shd w:val="clear" w:color="auto" w:fill="FFFFFF"/>
        </w:rPr>
        <w:t>, </w:t>
      </w:r>
      <w:r>
        <w:rPr>
          <w:i/>
          <w:iCs/>
          <w:shd w:val="clear" w:color="auto" w:fill="FFFFFF"/>
        </w:rPr>
        <w:t>125</w:t>
      </w:r>
      <w:r>
        <w:rPr>
          <w:shd w:val="clear" w:color="auto" w:fill="FFFFFF"/>
        </w:rPr>
        <w:t>, p.104334.</w:t>
      </w:r>
    </w:p>
    <w:p w:rsidR="007040E8" w:rsidRDefault="00C33634" w:rsidP="007040E8">
      <w:pPr>
        <w:rPr>
          <w:shd w:val="clear" w:color="auto" w:fill="FFFFFF"/>
        </w:rPr>
      </w:pPr>
      <w:r>
        <w:rPr>
          <w:shd w:val="clear" w:color="auto" w:fill="FFFFFF"/>
        </w:rPr>
        <w:t>Keeys, L.A. and Huemann, M., 2017. Project benefits co-creation: Shaping sustainable development benefits. </w:t>
      </w:r>
      <w:r>
        <w:rPr>
          <w:i/>
          <w:iCs/>
          <w:shd w:val="clear" w:color="auto" w:fill="FFFFFF"/>
        </w:rPr>
        <w:t>International Journal of Project Management</w:t>
      </w:r>
      <w:r>
        <w:rPr>
          <w:shd w:val="clear" w:color="auto" w:fill="FFFFFF"/>
        </w:rPr>
        <w:t>, </w:t>
      </w:r>
      <w:r>
        <w:rPr>
          <w:i/>
          <w:iCs/>
          <w:shd w:val="clear" w:color="auto" w:fill="FFFFFF"/>
        </w:rPr>
        <w:t>35</w:t>
      </w:r>
      <w:r>
        <w:rPr>
          <w:shd w:val="clear" w:color="auto" w:fill="FFFFFF"/>
        </w:rPr>
        <w:t>(6), pp.1196-1212.</w:t>
      </w:r>
    </w:p>
    <w:p w:rsidR="007040E8" w:rsidRDefault="00C33634" w:rsidP="007040E8">
      <w:pPr>
        <w:rPr>
          <w:shd w:val="clear" w:color="auto" w:fill="FFFFFF"/>
        </w:rPr>
      </w:pPr>
      <w:r w:rsidRPr="007B0684">
        <w:rPr>
          <w:shd w:val="clear" w:color="auto" w:fill="FFFFFF"/>
        </w:rPr>
        <w:t xml:space="preserve">Kim, B. and Maguire-Jack, K., </w:t>
      </w:r>
      <w:r w:rsidRPr="007B0684">
        <w:rPr>
          <w:shd w:val="clear" w:color="auto" w:fill="FFFFFF"/>
        </w:rPr>
        <w:t>2015. Community interaction and child maltreatment. </w:t>
      </w:r>
      <w:r w:rsidRPr="007B0684">
        <w:rPr>
          <w:i/>
          <w:iCs/>
          <w:shd w:val="clear" w:color="auto" w:fill="FFFFFF"/>
        </w:rPr>
        <w:t>Child Abuse &amp; Neglect</w:t>
      </w:r>
      <w:r w:rsidRPr="007B0684">
        <w:rPr>
          <w:shd w:val="clear" w:color="auto" w:fill="FFFFFF"/>
        </w:rPr>
        <w:t>, </w:t>
      </w:r>
      <w:r w:rsidRPr="007B0684">
        <w:rPr>
          <w:i/>
          <w:iCs/>
          <w:shd w:val="clear" w:color="auto" w:fill="FFFFFF"/>
        </w:rPr>
        <w:t>41</w:t>
      </w:r>
      <w:r w:rsidRPr="007B0684">
        <w:rPr>
          <w:shd w:val="clear" w:color="auto" w:fill="FFFFFF"/>
        </w:rPr>
        <w:t>, pp.146-157.</w:t>
      </w:r>
    </w:p>
    <w:p w:rsidR="007040E8" w:rsidRDefault="00C33634" w:rsidP="007040E8">
      <w:pPr>
        <w:rPr>
          <w:shd w:val="clear" w:color="auto" w:fill="FFFFFF"/>
        </w:rPr>
      </w:pPr>
      <w:r>
        <w:rPr>
          <w:shd w:val="clear" w:color="auto" w:fill="FFFFFF"/>
        </w:rPr>
        <w:t>Lopez, M., Chan, T.M., Thoma, B., Arora, V.M. and Trueger, N.S., 2019. The social media editor at medical journals: responsibilities, goals, barriers, and facilitato</w:t>
      </w:r>
      <w:r>
        <w:rPr>
          <w:shd w:val="clear" w:color="auto" w:fill="FFFFFF"/>
        </w:rPr>
        <w:t>rs. </w:t>
      </w:r>
      <w:r>
        <w:rPr>
          <w:i/>
          <w:iCs/>
          <w:shd w:val="clear" w:color="auto" w:fill="FFFFFF"/>
        </w:rPr>
        <w:t>Academic medicine: journal of the Association of American Medical Colleges</w:t>
      </w:r>
      <w:r>
        <w:rPr>
          <w:shd w:val="clear" w:color="auto" w:fill="FFFFFF"/>
        </w:rPr>
        <w:t>, </w:t>
      </w:r>
      <w:r>
        <w:rPr>
          <w:i/>
          <w:iCs/>
          <w:shd w:val="clear" w:color="auto" w:fill="FFFFFF"/>
        </w:rPr>
        <w:t>94</w:t>
      </w:r>
      <w:r>
        <w:rPr>
          <w:shd w:val="clear" w:color="auto" w:fill="FFFFFF"/>
        </w:rPr>
        <w:t>(5), p.701.</w:t>
      </w:r>
    </w:p>
    <w:p w:rsidR="007040E8" w:rsidRDefault="00C33634" w:rsidP="007040E8">
      <w:pPr>
        <w:rPr>
          <w:shd w:val="clear" w:color="auto" w:fill="FFFFFF"/>
        </w:rPr>
      </w:pPr>
      <w:r>
        <w:rPr>
          <w:shd w:val="clear" w:color="auto" w:fill="FFFFFF"/>
        </w:rPr>
        <w:t>Malone, K., 2017. Children in the Anthropocene: Rethinking sustainability and child friendliness in cities. Springer.</w:t>
      </w:r>
    </w:p>
    <w:p w:rsidR="007040E8" w:rsidRDefault="00C33634" w:rsidP="007040E8">
      <w:pPr>
        <w:rPr>
          <w:shd w:val="clear" w:color="auto" w:fill="FFFFFF"/>
        </w:rPr>
      </w:pPr>
      <w:r w:rsidRPr="007B0684">
        <w:rPr>
          <w:shd w:val="clear" w:color="auto" w:fill="FFFFFF"/>
        </w:rPr>
        <w:t>Molnar, B.E., Scoglio, A.A. and Beardslee, W</w:t>
      </w:r>
      <w:r w:rsidRPr="007B0684">
        <w:rPr>
          <w:shd w:val="clear" w:color="auto" w:fill="FFFFFF"/>
        </w:rPr>
        <w:t>.R., 2022. Community-level prevention of child maltreatment. In </w:t>
      </w:r>
      <w:r w:rsidRPr="007B0684">
        <w:rPr>
          <w:i/>
          <w:iCs/>
          <w:shd w:val="clear" w:color="auto" w:fill="FFFFFF"/>
        </w:rPr>
        <w:t>Handbook of child maltreatment</w:t>
      </w:r>
      <w:r w:rsidRPr="007B0684">
        <w:rPr>
          <w:shd w:val="clear" w:color="auto" w:fill="FFFFFF"/>
        </w:rPr>
        <w:t> (pp. 459-477). Springer, Cham.</w:t>
      </w:r>
    </w:p>
    <w:p w:rsidR="003E63AD" w:rsidRPr="008E4459" w:rsidRDefault="00C33634" w:rsidP="003E63AD">
      <w:pPr>
        <w:rPr>
          <w:shd w:val="clear" w:color="auto" w:fill="FFFFFF"/>
        </w:rPr>
      </w:pPr>
      <w:r w:rsidRPr="007B0684">
        <w:rPr>
          <w:shd w:val="clear" w:color="auto" w:fill="FFFFFF"/>
        </w:rPr>
        <w:t>Schoch, L., 2021. Reflections on the Parkinson’s Project: learning experiences with the Gibbs’ Reflective Cycle.</w:t>
      </w:r>
      <w:bookmarkStart w:id="4" w:name="_GoBack"/>
      <w:bookmarkEnd w:id="4"/>
    </w:p>
    <w:sectPr w:rsidR="003E63AD" w:rsidRPr="008E4459"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3634" w:rsidRDefault="00C33634">
      <w:pPr>
        <w:spacing w:after="0" w:line="240" w:lineRule="auto"/>
      </w:pPr>
      <w:r>
        <w:separator/>
      </w:r>
    </w:p>
  </w:endnote>
  <w:endnote w:type="continuationSeparator" w:id="0">
    <w:p w:rsidR="00C33634" w:rsidRDefault="00C33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E63AD" w:rsidRDefault="003E63AD">
    <w:pPr>
      <w:pStyle w:val="Footer"/>
    </w:pPr>
  </w:p>
  <w:p w:rsidR="003E63AD" w:rsidRDefault="003E63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750560"/>
      <w:docPartObj>
        <w:docPartGallery w:val="Page Numbers (Bottom of Page)"/>
        <w:docPartUnique/>
      </w:docPartObj>
    </w:sdtPr>
    <w:sdtEndPr/>
    <w:sdtContent>
      <w:p w:rsidR="0088628C" w:rsidRDefault="000F12D5">
        <w:pPr>
          <w:pStyle w:val="Footer"/>
          <w:jc w:val="right"/>
        </w:pPr>
        <w:r>
          <w:fldChar w:fldCharType="begin"/>
        </w:r>
        <w:r w:rsidR="00C33634">
          <w:instrText xml:space="preserve"> PAGE   \* MERGEFORMAT </w:instrText>
        </w:r>
        <w:r>
          <w:fldChar w:fldCharType="separate"/>
        </w:r>
        <w:r>
          <w:rPr>
            <w:noProof/>
          </w:rPr>
          <w:t>1</w:t>
        </w:r>
        <w:r>
          <w:rPr>
            <w:noProof/>
          </w:rPr>
          <w:fldChar w:fldCharType="end"/>
        </w:r>
      </w:p>
    </w:sdtContent>
  </w:sdt>
  <w:p w:rsidR="0088628C" w:rsidRDefault="00886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3634" w:rsidRDefault="00C33634">
      <w:pPr>
        <w:spacing w:after="0" w:line="240" w:lineRule="auto"/>
      </w:pPr>
      <w:r>
        <w:separator/>
      </w:r>
    </w:p>
  </w:footnote>
  <w:footnote w:type="continuationSeparator" w:id="0">
    <w:p w:rsidR="00C33634" w:rsidRDefault="00C33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D4C18"/>
    <w:multiLevelType w:val="hybridMultilevel"/>
    <w:tmpl w:val="E9366580"/>
    <w:lvl w:ilvl="0" w:tplc="C324EB6A">
      <w:start w:val="1"/>
      <w:numFmt w:val="bullet"/>
      <w:lvlText w:val=""/>
      <w:lvlJc w:val="left"/>
      <w:pPr>
        <w:ind w:left="720" w:hanging="360"/>
      </w:pPr>
      <w:rPr>
        <w:rFonts w:ascii="Symbol" w:hAnsi="Symbol" w:hint="default"/>
      </w:rPr>
    </w:lvl>
    <w:lvl w:ilvl="1" w:tplc="E50692CC" w:tentative="1">
      <w:start w:val="1"/>
      <w:numFmt w:val="bullet"/>
      <w:lvlText w:val="o"/>
      <w:lvlJc w:val="left"/>
      <w:pPr>
        <w:ind w:left="1440" w:hanging="360"/>
      </w:pPr>
      <w:rPr>
        <w:rFonts w:ascii="Courier New" w:hAnsi="Courier New" w:cs="Courier New" w:hint="default"/>
      </w:rPr>
    </w:lvl>
    <w:lvl w:ilvl="2" w:tplc="1428B01E" w:tentative="1">
      <w:start w:val="1"/>
      <w:numFmt w:val="bullet"/>
      <w:lvlText w:val=""/>
      <w:lvlJc w:val="left"/>
      <w:pPr>
        <w:ind w:left="2160" w:hanging="360"/>
      </w:pPr>
      <w:rPr>
        <w:rFonts w:ascii="Wingdings" w:hAnsi="Wingdings" w:hint="default"/>
      </w:rPr>
    </w:lvl>
    <w:lvl w:ilvl="3" w:tplc="03FE63AE" w:tentative="1">
      <w:start w:val="1"/>
      <w:numFmt w:val="bullet"/>
      <w:lvlText w:val=""/>
      <w:lvlJc w:val="left"/>
      <w:pPr>
        <w:ind w:left="2880" w:hanging="360"/>
      </w:pPr>
      <w:rPr>
        <w:rFonts w:ascii="Symbol" w:hAnsi="Symbol" w:hint="default"/>
      </w:rPr>
    </w:lvl>
    <w:lvl w:ilvl="4" w:tplc="810E5E4C" w:tentative="1">
      <w:start w:val="1"/>
      <w:numFmt w:val="bullet"/>
      <w:lvlText w:val="o"/>
      <w:lvlJc w:val="left"/>
      <w:pPr>
        <w:ind w:left="3600" w:hanging="360"/>
      </w:pPr>
      <w:rPr>
        <w:rFonts w:ascii="Courier New" w:hAnsi="Courier New" w:cs="Courier New" w:hint="default"/>
      </w:rPr>
    </w:lvl>
    <w:lvl w:ilvl="5" w:tplc="F96A030C" w:tentative="1">
      <w:start w:val="1"/>
      <w:numFmt w:val="bullet"/>
      <w:lvlText w:val=""/>
      <w:lvlJc w:val="left"/>
      <w:pPr>
        <w:ind w:left="4320" w:hanging="360"/>
      </w:pPr>
      <w:rPr>
        <w:rFonts w:ascii="Wingdings" w:hAnsi="Wingdings" w:hint="default"/>
      </w:rPr>
    </w:lvl>
    <w:lvl w:ilvl="6" w:tplc="248EC788" w:tentative="1">
      <w:start w:val="1"/>
      <w:numFmt w:val="bullet"/>
      <w:lvlText w:val=""/>
      <w:lvlJc w:val="left"/>
      <w:pPr>
        <w:ind w:left="5040" w:hanging="360"/>
      </w:pPr>
      <w:rPr>
        <w:rFonts w:ascii="Symbol" w:hAnsi="Symbol" w:hint="default"/>
      </w:rPr>
    </w:lvl>
    <w:lvl w:ilvl="7" w:tplc="54ACD92C" w:tentative="1">
      <w:start w:val="1"/>
      <w:numFmt w:val="bullet"/>
      <w:lvlText w:val="o"/>
      <w:lvlJc w:val="left"/>
      <w:pPr>
        <w:ind w:left="5760" w:hanging="360"/>
      </w:pPr>
      <w:rPr>
        <w:rFonts w:ascii="Courier New" w:hAnsi="Courier New" w:cs="Courier New" w:hint="default"/>
      </w:rPr>
    </w:lvl>
    <w:lvl w:ilvl="8" w:tplc="2682A36C" w:tentative="1">
      <w:start w:val="1"/>
      <w:numFmt w:val="bullet"/>
      <w:lvlText w:val=""/>
      <w:lvlJc w:val="left"/>
      <w:pPr>
        <w:ind w:left="6480" w:hanging="360"/>
      </w:pPr>
      <w:rPr>
        <w:rFonts w:ascii="Wingdings" w:hAnsi="Wingdings" w:hint="default"/>
      </w:rPr>
    </w:lvl>
  </w:abstractNum>
  <w:abstractNum w:abstractNumId="1" w15:restartNumberingAfterBreak="0">
    <w:nsid w:val="52AC67A6"/>
    <w:multiLevelType w:val="hybridMultilevel"/>
    <w:tmpl w:val="403457D8"/>
    <w:lvl w:ilvl="0" w:tplc="226E56D0">
      <w:start w:val="1"/>
      <w:numFmt w:val="bullet"/>
      <w:lvlText w:val=""/>
      <w:lvlJc w:val="left"/>
      <w:pPr>
        <w:ind w:left="720" w:hanging="360"/>
      </w:pPr>
      <w:rPr>
        <w:rFonts w:ascii="Symbol" w:hAnsi="Symbol" w:hint="default"/>
      </w:rPr>
    </w:lvl>
    <w:lvl w:ilvl="1" w:tplc="C618FA32" w:tentative="1">
      <w:start w:val="1"/>
      <w:numFmt w:val="bullet"/>
      <w:lvlText w:val="o"/>
      <w:lvlJc w:val="left"/>
      <w:pPr>
        <w:ind w:left="1440" w:hanging="360"/>
      </w:pPr>
      <w:rPr>
        <w:rFonts w:ascii="Courier New" w:hAnsi="Courier New" w:cs="Courier New" w:hint="default"/>
      </w:rPr>
    </w:lvl>
    <w:lvl w:ilvl="2" w:tplc="FE06DEE8" w:tentative="1">
      <w:start w:val="1"/>
      <w:numFmt w:val="bullet"/>
      <w:lvlText w:val=""/>
      <w:lvlJc w:val="left"/>
      <w:pPr>
        <w:ind w:left="2160" w:hanging="360"/>
      </w:pPr>
      <w:rPr>
        <w:rFonts w:ascii="Wingdings" w:hAnsi="Wingdings" w:hint="default"/>
      </w:rPr>
    </w:lvl>
    <w:lvl w:ilvl="3" w:tplc="0262A5F0" w:tentative="1">
      <w:start w:val="1"/>
      <w:numFmt w:val="bullet"/>
      <w:lvlText w:val=""/>
      <w:lvlJc w:val="left"/>
      <w:pPr>
        <w:ind w:left="2880" w:hanging="360"/>
      </w:pPr>
      <w:rPr>
        <w:rFonts w:ascii="Symbol" w:hAnsi="Symbol" w:hint="default"/>
      </w:rPr>
    </w:lvl>
    <w:lvl w:ilvl="4" w:tplc="5E8C82EC" w:tentative="1">
      <w:start w:val="1"/>
      <w:numFmt w:val="bullet"/>
      <w:lvlText w:val="o"/>
      <w:lvlJc w:val="left"/>
      <w:pPr>
        <w:ind w:left="3600" w:hanging="360"/>
      </w:pPr>
      <w:rPr>
        <w:rFonts w:ascii="Courier New" w:hAnsi="Courier New" w:cs="Courier New" w:hint="default"/>
      </w:rPr>
    </w:lvl>
    <w:lvl w:ilvl="5" w:tplc="0602DAE8" w:tentative="1">
      <w:start w:val="1"/>
      <w:numFmt w:val="bullet"/>
      <w:lvlText w:val=""/>
      <w:lvlJc w:val="left"/>
      <w:pPr>
        <w:ind w:left="4320" w:hanging="360"/>
      </w:pPr>
      <w:rPr>
        <w:rFonts w:ascii="Wingdings" w:hAnsi="Wingdings" w:hint="default"/>
      </w:rPr>
    </w:lvl>
    <w:lvl w:ilvl="6" w:tplc="8D0809CC" w:tentative="1">
      <w:start w:val="1"/>
      <w:numFmt w:val="bullet"/>
      <w:lvlText w:val=""/>
      <w:lvlJc w:val="left"/>
      <w:pPr>
        <w:ind w:left="5040" w:hanging="360"/>
      </w:pPr>
      <w:rPr>
        <w:rFonts w:ascii="Symbol" w:hAnsi="Symbol" w:hint="default"/>
      </w:rPr>
    </w:lvl>
    <w:lvl w:ilvl="7" w:tplc="26840170" w:tentative="1">
      <w:start w:val="1"/>
      <w:numFmt w:val="bullet"/>
      <w:lvlText w:val="o"/>
      <w:lvlJc w:val="left"/>
      <w:pPr>
        <w:ind w:left="5760" w:hanging="360"/>
      </w:pPr>
      <w:rPr>
        <w:rFonts w:ascii="Courier New" w:hAnsi="Courier New" w:cs="Courier New" w:hint="default"/>
      </w:rPr>
    </w:lvl>
    <w:lvl w:ilvl="8" w:tplc="5EB6F462" w:tentative="1">
      <w:start w:val="1"/>
      <w:numFmt w:val="bullet"/>
      <w:lvlText w:val=""/>
      <w:lvlJc w:val="left"/>
      <w:pPr>
        <w:ind w:left="6480" w:hanging="360"/>
      </w:pPr>
      <w:rPr>
        <w:rFonts w:ascii="Wingdings" w:hAnsi="Wingdings" w:hint="default"/>
      </w:rPr>
    </w:lvl>
  </w:abstractNum>
  <w:abstractNum w:abstractNumId="2" w15:restartNumberingAfterBreak="0">
    <w:nsid w:val="77C05E05"/>
    <w:multiLevelType w:val="hybridMultilevel"/>
    <w:tmpl w:val="5B4247DE"/>
    <w:lvl w:ilvl="0" w:tplc="6FEAD676">
      <w:start w:val="1"/>
      <w:numFmt w:val="bullet"/>
      <w:lvlText w:val=""/>
      <w:lvlJc w:val="left"/>
      <w:pPr>
        <w:ind w:left="720" w:hanging="360"/>
      </w:pPr>
      <w:rPr>
        <w:rFonts w:ascii="Symbol" w:hAnsi="Symbol" w:hint="default"/>
      </w:rPr>
    </w:lvl>
    <w:lvl w:ilvl="1" w:tplc="1CFEB9A4" w:tentative="1">
      <w:start w:val="1"/>
      <w:numFmt w:val="bullet"/>
      <w:lvlText w:val="o"/>
      <w:lvlJc w:val="left"/>
      <w:pPr>
        <w:ind w:left="1440" w:hanging="360"/>
      </w:pPr>
      <w:rPr>
        <w:rFonts w:ascii="Courier New" w:hAnsi="Courier New" w:cs="Courier New" w:hint="default"/>
      </w:rPr>
    </w:lvl>
    <w:lvl w:ilvl="2" w:tplc="59E651CA" w:tentative="1">
      <w:start w:val="1"/>
      <w:numFmt w:val="bullet"/>
      <w:lvlText w:val=""/>
      <w:lvlJc w:val="left"/>
      <w:pPr>
        <w:ind w:left="2160" w:hanging="360"/>
      </w:pPr>
      <w:rPr>
        <w:rFonts w:ascii="Wingdings" w:hAnsi="Wingdings" w:hint="default"/>
      </w:rPr>
    </w:lvl>
    <w:lvl w:ilvl="3" w:tplc="20FA722A" w:tentative="1">
      <w:start w:val="1"/>
      <w:numFmt w:val="bullet"/>
      <w:lvlText w:val=""/>
      <w:lvlJc w:val="left"/>
      <w:pPr>
        <w:ind w:left="2880" w:hanging="360"/>
      </w:pPr>
      <w:rPr>
        <w:rFonts w:ascii="Symbol" w:hAnsi="Symbol" w:hint="default"/>
      </w:rPr>
    </w:lvl>
    <w:lvl w:ilvl="4" w:tplc="10061036" w:tentative="1">
      <w:start w:val="1"/>
      <w:numFmt w:val="bullet"/>
      <w:lvlText w:val="o"/>
      <w:lvlJc w:val="left"/>
      <w:pPr>
        <w:ind w:left="3600" w:hanging="360"/>
      </w:pPr>
      <w:rPr>
        <w:rFonts w:ascii="Courier New" w:hAnsi="Courier New" w:cs="Courier New" w:hint="default"/>
      </w:rPr>
    </w:lvl>
    <w:lvl w:ilvl="5" w:tplc="5DAAA4BA" w:tentative="1">
      <w:start w:val="1"/>
      <w:numFmt w:val="bullet"/>
      <w:lvlText w:val=""/>
      <w:lvlJc w:val="left"/>
      <w:pPr>
        <w:ind w:left="4320" w:hanging="360"/>
      </w:pPr>
      <w:rPr>
        <w:rFonts w:ascii="Wingdings" w:hAnsi="Wingdings" w:hint="default"/>
      </w:rPr>
    </w:lvl>
    <w:lvl w:ilvl="6" w:tplc="07FA86C2" w:tentative="1">
      <w:start w:val="1"/>
      <w:numFmt w:val="bullet"/>
      <w:lvlText w:val=""/>
      <w:lvlJc w:val="left"/>
      <w:pPr>
        <w:ind w:left="5040" w:hanging="360"/>
      </w:pPr>
      <w:rPr>
        <w:rFonts w:ascii="Symbol" w:hAnsi="Symbol" w:hint="default"/>
      </w:rPr>
    </w:lvl>
    <w:lvl w:ilvl="7" w:tplc="415E1C02" w:tentative="1">
      <w:start w:val="1"/>
      <w:numFmt w:val="bullet"/>
      <w:lvlText w:val="o"/>
      <w:lvlJc w:val="left"/>
      <w:pPr>
        <w:ind w:left="5760" w:hanging="360"/>
      </w:pPr>
      <w:rPr>
        <w:rFonts w:ascii="Courier New" w:hAnsi="Courier New" w:cs="Courier New" w:hint="default"/>
      </w:rPr>
    </w:lvl>
    <w:lvl w:ilvl="8" w:tplc="F35002C4" w:tentative="1">
      <w:start w:val="1"/>
      <w:numFmt w:val="bullet"/>
      <w:lvlText w:val=""/>
      <w:lvlJc w:val="left"/>
      <w:pPr>
        <w:ind w:left="6480" w:hanging="360"/>
      </w:pPr>
      <w:rPr>
        <w:rFonts w:ascii="Wingdings" w:hAnsi="Wingdings" w:hint="default"/>
      </w:rPr>
    </w:lvl>
  </w:abstractNum>
  <w:abstractNum w:abstractNumId="3" w15:restartNumberingAfterBreak="0">
    <w:nsid w:val="7C9B1243"/>
    <w:multiLevelType w:val="hybridMultilevel"/>
    <w:tmpl w:val="B2223BC4"/>
    <w:lvl w:ilvl="0" w:tplc="37342D88">
      <w:start w:val="1"/>
      <w:numFmt w:val="bullet"/>
      <w:lvlText w:val=""/>
      <w:lvlJc w:val="left"/>
      <w:pPr>
        <w:ind w:left="720" w:hanging="360"/>
      </w:pPr>
      <w:rPr>
        <w:rFonts w:ascii="Symbol" w:hAnsi="Symbol" w:hint="default"/>
      </w:rPr>
    </w:lvl>
    <w:lvl w:ilvl="1" w:tplc="499C47AA" w:tentative="1">
      <w:start w:val="1"/>
      <w:numFmt w:val="bullet"/>
      <w:lvlText w:val="o"/>
      <w:lvlJc w:val="left"/>
      <w:pPr>
        <w:ind w:left="1440" w:hanging="360"/>
      </w:pPr>
      <w:rPr>
        <w:rFonts w:ascii="Courier New" w:hAnsi="Courier New" w:cs="Courier New" w:hint="default"/>
      </w:rPr>
    </w:lvl>
    <w:lvl w:ilvl="2" w:tplc="B63A491C" w:tentative="1">
      <w:start w:val="1"/>
      <w:numFmt w:val="bullet"/>
      <w:lvlText w:val=""/>
      <w:lvlJc w:val="left"/>
      <w:pPr>
        <w:ind w:left="2160" w:hanging="360"/>
      </w:pPr>
      <w:rPr>
        <w:rFonts w:ascii="Wingdings" w:hAnsi="Wingdings" w:hint="default"/>
      </w:rPr>
    </w:lvl>
    <w:lvl w:ilvl="3" w:tplc="434877B0" w:tentative="1">
      <w:start w:val="1"/>
      <w:numFmt w:val="bullet"/>
      <w:lvlText w:val=""/>
      <w:lvlJc w:val="left"/>
      <w:pPr>
        <w:ind w:left="2880" w:hanging="360"/>
      </w:pPr>
      <w:rPr>
        <w:rFonts w:ascii="Symbol" w:hAnsi="Symbol" w:hint="default"/>
      </w:rPr>
    </w:lvl>
    <w:lvl w:ilvl="4" w:tplc="1FBCF108" w:tentative="1">
      <w:start w:val="1"/>
      <w:numFmt w:val="bullet"/>
      <w:lvlText w:val="o"/>
      <w:lvlJc w:val="left"/>
      <w:pPr>
        <w:ind w:left="3600" w:hanging="360"/>
      </w:pPr>
      <w:rPr>
        <w:rFonts w:ascii="Courier New" w:hAnsi="Courier New" w:cs="Courier New" w:hint="default"/>
      </w:rPr>
    </w:lvl>
    <w:lvl w:ilvl="5" w:tplc="5C78C000" w:tentative="1">
      <w:start w:val="1"/>
      <w:numFmt w:val="bullet"/>
      <w:lvlText w:val=""/>
      <w:lvlJc w:val="left"/>
      <w:pPr>
        <w:ind w:left="4320" w:hanging="360"/>
      </w:pPr>
      <w:rPr>
        <w:rFonts w:ascii="Wingdings" w:hAnsi="Wingdings" w:hint="default"/>
      </w:rPr>
    </w:lvl>
    <w:lvl w:ilvl="6" w:tplc="6C186036" w:tentative="1">
      <w:start w:val="1"/>
      <w:numFmt w:val="bullet"/>
      <w:lvlText w:val=""/>
      <w:lvlJc w:val="left"/>
      <w:pPr>
        <w:ind w:left="5040" w:hanging="360"/>
      </w:pPr>
      <w:rPr>
        <w:rFonts w:ascii="Symbol" w:hAnsi="Symbol" w:hint="default"/>
      </w:rPr>
    </w:lvl>
    <w:lvl w:ilvl="7" w:tplc="5C7C91D2" w:tentative="1">
      <w:start w:val="1"/>
      <w:numFmt w:val="bullet"/>
      <w:lvlText w:val="o"/>
      <w:lvlJc w:val="left"/>
      <w:pPr>
        <w:ind w:left="5760" w:hanging="360"/>
      </w:pPr>
      <w:rPr>
        <w:rFonts w:ascii="Courier New" w:hAnsi="Courier New" w:cs="Courier New" w:hint="default"/>
      </w:rPr>
    </w:lvl>
    <w:lvl w:ilvl="8" w:tplc="B2DAEAB4"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removePersonalInformation/>
  <w:removeDateAndTime/>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06F6B"/>
    <w:rsid w:val="000007A5"/>
    <w:rsid w:val="0000274E"/>
    <w:rsid w:val="00005FC0"/>
    <w:rsid w:val="00026217"/>
    <w:rsid w:val="000365B1"/>
    <w:rsid w:val="00040F09"/>
    <w:rsid w:val="00051FA6"/>
    <w:rsid w:val="00063B1B"/>
    <w:rsid w:val="00066FCF"/>
    <w:rsid w:val="00072BAC"/>
    <w:rsid w:val="00074268"/>
    <w:rsid w:val="00077B16"/>
    <w:rsid w:val="00083FBE"/>
    <w:rsid w:val="00096A91"/>
    <w:rsid w:val="000A0EC5"/>
    <w:rsid w:val="000A3DA5"/>
    <w:rsid w:val="000A60B2"/>
    <w:rsid w:val="000A7234"/>
    <w:rsid w:val="000C3E85"/>
    <w:rsid w:val="000C4638"/>
    <w:rsid w:val="000C6F4B"/>
    <w:rsid w:val="000D3CE2"/>
    <w:rsid w:val="000D44CB"/>
    <w:rsid w:val="000E0562"/>
    <w:rsid w:val="000E1EF6"/>
    <w:rsid w:val="000F12D5"/>
    <w:rsid w:val="00106F6B"/>
    <w:rsid w:val="00110801"/>
    <w:rsid w:val="00111CA3"/>
    <w:rsid w:val="001264D3"/>
    <w:rsid w:val="00126908"/>
    <w:rsid w:val="00130081"/>
    <w:rsid w:val="0013715F"/>
    <w:rsid w:val="00162286"/>
    <w:rsid w:val="0019130B"/>
    <w:rsid w:val="001A73FC"/>
    <w:rsid w:val="001A771C"/>
    <w:rsid w:val="001C6AD0"/>
    <w:rsid w:val="001E757A"/>
    <w:rsid w:val="0020173F"/>
    <w:rsid w:val="00207A19"/>
    <w:rsid w:val="00232CB6"/>
    <w:rsid w:val="002338DE"/>
    <w:rsid w:val="00235005"/>
    <w:rsid w:val="0025054A"/>
    <w:rsid w:val="00250B42"/>
    <w:rsid w:val="002550F8"/>
    <w:rsid w:val="00264F20"/>
    <w:rsid w:val="00280207"/>
    <w:rsid w:val="002839FC"/>
    <w:rsid w:val="002A17CC"/>
    <w:rsid w:val="002B0BE6"/>
    <w:rsid w:val="002C339B"/>
    <w:rsid w:val="002C33AC"/>
    <w:rsid w:val="002D0125"/>
    <w:rsid w:val="002D09B2"/>
    <w:rsid w:val="002D14F1"/>
    <w:rsid w:val="002D1745"/>
    <w:rsid w:val="002E5BC6"/>
    <w:rsid w:val="0030126D"/>
    <w:rsid w:val="003104EB"/>
    <w:rsid w:val="00327EF4"/>
    <w:rsid w:val="00332481"/>
    <w:rsid w:val="00390FC8"/>
    <w:rsid w:val="0039167D"/>
    <w:rsid w:val="003A5EEC"/>
    <w:rsid w:val="003B05D7"/>
    <w:rsid w:val="003B1461"/>
    <w:rsid w:val="003B202C"/>
    <w:rsid w:val="003C4C8B"/>
    <w:rsid w:val="003C5D94"/>
    <w:rsid w:val="003C6CBE"/>
    <w:rsid w:val="003C6DDB"/>
    <w:rsid w:val="003C7646"/>
    <w:rsid w:val="003D223D"/>
    <w:rsid w:val="003D4B36"/>
    <w:rsid w:val="003E63AD"/>
    <w:rsid w:val="003F01CB"/>
    <w:rsid w:val="004158BC"/>
    <w:rsid w:val="00417AB2"/>
    <w:rsid w:val="004311D9"/>
    <w:rsid w:val="00433EEE"/>
    <w:rsid w:val="00434DA8"/>
    <w:rsid w:val="004506ED"/>
    <w:rsid w:val="0046058A"/>
    <w:rsid w:val="00481CA1"/>
    <w:rsid w:val="00497C0A"/>
    <w:rsid w:val="004D27A1"/>
    <w:rsid w:val="004D5127"/>
    <w:rsid w:val="004D6959"/>
    <w:rsid w:val="004E799A"/>
    <w:rsid w:val="004F2FE5"/>
    <w:rsid w:val="00506C53"/>
    <w:rsid w:val="00515425"/>
    <w:rsid w:val="00516BC1"/>
    <w:rsid w:val="0051778C"/>
    <w:rsid w:val="00531096"/>
    <w:rsid w:val="0053109C"/>
    <w:rsid w:val="0053264B"/>
    <w:rsid w:val="0053425A"/>
    <w:rsid w:val="005359BA"/>
    <w:rsid w:val="0053746A"/>
    <w:rsid w:val="00542682"/>
    <w:rsid w:val="0056435F"/>
    <w:rsid w:val="00573C74"/>
    <w:rsid w:val="00577E15"/>
    <w:rsid w:val="00590FDB"/>
    <w:rsid w:val="00592B98"/>
    <w:rsid w:val="00593C2A"/>
    <w:rsid w:val="00597B6F"/>
    <w:rsid w:val="005A5B12"/>
    <w:rsid w:val="005B233A"/>
    <w:rsid w:val="005C28EE"/>
    <w:rsid w:val="005D4D92"/>
    <w:rsid w:val="00615E20"/>
    <w:rsid w:val="0063334C"/>
    <w:rsid w:val="00644F95"/>
    <w:rsid w:val="00646FC0"/>
    <w:rsid w:val="00656E1C"/>
    <w:rsid w:val="00660AEE"/>
    <w:rsid w:val="006651DF"/>
    <w:rsid w:val="006678E7"/>
    <w:rsid w:val="0067242E"/>
    <w:rsid w:val="00673290"/>
    <w:rsid w:val="006946A2"/>
    <w:rsid w:val="00697765"/>
    <w:rsid w:val="006C0520"/>
    <w:rsid w:val="006C5562"/>
    <w:rsid w:val="006D7F60"/>
    <w:rsid w:val="007040E8"/>
    <w:rsid w:val="00707E72"/>
    <w:rsid w:val="00712BB3"/>
    <w:rsid w:val="00736455"/>
    <w:rsid w:val="00741FA7"/>
    <w:rsid w:val="007435BE"/>
    <w:rsid w:val="00744B25"/>
    <w:rsid w:val="00746AAB"/>
    <w:rsid w:val="00747307"/>
    <w:rsid w:val="00763049"/>
    <w:rsid w:val="00765401"/>
    <w:rsid w:val="00772512"/>
    <w:rsid w:val="00793D29"/>
    <w:rsid w:val="0079479E"/>
    <w:rsid w:val="0079648B"/>
    <w:rsid w:val="007B0684"/>
    <w:rsid w:val="007B3E61"/>
    <w:rsid w:val="007B5E33"/>
    <w:rsid w:val="007D5464"/>
    <w:rsid w:val="007D78E2"/>
    <w:rsid w:val="007E22AE"/>
    <w:rsid w:val="007F5284"/>
    <w:rsid w:val="00801533"/>
    <w:rsid w:val="00812C56"/>
    <w:rsid w:val="00825C12"/>
    <w:rsid w:val="008330C7"/>
    <w:rsid w:val="0086180F"/>
    <w:rsid w:val="00871FC0"/>
    <w:rsid w:val="00876E63"/>
    <w:rsid w:val="0088628C"/>
    <w:rsid w:val="008922ED"/>
    <w:rsid w:val="008A0FC2"/>
    <w:rsid w:val="008D42F3"/>
    <w:rsid w:val="008D5E92"/>
    <w:rsid w:val="008D70E4"/>
    <w:rsid w:val="008E4459"/>
    <w:rsid w:val="008F5823"/>
    <w:rsid w:val="008F6235"/>
    <w:rsid w:val="009051A3"/>
    <w:rsid w:val="009112ED"/>
    <w:rsid w:val="0093793B"/>
    <w:rsid w:val="00937D4F"/>
    <w:rsid w:val="009417FA"/>
    <w:rsid w:val="009533BB"/>
    <w:rsid w:val="009643F7"/>
    <w:rsid w:val="00967CC0"/>
    <w:rsid w:val="009847F5"/>
    <w:rsid w:val="009900B1"/>
    <w:rsid w:val="009A0917"/>
    <w:rsid w:val="009B0B47"/>
    <w:rsid w:val="009D7BB2"/>
    <w:rsid w:val="009F0A32"/>
    <w:rsid w:val="00A00239"/>
    <w:rsid w:val="00A03CF1"/>
    <w:rsid w:val="00A22C1F"/>
    <w:rsid w:val="00A373FB"/>
    <w:rsid w:val="00A376B8"/>
    <w:rsid w:val="00A409EB"/>
    <w:rsid w:val="00A45788"/>
    <w:rsid w:val="00A560D2"/>
    <w:rsid w:val="00A56296"/>
    <w:rsid w:val="00A6496F"/>
    <w:rsid w:val="00A661D2"/>
    <w:rsid w:val="00A71368"/>
    <w:rsid w:val="00A747A9"/>
    <w:rsid w:val="00A83C99"/>
    <w:rsid w:val="00A95905"/>
    <w:rsid w:val="00AC5B6D"/>
    <w:rsid w:val="00AD06EE"/>
    <w:rsid w:val="00AD78E3"/>
    <w:rsid w:val="00AE40BD"/>
    <w:rsid w:val="00AF6239"/>
    <w:rsid w:val="00AF6C29"/>
    <w:rsid w:val="00B24411"/>
    <w:rsid w:val="00B30102"/>
    <w:rsid w:val="00B339C1"/>
    <w:rsid w:val="00B34DA3"/>
    <w:rsid w:val="00B5102E"/>
    <w:rsid w:val="00B531D6"/>
    <w:rsid w:val="00B5418B"/>
    <w:rsid w:val="00B56397"/>
    <w:rsid w:val="00B73A1E"/>
    <w:rsid w:val="00B74096"/>
    <w:rsid w:val="00B762F6"/>
    <w:rsid w:val="00B966D5"/>
    <w:rsid w:val="00BB3AB2"/>
    <w:rsid w:val="00BC7794"/>
    <w:rsid w:val="00BC7E35"/>
    <w:rsid w:val="00BD19F0"/>
    <w:rsid w:val="00BD42E1"/>
    <w:rsid w:val="00BE0BF0"/>
    <w:rsid w:val="00C21387"/>
    <w:rsid w:val="00C24C92"/>
    <w:rsid w:val="00C33634"/>
    <w:rsid w:val="00C41DF1"/>
    <w:rsid w:val="00C5341A"/>
    <w:rsid w:val="00C564D8"/>
    <w:rsid w:val="00C73AF4"/>
    <w:rsid w:val="00CA3C19"/>
    <w:rsid w:val="00CB0F8E"/>
    <w:rsid w:val="00CB494B"/>
    <w:rsid w:val="00CC0026"/>
    <w:rsid w:val="00CC4B86"/>
    <w:rsid w:val="00CD4A11"/>
    <w:rsid w:val="00D0566E"/>
    <w:rsid w:val="00D136FD"/>
    <w:rsid w:val="00D258B1"/>
    <w:rsid w:val="00D27A1C"/>
    <w:rsid w:val="00D402CA"/>
    <w:rsid w:val="00D426BB"/>
    <w:rsid w:val="00D62D58"/>
    <w:rsid w:val="00D729AC"/>
    <w:rsid w:val="00D73F56"/>
    <w:rsid w:val="00D91E16"/>
    <w:rsid w:val="00D95B56"/>
    <w:rsid w:val="00DB19C2"/>
    <w:rsid w:val="00DB77F4"/>
    <w:rsid w:val="00DC33C2"/>
    <w:rsid w:val="00DC39DB"/>
    <w:rsid w:val="00DD15D0"/>
    <w:rsid w:val="00DF3921"/>
    <w:rsid w:val="00E0711A"/>
    <w:rsid w:val="00E10DAD"/>
    <w:rsid w:val="00E22A79"/>
    <w:rsid w:val="00E272E1"/>
    <w:rsid w:val="00E30647"/>
    <w:rsid w:val="00E37ED8"/>
    <w:rsid w:val="00E4104F"/>
    <w:rsid w:val="00E44A4C"/>
    <w:rsid w:val="00E53750"/>
    <w:rsid w:val="00E67DA5"/>
    <w:rsid w:val="00E73C71"/>
    <w:rsid w:val="00E87D77"/>
    <w:rsid w:val="00EB195A"/>
    <w:rsid w:val="00EB75B2"/>
    <w:rsid w:val="00EC02D0"/>
    <w:rsid w:val="00EC5146"/>
    <w:rsid w:val="00ED0355"/>
    <w:rsid w:val="00EE3549"/>
    <w:rsid w:val="00EE6E9D"/>
    <w:rsid w:val="00F104E6"/>
    <w:rsid w:val="00F14D7B"/>
    <w:rsid w:val="00F30B71"/>
    <w:rsid w:val="00F34ADB"/>
    <w:rsid w:val="00F44E94"/>
    <w:rsid w:val="00F53E9C"/>
    <w:rsid w:val="00F7512C"/>
    <w:rsid w:val="00F7603A"/>
    <w:rsid w:val="00F848A6"/>
    <w:rsid w:val="00F873BE"/>
    <w:rsid w:val="00FA732F"/>
    <w:rsid w:val="00FB0BDC"/>
    <w:rsid w:val="00FB0DA3"/>
    <w:rsid w:val="00FB3354"/>
    <w:rsid w:val="00FB5058"/>
    <w:rsid w:val="00FC662C"/>
    <w:rsid w:val="00FD426B"/>
    <w:rsid w:val="00FE14FE"/>
    <w:rsid w:val="00FF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6DAC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Downloads\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655778-202E-2843-A9F6-EF4D6A660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C:\Users\HP\Downloads\template.dotx</Template>
  <TotalTime>122</TotalTime>
  <Pages>9</Pages>
  <Words>2133</Words>
  <Characters>11935</Characters>
  <Application>Microsoft Office Word</Application>
  <DocSecurity>0</DocSecurity>
  <Lines>178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28</cp:revision>
  <dcterms:created xsi:type="dcterms:W3CDTF">2022-04-19T10:38:00Z</dcterms:created>
  <dcterms:modified xsi:type="dcterms:W3CDTF">2022-04-20T15:20:00Z</dcterms:modified>
</cp:coreProperties>
</file>