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51F52" w14:textId="2CF22296" w:rsidR="007C1D94" w:rsidRPr="00270EEB" w:rsidRDefault="00450C83" w:rsidP="00340E9A">
      <w:pPr>
        <w:ind w:right="237"/>
        <w:jc w:val="center"/>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4B544F9" w14:textId="77777777" w:rsidR="00EB2D93" w:rsidRDefault="00EB2D93" w:rsidP="00EB2D93">
      <w:pPr>
        <w:ind w:right="237"/>
        <w:jc w:val="both"/>
        <w:rPr>
          <w:szCs w:val="24"/>
        </w:rPr>
      </w:pPr>
      <w:r>
        <w:rPr>
          <w:szCs w:val="24"/>
        </w:rPr>
        <w:t>C</w:t>
      </w:r>
      <w:r w:rsidRPr="00B311AD">
        <w:rPr>
          <w:szCs w:val="24"/>
        </w:rPr>
        <w:t>hanges in society, technology, and the nature of crime have all had a major impact on the police culture. The strategic role that the College of Policing has had in professionalising the police service is essential to the advancement in modern policing. This essay will critically evaluate the College of Policing's strategic role in professionalising and developing the police service. Furthermore, I will demonstrate my efforts to satisfy the responsibilities of a modern police officer and critically examine how my function as a police officer has changed throughout my final year of probation.</w:t>
      </w:r>
    </w:p>
    <w:p w14:paraId="3923B456" w14:textId="77777777" w:rsidR="00EB2D93" w:rsidRDefault="00EB2D93" w:rsidP="00EB2D93">
      <w:pPr>
        <w:ind w:right="237"/>
        <w:jc w:val="both"/>
        <w:rPr>
          <w:szCs w:val="24"/>
        </w:rPr>
      </w:pPr>
    </w:p>
    <w:p w14:paraId="29CA23B5" w14:textId="77777777" w:rsidR="00EB2D93" w:rsidRPr="00C72D7B" w:rsidRDefault="00EB2D93" w:rsidP="00EB2D93">
      <w:pPr>
        <w:rPr>
          <w:b/>
          <w:szCs w:val="24"/>
        </w:rPr>
      </w:pPr>
      <w:r>
        <w:rPr>
          <w:color w:val="333333"/>
          <w:szCs w:val="24"/>
        </w:rPr>
        <w:t xml:space="preserve">According to a review by </w:t>
      </w:r>
      <w:proofErr w:type="spellStart"/>
      <w:r>
        <w:rPr>
          <w:color w:val="333333"/>
          <w:szCs w:val="24"/>
        </w:rPr>
        <w:t>N</w:t>
      </w:r>
      <w:r w:rsidRPr="003D129E">
        <w:rPr>
          <w:color w:val="333333"/>
          <w:szCs w:val="24"/>
        </w:rPr>
        <w:t>eyroud</w:t>
      </w:r>
      <w:proofErr w:type="spellEnd"/>
      <w:r>
        <w:rPr>
          <w:color w:val="333333"/>
          <w:szCs w:val="24"/>
        </w:rPr>
        <w:t xml:space="preserve"> </w:t>
      </w:r>
      <w:r w:rsidRPr="003D129E">
        <w:rPr>
          <w:color w:val="333333"/>
          <w:szCs w:val="24"/>
        </w:rPr>
        <w:t>(</w:t>
      </w:r>
      <w:r w:rsidRPr="003D129E">
        <w:rPr>
          <w:rStyle w:val="ref-lnk"/>
          <w:color w:val="333333"/>
          <w:szCs w:val="24"/>
        </w:rPr>
        <w:t>2011</w:t>
      </w:r>
      <w:r w:rsidRPr="003D129E">
        <w:rPr>
          <w:color w:val="333333"/>
          <w:szCs w:val="24"/>
        </w:rPr>
        <w:t>, p. 11</w:t>
      </w:r>
      <w:r>
        <w:rPr>
          <w:color w:val="333333"/>
          <w:szCs w:val="24"/>
        </w:rPr>
        <w:t>)</w:t>
      </w:r>
      <w:r w:rsidRPr="003D129E">
        <w:rPr>
          <w:color w:val="333333"/>
          <w:szCs w:val="24"/>
        </w:rPr>
        <w:t xml:space="preserve">, </w:t>
      </w:r>
      <w:r>
        <w:rPr>
          <w:color w:val="333333"/>
          <w:szCs w:val="24"/>
        </w:rPr>
        <w:t>on</w:t>
      </w:r>
      <w:r w:rsidRPr="003D129E">
        <w:rPr>
          <w:color w:val="333333"/>
          <w:szCs w:val="24"/>
        </w:rPr>
        <w:t xml:space="preserve"> Police Leadership and Training, ‘the police service needs to move from being a service that acts professionally to becoming a professional service’</w:t>
      </w:r>
      <w:r w:rsidRPr="00C54A99">
        <w:rPr>
          <w:color w:val="333333"/>
          <w:szCs w:val="24"/>
        </w:rPr>
        <w:t>.</w:t>
      </w:r>
      <w:r>
        <w:rPr>
          <w:color w:val="333333"/>
          <w:szCs w:val="24"/>
        </w:rPr>
        <w:t xml:space="preserve"> </w:t>
      </w:r>
      <w:r w:rsidRPr="00C54A99">
        <w:rPr>
          <w:szCs w:val="24"/>
        </w:rPr>
        <w:t xml:space="preserve">Further to this, </w:t>
      </w:r>
      <w:proofErr w:type="spellStart"/>
      <w:r w:rsidRPr="00C54A99">
        <w:rPr>
          <w:szCs w:val="24"/>
        </w:rPr>
        <w:t>Neyroud</w:t>
      </w:r>
      <w:proofErr w:type="spellEnd"/>
      <w:r w:rsidRPr="00C54A99">
        <w:rPr>
          <w:szCs w:val="24"/>
        </w:rPr>
        <w:t xml:space="preserve"> suggested creating a Police Professional Body to oversee national standards, credentials, leadership, and training</w:t>
      </w:r>
      <w:r>
        <w:rPr>
          <w:szCs w:val="24"/>
        </w:rPr>
        <w:t xml:space="preserve">, </w:t>
      </w:r>
      <w:r w:rsidRPr="00C54A99">
        <w:rPr>
          <w:szCs w:val="24"/>
        </w:rPr>
        <w:t>whilst establishing a code of ethics, implementing recognised credentials throughout the organisation, and building a solid body of knowledge supported by empirical data</w:t>
      </w:r>
      <w:r>
        <w:rPr>
          <w:szCs w:val="24"/>
        </w:rPr>
        <w:t xml:space="preserve"> and evidence based policing</w:t>
      </w:r>
      <w:r w:rsidRPr="00C54A99">
        <w:rPr>
          <w:szCs w:val="24"/>
        </w:rPr>
        <w:t>.</w:t>
      </w:r>
      <w:r>
        <w:rPr>
          <w:szCs w:val="24"/>
        </w:rPr>
        <w:t xml:space="preserve"> On 24</w:t>
      </w:r>
      <w:r w:rsidRPr="00AD714A">
        <w:rPr>
          <w:szCs w:val="24"/>
          <w:vertAlign w:val="superscript"/>
        </w:rPr>
        <w:t>th</w:t>
      </w:r>
      <w:r>
        <w:rPr>
          <w:szCs w:val="24"/>
        </w:rPr>
        <w:t xml:space="preserve"> October 2012, Teresa May announced and confirmed </w:t>
      </w:r>
      <w:r w:rsidRPr="00AD714A">
        <w:rPr>
          <w:szCs w:val="24"/>
        </w:rPr>
        <w:t>“</w:t>
      </w:r>
      <w:r w:rsidRPr="00AD714A">
        <w:rPr>
          <w:color w:val="0B0C0C"/>
          <w:szCs w:val="24"/>
          <w:shd w:val="clear" w:color="auto" w:fill="FFFFFF"/>
        </w:rPr>
        <w:t>the establishment of a professional body for policing, the College of Policing”</w:t>
      </w:r>
      <w:r>
        <w:rPr>
          <w:color w:val="0B0C0C"/>
          <w:sz w:val="29"/>
          <w:szCs w:val="29"/>
          <w:shd w:val="clear" w:color="auto" w:fill="FFFFFF"/>
        </w:rPr>
        <w:t xml:space="preserve"> </w:t>
      </w:r>
      <w:r w:rsidRPr="00AD714A">
        <w:rPr>
          <w:szCs w:val="24"/>
        </w:rPr>
        <w:t>(Home Office, 2012).</w:t>
      </w:r>
      <w:r>
        <w:rPr>
          <w:szCs w:val="24"/>
        </w:rPr>
        <w:t xml:space="preserve"> The college is a professional body and provides training and </w:t>
      </w:r>
      <w:r w:rsidRPr="00D137DC">
        <w:rPr>
          <w:color w:val="202122"/>
          <w:szCs w:val="24"/>
          <w:shd w:val="clear" w:color="auto" w:fill="FFFFFF"/>
        </w:rPr>
        <w:t>guidance for officers</w:t>
      </w:r>
      <w:r>
        <w:rPr>
          <w:color w:val="202122"/>
          <w:szCs w:val="24"/>
          <w:shd w:val="clear" w:color="auto" w:fill="FFFFFF"/>
        </w:rPr>
        <w:t xml:space="preserve">, nationally. </w:t>
      </w:r>
      <w:r w:rsidRPr="000404AE">
        <w:rPr>
          <w:szCs w:val="24"/>
        </w:rPr>
        <w:t xml:space="preserve">The College of Policing plays an important strategic role in professional policing by establishing standards, offering training, conducting research, and encouraging the adoption of best practices within the police force of the UK. It acts as a focal point for training and maintaining the skills and expertise of police officers and personnel throughout the country. The College develops criteria for recruiting, training, and continuous professional development to ensure that police in the UK meets high standards and adapts to changing problems and social demands. Additionally, it promotes collaboration and knowledge-sharing among police departments, allowing them to learn from one another and apply successful ways to improve public safety and retain public </w:t>
      </w:r>
      <w:r w:rsidRPr="00127F0C">
        <w:rPr>
          <w:szCs w:val="24"/>
        </w:rPr>
        <w:t xml:space="preserve">trust (College of </w:t>
      </w:r>
      <w:r w:rsidRPr="00127F0C">
        <w:rPr>
          <w:szCs w:val="24"/>
        </w:rPr>
        <w:lastRenderedPageBreak/>
        <w:t xml:space="preserve">Policing, 2021). </w:t>
      </w:r>
      <w:r w:rsidRPr="00D137DC">
        <w:rPr>
          <w:szCs w:val="24"/>
        </w:rPr>
        <w:t>The College of Policing developed the Police Education Qualifications Framework for the professional training and qualifications of police officers intending to provide standard national education and accreditation levels for constable officers, assuring public trust in their training (Police Federation, 2019).</w:t>
      </w:r>
      <w:r>
        <w:rPr>
          <w:szCs w:val="24"/>
        </w:rPr>
        <w:t xml:space="preserve"> In contrast, </w:t>
      </w:r>
      <w:r w:rsidRPr="00C72D7B">
        <w:rPr>
          <w:color w:val="auto"/>
          <w:szCs w:val="24"/>
        </w:rPr>
        <w:t xml:space="preserve">Martin (2022) argues that </w:t>
      </w:r>
      <w:r w:rsidRPr="00C72D7B">
        <w:rPr>
          <w:szCs w:val="24"/>
        </w:rPr>
        <w:t>attempts to 're-professionalise' the police by adopting particular qualities, have resulted in ongoing debates between organisational and professional logics rather than developing an understanding of professionalism that surpasses these divides.</w:t>
      </w:r>
      <w:r>
        <w:rPr>
          <w:szCs w:val="24"/>
        </w:rPr>
        <w:t xml:space="preserve"> </w:t>
      </w:r>
      <w:r w:rsidRPr="00127F0C">
        <w:rPr>
          <w:szCs w:val="24"/>
        </w:rPr>
        <w:t xml:space="preserve">In addition to allowing serving officers to receive accreditation for their education and experience, this attempts to standardise entry to the police force. </w:t>
      </w:r>
      <w:r>
        <w:rPr>
          <w:szCs w:val="24"/>
        </w:rPr>
        <w:t xml:space="preserve">Additionally, </w:t>
      </w:r>
      <w:r>
        <w:t>Brown (2013)</w:t>
      </w:r>
      <w:r>
        <w:rPr>
          <w:szCs w:val="24"/>
        </w:rPr>
        <w:t xml:space="preserve">  determines “</w:t>
      </w:r>
      <w:r w:rsidRPr="00684CAF">
        <w:rPr>
          <w:bCs/>
          <w:szCs w:val="24"/>
        </w:rPr>
        <w:t>If the aspiration then is to move the definitions of good policing and a good officer from the perverse elements of the informal occupational cultural to the domain of the professional then a process is needed to achieve this</w:t>
      </w:r>
      <w:r>
        <w:rPr>
          <w:bCs/>
          <w:szCs w:val="24"/>
        </w:rPr>
        <w:t xml:space="preserve">”. </w:t>
      </w:r>
      <w:r w:rsidRPr="00127F0C">
        <w:rPr>
          <w:szCs w:val="24"/>
        </w:rPr>
        <w:t>Creating a national police curriculum for higher education institutions to teach new recruits is one step in this process</w:t>
      </w:r>
      <w:r w:rsidRPr="00813B92">
        <w:rPr>
          <w:szCs w:val="24"/>
        </w:rPr>
        <w:t>.</w:t>
      </w:r>
      <w:r>
        <w:rPr>
          <w:szCs w:val="24"/>
        </w:rPr>
        <w:t xml:space="preserve"> </w:t>
      </w:r>
      <w:r w:rsidRPr="00813B92">
        <w:rPr>
          <w:szCs w:val="24"/>
        </w:rPr>
        <w:t>Williams, Norman and Rowe (2019) suggest, if the PEQF is not fully developed, the organisational structure and knowledge hierarchy of police culture may limit its potential. More research is needed to better understand how police education is utilised in real-world circumstances, as well as how officers perceive the knowledge received.</w:t>
      </w:r>
    </w:p>
    <w:p w14:paraId="4AC88FC6" w14:textId="77777777" w:rsidR="00EB2D93" w:rsidRDefault="00EB2D93" w:rsidP="00EB2D93">
      <w:pPr>
        <w:ind w:right="237"/>
        <w:jc w:val="both"/>
        <w:rPr>
          <w:b/>
          <w:szCs w:val="24"/>
        </w:rPr>
      </w:pPr>
    </w:p>
    <w:p w14:paraId="0B40818A" w14:textId="77777777" w:rsidR="00EB2D93" w:rsidRPr="00F16DBA" w:rsidRDefault="00EB2D93" w:rsidP="00EB2D93">
      <w:pPr>
        <w:ind w:right="237"/>
        <w:jc w:val="both"/>
        <w:rPr>
          <w:bCs/>
          <w:szCs w:val="24"/>
        </w:rPr>
      </w:pPr>
      <w:r w:rsidRPr="00BA688B">
        <w:rPr>
          <w:bCs/>
          <w:szCs w:val="24"/>
        </w:rPr>
        <w:t>With this in mind, there are three routes of entry into the police organisation. Police Constable Degree Apprenticeship, Degree Holder Entry Programme, and Professional Policing Degree Holder Entry. By the completion of each academic programme, the individual will be educated to level 6. However, on November 9, 2022, home secretary Suella Braverman (2022) stated at the Association of Police and Crime Commissioners and National Police Chiefs' Council Partnership Summit: "Our police force must be open to those who do not have a degree or want one." Therefore, effective of April 2024, there is a new path accessible to police forces called Police Constable Entry Programme</w:t>
      </w:r>
      <w:r>
        <w:rPr>
          <w:bCs/>
          <w:szCs w:val="24"/>
        </w:rPr>
        <w:t xml:space="preserve"> </w:t>
      </w:r>
      <w:r w:rsidRPr="007044D3">
        <w:rPr>
          <w:szCs w:val="24"/>
        </w:rPr>
        <w:t xml:space="preserve">(Home Office, </w:t>
      </w:r>
      <w:proofErr w:type="spellStart"/>
      <w:r w:rsidRPr="007044D3">
        <w:rPr>
          <w:szCs w:val="24"/>
        </w:rPr>
        <w:t>n.d.</w:t>
      </w:r>
      <w:r w:rsidRPr="007044D3">
        <w:rPr>
          <w:szCs w:val="24"/>
          <w:vertAlign w:val="superscript"/>
        </w:rPr>
        <w:t>a</w:t>
      </w:r>
      <w:proofErr w:type="spellEnd"/>
      <w:r w:rsidRPr="007044D3">
        <w:rPr>
          <w:szCs w:val="24"/>
        </w:rPr>
        <w:t>; College of policing, 2020)</w:t>
      </w:r>
      <w:r w:rsidRPr="007044D3">
        <w:rPr>
          <w:bCs/>
          <w:szCs w:val="24"/>
        </w:rPr>
        <w:t>.</w:t>
      </w:r>
      <w:r>
        <w:rPr>
          <w:bCs/>
          <w:szCs w:val="24"/>
        </w:rPr>
        <w:t xml:space="preserve"> Furthermore, r</w:t>
      </w:r>
      <w:r w:rsidRPr="00042CDC">
        <w:rPr>
          <w:bCs/>
          <w:szCs w:val="24"/>
        </w:rPr>
        <w:t xml:space="preserve">esearch </w:t>
      </w:r>
      <w:r w:rsidRPr="00042CDC">
        <w:rPr>
          <w:szCs w:val="24"/>
        </w:rPr>
        <w:t>(Hallenberg and Cockcroft, 2017) examined officers' experiences with their educational programmes on completion of the degree and discovered a sense of disinterest from the organisation. This included the ineffective use of abilities and a lack of value in promotions. Positive experiences were primarily informal. Some officers believed they got superficial or antagonistic responses to their accomplishments.</w:t>
      </w:r>
      <w:r>
        <w:rPr>
          <w:szCs w:val="24"/>
        </w:rPr>
        <w:t xml:space="preserve"> </w:t>
      </w:r>
      <w:r w:rsidRPr="00F16DBA">
        <w:rPr>
          <w:szCs w:val="24"/>
        </w:rPr>
        <w:t xml:space="preserve">Green and </w:t>
      </w:r>
      <w:proofErr w:type="spellStart"/>
      <w:r w:rsidRPr="00F16DBA">
        <w:rPr>
          <w:szCs w:val="24"/>
        </w:rPr>
        <w:t>Linsdell</w:t>
      </w:r>
      <w:proofErr w:type="spellEnd"/>
      <w:r w:rsidRPr="00F16DBA">
        <w:rPr>
          <w:szCs w:val="24"/>
        </w:rPr>
        <w:t xml:space="preserve"> (2010) argue that higher education becomes more valued with the emergence of domestic terrorism among vulnerable areas and technology improvements which provide uncertainties for serious criminal investigations. </w:t>
      </w:r>
      <w:r>
        <w:rPr>
          <w:szCs w:val="24"/>
        </w:rPr>
        <w:t>In addition</w:t>
      </w:r>
      <w:r w:rsidRPr="00277FA9">
        <w:rPr>
          <w:szCs w:val="24"/>
        </w:rPr>
        <w:t xml:space="preserve">, Chavez, Torres and Lee-Silcox (2023) </w:t>
      </w:r>
      <w:r w:rsidRPr="00277FA9">
        <w:rPr>
          <w:color w:val="2A2A2A"/>
          <w:szCs w:val="24"/>
          <w:shd w:val="clear" w:color="auto" w:fill="FFFFFF"/>
        </w:rPr>
        <w:t>suggests that officers with a graduate degree fared better in promotional exams.</w:t>
      </w:r>
    </w:p>
    <w:p w14:paraId="44B6401B" w14:textId="77777777" w:rsidR="00EB2D93" w:rsidRPr="00277FA9" w:rsidRDefault="00EB2D93" w:rsidP="00EB2D93">
      <w:pPr>
        <w:ind w:right="237"/>
        <w:jc w:val="both"/>
        <w:rPr>
          <w:bCs/>
          <w:szCs w:val="24"/>
        </w:rPr>
      </w:pPr>
    </w:p>
    <w:p w14:paraId="1EC635C2" w14:textId="77777777" w:rsidR="00EB2D93" w:rsidRDefault="00EB2D93" w:rsidP="00EB2D93">
      <w:pPr>
        <w:ind w:right="237"/>
        <w:jc w:val="both"/>
        <w:rPr>
          <w:szCs w:val="24"/>
        </w:rPr>
      </w:pPr>
      <w:r w:rsidRPr="00277FA9">
        <w:rPr>
          <w:bCs/>
          <w:szCs w:val="24"/>
        </w:rPr>
        <w:t xml:space="preserve">To illustrate </w:t>
      </w:r>
      <w:r w:rsidRPr="00277FA9">
        <w:rPr>
          <w:color w:val="000000" w:themeColor="text1"/>
          <w:szCs w:val="24"/>
        </w:rPr>
        <w:t>how I have fulfilled my role in my final year of probation and how my role has changed</w:t>
      </w:r>
      <w:r w:rsidRPr="00277FA9">
        <w:rPr>
          <w:bCs/>
          <w:szCs w:val="24"/>
        </w:rPr>
        <w:t xml:space="preserve"> </w:t>
      </w:r>
      <w:r w:rsidRPr="00277FA9">
        <w:rPr>
          <w:szCs w:val="24"/>
        </w:rPr>
        <w:t>I will be using Gibbs reflective Cycle (Gibbs, 1988).</w:t>
      </w:r>
      <w:r w:rsidRPr="0032228A">
        <w:t xml:space="preserve"> </w:t>
      </w:r>
      <w:r w:rsidRPr="0032228A">
        <w:rPr>
          <w:szCs w:val="24"/>
        </w:rPr>
        <w:t>Modern police officers maintain public order, prevent crimes, enforce laws, and provide assistance during emergencies. They also engage in community policing to address local concerns (College of Policing, 2023). Modern police officers have evolved from Sir Robert Peel's "bobbies" in 1829, focusing on crime prevention, public accountability, and professionalism. They use advanced technology and specialized training, operate within a complex legal framework, and strive for diversity and inclusion</w:t>
      </w:r>
      <w:r>
        <w:rPr>
          <w:szCs w:val="24"/>
        </w:rPr>
        <w:t xml:space="preserve"> (</w:t>
      </w:r>
      <w:r w:rsidRPr="00557346">
        <w:rPr>
          <w:szCs w:val="24"/>
          <w:shd w:val="clear" w:color="auto" w:fill="FFFFFF"/>
        </w:rPr>
        <w:t>Moir, 2023</w:t>
      </w:r>
      <w:r>
        <w:rPr>
          <w:szCs w:val="24"/>
          <w:shd w:val="clear" w:color="auto" w:fill="FFFFFF"/>
        </w:rPr>
        <w:t>)</w:t>
      </w:r>
      <w:r w:rsidRPr="0032228A">
        <w:rPr>
          <w:szCs w:val="24"/>
        </w:rPr>
        <w:t>. Despite these differences, principles like public trust and cooperation continue to influence modern policing practices.</w:t>
      </w:r>
    </w:p>
    <w:p w14:paraId="3509272C" w14:textId="77777777" w:rsidR="00EB2D93" w:rsidRDefault="00EB2D93" w:rsidP="00EB2D93">
      <w:pPr>
        <w:ind w:right="237"/>
        <w:jc w:val="both"/>
        <w:rPr>
          <w:szCs w:val="24"/>
        </w:rPr>
      </w:pPr>
    </w:p>
    <w:p w14:paraId="3B3098B4" w14:textId="77777777" w:rsidR="00EB2D93" w:rsidRPr="00504472" w:rsidRDefault="00EB2D93" w:rsidP="00EB2D93">
      <w:pPr>
        <w:ind w:right="237"/>
        <w:jc w:val="both"/>
        <w:rPr>
          <w:szCs w:val="24"/>
        </w:rPr>
      </w:pPr>
      <w:r w:rsidRPr="005B7C55">
        <w:rPr>
          <w:szCs w:val="24"/>
        </w:rPr>
        <w:t xml:space="preserve">I was tasked with investigating </w:t>
      </w:r>
      <w:r>
        <w:rPr>
          <w:szCs w:val="24"/>
        </w:rPr>
        <w:t>an</w:t>
      </w:r>
      <w:r w:rsidRPr="005B7C55">
        <w:rPr>
          <w:szCs w:val="24"/>
        </w:rPr>
        <w:t xml:space="preserve"> assault</w:t>
      </w:r>
      <w:r>
        <w:rPr>
          <w:szCs w:val="24"/>
        </w:rPr>
        <w:t xml:space="preserve"> t</w:t>
      </w:r>
      <w:r w:rsidRPr="005B7C55">
        <w:rPr>
          <w:szCs w:val="24"/>
        </w:rPr>
        <w:t>hat had been reported</w:t>
      </w:r>
      <w:r>
        <w:rPr>
          <w:szCs w:val="24"/>
        </w:rPr>
        <w:t xml:space="preserve"> </w:t>
      </w:r>
      <w:r w:rsidRPr="005B7C55">
        <w:rPr>
          <w:szCs w:val="24"/>
        </w:rPr>
        <w:t>by a member of do</w:t>
      </w:r>
      <w:r>
        <w:rPr>
          <w:szCs w:val="24"/>
        </w:rPr>
        <w:t>or</w:t>
      </w:r>
      <w:r w:rsidRPr="005B7C55">
        <w:rPr>
          <w:szCs w:val="24"/>
        </w:rPr>
        <w:t xml:space="preserve"> st</w:t>
      </w:r>
      <w:r>
        <w:rPr>
          <w:szCs w:val="24"/>
        </w:rPr>
        <w:t>a</w:t>
      </w:r>
      <w:r w:rsidRPr="005B7C55">
        <w:rPr>
          <w:szCs w:val="24"/>
        </w:rPr>
        <w:t>ff</w:t>
      </w:r>
      <w:r>
        <w:rPr>
          <w:szCs w:val="24"/>
        </w:rPr>
        <w:t xml:space="preserve"> </w:t>
      </w:r>
      <w:r w:rsidRPr="0005023F">
        <w:rPr>
          <w:szCs w:val="24"/>
        </w:rPr>
        <w:t xml:space="preserve">at a local nightclub. Part of my role was investigating the lines of inquiry taken into consideration the points to prove for assault. During interview the suspect denied assault and the member of staff and </w:t>
      </w:r>
      <w:r>
        <w:t>claimed that she was attacked during her removal from the premises</w:t>
      </w:r>
      <w:r>
        <w:rPr>
          <w:szCs w:val="24"/>
        </w:rPr>
        <w:t>. I</w:t>
      </w:r>
      <w:r w:rsidRPr="0005023F">
        <w:rPr>
          <w:szCs w:val="24"/>
        </w:rPr>
        <w:t xml:space="preserve"> obtained a statement from the victim</w:t>
      </w:r>
      <w:r>
        <w:rPr>
          <w:szCs w:val="24"/>
        </w:rPr>
        <w:t xml:space="preserve"> </w:t>
      </w:r>
      <w:r w:rsidRPr="0005023F">
        <w:rPr>
          <w:szCs w:val="24"/>
        </w:rPr>
        <w:t xml:space="preserve">And one of my lines of inquiry was to watch the CCTV. On review of the footage it appeared that the member of door staff had used reasonable force to eject the suspect from the premises following an altercation with another customer. The subject returned to the premises and assaulted the victim which was clearly seen on CCTV. Further review </w:t>
      </w:r>
      <w:r>
        <w:rPr>
          <w:szCs w:val="24"/>
        </w:rPr>
        <w:t>of</w:t>
      </w:r>
      <w:r w:rsidRPr="0005023F">
        <w:rPr>
          <w:szCs w:val="24"/>
        </w:rPr>
        <w:t xml:space="preserve"> the footage identified that the subject had in fact also assaulted another member of door staff a short time later which had not been reported to police</w:t>
      </w:r>
      <w:r>
        <w:rPr>
          <w:szCs w:val="24"/>
        </w:rPr>
        <w:t xml:space="preserve">. </w:t>
      </w:r>
      <w:r w:rsidRPr="0005023F">
        <w:rPr>
          <w:szCs w:val="24"/>
        </w:rPr>
        <w:t xml:space="preserve">I had to put together a </w:t>
      </w:r>
      <w:r>
        <w:rPr>
          <w:szCs w:val="24"/>
        </w:rPr>
        <w:t>dossier</w:t>
      </w:r>
      <w:r w:rsidRPr="0005023F">
        <w:rPr>
          <w:szCs w:val="24"/>
        </w:rPr>
        <w:t xml:space="preserve"> of evidence for the Crown Prosecution Service </w:t>
      </w:r>
      <w:r>
        <w:rPr>
          <w:szCs w:val="24"/>
        </w:rPr>
        <w:t>that contained</w:t>
      </w:r>
      <w:r w:rsidRPr="0005023F">
        <w:rPr>
          <w:szCs w:val="24"/>
        </w:rPr>
        <w:t xml:space="preserve"> all the </w:t>
      </w:r>
      <w:r>
        <w:rPr>
          <w:szCs w:val="24"/>
        </w:rPr>
        <w:t>evidential</w:t>
      </w:r>
      <w:r w:rsidRPr="0005023F">
        <w:rPr>
          <w:szCs w:val="24"/>
        </w:rPr>
        <w:t xml:space="preserve"> footage</w:t>
      </w:r>
      <w:r>
        <w:rPr>
          <w:szCs w:val="24"/>
        </w:rPr>
        <w:t xml:space="preserve"> which had to be clipped. I went through a substantial amount of footage to avoid sending</w:t>
      </w:r>
      <w:r w:rsidRPr="0005023F">
        <w:rPr>
          <w:szCs w:val="24"/>
        </w:rPr>
        <w:t xml:space="preserve"> unnecessary</w:t>
      </w:r>
      <w:r>
        <w:rPr>
          <w:szCs w:val="24"/>
        </w:rPr>
        <w:t xml:space="preserve"> footage and remain </w:t>
      </w:r>
      <w:r w:rsidRPr="0005023F">
        <w:rPr>
          <w:szCs w:val="24"/>
        </w:rPr>
        <w:t>compliant with disclosure</w:t>
      </w:r>
      <w:r>
        <w:rPr>
          <w:szCs w:val="24"/>
        </w:rPr>
        <w:t xml:space="preserve">. </w:t>
      </w:r>
      <w:r>
        <w:t xml:space="preserve">The CIPA Code of Practice guarantees that defendants receive a fair trial by providing them with the necessary materials to defend themselves. Prosecutors must supply the defence with any evidence that weakens the prosecution's case or supports the defendant's claims (Crown Prosecution Service, 2022). </w:t>
      </w:r>
      <w:r w:rsidRPr="0005023F">
        <w:rPr>
          <w:szCs w:val="24"/>
        </w:rPr>
        <w:t xml:space="preserve">Furthermore, the CCTV footage </w:t>
      </w:r>
      <w:r>
        <w:rPr>
          <w:szCs w:val="24"/>
        </w:rPr>
        <w:t>overlapped</w:t>
      </w:r>
      <w:r w:rsidRPr="0005023F">
        <w:rPr>
          <w:szCs w:val="24"/>
        </w:rPr>
        <w:t xml:space="preserve"> the clocks going back so I had to account for this when </w:t>
      </w:r>
      <w:r w:rsidRPr="0005023F">
        <w:rPr>
          <w:szCs w:val="24"/>
        </w:rPr>
        <w:lastRenderedPageBreak/>
        <w:t>providing the footage</w:t>
      </w:r>
      <w:r>
        <w:rPr>
          <w:szCs w:val="24"/>
        </w:rPr>
        <w:t xml:space="preserve"> via a storyboard. I had to make it clear to the court why the timings differentiated. </w:t>
      </w:r>
      <w:r w:rsidRPr="00504472">
        <w:rPr>
          <w:szCs w:val="24"/>
        </w:rPr>
        <w:t>As a result of my fight of evidence the suspect was charged with assault on both victims and the case went to court. The collision of the CCTV was quite complex other times</w:t>
      </w:r>
      <w:r w:rsidRPr="00F60101">
        <w:rPr>
          <w:szCs w:val="24"/>
        </w:rPr>
        <w:t xml:space="preserve"> I felt out of my depth. The quite quickly overcome these feelings on speaking to the victims </w:t>
      </w:r>
      <w:r>
        <w:rPr>
          <w:szCs w:val="24"/>
        </w:rPr>
        <w:t>and hearing</w:t>
      </w:r>
      <w:r w:rsidRPr="00F60101">
        <w:rPr>
          <w:szCs w:val="24"/>
        </w:rPr>
        <w:t xml:space="preserve"> how the assault had made them feel and I was determined to do a good job</w:t>
      </w:r>
      <w:r>
        <w:rPr>
          <w:szCs w:val="24"/>
        </w:rPr>
        <w:t xml:space="preserve">. </w:t>
      </w:r>
      <w:r w:rsidRPr="00F60101">
        <w:rPr>
          <w:szCs w:val="24"/>
        </w:rPr>
        <w:t>When I presented the file of evidence to the CPS and they authorised the charge to court I felt so satisfied that I had fulfilled my role as an investigator and I was very proud of myself stop</w:t>
      </w:r>
    </w:p>
    <w:p w14:paraId="525F0370" w14:textId="77777777" w:rsidR="00EB2D93" w:rsidRPr="00F60101" w:rsidRDefault="00EB2D93" w:rsidP="00EB2D93">
      <w:pPr>
        <w:ind w:right="237"/>
        <w:jc w:val="both"/>
        <w:rPr>
          <w:bCs/>
          <w:szCs w:val="24"/>
        </w:rPr>
      </w:pPr>
    </w:p>
    <w:p w14:paraId="2213B58F" w14:textId="77777777" w:rsidR="00EB2D93" w:rsidRDefault="00EB2D93" w:rsidP="00EB2D93">
      <w:pPr>
        <w:ind w:right="237"/>
        <w:jc w:val="both"/>
        <w:rPr>
          <w:bCs/>
          <w:szCs w:val="24"/>
        </w:rPr>
      </w:pPr>
      <w:r w:rsidRPr="00F60101">
        <w:rPr>
          <w:bCs/>
          <w:szCs w:val="24"/>
        </w:rPr>
        <w:t xml:space="preserve">Part of my role included an attachment to learn about case files. One of my strengths is I strive to do the best I can and I take on challenges believe in I can fulfil </w:t>
      </w:r>
      <w:r>
        <w:rPr>
          <w:bCs/>
          <w:szCs w:val="24"/>
        </w:rPr>
        <w:t xml:space="preserve">them. </w:t>
      </w:r>
      <w:r w:rsidRPr="00F60101">
        <w:rPr>
          <w:bCs/>
          <w:szCs w:val="24"/>
        </w:rPr>
        <w:t>I am naturally persistent and relentless when it comes to a task</w:t>
      </w:r>
      <w:r>
        <w:rPr>
          <w:bCs/>
          <w:szCs w:val="24"/>
        </w:rPr>
        <w:t xml:space="preserve"> and I enjoy </w:t>
      </w:r>
      <w:r w:rsidRPr="00F60101">
        <w:rPr>
          <w:bCs/>
          <w:szCs w:val="24"/>
        </w:rPr>
        <w:t xml:space="preserve">achieving results. </w:t>
      </w:r>
      <w:r w:rsidRPr="00C46FDD">
        <w:rPr>
          <w:bCs/>
          <w:szCs w:val="24"/>
        </w:rPr>
        <w:t>My success with this inquiry stems from the fact that I appreciate achieving outcomes, and in this case, I enjoyed the investigative evidence collection. I received great feedback on my evidence file, which was described as excellent.</w:t>
      </w:r>
      <w:r>
        <w:rPr>
          <w:bCs/>
          <w:szCs w:val="24"/>
        </w:rPr>
        <w:t xml:space="preserve"> </w:t>
      </w:r>
    </w:p>
    <w:p w14:paraId="6928E891" w14:textId="77777777" w:rsidR="00EB2D93" w:rsidRDefault="00EB2D93" w:rsidP="00EB2D93">
      <w:proofErr w:type="spellStart"/>
      <w:r w:rsidRPr="00FF095E">
        <w:rPr>
          <w:szCs w:val="24"/>
        </w:rPr>
        <w:t>Kinesthetic</w:t>
      </w:r>
      <w:proofErr w:type="spellEnd"/>
      <w:r w:rsidRPr="00FF095E">
        <w:rPr>
          <w:szCs w:val="24"/>
        </w:rPr>
        <w:t xml:space="preserve"> learners learn best through movement and touching or ‘learn by doing’. Bruce and Bloch (2012)</w:t>
      </w:r>
      <w:r w:rsidRPr="00FF095E">
        <w:rPr>
          <w:bCs/>
          <w:szCs w:val="24"/>
        </w:rPr>
        <w:t xml:space="preserve"> define </w:t>
      </w:r>
      <w:r w:rsidRPr="00FF095E">
        <w:rPr>
          <w:szCs w:val="24"/>
          <w:shd w:val="clear" w:color="auto" w:fill="FCFCFC"/>
        </w:rPr>
        <w:t>Learning by doing as “the process whereby people make sense of their experiences, especially those experiences in which they actively engage in making things and explori</w:t>
      </w:r>
      <w:r w:rsidRPr="00232F25">
        <w:rPr>
          <w:szCs w:val="24"/>
        </w:rPr>
        <w:t>ng the world.” According to research (</w:t>
      </w:r>
      <w:proofErr w:type="spellStart"/>
      <w:r w:rsidRPr="00232F25">
        <w:rPr>
          <w:szCs w:val="24"/>
        </w:rPr>
        <w:t>Liita</w:t>
      </w:r>
      <w:proofErr w:type="spellEnd"/>
      <w:r w:rsidRPr="00232F25">
        <w:rPr>
          <w:szCs w:val="24"/>
        </w:rPr>
        <w:t xml:space="preserve">, </w:t>
      </w:r>
      <w:proofErr w:type="spellStart"/>
      <w:r w:rsidRPr="00232F25">
        <w:rPr>
          <w:szCs w:val="24"/>
        </w:rPr>
        <w:t>Atmowardoyo</w:t>
      </w:r>
      <w:proofErr w:type="spellEnd"/>
      <w:r w:rsidRPr="00232F25">
        <w:rPr>
          <w:szCs w:val="24"/>
        </w:rPr>
        <w:t xml:space="preserve"> and Salija, 2015) there is a</w:t>
      </w:r>
      <w:r w:rsidRPr="00FF095E">
        <w:rPr>
          <w:bCs/>
          <w:szCs w:val="24"/>
        </w:rPr>
        <w:t xml:space="preserve"> h</w:t>
      </w:r>
      <w:r w:rsidRPr="00FF095E">
        <w:rPr>
          <w:szCs w:val="24"/>
        </w:rPr>
        <w:t xml:space="preserve">igh correlation between </w:t>
      </w:r>
      <w:proofErr w:type="spellStart"/>
      <w:r w:rsidRPr="00FF095E">
        <w:rPr>
          <w:szCs w:val="24"/>
        </w:rPr>
        <w:t>kinesthetic</w:t>
      </w:r>
      <w:proofErr w:type="spellEnd"/>
      <w:r w:rsidRPr="00FF095E">
        <w:rPr>
          <w:szCs w:val="24"/>
        </w:rPr>
        <w:t xml:space="preserve"> learning style and academic achievements.</w:t>
      </w:r>
      <w:r>
        <w:rPr>
          <w:szCs w:val="24"/>
        </w:rPr>
        <w:t xml:space="preserve"> This is why I performed so well with collating a file of evidence. </w:t>
      </w:r>
      <w:r>
        <w:t xml:space="preserve">I've been able to grow from my mistakes with each investigation I've done, and finally I was able to confidently put together a complicated investigation file. I approach my job extremely methodically, breaking down difficult assignments into smaller, more doable stages to help me feel less overwhelmed. I am able to operate more productively as a result. Being a response officer also requires me to manage my time adequately. Throughout my probation, I observed my role alter and develop, shaping me into the officer I am now. The NHS and social sector are under enormous strain, which affects my position as a police officer (Cooksley et al., 2023). Due to a lack of medical staff, I am increasingly responding to medical calls. This has an adverse effect on frontline police. The reasons are varied, but the social structure is deteriorating (Khan, 2022). The Home Office (2023) reported Police may be devoting over 1.6 million hours on "non-crime, no immediate threat" cases, where other public agencies may take the lead. Learning to reflect during my studies has been extremely beneficial to me since it allows me to reflect on each event I attend in order to learn from it and become a better officer. </w:t>
      </w:r>
      <w:r w:rsidRPr="00091877">
        <w:t>By analysing how I performed at each event I encountered I was able to determine what went well and what needed improvement. This allowed me to draw lessons from my mistakes and adapt for new duties. By examining what worked and what didn't, reflection also assisted me in making better judgements and preventing mistakes from happening again. After giving it more thought, I learned A better comprehension of my motivations, ideals, and personality will help me improve personally. Overall, I've improved my effectiveness and efficiency, and I play a professional function.</w:t>
      </w:r>
    </w:p>
    <w:p w14:paraId="616EF6AA" w14:textId="77777777" w:rsidR="00EB2D93" w:rsidRDefault="00EB2D93" w:rsidP="00EB2D93"/>
    <w:p w14:paraId="78F9B87D" w14:textId="77777777" w:rsidR="00EB2D93" w:rsidRDefault="00EB2D93" w:rsidP="00EB2D93">
      <w:pPr>
        <w:ind w:right="237"/>
        <w:jc w:val="both"/>
        <w:rPr>
          <w:noProof/>
        </w:rPr>
      </w:pPr>
      <w:r w:rsidRPr="00EF738B">
        <w:rPr>
          <w:noProof/>
        </w:rPr>
        <w:t>In conclusion, the college of policing has made a significant contribution to the professionalism and effectiveness of the UK police force through its various initiatives, including setting standards, offering training and development opportunities, conducting research, and promoting best practices. However, looking ahead, the college must continue to be proactive in keeping up with technological advancements and making sure that the UK police force continues to evolve in line with society.</w:t>
      </w:r>
    </w:p>
    <w:p w14:paraId="1F27805C" w14:textId="77777777" w:rsidR="00EB2D93" w:rsidRPr="005B7C55" w:rsidRDefault="00EB2D93" w:rsidP="00EB2D93">
      <w:pPr>
        <w:ind w:right="237"/>
        <w:jc w:val="both"/>
        <w:rPr>
          <w:b/>
          <w:szCs w:val="24"/>
        </w:rPr>
      </w:pPr>
    </w:p>
    <w:p w14:paraId="49740118" w14:textId="77777777" w:rsidR="00EB2D93" w:rsidRDefault="00EB2D93" w:rsidP="00EB2D93">
      <w:pPr>
        <w:ind w:right="237"/>
        <w:jc w:val="both"/>
        <w:rPr>
          <w:b/>
          <w:szCs w:val="24"/>
        </w:rPr>
      </w:pPr>
    </w:p>
    <w:p w14:paraId="31C0E239" w14:textId="46FDFB38" w:rsidR="00EB2D93" w:rsidRDefault="00EB2D93" w:rsidP="00EB2D93">
      <w:pPr>
        <w:ind w:right="237"/>
        <w:jc w:val="both"/>
        <w:rPr>
          <w:b/>
          <w:szCs w:val="24"/>
        </w:rPr>
      </w:pPr>
      <w:r>
        <w:rPr>
          <w:b/>
          <w:szCs w:val="24"/>
        </w:rPr>
        <w:t>To do</w:t>
      </w:r>
    </w:p>
    <w:p w14:paraId="025ACDFD" w14:textId="77777777" w:rsidR="00EB2D93" w:rsidRDefault="00EB2D93" w:rsidP="00EB2D93">
      <w:pPr>
        <w:ind w:right="237"/>
        <w:jc w:val="both"/>
        <w:rPr>
          <w:b/>
          <w:szCs w:val="24"/>
        </w:rPr>
      </w:pPr>
      <w:r>
        <w:rPr>
          <w:b/>
          <w:szCs w:val="24"/>
        </w:rPr>
        <w:t>Policing vision 2025</w:t>
      </w:r>
    </w:p>
    <w:p w14:paraId="709D1556" w14:textId="77777777" w:rsidR="00EB2D93" w:rsidRDefault="00EB2D93" w:rsidP="00EB2D93">
      <w:pPr>
        <w:ind w:right="237"/>
        <w:jc w:val="both"/>
        <w:rPr>
          <w:b/>
          <w:szCs w:val="24"/>
        </w:rPr>
      </w:pPr>
      <w:r>
        <w:rPr>
          <w:b/>
          <w:szCs w:val="24"/>
        </w:rPr>
        <w:t>Workforce transformation 2018</w:t>
      </w:r>
    </w:p>
    <w:p w14:paraId="19FBAC4F" w14:textId="55486773" w:rsidR="00FF7784" w:rsidRPr="00270EEB" w:rsidRDefault="00EB2D93" w:rsidP="00EB2D93">
      <w:pPr>
        <w:ind w:right="237"/>
        <w:jc w:val="both"/>
        <w:rPr>
          <w:sz w:val="24"/>
          <w:szCs w:val="24"/>
        </w:rPr>
      </w:pPr>
      <w:r>
        <w:rPr>
          <w:b/>
          <w:szCs w:val="24"/>
        </w:rPr>
        <w:t>College of policing 5 year strategy</w:t>
      </w:r>
    </w:p>
    <w:p w14:paraId="670E1FB9" w14:textId="77777777" w:rsidR="00FF7784" w:rsidRPr="00270EEB" w:rsidRDefault="00FF7784" w:rsidP="00340E9A">
      <w:pPr>
        <w:ind w:right="237"/>
        <w:jc w:val="both"/>
        <w:rPr>
          <w:sz w:val="24"/>
          <w:szCs w:val="24"/>
        </w:rPr>
      </w:pPr>
    </w:p>
    <w:p w14:paraId="23E3F1EC" w14:textId="36B6457F" w:rsidR="00FF7784" w:rsidRPr="00270EEB" w:rsidRDefault="00EB2D93" w:rsidP="00340E9A">
      <w:pPr>
        <w:ind w:right="237"/>
        <w:jc w:val="both"/>
        <w:rPr>
          <w:sz w:val="24"/>
          <w:szCs w:val="24"/>
        </w:rPr>
      </w:pPr>
      <w:r>
        <w:rPr>
          <w:sz w:val="24"/>
          <w:szCs w:val="24"/>
        </w:rPr>
        <w:t>200-400 words left</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1"/>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1740DA6" w14:textId="77777777" w:rsidR="00D2724F" w:rsidRDefault="00D2724F" w:rsidP="00D2724F">
      <w:pPr>
        <w:pStyle w:val="NoSpacing"/>
        <w:rPr>
          <w:szCs w:val="24"/>
        </w:rPr>
      </w:pPr>
      <w:r>
        <w:t xml:space="preserve">In today's digital age, social media platforms have become integral tools for communication, information dissemination, and community engagement. Police departments around the world have increasingly recognized the potential of social media to enhance their operations, connect with the community, and improve public safety. This essay explores my experience of social media </w:t>
      </w:r>
      <w:r>
        <w:rPr>
          <w:rStyle w:val="normaltextrun"/>
          <w:color w:val="000000" w:themeColor="text1"/>
        </w:rPr>
        <w:t xml:space="preserve">as a means of informing and engaging with the community and promoting policy initiatives. In addition, I will look at policies in the service and the benefits and risks of the police service using these platforms. </w:t>
      </w:r>
      <w:bookmarkStart w:id="0" w:name="_Hlk161245989"/>
      <w:r>
        <w:rPr>
          <w:szCs w:val="24"/>
        </w:rPr>
        <w:t>I will be using Gibbs reflective Cycle (Gibbs, 1988).</w:t>
      </w:r>
      <w:bookmarkEnd w:id="0"/>
    </w:p>
    <w:p w14:paraId="6C3C813A" w14:textId="77777777" w:rsidR="00D2724F" w:rsidRDefault="00D2724F" w:rsidP="00D2724F">
      <w:pPr>
        <w:pStyle w:val="NoSpacing"/>
        <w:rPr>
          <w:szCs w:val="24"/>
        </w:rPr>
      </w:pPr>
    </w:p>
    <w:p w14:paraId="68368BCC" w14:textId="77777777" w:rsidR="00D2724F" w:rsidRDefault="00D2724F" w:rsidP="00D2724F">
      <w:pPr>
        <w:pStyle w:val="NoSpacing"/>
        <w:rPr>
          <w:szCs w:val="24"/>
        </w:rPr>
      </w:pPr>
      <w:r>
        <w:rPr>
          <w:szCs w:val="24"/>
        </w:rPr>
        <w:t xml:space="preserve">In May 2023, </w:t>
      </w:r>
      <w:r>
        <w:t xml:space="preserve">Ofcom (2023) reported that 47.9 million UK adults accessed the internet, 98% visited at least one of the top ten social media services. </w:t>
      </w:r>
    </w:p>
    <w:p w14:paraId="0F9E0986" w14:textId="77777777" w:rsidR="00D2724F" w:rsidRDefault="00D2724F" w:rsidP="00D2724F">
      <w:pPr>
        <w:pStyle w:val="NoSpacing"/>
        <w:rPr>
          <w:b/>
          <w:szCs w:val="24"/>
        </w:rPr>
      </w:pPr>
      <w:r>
        <w:rPr>
          <w:szCs w:val="24"/>
        </w:rPr>
        <w:t xml:space="preserve">The term "social media" describes online communities and platforms where users may produce, share, and communicate with other users and material. Users may publish text, images, videos, and links on these platforms, and they can also participate in different types of communication including direct chat, comments, likes, and shares. Facebook, Instagram, Twitter, and Tik Tok are a few examples. Facebook is one of the leading social media platforms which was created in 2004. According to research </w:t>
      </w:r>
      <w:r>
        <w:t>(Nadkarni and Hofmann, 2012),</w:t>
      </w:r>
      <w:r>
        <w:rPr>
          <w:szCs w:val="24"/>
        </w:rPr>
        <w:t xml:space="preserve"> </w:t>
      </w:r>
      <w:r>
        <w:t xml:space="preserve">usage of Facebook is mostly influenced by two basic social needs: an impulse to express oneself and a desire to belong. </w:t>
      </w:r>
      <w:r>
        <w:rPr>
          <w:szCs w:val="24"/>
        </w:rPr>
        <w:t xml:space="preserve">Over the next few years, the platform was developed to create ‘walls’ and allow people to post content, furthermore other platforms are created by the company including </w:t>
      </w:r>
      <w:proofErr w:type="spellStart"/>
      <w:r>
        <w:rPr>
          <w:szCs w:val="24"/>
        </w:rPr>
        <w:t>whatsapp</w:t>
      </w:r>
      <w:proofErr w:type="spellEnd"/>
      <w:r>
        <w:rPr>
          <w:szCs w:val="24"/>
        </w:rPr>
        <w:t xml:space="preserve"> and Instagram</w:t>
      </w:r>
      <w:r>
        <w:t xml:space="preserve">. 19 years later in February 2023, </w:t>
      </w:r>
      <w:r>
        <w:lastRenderedPageBreak/>
        <w:t>Facebook reaches 2 billion daily actives (Meta, 2022). Considering this, police have access to a very big audience, reaching a diverse audience, locally, nationally and internationally and provides a new way to connect with the public. Social media increases public engagement and shows dedication to victims, community policing, and protecting the vulnerable. In addition, it fosters understanding between the public and the police by exhibiting community involvement. The Association of Chief Police Officers is promoting social media use to increase public trust in police and enlist public involvement in crime reduction, aiming to engage previously uninvolved groups in local policing discussions (</w:t>
      </w:r>
      <w:r>
        <w:rPr>
          <w:szCs w:val="24"/>
          <w:shd w:val="clear" w:color="auto" w:fill="FFFFFF"/>
        </w:rPr>
        <w:t>Crump, 2011)</w:t>
      </w:r>
      <w:r>
        <w:t xml:space="preserve">. </w:t>
      </w:r>
    </w:p>
    <w:p w14:paraId="3CE0092F" w14:textId="77777777" w:rsidR="00D2724F" w:rsidRDefault="00D2724F" w:rsidP="00D2724F">
      <w:pPr>
        <w:ind w:right="237"/>
        <w:jc w:val="both"/>
        <w:rPr>
          <w:b/>
          <w:szCs w:val="24"/>
        </w:rPr>
      </w:pPr>
    </w:p>
    <w:p w14:paraId="79CD300E" w14:textId="77777777" w:rsidR="00D2724F" w:rsidRDefault="00D2724F" w:rsidP="00D2724F">
      <w:pPr>
        <w:ind w:right="237"/>
        <w:jc w:val="both"/>
        <w:rPr>
          <w:bCs/>
          <w:szCs w:val="24"/>
        </w:rPr>
      </w:pPr>
      <w:r>
        <w:rPr>
          <w:bCs/>
          <w:szCs w:val="24"/>
        </w:rPr>
        <w:t xml:space="preserve">I was investigating the theft of a vehicle that happened in the local shopping centre. The vehicle was relatively new and so was valuable. The victim had parked in an overflow car park which was less used and had gone shopping. On returning, she found the vehicle had been stolen. It was early afternoon so there were people around going about their daily business however the criminals had been brazen enough to commit the theft in broad daylight. I was aware that the shopping centre has several CCTV cameras, so this was my first line of enquiry. I checked the CCTV with security staff and managed to get an image of the person of interest which did not come back as a match with facial recognition. I saw on the </w:t>
      </w:r>
      <w:r>
        <w:rPr>
          <w:bCs/>
          <w:color w:val="FF0000"/>
          <w:szCs w:val="24"/>
        </w:rPr>
        <w:t>CCTV</w:t>
      </w:r>
      <w:r>
        <w:rPr>
          <w:bCs/>
          <w:szCs w:val="24"/>
        </w:rPr>
        <w:t xml:space="preserve"> that there were several people in the vicinity who were potential witnesses. “</w:t>
      </w:r>
      <w:r>
        <w:rPr>
          <w:rFonts w:ascii="Helvetica" w:hAnsi="Helvetica"/>
          <w:color w:val="222222"/>
          <w:shd w:val="clear" w:color="auto" w:fill="FFFFFF"/>
        </w:rPr>
        <w:t xml:space="preserve">CCTV footage can provide valuable evidence in the event of a crime. This can be used to identify suspects and can help to secure a conviction” </w:t>
      </w:r>
      <w:r>
        <w:t>(National Business Crime Centre, 2024)</w:t>
      </w:r>
      <w:r>
        <w:rPr>
          <w:rFonts w:ascii="Helvetica" w:hAnsi="Helvetica"/>
          <w:color w:val="222222"/>
          <w:shd w:val="clear" w:color="auto" w:fill="FFFFFF"/>
        </w:rPr>
        <w:t xml:space="preserve">. </w:t>
      </w:r>
      <w:r>
        <w:rPr>
          <w:bCs/>
          <w:szCs w:val="24"/>
        </w:rPr>
        <w:t xml:space="preserve">I decided that to reach these people I would create a social media appeal as I knew I was limited in means to identify these individuals. I was aware that I would be guided by legislation in the use of CCTV footage, however the “CCTV Code of Practice states that CCTV images of individuals should be released to the media only when the public is likely to provide information concerning a criminal incident” </w:t>
      </w:r>
      <w:r>
        <w:t>(UK Parliament, 2002)</w:t>
      </w:r>
      <w:r>
        <w:rPr>
          <w:bCs/>
          <w:szCs w:val="24"/>
        </w:rPr>
        <w:t>.</w:t>
      </w:r>
    </w:p>
    <w:p w14:paraId="4FB97D13" w14:textId="77777777" w:rsidR="00D2724F" w:rsidRDefault="00D2724F" w:rsidP="00D2724F">
      <w:pPr>
        <w:ind w:right="237"/>
        <w:jc w:val="both"/>
        <w:rPr>
          <w:bCs/>
          <w:szCs w:val="24"/>
        </w:rPr>
      </w:pPr>
    </w:p>
    <w:p w14:paraId="1A0022A3" w14:textId="77777777" w:rsidR="00D2724F" w:rsidRDefault="00D2724F" w:rsidP="00D2724F">
      <w:pPr>
        <w:ind w:right="237"/>
        <w:jc w:val="both"/>
        <w:rPr>
          <w:bCs/>
          <w:szCs w:val="24"/>
        </w:rPr>
      </w:pPr>
      <w:r>
        <w:rPr>
          <w:bCs/>
          <w:szCs w:val="24"/>
        </w:rPr>
        <w:t xml:space="preserve">Not only did the individuals come forward but I also received intelligence as to who the person was and using open-source tools, I confirmed this was the suspect. I also received information that the male had been seen driving the vehicle in question. </w:t>
      </w:r>
    </w:p>
    <w:p w14:paraId="123D8DCD" w14:textId="77777777" w:rsidR="00D2724F" w:rsidRDefault="00D2724F" w:rsidP="00D2724F">
      <w:pPr>
        <w:ind w:right="237"/>
        <w:jc w:val="both"/>
        <w:rPr>
          <w:bCs/>
          <w:szCs w:val="24"/>
        </w:rPr>
      </w:pPr>
    </w:p>
    <w:p w14:paraId="5E75A8FE" w14:textId="77777777" w:rsidR="00D2724F" w:rsidRDefault="00D2724F" w:rsidP="00D2724F">
      <w:pPr>
        <w:ind w:right="237"/>
        <w:jc w:val="both"/>
        <w:rPr>
          <w:bCs/>
          <w:szCs w:val="24"/>
        </w:rPr>
      </w:pPr>
      <w:r>
        <w:rPr>
          <w:bCs/>
          <w:szCs w:val="24"/>
        </w:rPr>
        <w:t>This gave me enough evidence to arrest the suspect on suspicion of taking a vehicle without consent. I attended the address of the suspect and as I arrested him at his address I then had powers to search the address. In the garage, I located the vehicle which meant it could be returned back to the owner with limited inconvenience. In interview, when I showed the suspect the evidence including the social media, he made a full confession.</w:t>
      </w:r>
    </w:p>
    <w:p w14:paraId="62E108F7" w14:textId="77777777" w:rsidR="00D2724F" w:rsidRDefault="00D2724F" w:rsidP="00D2724F">
      <w:pPr>
        <w:ind w:right="237"/>
        <w:jc w:val="both"/>
        <w:rPr>
          <w:bCs/>
          <w:szCs w:val="24"/>
        </w:rPr>
      </w:pPr>
    </w:p>
    <w:p w14:paraId="6E21CCC3" w14:textId="185A8E63" w:rsidR="00D2724F" w:rsidRDefault="00D2724F" w:rsidP="00D2724F">
      <w:pPr>
        <w:pStyle w:val="NoSpacing"/>
        <w:rPr>
          <w:bCs/>
          <w:szCs w:val="24"/>
        </w:rPr>
      </w:pPr>
      <w:r>
        <w:rPr>
          <w:bCs/>
          <w:szCs w:val="24"/>
        </w:rPr>
        <w:t xml:space="preserve">Initially I felt like I was not going to get very far in this investigation as statistics show that there were </w:t>
      </w:r>
      <w:r>
        <w:rPr>
          <w:shd w:val="clear" w:color="auto" w:fill="FFFFFF"/>
        </w:rPr>
        <w:t xml:space="preserve">130,521 motor vehicle thefts in England and Wales in 2022/23 </w:t>
      </w:r>
      <w:r>
        <w:t>(Clark, 2022)</w:t>
      </w:r>
      <w:r>
        <w:rPr>
          <w:shd w:val="clear" w:color="auto" w:fill="FFFFFF"/>
        </w:rPr>
        <w:t xml:space="preserve">. The vehicle was the victims first car so had more of a sentimental value than the cost. I did not think I was going to fine the vehicle and return it to her so when the vehicle was located, I was elated. Using Facebook was the key to the investigation. I thought it was worth trying to identify witnesses as this was an important line of enquiry. When I received the information that the vehicle was in the area and had been seen recently, I felt very positive that I would at least stand a chance of getting a conviction. Looking back, without social media this stolen vehicle would have just been another statistic and the vehicle would never have been located. </w:t>
      </w:r>
      <w:r>
        <w:t xml:space="preserve">The things that were good and worked well was the fact that witnesses were willing to help. Knowing that social media had a positive effect on my investigation motivated me to follow the lines of enquiry and this was a huge factor of the investigation. One thing that was negative was the comments section on the post allowed for free writing and some of the comments were inappropriate. South Wales </w:t>
      </w:r>
      <w:r w:rsidRPr="00D2724F">
        <w:rPr>
          <w:color w:val="auto"/>
        </w:rPr>
        <w:t>Police media department ( COP, NPCC)</w:t>
      </w:r>
      <w:r>
        <w:t>**</w:t>
      </w:r>
      <w:r w:rsidRPr="00D2724F">
        <w:rPr>
          <w:color w:val="FF0000"/>
        </w:rPr>
        <w:t>SOURCE</w:t>
      </w:r>
      <w:r>
        <w:t>**</w:t>
      </w:r>
      <w:r w:rsidRPr="00D2724F">
        <w:t xml:space="preserve"> </w:t>
      </w:r>
      <w:r>
        <w:t xml:space="preserve">have provided a list of responses to negative comments so I followed this guidance and also ensured I was up to date with the force policy. </w:t>
      </w:r>
      <w:r>
        <w:rPr>
          <w:bCs/>
          <w:szCs w:val="24"/>
        </w:rPr>
        <w:t xml:space="preserve">South Wales Police have a social media policy, which </w:t>
      </w:r>
      <w:r>
        <w:rPr>
          <w:bCs/>
        </w:rPr>
        <w:t xml:space="preserve">provides officers and staff with an understanding of the behaviour expected of </w:t>
      </w:r>
      <w:r>
        <w:rPr>
          <w:bCs/>
        </w:rPr>
        <w:lastRenderedPageBreak/>
        <w:t xml:space="preserve">them when using social media in a professional capacity. </w:t>
      </w:r>
      <w:r>
        <w:t xml:space="preserve">The Communications and Media department owns, and is responsible for, the force’s digital and social media output. South Wales Police currently utilise Facebook, Twitter, Instagram, TikTok, YouTube and LinkedIn (South Wales Police, 2018). According to Smith and </w:t>
      </w:r>
      <w:proofErr w:type="spellStart"/>
      <w:r>
        <w:t>Gallicano</w:t>
      </w:r>
      <w:proofErr w:type="spellEnd"/>
      <w:r>
        <w:t xml:space="preserve"> (2015), to engage audiences on social media, practitioners should include personal, social, and participatory components on their pages and websites. However, Carboni and Maxwell (2015) suggest additional research is needed to determine if stakeholder participation on social media leads to higher contributions to organisations.</w:t>
      </w:r>
    </w:p>
    <w:p w14:paraId="21B9374C" w14:textId="77777777" w:rsidR="00D2724F" w:rsidRDefault="00D2724F" w:rsidP="00D2724F">
      <w:pPr>
        <w:pStyle w:val="NoSpacing"/>
      </w:pPr>
    </w:p>
    <w:p w14:paraId="598B2C29" w14:textId="77777777" w:rsidR="00D2724F" w:rsidRDefault="00D2724F" w:rsidP="00D2724F">
      <w:pPr>
        <w:pStyle w:val="NoSpacing"/>
        <w:rPr>
          <w:b/>
          <w:szCs w:val="24"/>
        </w:rPr>
      </w:pPr>
      <w:r>
        <w:t xml:space="preserve">There are of course risks to the use of social media in this way. The news around social media has grown increasingly negative, with reports of leaks, false news, security breaches, and hacking. As individuals, we continue to use social media without contemplating its darker side, people on social media have gotten accustomed to commenting on things they would not say in person, causing them to lose empathy and take on a form of cyberbullying. Adults are ready to give opinions on others in public, and people are presumed guilty unless proven innocent, which is sometimes too late to save their reputation. </w:t>
      </w:r>
      <w:r>
        <w:rPr>
          <w:rFonts w:ascii="Roboto" w:hAnsi="Roboto"/>
          <w:sz w:val="21"/>
          <w:szCs w:val="21"/>
          <w:shd w:val="clear" w:color="auto" w:fill="FFFFFF"/>
        </w:rPr>
        <w:t>(Baccarella, Wagner et al., 2018)</w:t>
      </w:r>
      <w:r>
        <w:t xml:space="preserve"> This is also true when police attempt to communicate with communities through social media and leave the comments free for anyone to post. It is also easy to remain anonymous online. </w:t>
      </w:r>
      <w:r>
        <w:rPr>
          <w:rFonts w:ascii="Roboto" w:hAnsi="Roboto"/>
          <w:sz w:val="21"/>
          <w:szCs w:val="21"/>
          <w:shd w:val="clear" w:color="auto" w:fill="FFFFFF"/>
        </w:rPr>
        <w:t xml:space="preserve">Buckels, Trapnell et al. (2014) </w:t>
      </w:r>
      <w:r>
        <w:t>describes this behaviour as “Online trolling is the practice of behaving in a deceptive, destructive, or disruptive manner in a social setting on the Internet with no apparent instrumental purpose”. Furthermore, according to research (Wang et al., 2011; Sleeper et al., 2013), users frequently regret publishing on social networks for a variety of reasons, including desire, lack of concern for repercussions, misreading of social standards, high emotional state, unanticipated audience, all of which can have significant consequences.</w:t>
      </w:r>
    </w:p>
    <w:p w14:paraId="4B29FAA9" w14:textId="77777777" w:rsidR="00D2724F" w:rsidRDefault="00D2724F" w:rsidP="00D2724F">
      <w:pPr>
        <w:ind w:right="237"/>
        <w:jc w:val="both"/>
        <w:rPr>
          <w:bCs/>
          <w:szCs w:val="24"/>
        </w:rPr>
      </w:pPr>
    </w:p>
    <w:p w14:paraId="2481F01A" w14:textId="77777777" w:rsidR="00D2724F" w:rsidRDefault="00D2724F" w:rsidP="00D2724F">
      <w:pPr>
        <w:pStyle w:val="NoSpacing"/>
        <w:rPr>
          <w:bCs/>
          <w:szCs w:val="24"/>
        </w:rPr>
      </w:pPr>
      <w:r>
        <w:rPr>
          <w:bCs/>
          <w:szCs w:val="24"/>
        </w:rPr>
        <w:t xml:space="preserve">The investigation went well because the public allowed me to police by consent. The public assists police by identifying persons of interest, reporting crimes, and taking part in informal activities to combat crime and solve community issues. Police depend on the public's participation to keep crime and disruption in the neighbourhood under control, and these efforts are primarily voluntary </w:t>
      </w:r>
      <w:r>
        <w:t>(Tyler, 2004)</w:t>
      </w:r>
      <w:r>
        <w:rPr>
          <w:bCs/>
          <w:szCs w:val="24"/>
        </w:rPr>
        <w:t xml:space="preserve">. </w:t>
      </w:r>
      <w:r>
        <w:t xml:space="preserve">If it weren't for legitimacy, policing would be extremely challenging. </w:t>
      </w:r>
    </w:p>
    <w:p w14:paraId="27E4CC98" w14:textId="77777777" w:rsidR="00D2724F" w:rsidRDefault="00D2724F" w:rsidP="00D2724F">
      <w:pPr>
        <w:pStyle w:val="NoSpacing"/>
        <w:rPr>
          <w:bCs/>
          <w:szCs w:val="24"/>
        </w:rPr>
      </w:pPr>
    </w:p>
    <w:p w14:paraId="0F89B113" w14:textId="77777777" w:rsidR="00D2724F" w:rsidRPr="00D2724F" w:rsidRDefault="00D2724F" w:rsidP="00D2724F">
      <w:pPr>
        <w:pStyle w:val="NoSpacing"/>
        <w:rPr>
          <w:bCs/>
          <w:szCs w:val="24"/>
        </w:rPr>
      </w:pPr>
      <w:r>
        <w:rPr>
          <w:bCs/>
          <w:szCs w:val="24"/>
        </w:rPr>
        <w:t xml:space="preserve">I put out a further Facebook post to update the public that the vehicle had been </w:t>
      </w:r>
      <w:r w:rsidRPr="00D2724F">
        <w:rPr>
          <w:bCs/>
          <w:szCs w:val="24"/>
        </w:rPr>
        <w:t xml:space="preserve">located and returned to the owner, studies </w:t>
      </w:r>
      <w:r w:rsidRPr="00D2724F">
        <w:rPr>
          <w:szCs w:val="24"/>
        </w:rPr>
        <w:t>(Murphy, Hinds et al. 2008)</w:t>
      </w:r>
      <w:r w:rsidRPr="00D2724F">
        <w:rPr>
          <w:bCs/>
          <w:szCs w:val="24"/>
        </w:rPr>
        <w:t xml:space="preserve"> </w:t>
      </w:r>
      <w:r w:rsidRPr="00D2724F">
        <w:rPr>
          <w:szCs w:val="24"/>
        </w:rPr>
        <w:t xml:space="preserve">suggest that police performance and opinions of distributive fairness are connected to the public's desire to cooperate with police. </w:t>
      </w:r>
      <w:r w:rsidRPr="00D2724F">
        <w:rPr>
          <w:bCs/>
          <w:szCs w:val="24"/>
        </w:rPr>
        <w:t xml:space="preserve">  </w:t>
      </w:r>
    </w:p>
    <w:p w14:paraId="305ACED1" w14:textId="77777777" w:rsidR="00D2724F" w:rsidRPr="00D2724F" w:rsidRDefault="00D2724F" w:rsidP="00D2724F">
      <w:pPr>
        <w:ind w:right="237"/>
        <w:jc w:val="both"/>
        <w:rPr>
          <w:bCs/>
          <w:sz w:val="24"/>
          <w:szCs w:val="24"/>
        </w:rPr>
      </w:pPr>
    </w:p>
    <w:p w14:paraId="26BCE226" w14:textId="77777777" w:rsidR="00D2724F" w:rsidRPr="00D2724F" w:rsidRDefault="00D2724F" w:rsidP="00D2724F">
      <w:pPr>
        <w:rPr>
          <w:sz w:val="24"/>
          <w:szCs w:val="24"/>
        </w:rPr>
      </w:pPr>
      <w:r w:rsidRPr="00D2724F">
        <w:rPr>
          <w:bCs/>
          <w:sz w:val="24"/>
          <w:szCs w:val="24"/>
        </w:rPr>
        <w:t xml:space="preserve">In comparison, there are negative aspects of the use of social media. Such incidents of note are the disorder in the villages of Mayhill, Swansea in May 2021, </w:t>
      </w:r>
      <w:r w:rsidRPr="00D2724F">
        <w:rPr>
          <w:sz w:val="24"/>
          <w:szCs w:val="24"/>
        </w:rPr>
        <w:t xml:space="preserve">(Lewis, 2021) and in </w:t>
      </w:r>
      <w:r w:rsidRPr="00D2724F">
        <w:rPr>
          <w:bCs/>
          <w:sz w:val="24"/>
          <w:szCs w:val="24"/>
        </w:rPr>
        <w:t xml:space="preserve">Ely, Cardiff in May 2023, </w:t>
      </w:r>
      <w:r w:rsidRPr="00D2724F">
        <w:rPr>
          <w:sz w:val="24"/>
          <w:szCs w:val="24"/>
        </w:rPr>
        <w:t>(Hale and Matthews, 2023). Both these incidents involved the uploading of video’s to social media platforms which enticed further individuals to attend and join the disorder. However, in a turn of events, South Wales Police then used the footage to identify the perpetrators by viewing hundreds of hours of public CCTV and videos posted on social media. Further appeals for witnesses, information, and footage from mobile phones, CCTV and social media were also broadcast (South Wales Police, 2023).</w:t>
      </w:r>
    </w:p>
    <w:p w14:paraId="373C8474" w14:textId="77777777" w:rsidR="00D2724F" w:rsidRPr="00D2724F" w:rsidRDefault="00D2724F" w:rsidP="00D2724F">
      <w:pPr>
        <w:ind w:right="237"/>
        <w:jc w:val="both"/>
        <w:rPr>
          <w:bCs/>
          <w:sz w:val="24"/>
          <w:szCs w:val="24"/>
        </w:rPr>
      </w:pPr>
    </w:p>
    <w:p w14:paraId="27B215E8" w14:textId="77777777" w:rsidR="00D2724F" w:rsidRPr="00D2724F" w:rsidRDefault="00D2724F" w:rsidP="00D2724F">
      <w:pPr>
        <w:ind w:right="237"/>
        <w:jc w:val="both"/>
        <w:rPr>
          <w:bCs/>
          <w:sz w:val="24"/>
          <w:szCs w:val="24"/>
        </w:rPr>
      </w:pPr>
    </w:p>
    <w:p w14:paraId="75FF2EDC" w14:textId="77777777" w:rsidR="00D2724F" w:rsidRPr="00D2724F" w:rsidRDefault="00D2724F" w:rsidP="00D2724F">
      <w:pPr>
        <w:ind w:right="237"/>
        <w:jc w:val="both"/>
        <w:rPr>
          <w:bCs/>
          <w:sz w:val="24"/>
          <w:szCs w:val="24"/>
        </w:rPr>
      </w:pPr>
    </w:p>
    <w:p w14:paraId="59B595FF" w14:textId="77777777" w:rsidR="00D2724F" w:rsidRPr="00D2724F" w:rsidRDefault="00D2724F" w:rsidP="00D2724F">
      <w:pPr>
        <w:ind w:right="237"/>
        <w:jc w:val="both"/>
        <w:rPr>
          <w:bCs/>
          <w:sz w:val="24"/>
          <w:szCs w:val="24"/>
        </w:rPr>
      </w:pPr>
    </w:p>
    <w:p w14:paraId="26483D04" w14:textId="77777777" w:rsidR="00D2724F" w:rsidRPr="00D2724F" w:rsidRDefault="00D2724F" w:rsidP="00D2724F">
      <w:pPr>
        <w:ind w:right="237"/>
        <w:jc w:val="both"/>
        <w:rPr>
          <w:bCs/>
          <w:sz w:val="24"/>
          <w:szCs w:val="24"/>
        </w:rPr>
      </w:pPr>
      <w:r w:rsidRPr="00D2724F">
        <w:rPr>
          <w:bCs/>
          <w:sz w:val="24"/>
          <w:szCs w:val="24"/>
        </w:rPr>
        <w:t>In conclusion</w:t>
      </w:r>
    </w:p>
    <w:p w14:paraId="3C599314" w14:textId="77777777" w:rsidR="00D2724F" w:rsidRPr="00D2724F" w:rsidRDefault="00D2724F" w:rsidP="00D2724F">
      <w:pPr>
        <w:ind w:right="237"/>
        <w:jc w:val="both"/>
        <w:rPr>
          <w:bCs/>
          <w:sz w:val="24"/>
          <w:szCs w:val="24"/>
        </w:rPr>
      </w:pPr>
      <w:r w:rsidRPr="00D2724F">
        <w:rPr>
          <w:bCs/>
          <w:sz w:val="24"/>
          <w:szCs w:val="24"/>
        </w:rPr>
        <w:t>What did I learn from this situation?</w:t>
      </w:r>
    </w:p>
    <w:p w14:paraId="536C2AD3" w14:textId="77777777" w:rsidR="00D2724F" w:rsidRPr="00D2724F" w:rsidRDefault="00D2724F" w:rsidP="00D2724F">
      <w:pPr>
        <w:ind w:right="237"/>
        <w:jc w:val="both"/>
        <w:rPr>
          <w:bCs/>
          <w:sz w:val="24"/>
          <w:szCs w:val="24"/>
        </w:rPr>
      </w:pPr>
      <w:r w:rsidRPr="00D2724F">
        <w:rPr>
          <w:bCs/>
          <w:sz w:val="24"/>
          <w:szCs w:val="24"/>
        </w:rPr>
        <w:t>How could this have been a more positive situation for everyone involved?</w:t>
      </w:r>
    </w:p>
    <w:p w14:paraId="77B3C235" w14:textId="77777777" w:rsidR="00D2724F" w:rsidRPr="00D2724F" w:rsidRDefault="00D2724F" w:rsidP="00D2724F">
      <w:pPr>
        <w:ind w:right="237"/>
        <w:jc w:val="both"/>
        <w:rPr>
          <w:bCs/>
          <w:sz w:val="24"/>
          <w:szCs w:val="24"/>
        </w:rPr>
      </w:pPr>
      <w:r w:rsidRPr="00D2724F">
        <w:rPr>
          <w:bCs/>
          <w:sz w:val="24"/>
          <w:szCs w:val="24"/>
        </w:rPr>
        <w:t>What skills do I need to develop for me to handle a situation like this better?</w:t>
      </w:r>
    </w:p>
    <w:p w14:paraId="462E5820" w14:textId="77777777" w:rsidR="00D2724F" w:rsidRPr="00D2724F" w:rsidRDefault="00D2724F" w:rsidP="00D2724F">
      <w:pPr>
        <w:ind w:right="237"/>
        <w:jc w:val="both"/>
        <w:rPr>
          <w:bCs/>
          <w:sz w:val="24"/>
          <w:szCs w:val="24"/>
        </w:rPr>
      </w:pPr>
      <w:r w:rsidRPr="00D2724F">
        <w:rPr>
          <w:bCs/>
          <w:sz w:val="24"/>
          <w:szCs w:val="24"/>
        </w:rPr>
        <w:t>What else could I have done?</w:t>
      </w:r>
    </w:p>
    <w:p w14:paraId="545B147F" w14:textId="77777777" w:rsidR="008B28E7" w:rsidRPr="00D2724F" w:rsidRDefault="008B28E7" w:rsidP="00340E9A">
      <w:pPr>
        <w:ind w:right="237"/>
        <w:jc w:val="both"/>
        <w:rPr>
          <w:sz w:val="24"/>
          <w:szCs w:val="24"/>
        </w:rPr>
      </w:pPr>
    </w:p>
    <w:p w14:paraId="452E40A6" w14:textId="44EFCC43" w:rsidR="008B28E7" w:rsidRPr="00D2724F" w:rsidRDefault="00D2724F" w:rsidP="00340E9A">
      <w:pPr>
        <w:ind w:right="237"/>
        <w:jc w:val="both"/>
        <w:rPr>
          <w:sz w:val="24"/>
          <w:szCs w:val="24"/>
        </w:rPr>
      </w:pPr>
      <w:r w:rsidRPr="00D2724F">
        <w:rPr>
          <w:sz w:val="24"/>
          <w:szCs w:val="24"/>
        </w:rPr>
        <w:t xml:space="preserve">400 words left </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3CF54D43" w14:textId="77777777" w:rsidR="003A47FA" w:rsidRDefault="003A47FA" w:rsidP="003A47FA">
      <w:pPr>
        <w:pStyle w:val="Default"/>
      </w:pPr>
      <w:r>
        <w:t>Introduction – to do</w:t>
      </w:r>
    </w:p>
    <w:p w14:paraId="29A1E593" w14:textId="77777777" w:rsidR="003A47FA" w:rsidRDefault="003A47FA" w:rsidP="003A47FA">
      <w:pPr>
        <w:pStyle w:val="Default"/>
      </w:pPr>
    </w:p>
    <w:p w14:paraId="42F0F0E6" w14:textId="77777777" w:rsidR="003A47FA" w:rsidRDefault="003A47FA" w:rsidP="003A47FA">
      <w:pPr>
        <w:ind w:right="237"/>
        <w:jc w:val="both"/>
        <w:rPr>
          <w:rFonts w:ascii="Roboto" w:hAnsi="Roboto"/>
          <w:shd w:val="clear" w:color="auto" w:fill="FFFFFF"/>
        </w:rPr>
      </w:pPr>
      <w:r w:rsidRPr="00816E10">
        <w:rPr>
          <w:color w:val="auto"/>
          <w:sz w:val="23"/>
          <w:szCs w:val="23"/>
        </w:rPr>
        <w:t>Leadership is the art of motivating a group of people to act towards achieving a common goal.</w:t>
      </w:r>
      <w:r>
        <w:rPr>
          <w:color w:val="auto"/>
          <w:sz w:val="23"/>
          <w:szCs w:val="23"/>
        </w:rPr>
        <w:t xml:space="preserve"> </w:t>
      </w:r>
      <w:r>
        <w:rPr>
          <w:rFonts w:ascii="Roboto" w:hAnsi="Roboto"/>
          <w:shd w:val="clear" w:color="auto" w:fill="FFFFFF"/>
        </w:rPr>
        <w:t xml:space="preserve">Leadership models are frameworks that guide how leaders behave and influence others in different situations. </w:t>
      </w:r>
    </w:p>
    <w:p w14:paraId="30567FBF" w14:textId="77777777" w:rsidR="003A47FA" w:rsidRDefault="003A47FA" w:rsidP="003A47FA">
      <w:pPr>
        <w:ind w:right="237"/>
        <w:jc w:val="both"/>
        <w:rPr>
          <w:rFonts w:ascii="Roboto" w:hAnsi="Roboto"/>
          <w:shd w:val="clear" w:color="auto" w:fill="FFFFFF"/>
        </w:rPr>
      </w:pPr>
    </w:p>
    <w:p w14:paraId="016F9436" w14:textId="77777777" w:rsidR="003A47FA" w:rsidRDefault="003A47FA" w:rsidP="003A47FA">
      <w:pPr>
        <w:ind w:right="237"/>
        <w:jc w:val="both"/>
      </w:pPr>
      <w:r>
        <w:rPr>
          <w:rFonts w:ascii="Roboto" w:hAnsi="Roboto"/>
          <w:shd w:val="clear" w:color="auto" w:fill="FFFFFF"/>
        </w:rPr>
        <w:t xml:space="preserve">Due to the dynamic role of a police officer, different leadership styles are adopted with various scenarios. What works in mentoring a student will not work when at a major incident. </w:t>
      </w:r>
      <w:r>
        <w:t>Diverse leadership styles are probable and rely on an individual's characteristics. This is a crucial component of a police officer because of the varied job that is needed. Likewise, in policing leadership has four dimensions: individual, operational, senior, and organisational. Individuals in police require leadership skills to succeed in their roles. Effective incident management and teamwork are essential for operational success. Senior-level tasks are more strategic, but still require command aspects. Organisational leadership oversees and directs services at a systemic level. With this in mind, a review was conducted into the leadership within the Police Service (College of Policing, 2015 p7.) and as a result the College of Policing (2017), established the Competency and Values Framework (CVF), to standardise and simplify national police practices and values. It consists of three sets of six competences, each supported by four values. It establishes clear expectations for everyone involved in policing. It describes relevant actions,</w:t>
      </w:r>
    </w:p>
    <w:p w14:paraId="30959C95" w14:textId="77777777" w:rsidR="003A47FA" w:rsidRDefault="003A47FA" w:rsidP="003A47FA">
      <w:pPr>
        <w:ind w:right="237"/>
        <w:jc w:val="both"/>
      </w:pPr>
    </w:p>
    <w:p w14:paraId="76A4C61C" w14:textId="77777777" w:rsidR="003A47FA" w:rsidRDefault="003A47FA" w:rsidP="003A47FA">
      <w:pPr>
        <w:ind w:right="237"/>
        <w:jc w:val="both"/>
      </w:pPr>
    </w:p>
    <w:p w14:paraId="2A511E8A" w14:textId="77777777" w:rsidR="003A47FA" w:rsidRDefault="003A47FA" w:rsidP="003A47FA">
      <w:pPr>
        <w:ind w:right="237"/>
        <w:jc w:val="both"/>
        <w:rPr>
          <w:rFonts w:ascii="Roboto" w:hAnsi="Roboto"/>
          <w:shd w:val="clear" w:color="auto" w:fill="FFFFFF"/>
        </w:rPr>
      </w:pPr>
      <w:r>
        <w:rPr>
          <w:noProof/>
        </w:rPr>
        <w:lastRenderedPageBreak/>
        <w:drawing>
          <wp:inline distT="0" distB="0" distL="0" distR="0" wp14:anchorId="5DC8997B" wp14:editId="73B4F3EC">
            <wp:extent cx="3633470" cy="2328545"/>
            <wp:effectExtent l="0" t="0" r="5080" b="0"/>
            <wp:docPr id="1521921652" name="Picture 1" descr="A diagram of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921652" name="Picture 1" descr="A diagram of value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33470" cy="2328545"/>
                    </a:xfrm>
                    <a:prstGeom prst="rect">
                      <a:avLst/>
                    </a:prstGeom>
                  </pic:spPr>
                </pic:pic>
              </a:graphicData>
            </a:graphic>
          </wp:inline>
        </w:drawing>
      </w:r>
    </w:p>
    <w:p w14:paraId="050D67D5" w14:textId="77777777" w:rsidR="003A47FA" w:rsidRDefault="003A47FA" w:rsidP="003A47FA">
      <w:pPr>
        <w:ind w:right="237"/>
        <w:jc w:val="both"/>
        <w:rPr>
          <w:rFonts w:ascii="Roboto" w:hAnsi="Roboto"/>
          <w:shd w:val="clear" w:color="auto" w:fill="FFFFFF"/>
        </w:rPr>
      </w:pPr>
    </w:p>
    <w:p w14:paraId="6E5505BB" w14:textId="77777777" w:rsidR="003A47FA" w:rsidRDefault="003A47FA" w:rsidP="003A47FA">
      <w:pPr>
        <w:ind w:right="237"/>
        <w:jc w:val="both"/>
        <w:rPr>
          <w:rFonts w:ascii="Roboto" w:hAnsi="Roboto"/>
          <w:shd w:val="clear" w:color="auto" w:fill="FFFFFF"/>
        </w:rPr>
      </w:pPr>
    </w:p>
    <w:p w14:paraId="4EC9CF58" w14:textId="77777777" w:rsidR="003A47FA" w:rsidRDefault="003A47FA" w:rsidP="003A47FA">
      <w:pPr>
        <w:ind w:right="237"/>
        <w:jc w:val="both"/>
        <w:rPr>
          <w:rFonts w:ascii="Roboto" w:hAnsi="Roboto"/>
          <w:shd w:val="clear" w:color="auto" w:fill="FFFFFF"/>
        </w:rPr>
      </w:pPr>
    </w:p>
    <w:p w14:paraId="2F2438EA" w14:textId="77777777" w:rsidR="003A47FA" w:rsidRDefault="003A47FA" w:rsidP="003A47FA">
      <w:r w:rsidRPr="00653D87">
        <w:rPr>
          <w:shd w:val="clear" w:color="auto" w:fill="FFFFFF"/>
        </w:rPr>
        <w:t xml:space="preserve">When I started my role as a police officer due to lack of experience and confidence, I adopted the </w:t>
      </w:r>
      <w:r w:rsidRPr="007B4694">
        <w:t>Laissez-faire style of leadership.</w:t>
      </w:r>
      <w:r w:rsidRPr="00653D87">
        <w:rPr>
          <w:rStyle w:val="Strong"/>
          <w:color w:val="373A36"/>
          <w:spacing w:val="-8"/>
        </w:rPr>
        <w:t xml:space="preserve"> </w:t>
      </w:r>
      <w:r w:rsidRPr="00653D87">
        <w:t xml:space="preserve">Sharma and Singh (2013) describe this leadership style as an individual who offers little or no guidance and all responsibility is delegated to others who must define goals, make decisions, and handle issues independently. </w:t>
      </w:r>
      <w:r>
        <w:rPr>
          <w:szCs w:val="24"/>
          <w:shd w:val="clear" w:color="auto" w:fill="FFFFFF"/>
        </w:rPr>
        <w:t xml:space="preserve">According to </w:t>
      </w:r>
      <w:r w:rsidRPr="001A2AF2">
        <w:rPr>
          <w:szCs w:val="24"/>
          <w:shd w:val="clear" w:color="auto" w:fill="FFFFFF"/>
        </w:rPr>
        <w:t xml:space="preserve">Skogstad, Einarsen et al. (2007) </w:t>
      </w:r>
      <w:r w:rsidRPr="001A2AF2">
        <w:rPr>
          <w:szCs w:val="24"/>
        </w:rPr>
        <w:t>when combined with a demanding work environment marked by high levels of role stress and interpersonal disputes, laissez-faire leadership may be more detrimental than zero type leadership.</w:t>
      </w:r>
      <w:r>
        <w:rPr>
          <w:szCs w:val="24"/>
        </w:rPr>
        <w:t xml:space="preserve"> However, </w:t>
      </w:r>
      <w:r>
        <w:t xml:space="preserve">Yang (2015) argues the idea that laissez-faire leadership is not inherently harmful; rather, its impacts are determined by how laissez-faire behaviours interact with the situations in which they occur. Furthermore, laissez-faire leadership may be interpreted as a sign of respect for subordinates' limits rather than an absence of leadership. </w:t>
      </w:r>
    </w:p>
    <w:p w14:paraId="1BA82999" w14:textId="77777777" w:rsidR="003A47FA" w:rsidRDefault="003A47FA" w:rsidP="003A47FA"/>
    <w:p w14:paraId="1D509C17" w14:textId="77777777" w:rsidR="003A47FA" w:rsidRDefault="003A47FA" w:rsidP="003A47FA">
      <w:r>
        <w:t xml:space="preserve">Eventually, I developed skills and confidence that enabled me to firmly embed myself in the team and I became a valued member. Consequently, I was then asked to act in the Sergeants role in his absence, and also to assist tutor the new student. This meant I had to now learn to be more flexible in my leadership style. To demonstrate, on one occasion, I was covering the sergeant at the same as assisting with a student when a report of a stabbing was received. </w:t>
      </w:r>
    </w:p>
    <w:p w14:paraId="3880D91A" w14:textId="77777777" w:rsidR="003A47FA" w:rsidRDefault="003A47FA" w:rsidP="003A47FA">
      <w:pPr>
        <w:ind w:right="237"/>
        <w:jc w:val="both"/>
        <w:rPr>
          <w:rFonts w:ascii="Roboto" w:hAnsi="Roboto"/>
          <w:shd w:val="clear" w:color="auto" w:fill="FFFFFF"/>
        </w:rPr>
      </w:pPr>
    </w:p>
    <w:p w14:paraId="42157D82" w14:textId="77777777" w:rsidR="003A47FA" w:rsidRDefault="003A47FA" w:rsidP="003A47FA">
      <w:pPr>
        <w:ind w:right="237"/>
        <w:jc w:val="both"/>
        <w:rPr>
          <w:rFonts w:ascii="Roboto" w:hAnsi="Roboto"/>
          <w:shd w:val="clear" w:color="auto" w:fill="FFFFFF"/>
        </w:rPr>
      </w:pPr>
    </w:p>
    <w:p w14:paraId="4D7CAD82" w14:textId="77777777" w:rsidR="003A47FA" w:rsidRDefault="003A47FA" w:rsidP="003A47FA">
      <w:pPr>
        <w:ind w:right="237"/>
        <w:jc w:val="both"/>
        <w:rPr>
          <w:rFonts w:ascii="Roboto" w:hAnsi="Roboto"/>
          <w:shd w:val="clear" w:color="auto" w:fill="FFFFFF"/>
        </w:rPr>
      </w:pPr>
      <w:r>
        <w:t>According to Pearson-Goff and Herrington (2013) their research observed differences in perceptions regarding successful leadership across ranks, highlighting the fact that leadership varies depending on the level of the organisation.</w:t>
      </w:r>
    </w:p>
    <w:p w14:paraId="4319206E" w14:textId="77777777" w:rsidR="003A47FA" w:rsidRDefault="003A47FA" w:rsidP="003A47FA">
      <w:pPr>
        <w:ind w:right="237"/>
        <w:jc w:val="both"/>
        <w:rPr>
          <w:rFonts w:ascii="Roboto" w:hAnsi="Roboto"/>
          <w:shd w:val="clear" w:color="auto" w:fill="FFFFFF"/>
        </w:rPr>
      </w:pPr>
    </w:p>
    <w:p w14:paraId="35FDEB63" w14:textId="77777777" w:rsidR="003A47FA" w:rsidRDefault="003A47FA" w:rsidP="003A47FA">
      <w:pPr>
        <w:ind w:right="237"/>
        <w:jc w:val="both"/>
        <w:rPr>
          <w:rFonts w:ascii="Roboto" w:hAnsi="Roboto"/>
          <w:shd w:val="clear" w:color="auto" w:fill="FFFFFF"/>
        </w:rPr>
      </w:pPr>
      <w:r>
        <w:rPr>
          <w:rFonts w:ascii="Roboto" w:hAnsi="Roboto"/>
          <w:shd w:val="clear" w:color="auto" w:fill="FFFFFF"/>
        </w:rPr>
        <w:t>*** compare some leadership styles</w:t>
      </w:r>
    </w:p>
    <w:p w14:paraId="693BFD1E" w14:textId="77777777" w:rsidR="003A47FA" w:rsidRDefault="003A47FA" w:rsidP="003A47FA">
      <w:pPr>
        <w:ind w:right="237"/>
        <w:jc w:val="both"/>
        <w:rPr>
          <w:rFonts w:ascii="Roboto" w:hAnsi="Roboto"/>
          <w:shd w:val="clear" w:color="auto" w:fill="FFFFFF"/>
        </w:rPr>
      </w:pPr>
    </w:p>
    <w:p w14:paraId="3D6A6507" w14:textId="77777777" w:rsidR="003A47FA" w:rsidRDefault="003A47FA" w:rsidP="003A47FA">
      <w:pPr>
        <w:ind w:right="237"/>
        <w:jc w:val="both"/>
        <w:rPr>
          <w:rFonts w:ascii="Roboto" w:hAnsi="Roboto"/>
          <w:shd w:val="clear" w:color="auto" w:fill="FFFFFF"/>
        </w:rPr>
      </w:pPr>
    </w:p>
    <w:p w14:paraId="35B2A46C" w14:textId="77777777" w:rsidR="003A47FA" w:rsidRDefault="003A47FA" w:rsidP="003A47FA">
      <w:pPr>
        <w:ind w:right="237"/>
        <w:jc w:val="both"/>
        <w:rPr>
          <w:rFonts w:ascii="Roboto" w:hAnsi="Roboto"/>
          <w:shd w:val="clear" w:color="auto" w:fill="FFFFFF"/>
        </w:rPr>
      </w:pPr>
    </w:p>
    <w:p w14:paraId="215A85C6" w14:textId="77777777" w:rsidR="003A47FA" w:rsidRDefault="003A47FA" w:rsidP="003A47FA">
      <w:pPr>
        <w:ind w:right="237"/>
        <w:jc w:val="both"/>
        <w:rPr>
          <w:rFonts w:ascii="Roboto" w:hAnsi="Roboto"/>
          <w:shd w:val="clear" w:color="auto" w:fill="FFFFFF"/>
        </w:rPr>
      </w:pPr>
    </w:p>
    <w:p w14:paraId="28CABBCC" w14:textId="77777777" w:rsidR="003A47FA" w:rsidRDefault="003A47FA" w:rsidP="003A47FA">
      <w:pPr>
        <w:pStyle w:val="NormalWeb"/>
        <w:shd w:val="clear" w:color="auto" w:fill="FFFFFF"/>
        <w:spacing w:before="0" w:beforeAutospacing="0" w:after="195" w:afterAutospacing="0"/>
        <w:rPr>
          <w:rFonts w:ascii="Arial" w:hAnsi="Arial" w:cs="Arial"/>
          <w:color w:val="241C15"/>
        </w:rPr>
      </w:pPr>
      <w:r w:rsidRPr="007F6D91">
        <w:rPr>
          <w:rFonts w:ascii="Arial" w:hAnsi="Arial" w:cs="Arial"/>
          <w:color w:val="241C15"/>
        </w:rPr>
        <w:t xml:space="preserve">To illustrate and reflect on an incident I will use games reflective cycle. </w:t>
      </w:r>
      <w:r>
        <w:rPr>
          <w:rFonts w:ascii="Arial" w:hAnsi="Arial" w:cs="Arial"/>
          <w:color w:val="241C15"/>
        </w:rPr>
        <w:t xml:space="preserve">I was </w:t>
      </w:r>
      <w:r w:rsidRPr="007F6D91">
        <w:rPr>
          <w:rFonts w:ascii="Arial" w:hAnsi="Arial" w:cs="Arial"/>
          <w:color w:val="241C15"/>
        </w:rPr>
        <w:t>covering the role of Sergeant</w:t>
      </w:r>
      <w:r>
        <w:rPr>
          <w:rFonts w:ascii="Arial" w:hAnsi="Arial" w:cs="Arial"/>
          <w:color w:val="241C15"/>
        </w:rPr>
        <w:t>,</w:t>
      </w:r>
      <w:r w:rsidRPr="007F6D91">
        <w:rPr>
          <w:rFonts w:ascii="Arial" w:hAnsi="Arial" w:cs="Arial"/>
          <w:color w:val="241C15"/>
        </w:rPr>
        <w:t xml:space="preserve"> supervising a team of relatively inexperienced officers including a student who was not yet of independent patrol stat</w:t>
      </w:r>
      <w:r>
        <w:rPr>
          <w:rFonts w:ascii="Arial" w:hAnsi="Arial" w:cs="Arial"/>
          <w:color w:val="241C15"/>
        </w:rPr>
        <w:t>us</w:t>
      </w:r>
      <w:r w:rsidRPr="007F6D91">
        <w:rPr>
          <w:rFonts w:ascii="Arial" w:hAnsi="Arial" w:cs="Arial"/>
          <w:color w:val="241C15"/>
        </w:rPr>
        <w:t xml:space="preserve">. We received a call that there had been </w:t>
      </w:r>
      <w:r>
        <w:rPr>
          <w:rFonts w:ascii="Arial" w:hAnsi="Arial" w:cs="Arial"/>
          <w:color w:val="241C15"/>
        </w:rPr>
        <w:t>a stabbing</w:t>
      </w:r>
      <w:r w:rsidRPr="007F6D91">
        <w:rPr>
          <w:rFonts w:ascii="Arial" w:hAnsi="Arial" w:cs="Arial"/>
          <w:color w:val="241C15"/>
        </w:rPr>
        <w:t xml:space="preserve"> so I attached the entire team to attend</w:t>
      </w:r>
      <w:r>
        <w:rPr>
          <w:rFonts w:ascii="Arial" w:hAnsi="Arial" w:cs="Arial"/>
          <w:color w:val="241C15"/>
        </w:rPr>
        <w:t>.</w:t>
      </w:r>
      <w:r w:rsidRPr="007F6D91">
        <w:rPr>
          <w:rFonts w:ascii="Arial" w:hAnsi="Arial" w:cs="Arial"/>
          <w:color w:val="241C15"/>
        </w:rPr>
        <w:t xml:space="preserve"> I made sure that the student was with me</w:t>
      </w:r>
      <w:r>
        <w:rPr>
          <w:rFonts w:ascii="Arial" w:hAnsi="Arial" w:cs="Arial"/>
          <w:color w:val="241C15"/>
        </w:rPr>
        <w:t xml:space="preserve">. On scene, </w:t>
      </w:r>
      <w:r w:rsidRPr="007F6D91">
        <w:rPr>
          <w:rFonts w:ascii="Arial" w:hAnsi="Arial" w:cs="Arial"/>
          <w:color w:val="241C15"/>
        </w:rPr>
        <w:t xml:space="preserve">I delegated what needed to be done to each officer </w:t>
      </w:r>
      <w:r>
        <w:rPr>
          <w:rFonts w:ascii="Arial" w:hAnsi="Arial" w:cs="Arial"/>
          <w:color w:val="241C15"/>
        </w:rPr>
        <w:t>considering</w:t>
      </w:r>
      <w:r w:rsidRPr="007F6D91">
        <w:rPr>
          <w:rFonts w:ascii="Arial" w:hAnsi="Arial" w:cs="Arial"/>
          <w:color w:val="241C15"/>
        </w:rPr>
        <w:t xml:space="preserve"> strengths and weaknesses. </w:t>
      </w:r>
      <w:r>
        <w:rPr>
          <w:rFonts w:ascii="Arial" w:hAnsi="Arial" w:cs="Arial"/>
          <w:color w:val="241C15"/>
        </w:rPr>
        <w:t>I g</w:t>
      </w:r>
      <w:r w:rsidRPr="007F6D91">
        <w:rPr>
          <w:rFonts w:ascii="Arial" w:hAnsi="Arial" w:cs="Arial"/>
          <w:color w:val="241C15"/>
        </w:rPr>
        <w:t>uided the student to the individual</w:t>
      </w:r>
      <w:r>
        <w:rPr>
          <w:rFonts w:ascii="Arial" w:hAnsi="Arial" w:cs="Arial"/>
          <w:color w:val="241C15"/>
        </w:rPr>
        <w:t>,</w:t>
      </w:r>
      <w:r w:rsidRPr="007F6D91">
        <w:rPr>
          <w:rFonts w:ascii="Arial" w:hAnsi="Arial" w:cs="Arial"/>
          <w:color w:val="241C15"/>
        </w:rPr>
        <w:t xml:space="preserve"> suspected of committing the offence </w:t>
      </w:r>
      <w:r>
        <w:rPr>
          <w:rFonts w:ascii="Arial" w:hAnsi="Arial" w:cs="Arial"/>
          <w:color w:val="241C15"/>
        </w:rPr>
        <w:t>to</w:t>
      </w:r>
      <w:r w:rsidRPr="007F6D91">
        <w:rPr>
          <w:rFonts w:ascii="Arial" w:hAnsi="Arial" w:cs="Arial"/>
          <w:color w:val="241C15"/>
        </w:rPr>
        <w:t xml:space="preserve"> allow them to </w:t>
      </w:r>
      <w:r>
        <w:rPr>
          <w:rFonts w:ascii="Arial" w:hAnsi="Arial" w:cs="Arial"/>
          <w:color w:val="241C15"/>
        </w:rPr>
        <w:t xml:space="preserve">make the </w:t>
      </w:r>
      <w:r w:rsidRPr="007F6D91">
        <w:rPr>
          <w:rFonts w:ascii="Arial" w:hAnsi="Arial" w:cs="Arial"/>
          <w:color w:val="241C15"/>
        </w:rPr>
        <w:t>arrest</w:t>
      </w:r>
      <w:r>
        <w:rPr>
          <w:rFonts w:ascii="Arial" w:hAnsi="Arial" w:cs="Arial"/>
          <w:color w:val="241C15"/>
        </w:rPr>
        <w:t xml:space="preserve">. I briefed the student beforehand to ensure they were confident, and to address concerns. </w:t>
      </w:r>
      <w:r w:rsidRPr="007F6D91">
        <w:rPr>
          <w:rFonts w:ascii="Arial" w:hAnsi="Arial" w:cs="Arial"/>
          <w:color w:val="241C15"/>
        </w:rPr>
        <w:t xml:space="preserve">I then asked another officer to </w:t>
      </w:r>
      <w:r>
        <w:rPr>
          <w:rFonts w:ascii="Arial" w:hAnsi="Arial" w:cs="Arial"/>
          <w:color w:val="241C15"/>
        </w:rPr>
        <w:t>transport</w:t>
      </w:r>
      <w:r w:rsidRPr="007F6D91">
        <w:rPr>
          <w:rFonts w:ascii="Arial" w:hAnsi="Arial" w:cs="Arial"/>
          <w:color w:val="241C15"/>
        </w:rPr>
        <w:t xml:space="preserve"> the student </w:t>
      </w:r>
      <w:r>
        <w:rPr>
          <w:rFonts w:ascii="Arial" w:hAnsi="Arial" w:cs="Arial"/>
          <w:color w:val="241C15"/>
        </w:rPr>
        <w:t>and</w:t>
      </w:r>
      <w:r w:rsidRPr="007F6D91">
        <w:rPr>
          <w:rFonts w:ascii="Arial" w:hAnsi="Arial" w:cs="Arial"/>
          <w:color w:val="241C15"/>
        </w:rPr>
        <w:t xml:space="preserve"> suspect to custody</w:t>
      </w:r>
      <w:r>
        <w:rPr>
          <w:rFonts w:ascii="Arial" w:hAnsi="Arial" w:cs="Arial"/>
          <w:color w:val="241C15"/>
        </w:rPr>
        <w:t>,</w:t>
      </w:r>
      <w:r w:rsidRPr="007F6D91">
        <w:rPr>
          <w:rFonts w:ascii="Arial" w:hAnsi="Arial" w:cs="Arial"/>
          <w:color w:val="241C15"/>
        </w:rPr>
        <w:t xml:space="preserve"> </w:t>
      </w:r>
      <w:r>
        <w:rPr>
          <w:rFonts w:ascii="Arial" w:hAnsi="Arial" w:cs="Arial"/>
          <w:color w:val="241C15"/>
        </w:rPr>
        <w:t>whilst</w:t>
      </w:r>
      <w:r w:rsidRPr="007F6D91">
        <w:rPr>
          <w:rFonts w:ascii="Arial" w:hAnsi="Arial" w:cs="Arial"/>
          <w:color w:val="241C15"/>
        </w:rPr>
        <w:t xml:space="preserve"> I remained at the scene</w:t>
      </w:r>
      <w:r>
        <w:rPr>
          <w:rFonts w:ascii="Arial" w:hAnsi="Arial" w:cs="Arial"/>
          <w:color w:val="241C15"/>
        </w:rPr>
        <w:t xml:space="preserve">. </w:t>
      </w:r>
      <w:r w:rsidRPr="007F6D91">
        <w:rPr>
          <w:rFonts w:ascii="Arial" w:hAnsi="Arial" w:cs="Arial"/>
          <w:color w:val="241C15"/>
        </w:rPr>
        <w:t xml:space="preserve">I then realised I had no experienced officers on scene with me to accompany the victim to the hospital </w:t>
      </w:r>
      <w:r>
        <w:rPr>
          <w:rFonts w:ascii="Arial" w:hAnsi="Arial" w:cs="Arial"/>
          <w:color w:val="241C15"/>
        </w:rPr>
        <w:t xml:space="preserve">so </w:t>
      </w:r>
      <w:r w:rsidRPr="00465DAC">
        <w:rPr>
          <w:rFonts w:ascii="Arial" w:hAnsi="Arial" w:cs="Arial"/>
          <w:color w:val="241C15"/>
        </w:rPr>
        <w:t xml:space="preserve">I liaised with the remaining officers to </w:t>
      </w:r>
      <w:r w:rsidRPr="00465DAC">
        <w:rPr>
          <w:rFonts w:ascii="Arial" w:hAnsi="Arial" w:cs="Arial"/>
          <w:color w:val="241C15"/>
        </w:rPr>
        <w:lastRenderedPageBreak/>
        <w:t xml:space="preserve">gauge their </w:t>
      </w:r>
      <w:r>
        <w:rPr>
          <w:rFonts w:ascii="Arial" w:hAnsi="Arial" w:cs="Arial"/>
          <w:color w:val="241C15"/>
        </w:rPr>
        <w:t>perspective,</w:t>
      </w:r>
      <w:r w:rsidRPr="00465DAC">
        <w:rPr>
          <w:rFonts w:ascii="Arial" w:hAnsi="Arial" w:cs="Arial"/>
          <w:color w:val="241C15"/>
        </w:rPr>
        <w:t xml:space="preserve"> which resulted in one officer remaining on scene as they were confident enough</w:t>
      </w:r>
      <w:r>
        <w:rPr>
          <w:rFonts w:ascii="Arial" w:hAnsi="Arial" w:cs="Arial"/>
          <w:color w:val="241C15"/>
        </w:rPr>
        <w:t xml:space="preserve">. </w:t>
      </w:r>
      <w:r w:rsidRPr="00465DAC">
        <w:rPr>
          <w:rFonts w:ascii="Arial" w:hAnsi="Arial" w:cs="Arial"/>
          <w:color w:val="241C15"/>
        </w:rPr>
        <w:t>I then attended the hospital with the victim</w:t>
      </w:r>
      <w:r>
        <w:rPr>
          <w:rFonts w:ascii="Arial" w:hAnsi="Arial" w:cs="Arial"/>
          <w:color w:val="241C15"/>
        </w:rPr>
        <w:t xml:space="preserve">. </w:t>
      </w:r>
      <w:r w:rsidRPr="002E362E">
        <w:rPr>
          <w:rFonts w:ascii="Arial" w:hAnsi="Arial" w:cs="Arial"/>
          <w:color w:val="241C15"/>
        </w:rPr>
        <w:t>Because of my ability to make decisions and exercise leadership, I was able to assign officers to jobs that they felt competent enough to complete while also making sure the student had an experienced officer accompanying them.</w:t>
      </w:r>
      <w:r>
        <w:rPr>
          <w:rFonts w:ascii="Arial" w:hAnsi="Arial" w:cs="Arial"/>
          <w:color w:val="241C15"/>
        </w:rPr>
        <w:t xml:space="preserve"> This also meant there was no cross contamination, and the scene was preserved for investigations.</w:t>
      </w:r>
    </w:p>
    <w:p w14:paraId="049343CD" w14:textId="77777777" w:rsidR="003A47FA" w:rsidRDefault="003A47FA" w:rsidP="003A47FA">
      <w:pPr>
        <w:pStyle w:val="NormalWeb"/>
        <w:shd w:val="clear" w:color="auto" w:fill="FFFFFF"/>
        <w:spacing w:before="0" w:beforeAutospacing="0" w:after="195" w:afterAutospacing="0"/>
        <w:rPr>
          <w:rFonts w:ascii="Arial" w:hAnsi="Arial" w:cs="Arial"/>
          <w:color w:val="241C15"/>
        </w:rPr>
      </w:pPr>
      <w:r w:rsidRPr="002E362E">
        <w:rPr>
          <w:rFonts w:ascii="Arial" w:hAnsi="Arial" w:cs="Arial"/>
          <w:color w:val="241C15"/>
        </w:rPr>
        <w:t>During this experience my adrenaline was flowing I felt confident enough to make these decisions</w:t>
      </w:r>
      <w:r>
        <w:rPr>
          <w:rFonts w:ascii="Arial" w:hAnsi="Arial" w:cs="Arial"/>
          <w:color w:val="241C15"/>
        </w:rPr>
        <w:t xml:space="preserve"> </w:t>
      </w:r>
      <w:r w:rsidRPr="002E362E">
        <w:rPr>
          <w:rFonts w:ascii="Arial" w:hAnsi="Arial" w:cs="Arial"/>
          <w:color w:val="241C15"/>
        </w:rPr>
        <w:t>due to previous experience. I also felt fully confident in the team behind me</w:t>
      </w:r>
      <w:r>
        <w:rPr>
          <w:rFonts w:ascii="Arial" w:hAnsi="Arial" w:cs="Arial"/>
          <w:color w:val="241C15"/>
        </w:rPr>
        <w:t xml:space="preserve">. </w:t>
      </w:r>
      <w:r w:rsidRPr="002E362E">
        <w:rPr>
          <w:rFonts w:ascii="Arial" w:hAnsi="Arial" w:cs="Arial"/>
          <w:color w:val="241C15"/>
        </w:rPr>
        <w:t>There was a number of external factors that influenced how I was feeling to begin with it was raining and my glasses kept getting steamed up in addition there were several members of the public on scene so to begin with there were people everywhere trying to get involved</w:t>
      </w:r>
      <w:r>
        <w:rPr>
          <w:rFonts w:ascii="Arial" w:hAnsi="Arial" w:cs="Arial"/>
          <w:color w:val="241C15"/>
        </w:rPr>
        <w:t xml:space="preserve">. I felt somewhat panicked and this is where delegation became my most powerful tool. </w:t>
      </w:r>
      <w:r w:rsidRPr="002E362E">
        <w:rPr>
          <w:rFonts w:ascii="Arial" w:hAnsi="Arial" w:cs="Arial"/>
          <w:color w:val="241C15"/>
        </w:rPr>
        <w:t>Being confident in my team and knowing that they wanted to get the job done was a positive factor in my feelings. Even though I'm not officially a Sergeant the team had the mindset and attitude</w:t>
      </w:r>
      <w:r>
        <w:rPr>
          <w:rFonts w:ascii="Arial" w:hAnsi="Arial" w:cs="Arial"/>
          <w:color w:val="241C15"/>
        </w:rPr>
        <w:t xml:space="preserve"> t</w:t>
      </w:r>
      <w:r w:rsidRPr="002E362E">
        <w:rPr>
          <w:rFonts w:ascii="Arial" w:hAnsi="Arial" w:cs="Arial"/>
          <w:color w:val="241C15"/>
        </w:rPr>
        <w:t>o take my leadership</w:t>
      </w:r>
      <w:r>
        <w:rPr>
          <w:rFonts w:ascii="Arial" w:hAnsi="Arial" w:cs="Arial"/>
          <w:color w:val="241C15"/>
        </w:rPr>
        <w:t>.</w:t>
      </w:r>
    </w:p>
    <w:p w14:paraId="209CB5EA" w14:textId="77777777" w:rsidR="003A47FA" w:rsidRDefault="003A47FA" w:rsidP="003A47FA">
      <w:pPr>
        <w:overflowPunct/>
        <w:autoSpaceDE/>
        <w:autoSpaceDN/>
        <w:adjustRightInd/>
        <w:textAlignment w:val="auto"/>
        <w:rPr>
          <w:color w:val="241C15"/>
          <w:szCs w:val="24"/>
        </w:rPr>
      </w:pPr>
      <w:r>
        <w:rPr>
          <w:color w:val="241C15"/>
        </w:rPr>
        <w:br w:type="page"/>
      </w:r>
    </w:p>
    <w:p w14:paraId="36FB8C74" w14:textId="77777777" w:rsidR="003A47FA" w:rsidRDefault="003A47FA" w:rsidP="003A47FA">
      <w:pPr>
        <w:overflowPunct/>
        <w:autoSpaceDE/>
        <w:autoSpaceDN/>
        <w:adjustRightInd/>
        <w:textAlignment w:val="auto"/>
        <w:rPr>
          <w:color w:val="241C15"/>
        </w:rPr>
      </w:pPr>
    </w:p>
    <w:p w14:paraId="6B480BB0" w14:textId="77777777" w:rsidR="003A47FA" w:rsidRDefault="003A47FA" w:rsidP="003A47FA">
      <w:pPr>
        <w:overflowPunct/>
        <w:autoSpaceDE/>
        <w:autoSpaceDN/>
        <w:adjustRightInd/>
        <w:textAlignment w:val="auto"/>
        <w:rPr>
          <w:color w:val="241C15"/>
        </w:rPr>
      </w:pPr>
      <w:r w:rsidRPr="00A423D8">
        <w:rPr>
          <w:color w:val="241C15"/>
        </w:rPr>
        <w:t>There were a number of positive actions throughout this experience that I contributed. I was able to delegate on lead when it was required however I was also able to ask for help from others. By being a strong decision maker at the scene this led to me being able to change the incident from being chaotic to running smoothly. I accept the on arrival my mind is very chaotic trying to do too many tasks at the same time and on reflection I will allow others to get involved more. This was a fantastic team effort</w:t>
      </w:r>
      <w:r>
        <w:rPr>
          <w:color w:val="241C15"/>
        </w:rPr>
        <w:t xml:space="preserve"> in which everyone contributed.</w:t>
      </w:r>
    </w:p>
    <w:p w14:paraId="45F55F11" w14:textId="77777777" w:rsidR="003A47FA" w:rsidRDefault="003A47FA" w:rsidP="003A47FA">
      <w:pPr>
        <w:overflowPunct/>
        <w:autoSpaceDE/>
        <w:autoSpaceDN/>
        <w:adjustRightInd/>
        <w:textAlignment w:val="auto"/>
        <w:rPr>
          <w:color w:val="241C15"/>
        </w:rPr>
      </w:pPr>
    </w:p>
    <w:p w14:paraId="714CDA07" w14:textId="77777777" w:rsidR="003A47FA" w:rsidRDefault="003A47FA" w:rsidP="003A47FA">
      <w:pPr>
        <w:overflowPunct/>
        <w:autoSpaceDE/>
        <w:autoSpaceDN/>
        <w:adjustRightInd/>
        <w:textAlignment w:val="auto"/>
        <w:rPr>
          <w:color w:val="241C15"/>
        </w:rPr>
      </w:pPr>
      <w:r>
        <w:rPr>
          <w:color w:val="241C15"/>
        </w:rPr>
        <w:t>To do</w:t>
      </w:r>
    </w:p>
    <w:p w14:paraId="2C5529FE" w14:textId="77777777" w:rsidR="003A47FA" w:rsidRDefault="003A47FA" w:rsidP="003A47FA">
      <w:pPr>
        <w:overflowPunct/>
        <w:autoSpaceDE/>
        <w:autoSpaceDN/>
        <w:adjustRightInd/>
        <w:textAlignment w:val="auto"/>
        <w:rPr>
          <w:color w:val="241C15"/>
        </w:rPr>
      </w:pPr>
      <w:r>
        <w:rPr>
          <w:color w:val="241C15"/>
        </w:rPr>
        <w:t>Analysis and conclusion</w:t>
      </w:r>
    </w:p>
    <w:p w14:paraId="5A38BB08" w14:textId="77777777" w:rsidR="003A47FA" w:rsidRDefault="003A47FA" w:rsidP="003A47FA">
      <w:pPr>
        <w:overflowPunct/>
        <w:autoSpaceDE/>
        <w:autoSpaceDN/>
        <w:adjustRightInd/>
        <w:textAlignment w:val="auto"/>
        <w:rPr>
          <w:color w:val="241C15"/>
        </w:rPr>
      </w:pPr>
      <w:r>
        <w:rPr>
          <w:color w:val="241C15"/>
        </w:rPr>
        <w:t>Compare another leadership style</w:t>
      </w:r>
    </w:p>
    <w:p w14:paraId="4D6BFFDE" w14:textId="77777777" w:rsidR="003A47FA" w:rsidRDefault="003A47FA" w:rsidP="003A47FA">
      <w:pPr>
        <w:overflowPunct/>
        <w:autoSpaceDE/>
        <w:autoSpaceDN/>
        <w:adjustRightInd/>
        <w:textAlignment w:val="auto"/>
        <w:rPr>
          <w:color w:val="241C15"/>
        </w:rPr>
      </w:pPr>
      <w:r>
        <w:rPr>
          <w:color w:val="241C15"/>
        </w:rPr>
        <w:t>Sources in reflection and the leadership I used at each stage</w:t>
      </w:r>
    </w:p>
    <w:p w14:paraId="4343B8F2" w14:textId="77777777" w:rsidR="003A47FA" w:rsidRDefault="003A47FA" w:rsidP="003A47FA">
      <w:pPr>
        <w:overflowPunct/>
        <w:autoSpaceDE/>
        <w:autoSpaceDN/>
        <w:adjustRightInd/>
        <w:textAlignment w:val="auto"/>
        <w:rPr>
          <w:color w:val="241C15"/>
        </w:rPr>
      </w:pPr>
    </w:p>
    <w:p w14:paraId="416EFA95" w14:textId="181AF8D4" w:rsidR="00025650" w:rsidRPr="00270EEB" w:rsidRDefault="003A47FA" w:rsidP="003A47FA">
      <w:pPr>
        <w:ind w:right="237"/>
        <w:jc w:val="both"/>
        <w:rPr>
          <w:sz w:val="24"/>
          <w:szCs w:val="24"/>
        </w:rPr>
      </w:pPr>
      <w:r>
        <w:rPr>
          <w:color w:val="241C15"/>
        </w:rPr>
        <w:t>1000 words left</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79B0309D" w14:textId="77777777" w:rsidR="00F432FB" w:rsidRDefault="00F432FB" w:rsidP="00F432FB">
      <w:pPr>
        <w:rPr>
          <w:szCs w:val="24"/>
        </w:rPr>
      </w:pPr>
      <w:r>
        <w:rPr>
          <w:szCs w:val="24"/>
        </w:rPr>
        <w:t>This essay will critically reflect my three-year probation and in particular the benefits of coaching and mentoring and how it helped me meet personal, professional and organisational goals. I will also show how coaching and mentoring has assisted me to learn, develop and perform in the workplace. I will use Borton’s (1970) reflective model.</w:t>
      </w:r>
    </w:p>
    <w:p w14:paraId="7745E6FA" w14:textId="77777777" w:rsidR="00F432FB" w:rsidRDefault="00F432FB" w:rsidP="00F432FB">
      <w:pPr>
        <w:rPr>
          <w:szCs w:val="24"/>
        </w:rPr>
      </w:pPr>
    </w:p>
    <w:p w14:paraId="4FBAED0C" w14:textId="77777777" w:rsidR="00F432FB" w:rsidRDefault="00F432FB" w:rsidP="00F432FB">
      <w:r>
        <w:rPr>
          <w:szCs w:val="24"/>
        </w:rPr>
        <w:t xml:space="preserve">Coaching is a form of training that develops skills over a short period of time and is often driven by a goal and is delivered by trained professionals </w:t>
      </w:r>
      <w:r>
        <w:t>(Hayden, 2023).</w:t>
      </w:r>
      <w:r>
        <w:rPr>
          <w:szCs w:val="24"/>
        </w:rPr>
        <w:t xml:space="preserve"> C</w:t>
      </w:r>
      <w:r>
        <w:t xml:space="preserve">oaching and training can have slight differences. Training is usually taught to a group of people whereas coaching is more one to one and tailored to the staff member’s needs. Coaches usually help defining and improve skills and helps individuals learn, rather than teaching them </w:t>
      </w:r>
      <w:r>
        <w:rPr>
          <w:shd w:val="clear" w:color="auto" w:fill="FFFFFF"/>
        </w:rPr>
        <w:t>(Berg, Karlsen 2012)</w:t>
      </w:r>
      <w:r>
        <w:t xml:space="preserve">.  Coaches encourage independence and goal attainment by offering professional advice and criticism to enhance performance and training is largely more structured.  In contrast, mentoring is a longer-term one-on-one relationship in which mentors give direction and support based on their own experiences to help students improve. The relationship is often more informal and reciprocal, with the mentor providing insight and perspective while enabling the student to make their own decisions </w:t>
      </w:r>
      <w:r>
        <w:rPr>
          <w:rFonts w:ascii="Roboto" w:hAnsi="Roboto"/>
          <w:sz w:val="21"/>
          <w:szCs w:val="21"/>
          <w:shd w:val="clear" w:color="auto" w:fill="FFFFFF"/>
        </w:rPr>
        <w:t>(Shah 2017)</w:t>
      </w:r>
      <w:r>
        <w:t>. Although mentors frequently employ coaching strategies and approaches in their work, coaching and mentoring are not specifically the same. When comparing the two, it is said that mentoring “at its best, involves a longer-term relationship in which there is an emotional attachment between mentor and protégé” (Hunt and Weintraub, 2004, p42). Furthermore, Stokes, et al. (2021) argue that it is difficult to analytically distinguish between mentoring and coaching since both have strong practical roots and are difficult to separate.</w:t>
      </w:r>
    </w:p>
    <w:p w14:paraId="5124B24F" w14:textId="77777777" w:rsidR="00F432FB" w:rsidRDefault="00F432FB" w:rsidP="00F432FB"/>
    <w:p w14:paraId="07D96F72" w14:textId="77777777" w:rsidR="00F432FB" w:rsidRDefault="00F432FB" w:rsidP="00F432FB"/>
    <w:p w14:paraId="5E7A5D5A" w14:textId="77777777" w:rsidR="00755912" w:rsidRDefault="00755912" w:rsidP="00755912"/>
    <w:p w14:paraId="175C363E" w14:textId="77777777" w:rsidR="00755912" w:rsidRDefault="00755912" w:rsidP="00755912">
      <w:r>
        <w:t xml:space="preserve">Although each police service oversees its own training programme, throughout the first six months of the programme, students typically get a classroom-based curriculum that is supplemented by role plays and practical sessions to impart theory and information (Home Office, n.d.). </w:t>
      </w:r>
    </w:p>
    <w:p w14:paraId="3BBF7750" w14:textId="3D2B2E54" w:rsidR="00F432FB" w:rsidRDefault="00755912" w:rsidP="00755912">
      <w:r>
        <w:t xml:space="preserve">Once the initial six months is completed the student them joins an operational shift where they will be allocated to a trained tutor Police Constable, for one-to-one mentoring, and enter a 3-month period of tutorship where they will begin the operational learning. The Open University (n.d.) defines a tutor </w:t>
      </w:r>
      <w:r>
        <w:lastRenderedPageBreak/>
        <w:t xml:space="preserve">constable as “traditionally an experienced officer who supervises new police officers as they experience, for the first time.” Peacock (2010) argues after training school, new officers are expected to be well-versed in all aspects of police in the operational culture. The two-year probationary term has remained the same, despite inspections of the training programme and its performance. After the introductory course, officers are considered fully operational. A review conducted by HM Inspectorate of Constabulary (HMIC, 2002 p.97) made a number of recommendations which included development of a National competency Framework and training. Furthermore, the report outlined the accreditation for the training in the form of an apprentice or foundation degree. In addition, </w:t>
      </w:r>
      <w:proofErr w:type="spellStart"/>
      <w:r>
        <w:t>Neyroud</w:t>
      </w:r>
      <w:proofErr w:type="spellEnd"/>
      <w:r>
        <w:t xml:space="preserve"> (2011) recommended that all new police officers should be educated to a higher standard to professionalise the police in line with similar careers. Notably, Wood and Tong (2009) suggest this be via an external training since “The police are first and foremost an operational institution and against such a background it will always be too easy to prioritise short-term operational needs over longer-term institutional learning requirements”. According to research (Tong and Hallenberg, 2018), as technology advances, the profession requires specialist skills and expertise to tackle emerging challenges. The police education curriculum must achieve a balance between professional and academic knowledge/skills, ensuring that officers can operate effectively and deal with local community and social issues. The Policing Vision 2025, (NPCC, 2016) acknowledge this and outlined a long term strategy to ensure officers are taught and equipped to cope with new and evolving threats. There is insufficient factual data to draw firm conclusions about the progress of the degree route (Brown, 2018, Watkinson-Miley, et al., 2021).</w:t>
      </w:r>
    </w:p>
    <w:p w14:paraId="14DACEB8" w14:textId="77777777" w:rsidR="00755912" w:rsidRDefault="00755912" w:rsidP="00755912"/>
    <w:p w14:paraId="3B5109CF" w14:textId="77777777" w:rsidR="00F432FB" w:rsidRPr="005E471D" w:rsidRDefault="00F432FB" w:rsidP="00F432FB">
      <w:r>
        <w:t>The GROW model, designed by Whitmore (1992), is one of the most widely utilised coaching methods in policing. GROW is an acronym for Grow, Reality, Option and Way forward. Over the years the model has been adapted to make it more effective. Some adaptions are (RE)GROW to allow review and evaluation of the goals, (T) GROW to discuss a topic and GROW(TH) to add tactics and habits to ensure new skills are embedded (</w:t>
      </w:r>
      <w:r w:rsidRPr="00092F5A">
        <w:rPr>
          <w:color w:val="222222"/>
          <w:szCs w:val="24"/>
          <w:shd w:val="clear" w:color="auto" w:fill="FFFFFF"/>
        </w:rPr>
        <w:t xml:space="preserve">Van </w:t>
      </w:r>
      <w:proofErr w:type="spellStart"/>
      <w:r w:rsidRPr="00092F5A">
        <w:rPr>
          <w:color w:val="222222"/>
          <w:szCs w:val="24"/>
          <w:shd w:val="clear" w:color="auto" w:fill="FFFFFF"/>
        </w:rPr>
        <w:t>Nieuwerburgh</w:t>
      </w:r>
      <w:proofErr w:type="spellEnd"/>
      <w:r w:rsidRPr="00092F5A">
        <w:rPr>
          <w:color w:val="222222"/>
          <w:szCs w:val="24"/>
          <w:shd w:val="clear" w:color="auto" w:fill="FFFFFF"/>
        </w:rPr>
        <w:t>, 2020</w:t>
      </w:r>
      <w:r>
        <w:rPr>
          <w:color w:val="222222"/>
          <w:szCs w:val="24"/>
          <w:shd w:val="clear" w:color="auto" w:fill="FFFFFF"/>
        </w:rPr>
        <w:t>)</w:t>
      </w:r>
      <w:r w:rsidRPr="00092F5A">
        <w:rPr>
          <w:color w:val="222222"/>
          <w:szCs w:val="24"/>
          <w:shd w:val="clear" w:color="auto" w:fill="FFFFFF"/>
        </w:rPr>
        <w:t>.</w:t>
      </w:r>
      <w:r>
        <w:rPr>
          <w:color w:val="222222"/>
          <w:szCs w:val="24"/>
          <w:shd w:val="clear" w:color="auto" w:fill="FFFFFF"/>
        </w:rPr>
        <w:t xml:space="preserve"> </w:t>
      </w:r>
      <w:proofErr w:type="spellStart"/>
      <w:r>
        <w:t>Parsloe</w:t>
      </w:r>
      <w:proofErr w:type="spellEnd"/>
      <w:r>
        <w:t xml:space="preserve"> and Leedham (2016, pp.168–169) argue the technique is good when the individual has a basic knowledge, particularly in sports coaching however is too time consuming and sophisticated for day to day work. ***</w:t>
      </w:r>
      <w:r w:rsidRPr="00F80CF9">
        <w:rPr>
          <w:color w:val="FF0000"/>
        </w:rPr>
        <w:t>NEED ANOTHER MODEL TO COMPARE</w:t>
      </w:r>
      <w:r>
        <w:t>**</w:t>
      </w:r>
    </w:p>
    <w:p w14:paraId="2EF22A8F" w14:textId="77777777" w:rsidR="00F432FB" w:rsidRDefault="00F432FB" w:rsidP="00F432FB">
      <w:pPr>
        <w:rPr>
          <w:szCs w:val="24"/>
        </w:rPr>
      </w:pPr>
    </w:p>
    <w:p w14:paraId="1B577A0E" w14:textId="77777777" w:rsidR="00F432FB" w:rsidRDefault="00F432FB" w:rsidP="00F432FB">
      <w:pPr>
        <w:rPr>
          <w:szCs w:val="24"/>
        </w:rPr>
      </w:pPr>
    </w:p>
    <w:p w14:paraId="05F23738" w14:textId="77777777" w:rsidR="00F432FB" w:rsidRPr="004A1FB6" w:rsidRDefault="00F432FB" w:rsidP="00F432FB">
      <w:pPr>
        <w:rPr>
          <w:szCs w:val="24"/>
        </w:rPr>
      </w:pPr>
      <w:r w:rsidRPr="004A1FB6">
        <w:rPr>
          <w:szCs w:val="24"/>
        </w:rPr>
        <w:t>As an illustration to reflect on my coaching and mentoring experience I will now use Borton’s reflective ‘what’ stage. I am currently on the Police Constable Degree Apprenticeship (PCDA) pathway which incorporated six months classroom-based training; a number of exams were taken, and my knowledge was tested. Once the initial training was complete, I then moved to a mixture of academic learning and competency training. During my initial six months I had two trainers who had different ways of teaching, both of whom had extensive experience in policing; with over 25 years’ service and had been upskilled to allow them to teach. Different teaching techniques significantly impact students' motivation levels (Sheikh and Mahmood, 2014). The relationship between a coach and student is usually more formal and structured, however, Haan (2008) says that the quality of the relationship between coach and student determines the quality of the coaching and the outcome. Part of the initial training was practical role plays. Studies (Wilson, Kelly 2010) show students who partake in role play training, feel less ready for the ‘real world’ and this practice was artificial as individuals were nervous about being assessed. Furthermore, the study showed when placed in a learning setting such as field work, failure was very low. I found that the practical’s benefited me in a way of having to think and make decisions quickly. I also learned different ways to approach tasks and learnt from the debrief I was given at the end of each exercise. Debriefing is as an important feature of the role-play process (</w:t>
      </w:r>
      <w:proofErr w:type="spellStart"/>
      <w:r w:rsidRPr="004A1FB6">
        <w:rPr>
          <w:szCs w:val="24"/>
        </w:rPr>
        <w:t>Vanments</w:t>
      </w:r>
      <w:proofErr w:type="spellEnd"/>
      <w:r w:rsidRPr="004A1FB6">
        <w:rPr>
          <w:szCs w:val="24"/>
        </w:rPr>
        <w:t>, 1989) and is incorporated into all the practical exercises. Since I was in a secure and controlled environment, I don't think I was feeling as I would have in a real-life scenario. However, role-playing is an effective coaching approach since it teaches practical skills in addition to academic knowledge (</w:t>
      </w:r>
      <w:proofErr w:type="spellStart"/>
      <w:r w:rsidRPr="004A1FB6">
        <w:rPr>
          <w:szCs w:val="24"/>
        </w:rPr>
        <w:t>Manorom</w:t>
      </w:r>
      <w:proofErr w:type="spellEnd"/>
      <w:r w:rsidRPr="004A1FB6">
        <w:rPr>
          <w:szCs w:val="24"/>
        </w:rPr>
        <w:t xml:space="preserve"> and Pollock, 2006). I appreciated the hands-on approach and the opportunity to learn via experience.</w:t>
      </w:r>
      <w:r>
        <w:rPr>
          <w:szCs w:val="24"/>
        </w:rPr>
        <w:t xml:space="preserve"> </w:t>
      </w:r>
      <w:r w:rsidRPr="001C66D3">
        <w:rPr>
          <w:szCs w:val="24"/>
        </w:rPr>
        <w:t xml:space="preserve">I was </w:t>
      </w:r>
      <w:r>
        <w:rPr>
          <w:szCs w:val="24"/>
        </w:rPr>
        <w:t>paired with</w:t>
      </w:r>
      <w:r w:rsidRPr="001C66D3">
        <w:rPr>
          <w:szCs w:val="24"/>
        </w:rPr>
        <w:t xml:space="preserve"> a tutor who I was to spend the next three months learning from. </w:t>
      </w:r>
      <w:r>
        <w:rPr>
          <w:szCs w:val="24"/>
        </w:rPr>
        <w:t>m</w:t>
      </w:r>
      <w:r w:rsidRPr="001C66D3">
        <w:rPr>
          <w:szCs w:val="24"/>
        </w:rPr>
        <w:t xml:space="preserve">y tutor </w:t>
      </w:r>
      <w:r>
        <w:t>helped me transition from studying in a classroom to learning via practical operations.</w:t>
      </w:r>
      <w:r w:rsidRPr="00BF76B4">
        <w:t xml:space="preserve"> </w:t>
      </w:r>
      <w:r>
        <w:t xml:space="preserve">Since I wasn't considered an operational officer at this point in my career and didn't know where I belonged, I felt a little disoriented. My tutor assisted me in identifying my objective of being operational and in formulating a strategy for achieving it. Together, my tutor and I created an action plan to assist me accomplish my objective and helped me understand where I stood in my training. In retrospect, this represents the GROW model in its entirety. </w:t>
      </w:r>
      <w:r>
        <w:rPr>
          <w:szCs w:val="24"/>
        </w:rPr>
        <w:t>After each incident my Tutor and I would discuss the</w:t>
      </w:r>
      <w:r w:rsidRPr="001C66D3">
        <w:rPr>
          <w:szCs w:val="24"/>
        </w:rPr>
        <w:t xml:space="preserve"> feedback both positive and negative and I would receive constructive criticism.</w:t>
      </w:r>
      <w:r>
        <w:rPr>
          <w:szCs w:val="24"/>
        </w:rPr>
        <w:t xml:space="preserve"> </w:t>
      </w:r>
      <w:r>
        <w:t xml:space="preserve">My confidence increased as a result of being exposed to the same kinds of situations often and being </w:t>
      </w:r>
      <w:r>
        <w:lastRenderedPageBreak/>
        <w:t>able to learn from my errors and improve my performance</w:t>
      </w:r>
      <w:r w:rsidRPr="001C66D3">
        <w:t>.</w:t>
      </w:r>
      <w:r>
        <w:t xml:space="preserve"> </w:t>
      </w:r>
      <w:proofErr w:type="spellStart"/>
      <w:r w:rsidRPr="00B55AAA">
        <w:t>Marsick</w:t>
      </w:r>
      <w:proofErr w:type="spellEnd"/>
      <w:r w:rsidRPr="00B55AAA">
        <w:t xml:space="preserve"> (1987) </w:t>
      </w:r>
      <w:r>
        <w:t xml:space="preserve">observes that the ability to reflect on one's actions appears to be essential for informal learning. </w:t>
      </w:r>
      <w:r w:rsidRPr="004A1FB6">
        <w:t>One-on-one instruction focused on my areas of strength and weakness without having to consider the needs of other students, which was an important experience.</w:t>
      </w:r>
      <w:r>
        <w:t xml:space="preserve"> My learning was impacted by the good rapport, which I had with my tutor.</w:t>
      </w:r>
    </w:p>
    <w:p w14:paraId="383D0170" w14:textId="77777777" w:rsidR="00F432FB" w:rsidRPr="001C66D3" w:rsidRDefault="00F432FB" w:rsidP="00F432FB">
      <w:pPr>
        <w:rPr>
          <w:szCs w:val="24"/>
        </w:rPr>
      </w:pPr>
    </w:p>
    <w:p w14:paraId="176CF1F8" w14:textId="77777777" w:rsidR="00F432FB" w:rsidRPr="001C66D3" w:rsidRDefault="00F432FB" w:rsidP="00F432FB">
      <w:pPr>
        <w:rPr>
          <w:szCs w:val="24"/>
        </w:rPr>
      </w:pPr>
      <w:r w:rsidRPr="007D7CDE">
        <w:rPr>
          <w:szCs w:val="24"/>
        </w:rPr>
        <w:t xml:space="preserve">In response to Borton's "so what", I moved on to the mentoring stage where I was exposed to the other team members and their policing </w:t>
      </w:r>
      <w:r>
        <w:rPr>
          <w:szCs w:val="24"/>
        </w:rPr>
        <w:t>methods</w:t>
      </w:r>
      <w:r w:rsidRPr="007D7CDE">
        <w:rPr>
          <w:szCs w:val="24"/>
        </w:rPr>
        <w:t xml:space="preserve">. My confidence was increased, and I was able to identify my </w:t>
      </w:r>
      <w:r>
        <w:rPr>
          <w:szCs w:val="24"/>
        </w:rPr>
        <w:t>own</w:t>
      </w:r>
      <w:r w:rsidRPr="007D7CDE">
        <w:rPr>
          <w:szCs w:val="24"/>
        </w:rPr>
        <w:t xml:space="preserve"> working style. I had to demonstrate throughout this time</w:t>
      </w:r>
      <w:r>
        <w:rPr>
          <w:szCs w:val="24"/>
        </w:rPr>
        <w:t>,</w:t>
      </w:r>
      <w:r w:rsidRPr="007D7CDE">
        <w:rPr>
          <w:szCs w:val="24"/>
        </w:rPr>
        <w:t xml:space="preserve"> my abilities as a police officer, which meant working for different </w:t>
      </w:r>
      <w:r>
        <w:rPr>
          <w:szCs w:val="24"/>
        </w:rPr>
        <w:t>departments</w:t>
      </w:r>
      <w:r w:rsidRPr="007D7CDE">
        <w:rPr>
          <w:szCs w:val="24"/>
        </w:rPr>
        <w:t xml:space="preserve"> for extended periods of time. I collaborated with </w:t>
      </w:r>
      <w:r>
        <w:rPr>
          <w:szCs w:val="24"/>
        </w:rPr>
        <w:t>specialist skilled officers</w:t>
      </w:r>
      <w:r w:rsidRPr="007D7CDE">
        <w:rPr>
          <w:szCs w:val="24"/>
        </w:rPr>
        <w:t xml:space="preserve">, such as CID investigators and officers who instructed me on CPS casefiles. This helped me recognise that I </w:t>
      </w:r>
      <w:r>
        <w:rPr>
          <w:szCs w:val="24"/>
        </w:rPr>
        <w:t>would</w:t>
      </w:r>
      <w:r w:rsidRPr="007D7CDE">
        <w:rPr>
          <w:szCs w:val="24"/>
        </w:rPr>
        <w:t xml:space="preserve"> keep learning new skills </w:t>
      </w:r>
      <w:r>
        <w:rPr>
          <w:szCs w:val="24"/>
        </w:rPr>
        <w:t>throughout my career. I gained valuable experience and knowledge during my attachments, and this has made me a better police officer.</w:t>
      </w:r>
    </w:p>
    <w:p w14:paraId="498B671F" w14:textId="77777777" w:rsidR="00F432FB" w:rsidRDefault="00F432FB" w:rsidP="00F432FB">
      <w:pPr>
        <w:rPr>
          <w:szCs w:val="24"/>
        </w:rPr>
      </w:pPr>
    </w:p>
    <w:p w14:paraId="03FFFAAA" w14:textId="77777777" w:rsidR="00F432FB" w:rsidRDefault="00F432FB" w:rsidP="00F432FB">
      <w:pPr>
        <w:rPr>
          <w:szCs w:val="24"/>
        </w:rPr>
      </w:pPr>
      <w:r>
        <w:rPr>
          <w:szCs w:val="24"/>
        </w:rPr>
        <w:t xml:space="preserve">Finally, Now what? I am in my third year of being a police officer and I have developed several skills including becoming an Accredited Taser officer and Digital Media Investigator. According to </w:t>
      </w:r>
      <w:r>
        <w:t xml:space="preserve">Billett (2010), </w:t>
      </w:r>
      <w:r>
        <w:rPr>
          <w:szCs w:val="24"/>
        </w:rPr>
        <w:t>e</w:t>
      </w:r>
      <w:r w:rsidRPr="00365FC2">
        <w:rPr>
          <w:szCs w:val="24"/>
        </w:rPr>
        <w:t>xperience gained on the job might guarantee outcomes needed for that particular workplace in addition to those wanted for the advancement of occupational competency.</w:t>
      </w:r>
      <w:r>
        <w:rPr>
          <w:szCs w:val="24"/>
        </w:rPr>
        <w:t xml:space="preserve"> </w:t>
      </w:r>
    </w:p>
    <w:p w14:paraId="0E3FFC8A" w14:textId="77777777" w:rsidR="00F432FB" w:rsidRDefault="00F432FB" w:rsidP="00F432FB">
      <w:pPr>
        <w:rPr>
          <w:szCs w:val="24"/>
        </w:rPr>
      </w:pPr>
    </w:p>
    <w:p w14:paraId="47C7F720" w14:textId="77777777" w:rsidR="00F432FB" w:rsidRDefault="00F432FB" w:rsidP="00F432FB">
      <w:pPr>
        <w:rPr>
          <w:szCs w:val="24"/>
        </w:rPr>
      </w:pPr>
      <w:r>
        <w:rPr>
          <w:szCs w:val="24"/>
        </w:rPr>
        <w:t>CPD</w:t>
      </w:r>
    </w:p>
    <w:p w14:paraId="5D605AEB" w14:textId="77777777" w:rsidR="00F432FB" w:rsidRDefault="00F432FB" w:rsidP="00F432FB">
      <w:pPr>
        <w:rPr>
          <w:szCs w:val="24"/>
        </w:rPr>
      </w:pPr>
      <w:r>
        <w:rPr>
          <w:szCs w:val="24"/>
        </w:rPr>
        <w:t>PDR</w:t>
      </w:r>
    </w:p>
    <w:p w14:paraId="548CD079" w14:textId="77777777" w:rsidR="00F432FB" w:rsidRPr="001C66D3" w:rsidRDefault="00F432FB" w:rsidP="00F432FB">
      <w:pPr>
        <w:rPr>
          <w:szCs w:val="24"/>
        </w:rPr>
      </w:pPr>
      <w:r>
        <w:rPr>
          <w:szCs w:val="24"/>
        </w:rPr>
        <w:t xml:space="preserve">Conclusion </w:t>
      </w:r>
    </w:p>
    <w:p w14:paraId="55E8513B" w14:textId="77777777" w:rsidR="00025650" w:rsidRDefault="00025650" w:rsidP="00340E9A">
      <w:pPr>
        <w:ind w:right="237"/>
        <w:jc w:val="both"/>
        <w:rPr>
          <w:sz w:val="24"/>
          <w:szCs w:val="24"/>
        </w:rPr>
      </w:pPr>
    </w:p>
    <w:p w14:paraId="1105BACA" w14:textId="1BA64A47" w:rsidR="00F432FB" w:rsidRPr="00270EEB" w:rsidRDefault="00F432FB" w:rsidP="00340E9A">
      <w:pPr>
        <w:ind w:right="237"/>
        <w:jc w:val="both"/>
        <w:rPr>
          <w:sz w:val="24"/>
          <w:szCs w:val="24"/>
        </w:rPr>
      </w:pPr>
      <w:r>
        <w:rPr>
          <w:sz w:val="24"/>
          <w:szCs w:val="24"/>
        </w:rPr>
        <w:t>500 words left</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C283118" w14:textId="77777777" w:rsidR="00306A9E" w:rsidRPr="00306A9E" w:rsidRDefault="00306A9E" w:rsidP="00306A9E">
      <w:pPr>
        <w:rPr>
          <w:color w:val="auto"/>
          <w:sz w:val="24"/>
          <w:szCs w:val="24"/>
        </w:rPr>
      </w:pPr>
    </w:p>
    <w:p w14:paraId="7BD962AB" w14:textId="1B806944" w:rsidR="00306A9E" w:rsidRPr="00306A9E" w:rsidRDefault="00306A9E" w:rsidP="00306A9E">
      <w:pPr>
        <w:ind w:right="237"/>
        <w:jc w:val="both"/>
        <w:rPr>
          <w:sz w:val="24"/>
          <w:szCs w:val="24"/>
          <w:shd w:val="clear" w:color="auto" w:fill="FFFFFF"/>
        </w:rPr>
      </w:pPr>
      <w:r w:rsidRPr="00306A9E">
        <w:rPr>
          <w:sz w:val="24"/>
          <w:szCs w:val="24"/>
          <w:shd w:val="clear" w:color="auto" w:fill="FFFFFF"/>
        </w:rPr>
        <w:t xml:space="preserve">Baccarella, C.V., Wagner, T.F., Kietzmann, J.H. And </w:t>
      </w:r>
      <w:proofErr w:type="spellStart"/>
      <w:r w:rsidRPr="00306A9E">
        <w:rPr>
          <w:sz w:val="24"/>
          <w:szCs w:val="24"/>
          <w:shd w:val="clear" w:color="auto" w:fill="FFFFFF"/>
        </w:rPr>
        <w:t>Mccarthy</w:t>
      </w:r>
      <w:proofErr w:type="spellEnd"/>
      <w:r w:rsidRPr="00306A9E">
        <w:rPr>
          <w:sz w:val="24"/>
          <w:szCs w:val="24"/>
          <w:shd w:val="clear" w:color="auto" w:fill="FFFFFF"/>
        </w:rPr>
        <w:t xml:space="preserve">, I.P., </w:t>
      </w:r>
      <w:r>
        <w:rPr>
          <w:sz w:val="24"/>
          <w:szCs w:val="24"/>
          <w:shd w:val="clear" w:color="auto" w:fill="FFFFFF"/>
        </w:rPr>
        <w:t>(</w:t>
      </w:r>
      <w:r w:rsidRPr="00306A9E">
        <w:rPr>
          <w:sz w:val="24"/>
          <w:szCs w:val="24"/>
          <w:shd w:val="clear" w:color="auto" w:fill="FFFFFF"/>
        </w:rPr>
        <w:t>2018</w:t>
      </w:r>
      <w:r>
        <w:rPr>
          <w:sz w:val="24"/>
          <w:szCs w:val="24"/>
          <w:shd w:val="clear" w:color="auto" w:fill="FFFFFF"/>
        </w:rPr>
        <w:t>)</w:t>
      </w:r>
      <w:r w:rsidRPr="00306A9E">
        <w:rPr>
          <w:sz w:val="24"/>
          <w:szCs w:val="24"/>
          <w:shd w:val="clear" w:color="auto" w:fill="FFFFFF"/>
        </w:rPr>
        <w:t>. Social media? It's serious! Understanding the dark side of social media. </w:t>
      </w:r>
      <w:r w:rsidRPr="00306A9E">
        <w:rPr>
          <w:i/>
          <w:iCs/>
          <w:sz w:val="24"/>
          <w:szCs w:val="24"/>
          <w:shd w:val="clear" w:color="auto" w:fill="FFFFFF"/>
        </w:rPr>
        <w:t>European management journal, </w:t>
      </w:r>
      <w:r w:rsidRPr="00306A9E">
        <w:rPr>
          <w:sz w:val="24"/>
          <w:szCs w:val="24"/>
          <w:shd w:val="clear" w:color="auto" w:fill="FFFFFF"/>
        </w:rPr>
        <w:t>36(4), pp. 431-438.</w:t>
      </w:r>
    </w:p>
    <w:p w14:paraId="13B3C579" w14:textId="77777777" w:rsidR="00306A9E" w:rsidRDefault="00306A9E" w:rsidP="00306A9E">
      <w:pPr>
        <w:rPr>
          <w:sz w:val="24"/>
          <w:szCs w:val="24"/>
        </w:rPr>
      </w:pPr>
    </w:p>
    <w:p w14:paraId="5DAB3766" w14:textId="28530356" w:rsidR="00306A9E" w:rsidRPr="00306A9E" w:rsidRDefault="00306A9E" w:rsidP="00306A9E">
      <w:pPr>
        <w:rPr>
          <w:sz w:val="24"/>
          <w:szCs w:val="24"/>
        </w:rPr>
      </w:pPr>
      <w:r w:rsidRPr="00306A9E">
        <w:rPr>
          <w:sz w:val="24"/>
          <w:szCs w:val="24"/>
        </w:rPr>
        <w:t>Berg, M.E. And Karlsen, J.T., (2012). An evaluation of management training and coaching. Journal of Workplace Learning, 24(3),.</w:t>
      </w:r>
    </w:p>
    <w:p w14:paraId="36A1E9AF" w14:textId="77777777" w:rsidR="00306A9E" w:rsidRDefault="00306A9E" w:rsidP="00306A9E">
      <w:pPr>
        <w:pStyle w:val="Myessay"/>
      </w:pPr>
    </w:p>
    <w:p w14:paraId="0C7938DF" w14:textId="72AB7484" w:rsidR="00306A9E" w:rsidRPr="00306A9E" w:rsidRDefault="00306A9E" w:rsidP="00306A9E">
      <w:pPr>
        <w:pStyle w:val="Myessay"/>
      </w:pPr>
      <w:r w:rsidRPr="00306A9E">
        <w:t xml:space="preserve">Billett, S. (2010). The perils of confusing lifelong learning with lifelong education. </w:t>
      </w:r>
      <w:r w:rsidRPr="00306A9E">
        <w:rPr>
          <w:i/>
          <w:iCs/>
        </w:rPr>
        <w:t>International Journal of Lifelong Education</w:t>
      </w:r>
      <w:r w:rsidRPr="00306A9E">
        <w:t xml:space="preserve">, [online] 29(4), pp.401–413. </w:t>
      </w:r>
      <w:proofErr w:type="spellStart"/>
      <w:r w:rsidRPr="00306A9E">
        <w:t>doi:https</w:t>
      </w:r>
      <w:proofErr w:type="spellEnd"/>
      <w:r w:rsidRPr="00306A9E">
        <w:t>://doi.org/10.1080/02601370.2010.488803.</w:t>
      </w:r>
    </w:p>
    <w:p w14:paraId="21877D4F" w14:textId="77777777" w:rsidR="00306A9E" w:rsidRPr="00306A9E" w:rsidRDefault="00306A9E" w:rsidP="00306A9E">
      <w:pPr>
        <w:rPr>
          <w:sz w:val="24"/>
          <w:szCs w:val="24"/>
        </w:rPr>
      </w:pPr>
      <w:r w:rsidRPr="00306A9E">
        <w:rPr>
          <w:sz w:val="24"/>
          <w:szCs w:val="24"/>
        </w:rPr>
        <w:t>Borton, T. (1970). Reach, Touch and Teach. New York. McGraw-Hill</w:t>
      </w:r>
    </w:p>
    <w:p w14:paraId="65DEFF50" w14:textId="77777777" w:rsidR="00306A9E" w:rsidRPr="00306A9E" w:rsidRDefault="00306A9E" w:rsidP="00306A9E">
      <w:pPr>
        <w:rPr>
          <w:color w:val="auto"/>
          <w:sz w:val="24"/>
          <w:szCs w:val="24"/>
        </w:rPr>
      </w:pPr>
      <w:r w:rsidRPr="00306A9E">
        <w:rPr>
          <w:color w:val="auto"/>
          <w:sz w:val="24"/>
          <w:szCs w:val="24"/>
        </w:rPr>
        <w:t xml:space="preserve">Braverman , S. (2022). </w:t>
      </w:r>
      <w:r w:rsidRPr="00306A9E">
        <w:rPr>
          <w:i/>
          <w:iCs/>
          <w:color w:val="auto"/>
          <w:sz w:val="24"/>
          <w:szCs w:val="24"/>
        </w:rPr>
        <w:t>Suella Braverman at the APCC and NPCC Partnership Summit</w:t>
      </w:r>
      <w:r w:rsidRPr="00306A9E">
        <w:rPr>
          <w:color w:val="auto"/>
          <w:sz w:val="24"/>
          <w:szCs w:val="24"/>
        </w:rPr>
        <w:t>. [online] GOV.UK. Available at: https://www.gov.uk/government/speeches/suella-braverman-at-the-apcc-and-npcc-partnership-summit [Accessed 13 Mar. 2024].</w:t>
      </w:r>
    </w:p>
    <w:p w14:paraId="091A99A2" w14:textId="77777777" w:rsidR="00306A9E" w:rsidRDefault="00306A9E" w:rsidP="00306A9E">
      <w:pPr>
        <w:rPr>
          <w:sz w:val="24"/>
          <w:szCs w:val="24"/>
        </w:rPr>
      </w:pPr>
    </w:p>
    <w:p w14:paraId="36F58212" w14:textId="7C8EB09E" w:rsidR="00306A9E" w:rsidRPr="00306A9E" w:rsidRDefault="00306A9E" w:rsidP="00306A9E">
      <w:pPr>
        <w:rPr>
          <w:sz w:val="24"/>
          <w:szCs w:val="24"/>
        </w:rPr>
      </w:pPr>
      <w:r w:rsidRPr="00306A9E">
        <w:rPr>
          <w:sz w:val="24"/>
          <w:szCs w:val="24"/>
        </w:rPr>
        <w:t xml:space="preserve">Brown, J. (2018). Do Graduate Police Officers Make a Difference to Policing? Results of an Integrative Literature Review. Policing: a Journal of Policy and Practice, 14(1). </w:t>
      </w:r>
      <w:proofErr w:type="spellStart"/>
      <w:r w:rsidRPr="00306A9E">
        <w:rPr>
          <w:sz w:val="24"/>
          <w:szCs w:val="24"/>
        </w:rPr>
        <w:t>doi:https</w:t>
      </w:r>
      <w:proofErr w:type="spellEnd"/>
      <w:r w:rsidRPr="00306A9E">
        <w:rPr>
          <w:sz w:val="24"/>
          <w:szCs w:val="24"/>
        </w:rPr>
        <w:t>://doi.org/10.1093/police/pay075.</w:t>
      </w:r>
    </w:p>
    <w:p w14:paraId="656CD052" w14:textId="77777777" w:rsidR="00306A9E" w:rsidRDefault="00306A9E" w:rsidP="00306A9E">
      <w:pPr>
        <w:pStyle w:val="NoSpacing"/>
        <w:rPr>
          <w:color w:val="auto"/>
          <w:szCs w:val="24"/>
        </w:rPr>
      </w:pPr>
    </w:p>
    <w:p w14:paraId="038BB67F" w14:textId="5C84959F" w:rsidR="00306A9E" w:rsidRPr="00306A9E" w:rsidRDefault="00306A9E" w:rsidP="00306A9E">
      <w:pPr>
        <w:pStyle w:val="NoSpacing"/>
        <w:rPr>
          <w:color w:val="auto"/>
          <w:szCs w:val="24"/>
        </w:rPr>
      </w:pPr>
      <w:r w:rsidRPr="00306A9E">
        <w:rPr>
          <w:color w:val="auto"/>
          <w:szCs w:val="24"/>
        </w:rPr>
        <w:t xml:space="preserve">Brown, J.M. (2013). </w:t>
      </w:r>
      <w:r w:rsidRPr="00306A9E">
        <w:rPr>
          <w:i/>
          <w:iCs/>
          <w:color w:val="auto"/>
          <w:szCs w:val="24"/>
        </w:rPr>
        <w:t>The Future of Policing</w:t>
      </w:r>
      <w:r w:rsidRPr="00306A9E">
        <w:rPr>
          <w:color w:val="auto"/>
          <w:szCs w:val="24"/>
        </w:rPr>
        <w:t xml:space="preserve">. [online] </w:t>
      </w:r>
      <w:r w:rsidRPr="00306A9E">
        <w:rPr>
          <w:i/>
          <w:iCs/>
          <w:color w:val="auto"/>
          <w:szCs w:val="24"/>
        </w:rPr>
        <w:t>Google Books</w:t>
      </w:r>
      <w:r w:rsidRPr="00306A9E">
        <w:rPr>
          <w:color w:val="auto"/>
          <w:szCs w:val="24"/>
        </w:rPr>
        <w:t>. Routledge. Available at: https://books.google.co.uk/books?hl=en&amp;lr=&amp;id=BUJFAQAAQBAJ&amp;oi=fnd&amp;pg=PP1&amp;dq=college+of+policing&amp;ots=-dJ305-pff&amp;sig=bj9SYvMUqtLazT9hdtHrpi6pECk&amp;redir_esc=y#v=onepage&amp;q&amp;f=false [Accessed 14 Mar. 2024].</w:t>
      </w:r>
    </w:p>
    <w:p w14:paraId="5C03F946" w14:textId="77777777" w:rsidR="00306A9E" w:rsidRDefault="00306A9E" w:rsidP="00306A9E">
      <w:pPr>
        <w:rPr>
          <w:color w:val="auto"/>
          <w:sz w:val="24"/>
          <w:szCs w:val="24"/>
        </w:rPr>
      </w:pPr>
    </w:p>
    <w:p w14:paraId="21E4E454" w14:textId="1A80D8A5" w:rsidR="00306A9E" w:rsidRPr="00306A9E" w:rsidRDefault="00306A9E" w:rsidP="00306A9E">
      <w:pPr>
        <w:rPr>
          <w:color w:val="auto"/>
          <w:sz w:val="24"/>
          <w:szCs w:val="24"/>
        </w:rPr>
      </w:pPr>
      <w:r w:rsidRPr="00306A9E">
        <w:rPr>
          <w:color w:val="auto"/>
          <w:sz w:val="24"/>
          <w:szCs w:val="24"/>
        </w:rPr>
        <w:t xml:space="preserve">Bruce, B.C. and Bloch, N. (2012). Learning by Doing. </w:t>
      </w:r>
      <w:proofErr w:type="spellStart"/>
      <w:r w:rsidRPr="00306A9E">
        <w:rPr>
          <w:i/>
          <w:iCs/>
          <w:color w:val="auto"/>
          <w:sz w:val="24"/>
          <w:szCs w:val="24"/>
        </w:rPr>
        <w:t>Encyclopedia</w:t>
      </w:r>
      <w:proofErr w:type="spellEnd"/>
      <w:r w:rsidRPr="00306A9E">
        <w:rPr>
          <w:i/>
          <w:iCs/>
          <w:color w:val="auto"/>
          <w:sz w:val="24"/>
          <w:szCs w:val="24"/>
        </w:rPr>
        <w:t xml:space="preserve"> of the Sciences of Learning</w:t>
      </w:r>
      <w:r w:rsidRPr="00306A9E">
        <w:rPr>
          <w:color w:val="auto"/>
          <w:sz w:val="24"/>
          <w:szCs w:val="24"/>
        </w:rPr>
        <w:t xml:space="preserve">, [online] pp.1821–1824. </w:t>
      </w:r>
      <w:proofErr w:type="spellStart"/>
      <w:r w:rsidRPr="00306A9E">
        <w:rPr>
          <w:color w:val="auto"/>
          <w:sz w:val="24"/>
          <w:szCs w:val="24"/>
        </w:rPr>
        <w:t>doi:https</w:t>
      </w:r>
      <w:proofErr w:type="spellEnd"/>
      <w:r w:rsidRPr="00306A9E">
        <w:rPr>
          <w:color w:val="auto"/>
          <w:sz w:val="24"/>
          <w:szCs w:val="24"/>
        </w:rPr>
        <w:t>://doi.org/10.1007/978-1-4419-1428-6_544. [Accessed 13 Mar. 2024].</w:t>
      </w:r>
    </w:p>
    <w:p w14:paraId="5DFC49E9" w14:textId="77777777" w:rsidR="00306A9E" w:rsidRDefault="00306A9E" w:rsidP="00306A9E">
      <w:pPr>
        <w:ind w:right="237"/>
        <w:jc w:val="both"/>
        <w:rPr>
          <w:sz w:val="24"/>
          <w:szCs w:val="24"/>
          <w:shd w:val="clear" w:color="auto" w:fill="FFFFFF"/>
        </w:rPr>
      </w:pPr>
    </w:p>
    <w:p w14:paraId="65183B36" w14:textId="1F7EC946" w:rsidR="00306A9E" w:rsidRPr="00306A9E" w:rsidRDefault="00306A9E" w:rsidP="00306A9E">
      <w:pPr>
        <w:ind w:right="237"/>
        <w:jc w:val="both"/>
        <w:rPr>
          <w:sz w:val="24"/>
          <w:szCs w:val="24"/>
          <w:shd w:val="clear" w:color="auto" w:fill="FFFFFF"/>
        </w:rPr>
      </w:pPr>
      <w:r w:rsidRPr="00306A9E">
        <w:rPr>
          <w:sz w:val="24"/>
          <w:szCs w:val="24"/>
          <w:shd w:val="clear" w:color="auto" w:fill="FFFFFF"/>
        </w:rPr>
        <w:t>BUCKELS, E.E., TRAPNELL, P.D. and PAULHUS, D.L., 2014. Trolls just want to have fun. </w:t>
      </w:r>
      <w:r w:rsidRPr="00306A9E">
        <w:rPr>
          <w:i/>
          <w:iCs/>
          <w:sz w:val="24"/>
          <w:szCs w:val="24"/>
          <w:shd w:val="clear" w:color="auto" w:fill="FFFFFF"/>
        </w:rPr>
        <w:t>Personality and individual differences, </w:t>
      </w:r>
      <w:r w:rsidRPr="00306A9E">
        <w:rPr>
          <w:sz w:val="24"/>
          <w:szCs w:val="24"/>
          <w:shd w:val="clear" w:color="auto" w:fill="FFFFFF"/>
        </w:rPr>
        <w:t>67, pp. 97-102.</w:t>
      </w:r>
    </w:p>
    <w:p w14:paraId="182F98D7" w14:textId="77777777" w:rsidR="00306A9E" w:rsidRDefault="00306A9E" w:rsidP="00306A9E">
      <w:pPr>
        <w:rPr>
          <w:sz w:val="24"/>
          <w:szCs w:val="24"/>
          <w:shd w:val="clear" w:color="auto" w:fill="FFFFFF"/>
        </w:rPr>
      </w:pPr>
    </w:p>
    <w:p w14:paraId="6DA47881" w14:textId="32AC546D" w:rsidR="00306A9E" w:rsidRPr="00306A9E" w:rsidRDefault="00306A9E" w:rsidP="00306A9E">
      <w:pPr>
        <w:rPr>
          <w:sz w:val="24"/>
          <w:szCs w:val="24"/>
          <w:shd w:val="clear" w:color="auto" w:fill="FFFFFF"/>
        </w:rPr>
      </w:pPr>
      <w:r w:rsidRPr="00306A9E">
        <w:rPr>
          <w:sz w:val="24"/>
          <w:szCs w:val="24"/>
          <w:shd w:val="clear" w:color="auto" w:fill="FFFFFF"/>
        </w:rPr>
        <w:t xml:space="preserve">Burns, J M., 1978. Leadership. Strategies for Organizational Effectiveness, AMACOM, New York, </w:t>
      </w:r>
      <w:proofErr w:type="spellStart"/>
      <w:r w:rsidRPr="00306A9E">
        <w:rPr>
          <w:sz w:val="24"/>
          <w:szCs w:val="24"/>
          <w:shd w:val="clear" w:color="auto" w:fill="FFFFFF"/>
        </w:rPr>
        <w:t>tanpa</w:t>
      </w:r>
      <w:proofErr w:type="spellEnd"/>
      <w:r w:rsidRPr="00306A9E">
        <w:rPr>
          <w:sz w:val="24"/>
          <w:szCs w:val="24"/>
          <w:shd w:val="clear" w:color="auto" w:fill="FFFFFF"/>
        </w:rPr>
        <w:t xml:space="preserve"> </w:t>
      </w:r>
      <w:proofErr w:type="spellStart"/>
      <w:r w:rsidRPr="00306A9E">
        <w:rPr>
          <w:sz w:val="24"/>
          <w:szCs w:val="24"/>
          <w:shd w:val="clear" w:color="auto" w:fill="FFFFFF"/>
        </w:rPr>
        <w:t>tahun</w:t>
      </w:r>
      <w:proofErr w:type="spellEnd"/>
      <w:r w:rsidRPr="00306A9E">
        <w:rPr>
          <w:sz w:val="24"/>
          <w:szCs w:val="24"/>
          <w:shd w:val="clear" w:color="auto" w:fill="FFFFFF"/>
        </w:rPr>
        <w:t>.</w:t>
      </w:r>
    </w:p>
    <w:p w14:paraId="2FAD48A1" w14:textId="77777777" w:rsidR="00306A9E" w:rsidRDefault="00306A9E" w:rsidP="00306A9E">
      <w:pPr>
        <w:rPr>
          <w:sz w:val="24"/>
          <w:szCs w:val="24"/>
        </w:rPr>
      </w:pPr>
    </w:p>
    <w:p w14:paraId="59AFF0A9" w14:textId="75072F44" w:rsidR="00306A9E" w:rsidRPr="00306A9E" w:rsidRDefault="00306A9E" w:rsidP="00306A9E">
      <w:pPr>
        <w:rPr>
          <w:color w:val="auto"/>
          <w:sz w:val="24"/>
          <w:szCs w:val="24"/>
        </w:rPr>
      </w:pPr>
      <w:r w:rsidRPr="00306A9E">
        <w:rPr>
          <w:sz w:val="24"/>
          <w:szCs w:val="24"/>
        </w:rPr>
        <w:t xml:space="preserve">Carboni, J.L. and Maxwell, S.P. (2015). </w:t>
      </w:r>
      <w:r w:rsidRPr="00306A9E">
        <w:rPr>
          <w:i/>
          <w:iCs/>
          <w:sz w:val="24"/>
          <w:szCs w:val="24"/>
        </w:rPr>
        <w:t>Effective Social Media Engagement for Nonprofits: What Matters?</w:t>
      </w:r>
      <w:r w:rsidRPr="00306A9E">
        <w:rPr>
          <w:sz w:val="24"/>
          <w:szCs w:val="24"/>
        </w:rPr>
        <w:t xml:space="preserve"> [online] Available at: </w:t>
      </w:r>
      <w:r w:rsidRPr="00306A9E">
        <w:rPr>
          <w:sz w:val="24"/>
          <w:szCs w:val="24"/>
        </w:rPr>
        <w:lastRenderedPageBreak/>
        <w:t>https://scholarworks.iupui.edu/server/api/core/bitstreams/d1e3316e-fd49-415a-a56b-77d4005135a3/content [Accessed 9 Mar. 2024].</w:t>
      </w:r>
    </w:p>
    <w:p w14:paraId="0572F4E3" w14:textId="77777777" w:rsidR="00306A9E" w:rsidRDefault="00306A9E" w:rsidP="00306A9E">
      <w:pPr>
        <w:pStyle w:val="NoSpacing"/>
        <w:rPr>
          <w:szCs w:val="24"/>
        </w:rPr>
      </w:pPr>
    </w:p>
    <w:p w14:paraId="4DB070B7" w14:textId="25C804F5" w:rsidR="00306A9E" w:rsidRPr="00306A9E" w:rsidRDefault="00306A9E" w:rsidP="00306A9E">
      <w:pPr>
        <w:pStyle w:val="NoSpacing"/>
        <w:rPr>
          <w:szCs w:val="24"/>
        </w:rPr>
      </w:pPr>
      <w:r w:rsidRPr="00306A9E">
        <w:rPr>
          <w:szCs w:val="24"/>
        </w:rPr>
        <w:t xml:space="preserve">Clark, D. (2022). </w:t>
      </w:r>
      <w:r w:rsidRPr="00306A9E">
        <w:rPr>
          <w:i/>
          <w:iCs/>
          <w:szCs w:val="24"/>
        </w:rPr>
        <w:t>Motor vehicle theft in England and Wales 2020</w:t>
      </w:r>
      <w:r w:rsidRPr="00306A9E">
        <w:rPr>
          <w:szCs w:val="24"/>
        </w:rPr>
        <w:t>. [online] Statista. Available at: https://www.statista.com/statistics/303551/motor-vehicle-theft-in-england-and-wales/ [Accessed 20 Feb. 2024].</w:t>
      </w:r>
    </w:p>
    <w:p w14:paraId="1C48B7C2" w14:textId="77777777" w:rsidR="00306A9E" w:rsidRDefault="00306A9E" w:rsidP="00306A9E">
      <w:pPr>
        <w:rPr>
          <w:sz w:val="24"/>
          <w:szCs w:val="24"/>
        </w:rPr>
      </w:pPr>
    </w:p>
    <w:p w14:paraId="04E0F6D9" w14:textId="26295FB0" w:rsidR="00306A9E" w:rsidRPr="00306A9E" w:rsidRDefault="00306A9E" w:rsidP="00306A9E">
      <w:pPr>
        <w:rPr>
          <w:sz w:val="24"/>
          <w:szCs w:val="24"/>
        </w:rPr>
      </w:pPr>
      <w:r w:rsidRPr="00306A9E">
        <w:rPr>
          <w:sz w:val="24"/>
          <w:szCs w:val="24"/>
        </w:rPr>
        <w:t xml:space="preserve">College of Policing (2015). </w:t>
      </w:r>
      <w:r w:rsidRPr="00306A9E">
        <w:rPr>
          <w:i/>
          <w:iCs/>
          <w:sz w:val="24"/>
          <w:szCs w:val="24"/>
        </w:rPr>
        <w:t>Leadership Review</w:t>
      </w:r>
      <w:r w:rsidRPr="00306A9E">
        <w:rPr>
          <w:sz w:val="24"/>
          <w:szCs w:val="24"/>
        </w:rPr>
        <w:t>. [online] Available at: https://assets.production.copweb.aws.college.police.uk/s3fs-public/2021-03/cop-leadership-review-2015.pdf [Accessed 6 Mar. 2024].</w:t>
      </w:r>
    </w:p>
    <w:p w14:paraId="1D5AF973" w14:textId="77777777" w:rsidR="00306A9E" w:rsidRDefault="00306A9E" w:rsidP="00306A9E">
      <w:pPr>
        <w:rPr>
          <w:sz w:val="24"/>
          <w:szCs w:val="24"/>
        </w:rPr>
      </w:pPr>
    </w:p>
    <w:p w14:paraId="456A988E" w14:textId="2CBE58A2" w:rsidR="00306A9E" w:rsidRPr="00306A9E" w:rsidRDefault="00306A9E" w:rsidP="00306A9E">
      <w:pPr>
        <w:rPr>
          <w:color w:val="auto"/>
          <w:sz w:val="24"/>
          <w:szCs w:val="24"/>
        </w:rPr>
      </w:pPr>
      <w:r w:rsidRPr="00306A9E">
        <w:rPr>
          <w:sz w:val="24"/>
          <w:szCs w:val="24"/>
        </w:rPr>
        <w:t xml:space="preserve">College of Policing (2017). </w:t>
      </w:r>
      <w:r w:rsidRPr="00306A9E">
        <w:rPr>
          <w:i/>
          <w:iCs/>
          <w:sz w:val="24"/>
          <w:szCs w:val="24"/>
        </w:rPr>
        <w:t>Competency and Values Framework (CVF)</w:t>
      </w:r>
      <w:r w:rsidRPr="00306A9E">
        <w:rPr>
          <w:sz w:val="24"/>
          <w:szCs w:val="24"/>
        </w:rPr>
        <w:t>. [online] College of Policing. Available at: https://www.college.police.uk/career-learning/career-development/competency-and-values-framework-cvf [Accessed 6 Mar. 2024].</w:t>
      </w:r>
    </w:p>
    <w:p w14:paraId="63F22070" w14:textId="77777777" w:rsidR="00306A9E" w:rsidRDefault="00306A9E" w:rsidP="00306A9E">
      <w:pPr>
        <w:rPr>
          <w:color w:val="auto"/>
          <w:sz w:val="24"/>
          <w:szCs w:val="24"/>
        </w:rPr>
      </w:pPr>
    </w:p>
    <w:p w14:paraId="256B627E" w14:textId="462065E7" w:rsidR="00306A9E" w:rsidRPr="00306A9E" w:rsidRDefault="00306A9E" w:rsidP="00306A9E">
      <w:pPr>
        <w:rPr>
          <w:color w:val="auto"/>
          <w:sz w:val="24"/>
          <w:szCs w:val="24"/>
        </w:rPr>
      </w:pPr>
      <w:r w:rsidRPr="00306A9E">
        <w:rPr>
          <w:color w:val="auto"/>
          <w:sz w:val="24"/>
          <w:szCs w:val="24"/>
        </w:rPr>
        <w:t xml:space="preserve">College of Policing (2020). </w:t>
      </w:r>
      <w:r w:rsidRPr="00306A9E">
        <w:rPr>
          <w:i/>
          <w:iCs/>
          <w:color w:val="auto"/>
          <w:sz w:val="24"/>
          <w:szCs w:val="24"/>
        </w:rPr>
        <w:t>Police Constable Entry Routes</w:t>
      </w:r>
      <w:r w:rsidRPr="00306A9E">
        <w:rPr>
          <w:color w:val="auto"/>
          <w:sz w:val="24"/>
          <w:szCs w:val="24"/>
        </w:rPr>
        <w:t>. [online] College of Policing. Available at: https://www.college.police.uk/support-forces/police-constable-entry-routes [Accessed 13 Mar. 2024].</w:t>
      </w:r>
    </w:p>
    <w:p w14:paraId="23AE4CA0" w14:textId="77777777" w:rsidR="00306A9E" w:rsidRPr="00306A9E" w:rsidRDefault="00306A9E" w:rsidP="00306A9E">
      <w:pPr>
        <w:pStyle w:val="NormalWeb"/>
        <w:spacing w:before="0" w:beforeAutospacing="0" w:after="240" w:afterAutospacing="0" w:line="360" w:lineRule="auto"/>
        <w:rPr>
          <w:rFonts w:ascii="Arial" w:hAnsi="Arial" w:cs="Arial"/>
        </w:rPr>
      </w:pPr>
      <w:r w:rsidRPr="00306A9E">
        <w:rPr>
          <w:rFonts w:ascii="Arial" w:hAnsi="Arial" w:cs="Arial"/>
        </w:rPr>
        <w:t>College of Policing (2021). About us. [online] College of Policing. Available at: https://www.college.police.uk/about. [Accessed: 19/02/2024]</w:t>
      </w:r>
    </w:p>
    <w:p w14:paraId="70BE4939" w14:textId="77777777" w:rsidR="00306A9E" w:rsidRPr="00306A9E" w:rsidRDefault="00306A9E" w:rsidP="00306A9E">
      <w:pPr>
        <w:rPr>
          <w:color w:val="auto"/>
          <w:sz w:val="24"/>
          <w:szCs w:val="24"/>
        </w:rPr>
      </w:pPr>
      <w:r w:rsidRPr="00306A9E">
        <w:rPr>
          <w:color w:val="auto"/>
          <w:sz w:val="24"/>
          <w:szCs w:val="24"/>
        </w:rPr>
        <w:t xml:space="preserve">College of Policing (2023). </w:t>
      </w:r>
      <w:r w:rsidRPr="00306A9E">
        <w:rPr>
          <w:i/>
          <w:iCs/>
          <w:color w:val="auto"/>
          <w:sz w:val="24"/>
          <w:szCs w:val="24"/>
        </w:rPr>
        <w:t>Police Constable - College of Policing</w:t>
      </w:r>
      <w:r w:rsidRPr="00306A9E">
        <w:rPr>
          <w:color w:val="auto"/>
          <w:sz w:val="24"/>
          <w:szCs w:val="24"/>
        </w:rPr>
        <w:t>. [online] College of Policing. Available at: https://profdev.college.police.uk/professional-profile/police-constable/ [Accessed 13 Mar. 2024].</w:t>
      </w:r>
    </w:p>
    <w:p w14:paraId="7943DD54" w14:textId="77777777" w:rsidR="00306A9E" w:rsidRDefault="00306A9E" w:rsidP="00306A9E">
      <w:pPr>
        <w:rPr>
          <w:color w:val="auto"/>
          <w:sz w:val="24"/>
          <w:szCs w:val="24"/>
        </w:rPr>
      </w:pPr>
    </w:p>
    <w:p w14:paraId="4F0C0B43" w14:textId="5AD35A81" w:rsidR="00306A9E" w:rsidRPr="00306A9E" w:rsidRDefault="00306A9E" w:rsidP="00306A9E">
      <w:pPr>
        <w:rPr>
          <w:color w:val="auto"/>
          <w:sz w:val="24"/>
          <w:szCs w:val="24"/>
        </w:rPr>
      </w:pPr>
      <w:r w:rsidRPr="00306A9E">
        <w:rPr>
          <w:color w:val="auto"/>
          <w:sz w:val="24"/>
          <w:szCs w:val="24"/>
        </w:rPr>
        <w:t xml:space="preserve">Cooksley, T., Clarke, S., Dean, J., Hawthorne, K., James, A., </w:t>
      </w:r>
      <w:proofErr w:type="spellStart"/>
      <w:r w:rsidRPr="00306A9E">
        <w:rPr>
          <w:color w:val="auto"/>
          <w:sz w:val="24"/>
          <w:szCs w:val="24"/>
        </w:rPr>
        <w:t>Tzortziou</w:t>
      </w:r>
      <w:proofErr w:type="spellEnd"/>
      <w:r w:rsidRPr="00306A9E">
        <w:rPr>
          <w:color w:val="auto"/>
          <w:sz w:val="24"/>
          <w:szCs w:val="24"/>
        </w:rPr>
        <w:t xml:space="preserve">-Brown, V. and Boyle, A. (2023). NHS crisis: rebuilding the NHS needs urgent action. </w:t>
      </w:r>
      <w:r w:rsidRPr="00306A9E">
        <w:rPr>
          <w:i/>
          <w:iCs/>
          <w:color w:val="auto"/>
          <w:sz w:val="24"/>
          <w:szCs w:val="24"/>
        </w:rPr>
        <w:t>BMJ</w:t>
      </w:r>
      <w:r w:rsidRPr="00306A9E">
        <w:rPr>
          <w:color w:val="auto"/>
          <w:sz w:val="24"/>
          <w:szCs w:val="24"/>
        </w:rPr>
        <w:t xml:space="preserve">, p.p1. </w:t>
      </w:r>
      <w:proofErr w:type="spellStart"/>
      <w:r w:rsidRPr="00306A9E">
        <w:rPr>
          <w:color w:val="auto"/>
          <w:sz w:val="24"/>
          <w:szCs w:val="24"/>
        </w:rPr>
        <w:t>doi:https</w:t>
      </w:r>
      <w:proofErr w:type="spellEnd"/>
      <w:r w:rsidRPr="00306A9E">
        <w:rPr>
          <w:color w:val="auto"/>
          <w:sz w:val="24"/>
          <w:szCs w:val="24"/>
        </w:rPr>
        <w:t>://doi.org/10.1136/bmj.p1.</w:t>
      </w:r>
    </w:p>
    <w:p w14:paraId="70F04132" w14:textId="77777777" w:rsidR="00306A9E" w:rsidRDefault="00306A9E" w:rsidP="00306A9E">
      <w:pPr>
        <w:rPr>
          <w:color w:val="auto"/>
          <w:sz w:val="24"/>
          <w:szCs w:val="24"/>
        </w:rPr>
      </w:pPr>
    </w:p>
    <w:p w14:paraId="1C18F769" w14:textId="3B8ED0E2" w:rsidR="00306A9E" w:rsidRPr="00306A9E" w:rsidRDefault="00306A9E" w:rsidP="00306A9E">
      <w:pPr>
        <w:rPr>
          <w:color w:val="auto"/>
          <w:sz w:val="24"/>
          <w:szCs w:val="24"/>
        </w:rPr>
      </w:pPr>
      <w:r w:rsidRPr="00306A9E">
        <w:rPr>
          <w:color w:val="auto"/>
          <w:sz w:val="24"/>
          <w:szCs w:val="24"/>
        </w:rPr>
        <w:t xml:space="preserve">Crown Prosecution Service (2022). </w:t>
      </w:r>
      <w:r w:rsidRPr="00306A9E">
        <w:rPr>
          <w:i/>
          <w:iCs/>
          <w:color w:val="auto"/>
          <w:sz w:val="24"/>
          <w:szCs w:val="24"/>
        </w:rPr>
        <w:t>Disclosure | The Crown Prosecution Service</w:t>
      </w:r>
      <w:r w:rsidRPr="00306A9E">
        <w:rPr>
          <w:color w:val="auto"/>
          <w:sz w:val="24"/>
          <w:szCs w:val="24"/>
        </w:rPr>
        <w:t>. [online] www.cps.gov.uk. Available at: https://www.cps.gov.uk/about-cps/disclosure#:~:text=Disclosure%20is%20providing%20the%20defence [Accessed 14 Mar. 2024].</w:t>
      </w:r>
    </w:p>
    <w:p w14:paraId="04A7BBF1" w14:textId="77777777" w:rsidR="00306A9E" w:rsidRDefault="00306A9E" w:rsidP="00306A9E">
      <w:pPr>
        <w:ind w:right="237"/>
        <w:jc w:val="both"/>
        <w:rPr>
          <w:sz w:val="24"/>
          <w:szCs w:val="24"/>
          <w:shd w:val="clear" w:color="auto" w:fill="FFFFFF"/>
        </w:rPr>
      </w:pPr>
    </w:p>
    <w:p w14:paraId="04D84A78" w14:textId="4C0205DD" w:rsidR="00306A9E" w:rsidRPr="00306A9E" w:rsidRDefault="00306A9E" w:rsidP="00306A9E">
      <w:pPr>
        <w:ind w:right="237"/>
        <w:jc w:val="both"/>
        <w:rPr>
          <w:sz w:val="24"/>
          <w:szCs w:val="24"/>
          <w:shd w:val="clear" w:color="auto" w:fill="FFFFFF"/>
        </w:rPr>
      </w:pPr>
      <w:r w:rsidRPr="00306A9E">
        <w:rPr>
          <w:sz w:val="24"/>
          <w:szCs w:val="24"/>
          <w:shd w:val="clear" w:color="auto" w:fill="FFFFFF"/>
        </w:rPr>
        <w:t>Crump, J., 2011. What are the police doing on Twitter? Social media, the police and the public. Policy &amp; internet, 3(4), pp.1-27.</w:t>
      </w:r>
    </w:p>
    <w:p w14:paraId="78AD9078" w14:textId="77777777" w:rsidR="00306A9E" w:rsidRPr="00306A9E" w:rsidRDefault="00306A9E" w:rsidP="00306A9E">
      <w:pPr>
        <w:rPr>
          <w:sz w:val="24"/>
          <w:szCs w:val="24"/>
        </w:rPr>
      </w:pPr>
      <w:r w:rsidRPr="00306A9E">
        <w:rPr>
          <w:sz w:val="24"/>
          <w:szCs w:val="24"/>
        </w:rPr>
        <w:t>De Haan, E., (2008). Relational coaching: Journeys towards mastering one-to-one learning. John Wiley &amp; Sons.</w:t>
      </w:r>
    </w:p>
    <w:p w14:paraId="3B854A3E" w14:textId="77777777" w:rsidR="00306A9E" w:rsidRDefault="00306A9E" w:rsidP="00306A9E">
      <w:pPr>
        <w:pStyle w:val="NoSpacing"/>
        <w:rPr>
          <w:szCs w:val="24"/>
        </w:rPr>
      </w:pPr>
    </w:p>
    <w:p w14:paraId="358C323F" w14:textId="31E1B90F" w:rsidR="00306A9E" w:rsidRPr="00306A9E" w:rsidRDefault="00306A9E" w:rsidP="00306A9E">
      <w:pPr>
        <w:pStyle w:val="NoSpacing"/>
        <w:rPr>
          <w:szCs w:val="24"/>
        </w:rPr>
      </w:pPr>
      <w:r w:rsidRPr="00306A9E">
        <w:rPr>
          <w:szCs w:val="24"/>
        </w:rPr>
        <w:t>Gibbs, G. (1988). Learning by Doing: a guide to teaching and learning methods. Oxford: Further Education Unit.</w:t>
      </w:r>
    </w:p>
    <w:p w14:paraId="5E706F08" w14:textId="77777777" w:rsidR="00306A9E" w:rsidRPr="00306A9E" w:rsidRDefault="00306A9E" w:rsidP="00306A9E">
      <w:pPr>
        <w:rPr>
          <w:color w:val="auto"/>
          <w:sz w:val="24"/>
          <w:szCs w:val="24"/>
        </w:rPr>
      </w:pPr>
      <w:r w:rsidRPr="00306A9E">
        <w:rPr>
          <w:color w:val="auto"/>
          <w:sz w:val="24"/>
          <w:szCs w:val="24"/>
        </w:rPr>
        <w:t xml:space="preserve">Green, T. and </w:t>
      </w:r>
      <w:proofErr w:type="spellStart"/>
      <w:r w:rsidRPr="00306A9E">
        <w:rPr>
          <w:color w:val="auto"/>
          <w:sz w:val="24"/>
          <w:szCs w:val="24"/>
        </w:rPr>
        <w:t>Linsdell</w:t>
      </w:r>
      <w:proofErr w:type="spellEnd"/>
      <w:r w:rsidRPr="00306A9E">
        <w:rPr>
          <w:color w:val="auto"/>
          <w:sz w:val="24"/>
          <w:szCs w:val="24"/>
        </w:rPr>
        <w:t xml:space="preserve">, G. (2010). </w:t>
      </w:r>
      <w:r w:rsidRPr="00306A9E">
        <w:rPr>
          <w:i/>
          <w:iCs/>
          <w:color w:val="auto"/>
          <w:sz w:val="24"/>
          <w:szCs w:val="24"/>
        </w:rPr>
        <w:t>Higher Education in Policing</w:t>
      </w:r>
      <w:r w:rsidRPr="00306A9E">
        <w:rPr>
          <w:color w:val="auto"/>
          <w:sz w:val="24"/>
          <w:szCs w:val="24"/>
        </w:rPr>
        <w:t>. [online] JSTOR. Available at: https://www.jstor.org/stable/j.ctt24hbrf.15?seq=13 [Accessed 13 Mar. 2024].</w:t>
      </w:r>
    </w:p>
    <w:p w14:paraId="14A750E2" w14:textId="77777777" w:rsidR="00306A9E" w:rsidRDefault="00306A9E" w:rsidP="00306A9E">
      <w:pPr>
        <w:rPr>
          <w:sz w:val="24"/>
          <w:szCs w:val="24"/>
        </w:rPr>
      </w:pPr>
    </w:p>
    <w:p w14:paraId="1A605F13" w14:textId="037E058B" w:rsidR="00306A9E" w:rsidRDefault="00306A9E" w:rsidP="00306A9E">
      <w:pPr>
        <w:rPr>
          <w:sz w:val="24"/>
          <w:szCs w:val="24"/>
        </w:rPr>
      </w:pPr>
      <w:r w:rsidRPr="00306A9E">
        <w:rPr>
          <w:sz w:val="24"/>
          <w:szCs w:val="24"/>
        </w:rPr>
        <w:t xml:space="preserve">Hale, A. and Matthews, A. (2023). Cardiff riot: Two teenagers killed in crash before Ely disorder. </w:t>
      </w:r>
      <w:r w:rsidRPr="00306A9E">
        <w:rPr>
          <w:i/>
          <w:iCs/>
          <w:sz w:val="24"/>
          <w:szCs w:val="24"/>
        </w:rPr>
        <w:t>BBC News</w:t>
      </w:r>
      <w:r w:rsidRPr="00306A9E">
        <w:rPr>
          <w:sz w:val="24"/>
          <w:szCs w:val="24"/>
        </w:rPr>
        <w:t>. [online] 22 May. Available at: https://www.bbc.co.uk/news/uk-wales-65677472 [Accessed 9 Mar. 2024].</w:t>
      </w:r>
    </w:p>
    <w:p w14:paraId="7E2C1538" w14:textId="77777777" w:rsidR="00306A9E" w:rsidRPr="00306A9E" w:rsidRDefault="00306A9E" w:rsidP="00306A9E">
      <w:pPr>
        <w:rPr>
          <w:sz w:val="24"/>
          <w:szCs w:val="24"/>
        </w:rPr>
      </w:pPr>
      <w:r w:rsidRPr="00306A9E">
        <w:rPr>
          <w:sz w:val="24"/>
          <w:szCs w:val="24"/>
        </w:rPr>
        <w:lastRenderedPageBreak/>
        <w:t>Hayden, D. (2023). Coaching and Mentoring. [online] CIPD. Available at: https://www.cipd.org/uk/knowledge/factsheets/coaching-mentoring-factsheet/ [Accessed 10 Mar. 2024].</w:t>
      </w:r>
    </w:p>
    <w:p w14:paraId="79882500" w14:textId="77777777" w:rsidR="00306A9E" w:rsidRDefault="00306A9E" w:rsidP="00306A9E">
      <w:pPr>
        <w:rPr>
          <w:color w:val="auto"/>
          <w:sz w:val="24"/>
          <w:szCs w:val="24"/>
        </w:rPr>
      </w:pPr>
    </w:p>
    <w:p w14:paraId="7C3703D2" w14:textId="17FDAAA4" w:rsidR="00306A9E" w:rsidRPr="00306A9E" w:rsidRDefault="00306A9E" w:rsidP="00306A9E">
      <w:pPr>
        <w:rPr>
          <w:color w:val="auto"/>
          <w:sz w:val="24"/>
          <w:szCs w:val="24"/>
        </w:rPr>
      </w:pPr>
      <w:r w:rsidRPr="00306A9E">
        <w:rPr>
          <w:color w:val="auto"/>
          <w:sz w:val="24"/>
          <w:szCs w:val="24"/>
        </w:rPr>
        <w:t xml:space="preserve">Home Office (2012). </w:t>
      </w:r>
      <w:r w:rsidRPr="00306A9E">
        <w:rPr>
          <w:i/>
          <w:iCs/>
          <w:color w:val="auto"/>
          <w:sz w:val="24"/>
          <w:szCs w:val="24"/>
        </w:rPr>
        <w:t>Establishment of the College of Policing: update</w:t>
      </w:r>
      <w:r w:rsidRPr="00306A9E">
        <w:rPr>
          <w:color w:val="auto"/>
          <w:sz w:val="24"/>
          <w:szCs w:val="24"/>
        </w:rPr>
        <w:t>. [online] GOV.UK. Available at: https://www.gov.uk/government/speeches/establishment-of-the-college-of-policing-update [Accessed 13 Mar. 2024].</w:t>
      </w:r>
    </w:p>
    <w:p w14:paraId="645D4828" w14:textId="77777777" w:rsidR="00306A9E" w:rsidRDefault="00306A9E" w:rsidP="00306A9E">
      <w:pPr>
        <w:pStyle w:val="NoSpacing"/>
        <w:rPr>
          <w:color w:val="auto"/>
          <w:szCs w:val="24"/>
        </w:rPr>
      </w:pPr>
    </w:p>
    <w:p w14:paraId="659A8081" w14:textId="77005F84" w:rsidR="00306A9E" w:rsidRPr="00306A9E" w:rsidRDefault="00306A9E" w:rsidP="00306A9E">
      <w:pPr>
        <w:pStyle w:val="NoSpacing"/>
        <w:rPr>
          <w:color w:val="auto"/>
          <w:szCs w:val="24"/>
        </w:rPr>
      </w:pPr>
      <w:r w:rsidRPr="00306A9E">
        <w:rPr>
          <w:color w:val="auto"/>
          <w:szCs w:val="24"/>
        </w:rPr>
        <w:t xml:space="preserve">Home office (2023). </w:t>
      </w:r>
      <w:r w:rsidRPr="00306A9E">
        <w:rPr>
          <w:i/>
          <w:iCs/>
          <w:color w:val="auto"/>
          <w:szCs w:val="24"/>
        </w:rPr>
        <w:t>Improving outcomes for the public</w:t>
      </w:r>
      <w:r w:rsidRPr="00306A9E">
        <w:rPr>
          <w:color w:val="auto"/>
          <w:szCs w:val="24"/>
        </w:rPr>
        <w:t>. [online] Available at: https://assets.publishing.service.gov.uk/media/655784fa544aea000dfb2f9a/Policing_Productivity_Review.pdf [Accessed 14 Mar. 2024].</w:t>
      </w:r>
    </w:p>
    <w:p w14:paraId="236B6B87" w14:textId="77777777" w:rsidR="00306A9E" w:rsidRDefault="00306A9E" w:rsidP="00306A9E">
      <w:pPr>
        <w:rPr>
          <w:sz w:val="24"/>
          <w:szCs w:val="24"/>
        </w:rPr>
      </w:pPr>
    </w:p>
    <w:p w14:paraId="7340C062" w14:textId="69A61473" w:rsidR="00306A9E" w:rsidRPr="00306A9E" w:rsidRDefault="00306A9E" w:rsidP="00306A9E">
      <w:pPr>
        <w:rPr>
          <w:sz w:val="24"/>
          <w:szCs w:val="24"/>
        </w:rPr>
      </w:pPr>
      <w:r w:rsidRPr="00306A9E">
        <w:rPr>
          <w:sz w:val="24"/>
          <w:szCs w:val="24"/>
        </w:rPr>
        <w:t>Home Office (n.d.). Police training and progression. [online] www.joiningthepolice.co.uk. Available at: https://www.joiningthepolice.co.uk/training-progression/training [Accessed 10 Mar. 2024].</w:t>
      </w:r>
    </w:p>
    <w:p w14:paraId="4CE66BCC" w14:textId="77777777" w:rsidR="00306A9E" w:rsidRDefault="00306A9E" w:rsidP="00306A9E">
      <w:pPr>
        <w:rPr>
          <w:color w:val="auto"/>
          <w:sz w:val="24"/>
          <w:szCs w:val="24"/>
        </w:rPr>
      </w:pPr>
    </w:p>
    <w:p w14:paraId="1621628B" w14:textId="6B08D529" w:rsidR="00306A9E" w:rsidRPr="00306A9E" w:rsidRDefault="00306A9E" w:rsidP="00306A9E">
      <w:pPr>
        <w:rPr>
          <w:color w:val="auto"/>
          <w:sz w:val="24"/>
          <w:szCs w:val="24"/>
        </w:rPr>
      </w:pPr>
      <w:r w:rsidRPr="00306A9E">
        <w:rPr>
          <w:color w:val="auto"/>
          <w:sz w:val="24"/>
          <w:szCs w:val="24"/>
        </w:rPr>
        <w:t>Home Office (</w:t>
      </w:r>
      <w:proofErr w:type="spellStart"/>
      <w:r w:rsidRPr="00306A9E">
        <w:rPr>
          <w:color w:val="auto"/>
          <w:sz w:val="24"/>
          <w:szCs w:val="24"/>
        </w:rPr>
        <w:t>n.d.</w:t>
      </w:r>
      <w:r w:rsidRPr="00306A9E">
        <w:rPr>
          <w:color w:val="auto"/>
          <w:sz w:val="24"/>
          <w:szCs w:val="24"/>
          <w:vertAlign w:val="superscript"/>
        </w:rPr>
        <w:t>a</w:t>
      </w:r>
      <w:proofErr w:type="spellEnd"/>
      <w:r w:rsidRPr="00306A9E">
        <w:rPr>
          <w:color w:val="auto"/>
          <w:sz w:val="24"/>
          <w:szCs w:val="24"/>
        </w:rPr>
        <w:t xml:space="preserve">). </w:t>
      </w:r>
      <w:r w:rsidRPr="00306A9E">
        <w:rPr>
          <w:i/>
          <w:iCs/>
          <w:color w:val="auto"/>
          <w:sz w:val="24"/>
          <w:szCs w:val="24"/>
        </w:rPr>
        <w:t>Explore entry routes into policing</w:t>
      </w:r>
      <w:r w:rsidRPr="00306A9E">
        <w:rPr>
          <w:color w:val="auto"/>
          <w:sz w:val="24"/>
          <w:szCs w:val="24"/>
        </w:rPr>
        <w:t>. [online] www.joiningthepolice.co.uk. Available at: https://www.joiningthepolice.co.uk/application-process/ways-in-to-policing [Accessed 13 Mar. 2024].</w:t>
      </w:r>
    </w:p>
    <w:p w14:paraId="3EF01BE1" w14:textId="77777777" w:rsidR="00306A9E" w:rsidRDefault="00306A9E" w:rsidP="00306A9E">
      <w:pPr>
        <w:rPr>
          <w:sz w:val="24"/>
          <w:szCs w:val="24"/>
        </w:rPr>
      </w:pPr>
    </w:p>
    <w:p w14:paraId="19CE3A8D" w14:textId="3EC24C26" w:rsidR="00306A9E" w:rsidRPr="00306A9E" w:rsidRDefault="00306A9E" w:rsidP="00306A9E">
      <w:pPr>
        <w:rPr>
          <w:sz w:val="24"/>
          <w:szCs w:val="24"/>
        </w:rPr>
      </w:pPr>
      <w:r w:rsidRPr="00306A9E">
        <w:rPr>
          <w:sz w:val="24"/>
          <w:szCs w:val="24"/>
        </w:rPr>
        <w:t xml:space="preserve">Hunt, J.M. and Weintraub, J.R. (2004). Learning Developmental Coaching. Journal of Management Education, [online] 28(1), pp.39–61. </w:t>
      </w:r>
      <w:proofErr w:type="spellStart"/>
      <w:r w:rsidRPr="00306A9E">
        <w:rPr>
          <w:sz w:val="24"/>
          <w:szCs w:val="24"/>
        </w:rPr>
        <w:t>doi:https</w:t>
      </w:r>
      <w:proofErr w:type="spellEnd"/>
      <w:r w:rsidRPr="00306A9E">
        <w:rPr>
          <w:sz w:val="24"/>
          <w:szCs w:val="24"/>
        </w:rPr>
        <w:t>://doi.org/10.1177/1052562903252649.</w:t>
      </w:r>
    </w:p>
    <w:p w14:paraId="39948D97" w14:textId="77777777" w:rsidR="00306A9E" w:rsidRDefault="00306A9E" w:rsidP="00306A9E">
      <w:pPr>
        <w:pStyle w:val="NoSpacing"/>
        <w:rPr>
          <w:color w:val="auto"/>
          <w:szCs w:val="24"/>
        </w:rPr>
      </w:pPr>
    </w:p>
    <w:p w14:paraId="17A8F4B6" w14:textId="1C6A6AEB" w:rsidR="00306A9E" w:rsidRPr="00306A9E" w:rsidRDefault="00306A9E" w:rsidP="00306A9E">
      <w:pPr>
        <w:pStyle w:val="NoSpacing"/>
        <w:rPr>
          <w:color w:val="auto"/>
          <w:szCs w:val="24"/>
        </w:rPr>
      </w:pPr>
      <w:r w:rsidRPr="00306A9E">
        <w:rPr>
          <w:color w:val="auto"/>
          <w:szCs w:val="24"/>
        </w:rPr>
        <w:t xml:space="preserve">Khan, N. (2022). Ambulance response times: the NHS’s falling house of cards. British Journal of General Practice, 72(722), pp.436–437. </w:t>
      </w:r>
      <w:proofErr w:type="spellStart"/>
      <w:r w:rsidRPr="00306A9E">
        <w:rPr>
          <w:color w:val="auto"/>
          <w:szCs w:val="24"/>
        </w:rPr>
        <w:t>doi:https</w:t>
      </w:r>
      <w:proofErr w:type="spellEnd"/>
      <w:r w:rsidRPr="00306A9E">
        <w:rPr>
          <w:color w:val="auto"/>
          <w:szCs w:val="24"/>
        </w:rPr>
        <w:t>://doi.org/10.3399/bjgp22x720605.</w:t>
      </w:r>
    </w:p>
    <w:p w14:paraId="50D3FA79" w14:textId="77777777" w:rsidR="00306A9E" w:rsidRDefault="00306A9E" w:rsidP="00306A9E">
      <w:pPr>
        <w:rPr>
          <w:sz w:val="24"/>
          <w:szCs w:val="24"/>
        </w:rPr>
      </w:pPr>
    </w:p>
    <w:p w14:paraId="47C0BA84" w14:textId="1308B9FE" w:rsidR="00306A9E" w:rsidRPr="00306A9E" w:rsidRDefault="00306A9E" w:rsidP="00306A9E">
      <w:pPr>
        <w:rPr>
          <w:sz w:val="24"/>
          <w:szCs w:val="24"/>
        </w:rPr>
      </w:pPr>
      <w:r w:rsidRPr="00306A9E">
        <w:rPr>
          <w:sz w:val="24"/>
          <w:szCs w:val="24"/>
        </w:rPr>
        <w:t xml:space="preserve">Lewis, F. (2021). </w:t>
      </w:r>
      <w:r w:rsidRPr="00306A9E">
        <w:rPr>
          <w:i/>
          <w:iCs/>
          <w:sz w:val="24"/>
          <w:szCs w:val="24"/>
        </w:rPr>
        <w:t>The details and timeline of the Swansea Mayhill riot</w:t>
      </w:r>
      <w:r w:rsidRPr="00306A9E">
        <w:rPr>
          <w:sz w:val="24"/>
          <w:szCs w:val="24"/>
        </w:rPr>
        <w:t>. [online] Wales Online. Available at: https://www.walesonline.co.uk/news/wales-news/swansea-mayhill-riot-everything-know-20645320 [Accessed 9 Mar. 2024].</w:t>
      </w:r>
    </w:p>
    <w:p w14:paraId="0A7C1F1D" w14:textId="77777777" w:rsidR="00306A9E" w:rsidRDefault="00306A9E" w:rsidP="00306A9E">
      <w:pPr>
        <w:rPr>
          <w:color w:val="auto"/>
          <w:sz w:val="24"/>
          <w:szCs w:val="24"/>
        </w:rPr>
      </w:pPr>
    </w:p>
    <w:p w14:paraId="47C02FF8" w14:textId="6F3CCC72" w:rsidR="00306A9E" w:rsidRPr="00306A9E" w:rsidRDefault="00306A9E" w:rsidP="00306A9E">
      <w:pPr>
        <w:rPr>
          <w:color w:val="auto"/>
          <w:sz w:val="24"/>
          <w:szCs w:val="24"/>
        </w:rPr>
      </w:pPr>
      <w:proofErr w:type="spellStart"/>
      <w:r w:rsidRPr="00306A9E">
        <w:rPr>
          <w:color w:val="auto"/>
          <w:sz w:val="24"/>
          <w:szCs w:val="24"/>
        </w:rPr>
        <w:t>Liita</w:t>
      </w:r>
      <w:proofErr w:type="spellEnd"/>
      <w:r w:rsidRPr="00306A9E">
        <w:rPr>
          <w:color w:val="auto"/>
          <w:sz w:val="24"/>
          <w:szCs w:val="24"/>
        </w:rPr>
        <w:t xml:space="preserve">, L., </w:t>
      </w:r>
      <w:proofErr w:type="spellStart"/>
      <w:r w:rsidRPr="00306A9E">
        <w:rPr>
          <w:color w:val="auto"/>
          <w:sz w:val="24"/>
          <w:szCs w:val="24"/>
        </w:rPr>
        <w:t>Atmowardoyo</w:t>
      </w:r>
      <w:proofErr w:type="spellEnd"/>
      <w:r w:rsidRPr="00306A9E">
        <w:rPr>
          <w:color w:val="auto"/>
          <w:sz w:val="24"/>
          <w:szCs w:val="24"/>
        </w:rPr>
        <w:t xml:space="preserve">, H. and Salija, K. (2015). The Effects of Visual Auditory </w:t>
      </w:r>
      <w:proofErr w:type="spellStart"/>
      <w:r w:rsidRPr="00306A9E">
        <w:rPr>
          <w:color w:val="auto"/>
          <w:sz w:val="24"/>
          <w:szCs w:val="24"/>
        </w:rPr>
        <w:t>Kinesthetic</w:t>
      </w:r>
      <w:proofErr w:type="spellEnd"/>
      <w:r w:rsidRPr="00306A9E">
        <w:rPr>
          <w:color w:val="auto"/>
          <w:sz w:val="24"/>
          <w:szCs w:val="24"/>
        </w:rPr>
        <w:t xml:space="preserve"> Learning Style as Technique in Improving Students’ Writing Ability. </w:t>
      </w:r>
      <w:r w:rsidRPr="00306A9E">
        <w:rPr>
          <w:i/>
          <w:iCs/>
          <w:color w:val="auto"/>
          <w:sz w:val="24"/>
          <w:szCs w:val="24"/>
        </w:rPr>
        <w:t>ELT WORLDWIDE ‘Journal Of English Language Teaching’</w:t>
      </w:r>
      <w:r w:rsidRPr="00306A9E">
        <w:rPr>
          <w:color w:val="auto"/>
          <w:sz w:val="24"/>
          <w:szCs w:val="24"/>
        </w:rPr>
        <w:t>, [online] 2(2). Available at: http://eprints.unm.ac.id/2537/ [Accessed 13 Mar. 2024].</w:t>
      </w:r>
    </w:p>
    <w:p w14:paraId="76EAFCEF" w14:textId="77777777" w:rsidR="00306A9E" w:rsidRDefault="00306A9E" w:rsidP="00306A9E">
      <w:pPr>
        <w:overflowPunct/>
        <w:autoSpaceDE/>
        <w:autoSpaceDN/>
        <w:adjustRightInd/>
        <w:spacing w:after="240"/>
        <w:textAlignment w:val="auto"/>
        <w:rPr>
          <w:color w:val="auto"/>
          <w:sz w:val="24"/>
          <w:szCs w:val="24"/>
        </w:rPr>
      </w:pPr>
    </w:p>
    <w:p w14:paraId="32FD2B04" w14:textId="56C24C03" w:rsidR="00306A9E" w:rsidRPr="00306A9E" w:rsidRDefault="00306A9E" w:rsidP="00306A9E">
      <w:pPr>
        <w:overflowPunct/>
        <w:autoSpaceDE/>
        <w:autoSpaceDN/>
        <w:adjustRightInd/>
        <w:spacing w:after="240"/>
        <w:textAlignment w:val="auto"/>
        <w:rPr>
          <w:color w:val="auto"/>
          <w:sz w:val="24"/>
          <w:szCs w:val="24"/>
        </w:rPr>
      </w:pPr>
      <w:proofErr w:type="spellStart"/>
      <w:r w:rsidRPr="00306A9E">
        <w:rPr>
          <w:color w:val="auto"/>
          <w:sz w:val="24"/>
          <w:szCs w:val="24"/>
        </w:rPr>
        <w:t>Manorom</w:t>
      </w:r>
      <w:proofErr w:type="spellEnd"/>
      <w:r w:rsidRPr="00306A9E">
        <w:rPr>
          <w:color w:val="auto"/>
          <w:sz w:val="24"/>
          <w:szCs w:val="24"/>
        </w:rPr>
        <w:t xml:space="preserve">, K. and Pollock, Z. (2006). </w:t>
      </w:r>
      <w:r w:rsidRPr="00306A9E">
        <w:rPr>
          <w:i/>
          <w:iCs/>
          <w:color w:val="auto"/>
          <w:sz w:val="24"/>
          <w:szCs w:val="24"/>
        </w:rPr>
        <w:t>Role Play as a Teaching Method: A Practical Guide</w:t>
      </w:r>
      <w:r w:rsidRPr="00306A9E">
        <w:rPr>
          <w:color w:val="auto"/>
          <w:sz w:val="24"/>
          <w:szCs w:val="24"/>
        </w:rPr>
        <w:t>. [online] Available at: https://citeseerx.ist.psu.edu/document?repid=rep1&amp;type=pdf&amp;doi=7a2eda4c1ab2a66823dbf22c8f92f20a18996a74 [Accessed 13 Mar. 2024].</w:t>
      </w:r>
    </w:p>
    <w:p w14:paraId="3567FDD6" w14:textId="77777777" w:rsidR="00306A9E" w:rsidRPr="00306A9E" w:rsidRDefault="00306A9E" w:rsidP="00306A9E">
      <w:pPr>
        <w:rPr>
          <w:sz w:val="24"/>
          <w:szCs w:val="24"/>
        </w:rPr>
      </w:pPr>
      <w:proofErr w:type="spellStart"/>
      <w:r w:rsidRPr="00306A9E">
        <w:rPr>
          <w:sz w:val="24"/>
          <w:szCs w:val="24"/>
        </w:rPr>
        <w:t>Marsick</w:t>
      </w:r>
      <w:proofErr w:type="spellEnd"/>
      <w:r w:rsidRPr="00306A9E">
        <w:rPr>
          <w:sz w:val="24"/>
          <w:szCs w:val="24"/>
        </w:rPr>
        <w:t>, V., (1987). Learning in the workplace: Theory and practice. Croom Helm. London.</w:t>
      </w:r>
    </w:p>
    <w:p w14:paraId="153F96A0" w14:textId="77777777" w:rsidR="00306A9E" w:rsidRDefault="00306A9E" w:rsidP="00306A9E">
      <w:pPr>
        <w:overflowPunct/>
        <w:autoSpaceDE/>
        <w:autoSpaceDN/>
        <w:adjustRightInd/>
        <w:textAlignment w:val="auto"/>
        <w:rPr>
          <w:color w:val="auto"/>
          <w:sz w:val="24"/>
          <w:szCs w:val="24"/>
        </w:rPr>
      </w:pPr>
    </w:p>
    <w:p w14:paraId="7181DC39" w14:textId="2FF6419B" w:rsidR="00306A9E" w:rsidRPr="00306A9E" w:rsidRDefault="00306A9E" w:rsidP="00306A9E">
      <w:pPr>
        <w:overflowPunct/>
        <w:autoSpaceDE/>
        <w:autoSpaceDN/>
        <w:adjustRightInd/>
        <w:textAlignment w:val="auto"/>
        <w:rPr>
          <w:color w:val="auto"/>
          <w:sz w:val="24"/>
          <w:szCs w:val="24"/>
        </w:rPr>
      </w:pPr>
      <w:r w:rsidRPr="00306A9E">
        <w:rPr>
          <w:color w:val="auto"/>
          <w:sz w:val="24"/>
          <w:szCs w:val="24"/>
        </w:rPr>
        <w:t xml:space="preserve">Martin, D. (2022). Understanding the reconstruction of police professionalism in the UK. </w:t>
      </w:r>
      <w:r w:rsidRPr="00306A9E">
        <w:rPr>
          <w:i/>
          <w:iCs/>
          <w:color w:val="auto"/>
          <w:sz w:val="24"/>
          <w:szCs w:val="24"/>
        </w:rPr>
        <w:t>Policing &amp; Society</w:t>
      </w:r>
      <w:r w:rsidRPr="00306A9E">
        <w:rPr>
          <w:color w:val="auto"/>
          <w:sz w:val="24"/>
          <w:szCs w:val="24"/>
        </w:rPr>
        <w:t xml:space="preserve">, </w:t>
      </w:r>
      <w:r w:rsidRPr="00306A9E">
        <w:rPr>
          <w:i/>
          <w:iCs/>
          <w:color w:val="auto"/>
          <w:sz w:val="24"/>
          <w:szCs w:val="24"/>
        </w:rPr>
        <w:t>32</w:t>
      </w:r>
      <w:r w:rsidRPr="00306A9E">
        <w:rPr>
          <w:color w:val="auto"/>
          <w:sz w:val="24"/>
          <w:szCs w:val="24"/>
        </w:rPr>
        <w:t>(7), 931–946. https://doi.org/10.1080/10439463.2021.1999447</w:t>
      </w:r>
    </w:p>
    <w:p w14:paraId="769B4469" w14:textId="77777777" w:rsidR="00306A9E" w:rsidRDefault="00306A9E" w:rsidP="00306A9E">
      <w:pPr>
        <w:pStyle w:val="NoSpacing"/>
        <w:rPr>
          <w:szCs w:val="24"/>
        </w:rPr>
      </w:pPr>
    </w:p>
    <w:p w14:paraId="1DEA5C9D" w14:textId="43823E42" w:rsidR="00306A9E" w:rsidRPr="00306A9E" w:rsidRDefault="00306A9E" w:rsidP="00306A9E">
      <w:pPr>
        <w:pStyle w:val="NoSpacing"/>
        <w:rPr>
          <w:szCs w:val="24"/>
        </w:rPr>
      </w:pPr>
      <w:r w:rsidRPr="00306A9E">
        <w:rPr>
          <w:szCs w:val="24"/>
        </w:rPr>
        <w:t xml:space="preserve">Meta (2022). </w:t>
      </w:r>
      <w:r w:rsidRPr="00306A9E">
        <w:rPr>
          <w:i/>
          <w:iCs/>
          <w:szCs w:val="24"/>
        </w:rPr>
        <w:t>Company Info</w:t>
      </w:r>
      <w:r w:rsidRPr="00306A9E">
        <w:rPr>
          <w:szCs w:val="24"/>
        </w:rPr>
        <w:t>. [online] about.meta.com. Available at: https://about.meta.com/company-info/?utm_source=about.facebook.com&amp;utm_medium=redirect [Accessed 20 Feb. 2024].</w:t>
      </w:r>
    </w:p>
    <w:p w14:paraId="36F0683F" w14:textId="77777777" w:rsidR="00306A9E" w:rsidRDefault="00306A9E" w:rsidP="00306A9E">
      <w:pPr>
        <w:rPr>
          <w:color w:val="auto"/>
          <w:sz w:val="24"/>
          <w:szCs w:val="24"/>
          <w:shd w:val="clear" w:color="auto" w:fill="FFFFFF"/>
        </w:rPr>
      </w:pPr>
    </w:p>
    <w:p w14:paraId="42EFA7B6" w14:textId="3D9C7990" w:rsidR="00306A9E" w:rsidRPr="00306A9E" w:rsidRDefault="00306A9E" w:rsidP="00306A9E">
      <w:pPr>
        <w:rPr>
          <w:color w:val="auto"/>
          <w:sz w:val="24"/>
          <w:szCs w:val="24"/>
        </w:rPr>
      </w:pPr>
      <w:r w:rsidRPr="00306A9E">
        <w:rPr>
          <w:color w:val="auto"/>
          <w:sz w:val="24"/>
          <w:szCs w:val="24"/>
          <w:shd w:val="clear" w:color="auto" w:fill="FFFFFF"/>
        </w:rPr>
        <w:t>Moir, J., (2023), July. Police legitimacy in relation to equality, diversity and inclusion: an analysis of a strategic plan. In </w:t>
      </w:r>
      <w:r w:rsidRPr="00306A9E">
        <w:rPr>
          <w:i/>
          <w:iCs/>
          <w:color w:val="auto"/>
          <w:sz w:val="24"/>
          <w:szCs w:val="24"/>
          <w:shd w:val="clear" w:color="auto" w:fill="FFFFFF"/>
        </w:rPr>
        <w:t>International Academic Conference on Management, Economics and Marketing</w:t>
      </w:r>
      <w:r w:rsidRPr="00306A9E">
        <w:rPr>
          <w:color w:val="auto"/>
          <w:sz w:val="24"/>
          <w:szCs w:val="24"/>
          <w:shd w:val="clear" w:color="auto" w:fill="FFFFFF"/>
        </w:rPr>
        <w:t> (pp. 88-98). Czech Institute of Academic Education.</w:t>
      </w:r>
    </w:p>
    <w:p w14:paraId="7993520F" w14:textId="77777777" w:rsidR="00306A9E" w:rsidRDefault="00306A9E" w:rsidP="00306A9E">
      <w:pPr>
        <w:rPr>
          <w:sz w:val="24"/>
          <w:szCs w:val="24"/>
        </w:rPr>
      </w:pPr>
    </w:p>
    <w:p w14:paraId="7F01BF30" w14:textId="3FDC180C" w:rsidR="00306A9E" w:rsidRPr="00306A9E" w:rsidRDefault="00306A9E" w:rsidP="00306A9E">
      <w:pPr>
        <w:rPr>
          <w:sz w:val="24"/>
          <w:szCs w:val="24"/>
        </w:rPr>
      </w:pPr>
      <w:r w:rsidRPr="00306A9E">
        <w:rPr>
          <w:sz w:val="24"/>
          <w:szCs w:val="24"/>
        </w:rPr>
        <w:t xml:space="preserve">Nadkarni, A. and Hofmann, S.G. (2012). Why do people use Facebook? </w:t>
      </w:r>
      <w:r w:rsidRPr="00306A9E">
        <w:rPr>
          <w:i/>
          <w:iCs/>
          <w:sz w:val="24"/>
          <w:szCs w:val="24"/>
        </w:rPr>
        <w:t>Personality and Individual Differences</w:t>
      </w:r>
      <w:r w:rsidRPr="00306A9E">
        <w:rPr>
          <w:sz w:val="24"/>
          <w:szCs w:val="24"/>
        </w:rPr>
        <w:t xml:space="preserve">, 52(3), pp.243–249. </w:t>
      </w:r>
      <w:proofErr w:type="spellStart"/>
      <w:r w:rsidRPr="00306A9E">
        <w:rPr>
          <w:sz w:val="24"/>
          <w:szCs w:val="24"/>
        </w:rPr>
        <w:t>doi:https</w:t>
      </w:r>
      <w:proofErr w:type="spellEnd"/>
      <w:r w:rsidRPr="00306A9E">
        <w:rPr>
          <w:sz w:val="24"/>
          <w:szCs w:val="24"/>
        </w:rPr>
        <w:t>://doi.org/10.1016/j.paid.2011.11.007.</w:t>
      </w:r>
    </w:p>
    <w:p w14:paraId="159327A2" w14:textId="77777777" w:rsidR="00306A9E" w:rsidRDefault="00306A9E" w:rsidP="00306A9E">
      <w:pPr>
        <w:rPr>
          <w:sz w:val="24"/>
          <w:szCs w:val="24"/>
        </w:rPr>
      </w:pPr>
    </w:p>
    <w:p w14:paraId="01109EFC" w14:textId="23BFF127" w:rsidR="00306A9E" w:rsidRPr="00306A9E" w:rsidRDefault="00306A9E" w:rsidP="00306A9E">
      <w:pPr>
        <w:rPr>
          <w:sz w:val="24"/>
          <w:szCs w:val="24"/>
        </w:rPr>
      </w:pPr>
      <w:r w:rsidRPr="00306A9E">
        <w:rPr>
          <w:sz w:val="24"/>
          <w:szCs w:val="24"/>
        </w:rPr>
        <w:t xml:space="preserve">National Business Crime Centre (2024). </w:t>
      </w:r>
      <w:r w:rsidRPr="00306A9E">
        <w:rPr>
          <w:i/>
          <w:iCs/>
          <w:sz w:val="24"/>
          <w:szCs w:val="24"/>
        </w:rPr>
        <w:t>Can your CCTV transfer digital evidence to police?</w:t>
      </w:r>
      <w:r w:rsidRPr="00306A9E">
        <w:rPr>
          <w:sz w:val="24"/>
          <w:szCs w:val="24"/>
        </w:rPr>
        <w:t xml:space="preserve"> [online] nbcc.police.uk. Available at: https://nbcc.police.uk/business-support/reporting-a-crime/can-your-cctv-transfer-digital-evidence-to-police#:~:text=Evidence%3A%20CCTV%20footage%20can%20provide [Accessed 8 Mar. 2024].</w:t>
      </w:r>
    </w:p>
    <w:p w14:paraId="22A2718F" w14:textId="77777777" w:rsidR="00306A9E" w:rsidRDefault="00306A9E" w:rsidP="00306A9E">
      <w:pPr>
        <w:rPr>
          <w:sz w:val="24"/>
          <w:szCs w:val="24"/>
        </w:rPr>
      </w:pPr>
    </w:p>
    <w:p w14:paraId="75AFD77A" w14:textId="496429BF" w:rsidR="00306A9E" w:rsidRPr="00306A9E" w:rsidRDefault="00306A9E" w:rsidP="00306A9E">
      <w:pPr>
        <w:rPr>
          <w:sz w:val="24"/>
          <w:szCs w:val="24"/>
        </w:rPr>
      </w:pPr>
      <w:proofErr w:type="spellStart"/>
      <w:r w:rsidRPr="00306A9E">
        <w:rPr>
          <w:sz w:val="24"/>
          <w:szCs w:val="24"/>
        </w:rPr>
        <w:t>Neyroud</w:t>
      </w:r>
      <w:proofErr w:type="spellEnd"/>
      <w:r w:rsidRPr="00306A9E">
        <w:rPr>
          <w:sz w:val="24"/>
          <w:szCs w:val="24"/>
        </w:rPr>
        <w:t xml:space="preserve">, P. (2011). Review of Police Leadership and Training Peter </w:t>
      </w:r>
      <w:proofErr w:type="spellStart"/>
      <w:r w:rsidRPr="00306A9E">
        <w:rPr>
          <w:sz w:val="24"/>
          <w:szCs w:val="24"/>
        </w:rPr>
        <w:t>Neyroud</w:t>
      </w:r>
      <w:proofErr w:type="spellEnd"/>
      <w:r w:rsidRPr="00306A9E">
        <w:rPr>
          <w:sz w:val="24"/>
          <w:szCs w:val="24"/>
        </w:rPr>
        <w:t xml:space="preserve"> QPM Chief Constable Volume One. [online] www.gov.uk. Available at: https://assets.publishing.service.gov.uk/media/5a7ae186ed915d71db8b3247/report.pdf [Accessed 12 Mar. 2024].</w:t>
      </w:r>
    </w:p>
    <w:p w14:paraId="3D259F67" w14:textId="77777777" w:rsidR="00306A9E" w:rsidRDefault="00306A9E" w:rsidP="00306A9E">
      <w:pPr>
        <w:rPr>
          <w:sz w:val="24"/>
          <w:szCs w:val="24"/>
        </w:rPr>
      </w:pPr>
    </w:p>
    <w:p w14:paraId="3835F437" w14:textId="11AD370D" w:rsidR="00306A9E" w:rsidRPr="00306A9E" w:rsidRDefault="00306A9E" w:rsidP="00306A9E">
      <w:pPr>
        <w:rPr>
          <w:sz w:val="24"/>
          <w:szCs w:val="24"/>
        </w:rPr>
      </w:pPr>
      <w:r w:rsidRPr="00306A9E">
        <w:rPr>
          <w:sz w:val="24"/>
          <w:szCs w:val="24"/>
        </w:rPr>
        <w:t>NPCC (2016). Police Chiefs and PCCs Set out a Vision for Policing in 2025. [online] Police.uk. Available at: https://news.npcc.police.uk/releases/police-chiefs-and-pccs-set-out-a-vision-for-policing-in-2025 [Accessed 12 Mar. 2024].</w:t>
      </w:r>
    </w:p>
    <w:p w14:paraId="0DD5D78B" w14:textId="77777777" w:rsidR="00306A9E" w:rsidRDefault="00306A9E" w:rsidP="00306A9E">
      <w:pPr>
        <w:pStyle w:val="NoSpacing"/>
        <w:rPr>
          <w:szCs w:val="24"/>
        </w:rPr>
      </w:pPr>
    </w:p>
    <w:p w14:paraId="08E6B9E0" w14:textId="6760F64D" w:rsidR="00306A9E" w:rsidRPr="00306A9E" w:rsidRDefault="00306A9E" w:rsidP="00306A9E">
      <w:pPr>
        <w:pStyle w:val="NoSpacing"/>
        <w:rPr>
          <w:color w:val="auto"/>
          <w:szCs w:val="24"/>
        </w:rPr>
      </w:pPr>
      <w:r w:rsidRPr="00306A9E">
        <w:rPr>
          <w:szCs w:val="24"/>
        </w:rPr>
        <w:t xml:space="preserve">Ofcom (2023). </w:t>
      </w:r>
      <w:r w:rsidRPr="00306A9E">
        <w:rPr>
          <w:i/>
          <w:iCs/>
          <w:szCs w:val="24"/>
        </w:rPr>
        <w:t>Online Nation 2023 Report</w:t>
      </w:r>
      <w:r w:rsidRPr="00306A9E">
        <w:rPr>
          <w:szCs w:val="24"/>
        </w:rPr>
        <w:t>. [online] Available at: https://www.ofcom.org.uk/__data/assets/pdf_file/0029/272288/online-nation-2023-report.pdf [Accessed 20 Feb. 2024].</w:t>
      </w:r>
    </w:p>
    <w:p w14:paraId="18B43D7B" w14:textId="77777777" w:rsidR="00306A9E" w:rsidRDefault="00306A9E" w:rsidP="00306A9E">
      <w:pPr>
        <w:rPr>
          <w:sz w:val="24"/>
          <w:szCs w:val="24"/>
        </w:rPr>
      </w:pPr>
    </w:p>
    <w:p w14:paraId="16757C54" w14:textId="5FBAB4BA" w:rsidR="00306A9E" w:rsidRPr="00306A9E" w:rsidRDefault="00306A9E" w:rsidP="00306A9E">
      <w:pPr>
        <w:rPr>
          <w:sz w:val="24"/>
          <w:szCs w:val="24"/>
        </w:rPr>
      </w:pPr>
      <w:proofErr w:type="spellStart"/>
      <w:r w:rsidRPr="00306A9E">
        <w:rPr>
          <w:sz w:val="24"/>
          <w:szCs w:val="24"/>
        </w:rPr>
        <w:t>Parsloe</w:t>
      </w:r>
      <w:proofErr w:type="spellEnd"/>
      <w:r w:rsidRPr="00306A9E">
        <w:rPr>
          <w:sz w:val="24"/>
          <w:szCs w:val="24"/>
        </w:rPr>
        <w:t>, E. and Leedham, M. (2016). Coaching and Mentoring: Practical Techniques for Developing Learning and Performance. [online] Google Books, Kogan Page Publishers, pp.168–169. Available at: https://books.google.co.uk/books?hl=en&amp;lr=&amp;id=oU2iDQAAQBAJ&amp;oi=fnd&amp;pg=PR5&amp;dq=Leedham [Accessed 12 Mar. 2024].</w:t>
      </w:r>
    </w:p>
    <w:p w14:paraId="11063286" w14:textId="77777777" w:rsidR="00306A9E" w:rsidRDefault="00306A9E" w:rsidP="00306A9E">
      <w:pPr>
        <w:rPr>
          <w:sz w:val="24"/>
          <w:szCs w:val="24"/>
        </w:rPr>
      </w:pPr>
    </w:p>
    <w:p w14:paraId="342F4D9A" w14:textId="55A75F77" w:rsidR="00306A9E" w:rsidRPr="00306A9E" w:rsidRDefault="00306A9E" w:rsidP="00306A9E">
      <w:pPr>
        <w:rPr>
          <w:sz w:val="24"/>
          <w:szCs w:val="24"/>
        </w:rPr>
      </w:pPr>
      <w:r w:rsidRPr="00306A9E">
        <w:rPr>
          <w:sz w:val="24"/>
          <w:szCs w:val="24"/>
        </w:rPr>
        <w:t>Peacock, S.M., (2010). Initial police training in England and Wales, 1945-2009 (Doctoral dissertation, University of East Anglia).</w:t>
      </w:r>
    </w:p>
    <w:p w14:paraId="11BDA25B" w14:textId="77777777" w:rsidR="00306A9E" w:rsidRDefault="00306A9E" w:rsidP="00306A9E">
      <w:pPr>
        <w:rPr>
          <w:sz w:val="24"/>
          <w:szCs w:val="24"/>
        </w:rPr>
      </w:pPr>
    </w:p>
    <w:p w14:paraId="15C0D16F" w14:textId="35CCED70" w:rsidR="00306A9E" w:rsidRPr="00306A9E" w:rsidRDefault="00306A9E" w:rsidP="00306A9E">
      <w:pPr>
        <w:rPr>
          <w:sz w:val="24"/>
          <w:szCs w:val="24"/>
        </w:rPr>
      </w:pPr>
      <w:r w:rsidRPr="00306A9E">
        <w:rPr>
          <w:sz w:val="24"/>
          <w:szCs w:val="24"/>
        </w:rPr>
        <w:t xml:space="preserve">Pearson-Goff, M. and Herrington, V. (2013). Police Leadership: A Systematic Review of the Literature. </w:t>
      </w:r>
      <w:r w:rsidRPr="00306A9E">
        <w:rPr>
          <w:i/>
          <w:iCs/>
          <w:sz w:val="24"/>
          <w:szCs w:val="24"/>
        </w:rPr>
        <w:t>Policing</w:t>
      </w:r>
      <w:r w:rsidRPr="00306A9E">
        <w:rPr>
          <w:sz w:val="24"/>
          <w:szCs w:val="24"/>
        </w:rPr>
        <w:t xml:space="preserve">, [online] 8(1), pp.14–26. </w:t>
      </w:r>
      <w:proofErr w:type="spellStart"/>
      <w:r w:rsidRPr="00306A9E">
        <w:rPr>
          <w:sz w:val="24"/>
          <w:szCs w:val="24"/>
        </w:rPr>
        <w:t>doi:https</w:t>
      </w:r>
      <w:proofErr w:type="spellEnd"/>
      <w:r w:rsidRPr="00306A9E">
        <w:rPr>
          <w:sz w:val="24"/>
          <w:szCs w:val="24"/>
        </w:rPr>
        <w:t>://doi.org/10.1093/police/pat027.</w:t>
      </w:r>
    </w:p>
    <w:p w14:paraId="2B534359" w14:textId="77777777" w:rsidR="00306A9E" w:rsidRDefault="00306A9E" w:rsidP="00306A9E">
      <w:pPr>
        <w:rPr>
          <w:color w:val="auto"/>
          <w:sz w:val="24"/>
          <w:szCs w:val="24"/>
        </w:rPr>
      </w:pPr>
    </w:p>
    <w:p w14:paraId="212F438D" w14:textId="70594259" w:rsidR="00306A9E" w:rsidRPr="00306A9E" w:rsidRDefault="00306A9E" w:rsidP="00306A9E">
      <w:pPr>
        <w:rPr>
          <w:color w:val="auto"/>
          <w:sz w:val="24"/>
          <w:szCs w:val="24"/>
        </w:rPr>
      </w:pPr>
      <w:r w:rsidRPr="00306A9E">
        <w:rPr>
          <w:color w:val="auto"/>
          <w:sz w:val="24"/>
          <w:szCs w:val="24"/>
        </w:rPr>
        <w:t>Police Federation (2019). Policing Education Qualifications Framework (PEQF) implementation Frequently Asked Questions. [online] polfed.org. Available at: https://www.polfed.org/Wilts/media/1580/policing-eductation-qualifications-</w:t>
      </w:r>
      <w:r w:rsidRPr="00306A9E">
        <w:rPr>
          <w:color w:val="auto"/>
          <w:sz w:val="24"/>
          <w:szCs w:val="24"/>
        </w:rPr>
        <w:lastRenderedPageBreak/>
        <w:t>framework-faqs.pdf#:~:text=The%20first%20entrants%20starting%20with%20the%20PCDA%20scheme [Accessed 12 Mar. 2024].</w:t>
      </w:r>
    </w:p>
    <w:p w14:paraId="278D799C" w14:textId="77777777" w:rsidR="00306A9E" w:rsidRDefault="00306A9E" w:rsidP="00306A9E">
      <w:pPr>
        <w:rPr>
          <w:sz w:val="24"/>
          <w:szCs w:val="24"/>
        </w:rPr>
      </w:pPr>
    </w:p>
    <w:p w14:paraId="2D3F42DA" w14:textId="330A272B" w:rsidR="00306A9E" w:rsidRPr="00306A9E" w:rsidRDefault="00306A9E" w:rsidP="00306A9E">
      <w:pPr>
        <w:rPr>
          <w:sz w:val="24"/>
          <w:szCs w:val="24"/>
        </w:rPr>
      </w:pPr>
      <w:r w:rsidRPr="00306A9E">
        <w:rPr>
          <w:sz w:val="24"/>
          <w:szCs w:val="24"/>
        </w:rPr>
        <w:t>Shah, A., (2017). What is Mentoring? The American statistician, 71(1), pp. 1-2.</w:t>
      </w:r>
    </w:p>
    <w:p w14:paraId="1BF30CEF" w14:textId="77777777" w:rsidR="00306A9E" w:rsidRDefault="00306A9E" w:rsidP="00306A9E">
      <w:pPr>
        <w:rPr>
          <w:color w:val="222222"/>
          <w:sz w:val="24"/>
          <w:szCs w:val="24"/>
          <w:shd w:val="clear" w:color="auto" w:fill="FFFFFF"/>
        </w:rPr>
      </w:pPr>
    </w:p>
    <w:p w14:paraId="6EF47BBC" w14:textId="797F191B" w:rsidR="00306A9E" w:rsidRPr="00306A9E" w:rsidRDefault="00306A9E" w:rsidP="00306A9E">
      <w:pPr>
        <w:rPr>
          <w:sz w:val="24"/>
          <w:szCs w:val="24"/>
        </w:rPr>
      </w:pPr>
      <w:r w:rsidRPr="00306A9E">
        <w:rPr>
          <w:color w:val="222222"/>
          <w:sz w:val="24"/>
          <w:szCs w:val="24"/>
          <w:shd w:val="clear" w:color="auto" w:fill="FFFFFF"/>
        </w:rPr>
        <w:t>Sheikh, A. and Mahmood, N., (2014). Effect of different teaching styles on students’ motivation towards English language learning at secondary level. </w:t>
      </w:r>
      <w:r w:rsidRPr="00306A9E">
        <w:rPr>
          <w:i/>
          <w:iCs/>
          <w:color w:val="222222"/>
          <w:sz w:val="24"/>
          <w:szCs w:val="24"/>
          <w:shd w:val="clear" w:color="auto" w:fill="FFFFFF"/>
        </w:rPr>
        <w:t>Sci. Int (Lahore)</w:t>
      </w:r>
      <w:r w:rsidRPr="00306A9E">
        <w:rPr>
          <w:color w:val="222222"/>
          <w:sz w:val="24"/>
          <w:szCs w:val="24"/>
          <w:shd w:val="clear" w:color="auto" w:fill="FFFFFF"/>
        </w:rPr>
        <w:t>, </w:t>
      </w:r>
      <w:r w:rsidRPr="00306A9E">
        <w:rPr>
          <w:i/>
          <w:iCs/>
          <w:color w:val="222222"/>
          <w:sz w:val="24"/>
          <w:szCs w:val="24"/>
          <w:shd w:val="clear" w:color="auto" w:fill="FFFFFF"/>
        </w:rPr>
        <w:t>26</w:t>
      </w:r>
      <w:r w:rsidRPr="00306A9E">
        <w:rPr>
          <w:color w:val="222222"/>
          <w:sz w:val="24"/>
          <w:szCs w:val="24"/>
          <w:shd w:val="clear" w:color="auto" w:fill="FFFFFF"/>
        </w:rPr>
        <w:t>(20), pp.825-830.</w:t>
      </w:r>
    </w:p>
    <w:p w14:paraId="05A1B468" w14:textId="77777777" w:rsidR="00306A9E" w:rsidRDefault="00306A9E" w:rsidP="00306A9E">
      <w:pPr>
        <w:rPr>
          <w:sz w:val="24"/>
          <w:szCs w:val="24"/>
          <w:shd w:val="clear" w:color="auto" w:fill="FFFFFF"/>
        </w:rPr>
      </w:pPr>
    </w:p>
    <w:p w14:paraId="343BD3A2" w14:textId="36ECEF53" w:rsidR="00306A9E" w:rsidRPr="00306A9E" w:rsidRDefault="00306A9E" w:rsidP="00306A9E">
      <w:pPr>
        <w:rPr>
          <w:sz w:val="24"/>
          <w:szCs w:val="24"/>
          <w:shd w:val="clear" w:color="auto" w:fill="FFFFFF"/>
        </w:rPr>
      </w:pPr>
      <w:r w:rsidRPr="00306A9E">
        <w:rPr>
          <w:sz w:val="24"/>
          <w:szCs w:val="24"/>
          <w:shd w:val="clear" w:color="auto" w:fill="FFFFFF"/>
        </w:rPr>
        <w:t xml:space="preserve">Skogstad, A., Einarsen, S., Torsheim, T., Aasland, M.S. And Hetland, H., </w:t>
      </w:r>
      <w:r>
        <w:rPr>
          <w:sz w:val="24"/>
          <w:szCs w:val="24"/>
          <w:shd w:val="clear" w:color="auto" w:fill="FFFFFF"/>
        </w:rPr>
        <w:t>(</w:t>
      </w:r>
      <w:r w:rsidRPr="00306A9E">
        <w:rPr>
          <w:sz w:val="24"/>
          <w:szCs w:val="24"/>
          <w:shd w:val="clear" w:color="auto" w:fill="FFFFFF"/>
        </w:rPr>
        <w:t>2007</w:t>
      </w:r>
      <w:r>
        <w:rPr>
          <w:sz w:val="24"/>
          <w:szCs w:val="24"/>
          <w:shd w:val="clear" w:color="auto" w:fill="FFFFFF"/>
        </w:rPr>
        <w:t>)</w:t>
      </w:r>
      <w:r w:rsidRPr="00306A9E">
        <w:rPr>
          <w:sz w:val="24"/>
          <w:szCs w:val="24"/>
          <w:shd w:val="clear" w:color="auto" w:fill="FFFFFF"/>
        </w:rPr>
        <w:t>. </w:t>
      </w:r>
      <w:r w:rsidRPr="00306A9E">
        <w:rPr>
          <w:i/>
          <w:iCs/>
          <w:sz w:val="24"/>
          <w:szCs w:val="24"/>
          <w:shd w:val="clear" w:color="auto" w:fill="FFFFFF"/>
        </w:rPr>
        <w:t xml:space="preserve">The destructiveness of laissez-faire leadership </w:t>
      </w:r>
      <w:proofErr w:type="spellStart"/>
      <w:r w:rsidRPr="00306A9E">
        <w:rPr>
          <w:i/>
          <w:iCs/>
          <w:sz w:val="24"/>
          <w:szCs w:val="24"/>
          <w:shd w:val="clear" w:color="auto" w:fill="FFFFFF"/>
        </w:rPr>
        <w:t>behavior</w:t>
      </w:r>
      <w:proofErr w:type="spellEnd"/>
      <w:r w:rsidRPr="00306A9E">
        <w:rPr>
          <w:i/>
          <w:iCs/>
          <w:sz w:val="24"/>
          <w:szCs w:val="24"/>
          <w:shd w:val="clear" w:color="auto" w:fill="FFFFFF"/>
        </w:rPr>
        <w:t>. </w:t>
      </w:r>
      <w:r w:rsidRPr="00306A9E">
        <w:rPr>
          <w:sz w:val="24"/>
          <w:szCs w:val="24"/>
          <w:shd w:val="clear" w:color="auto" w:fill="FFFFFF"/>
        </w:rPr>
        <w:t>Washington, D.C.] : Educational Pub Foundation.</w:t>
      </w:r>
    </w:p>
    <w:p w14:paraId="40E55076" w14:textId="77777777" w:rsidR="00306A9E" w:rsidRDefault="00306A9E" w:rsidP="00306A9E">
      <w:pPr>
        <w:ind w:right="237"/>
        <w:jc w:val="both"/>
        <w:rPr>
          <w:color w:val="222222"/>
          <w:sz w:val="24"/>
          <w:szCs w:val="24"/>
          <w:shd w:val="clear" w:color="auto" w:fill="FFFFFF"/>
        </w:rPr>
      </w:pPr>
    </w:p>
    <w:p w14:paraId="7632BCE6" w14:textId="6A9FCB0C" w:rsidR="00306A9E" w:rsidRPr="00306A9E" w:rsidRDefault="00306A9E" w:rsidP="00306A9E">
      <w:pPr>
        <w:ind w:right="237"/>
        <w:jc w:val="both"/>
        <w:rPr>
          <w:color w:val="222222"/>
          <w:sz w:val="24"/>
          <w:szCs w:val="24"/>
          <w:shd w:val="clear" w:color="auto" w:fill="FFFFFF"/>
        </w:rPr>
      </w:pPr>
      <w:r w:rsidRPr="00306A9E">
        <w:rPr>
          <w:color w:val="222222"/>
          <w:sz w:val="24"/>
          <w:szCs w:val="24"/>
          <w:shd w:val="clear" w:color="auto" w:fill="FFFFFF"/>
        </w:rPr>
        <w:t xml:space="preserve">Sleeper, M., Cranshaw, J., Kelley, P.G., Ur, B., </w:t>
      </w:r>
      <w:proofErr w:type="spellStart"/>
      <w:r w:rsidRPr="00306A9E">
        <w:rPr>
          <w:color w:val="222222"/>
          <w:sz w:val="24"/>
          <w:szCs w:val="24"/>
          <w:shd w:val="clear" w:color="auto" w:fill="FFFFFF"/>
        </w:rPr>
        <w:t>Acquisti</w:t>
      </w:r>
      <w:proofErr w:type="spellEnd"/>
      <w:r w:rsidRPr="00306A9E">
        <w:rPr>
          <w:color w:val="222222"/>
          <w:sz w:val="24"/>
          <w:szCs w:val="24"/>
          <w:shd w:val="clear" w:color="auto" w:fill="FFFFFF"/>
        </w:rPr>
        <w:t xml:space="preserve">, A., Cranor, L.F. and Sadeh, N., </w:t>
      </w:r>
      <w:r>
        <w:rPr>
          <w:color w:val="222222"/>
          <w:sz w:val="24"/>
          <w:szCs w:val="24"/>
          <w:shd w:val="clear" w:color="auto" w:fill="FFFFFF"/>
        </w:rPr>
        <w:t>(</w:t>
      </w:r>
      <w:r w:rsidRPr="00306A9E">
        <w:rPr>
          <w:color w:val="222222"/>
          <w:sz w:val="24"/>
          <w:szCs w:val="24"/>
          <w:shd w:val="clear" w:color="auto" w:fill="FFFFFF"/>
        </w:rPr>
        <w:t>2013</w:t>
      </w:r>
      <w:r>
        <w:rPr>
          <w:color w:val="222222"/>
          <w:sz w:val="24"/>
          <w:szCs w:val="24"/>
          <w:shd w:val="clear" w:color="auto" w:fill="FFFFFF"/>
        </w:rPr>
        <w:t>)</w:t>
      </w:r>
      <w:r w:rsidRPr="00306A9E">
        <w:rPr>
          <w:color w:val="222222"/>
          <w:sz w:val="24"/>
          <w:szCs w:val="24"/>
          <w:shd w:val="clear" w:color="auto" w:fill="FFFFFF"/>
        </w:rPr>
        <w:t>, April. " I read my Twitter the next morning and was astonished" a conversational perspective on Twitter regrets. In </w:t>
      </w:r>
      <w:r w:rsidRPr="00306A9E">
        <w:rPr>
          <w:i/>
          <w:iCs/>
          <w:color w:val="222222"/>
          <w:sz w:val="24"/>
          <w:szCs w:val="24"/>
          <w:shd w:val="clear" w:color="auto" w:fill="FFFFFF"/>
        </w:rPr>
        <w:t>Proceedings of the SIGCHI conference on human factors in computing systems</w:t>
      </w:r>
      <w:r w:rsidRPr="00306A9E">
        <w:rPr>
          <w:color w:val="222222"/>
          <w:sz w:val="24"/>
          <w:szCs w:val="24"/>
          <w:shd w:val="clear" w:color="auto" w:fill="FFFFFF"/>
        </w:rPr>
        <w:t> (pp. 3277-3286).</w:t>
      </w:r>
    </w:p>
    <w:p w14:paraId="0DC4FB36" w14:textId="77777777" w:rsidR="00306A9E" w:rsidRDefault="00306A9E" w:rsidP="00306A9E">
      <w:pPr>
        <w:rPr>
          <w:sz w:val="24"/>
          <w:szCs w:val="24"/>
        </w:rPr>
      </w:pPr>
    </w:p>
    <w:p w14:paraId="1385B599" w14:textId="3AA602C4" w:rsidR="00306A9E" w:rsidRPr="00306A9E" w:rsidRDefault="00306A9E" w:rsidP="00306A9E">
      <w:pPr>
        <w:rPr>
          <w:sz w:val="24"/>
          <w:szCs w:val="24"/>
        </w:rPr>
      </w:pPr>
      <w:r w:rsidRPr="00306A9E">
        <w:rPr>
          <w:sz w:val="24"/>
          <w:szCs w:val="24"/>
        </w:rPr>
        <w:t xml:space="preserve">Smith, B.G. and </w:t>
      </w:r>
      <w:proofErr w:type="spellStart"/>
      <w:r w:rsidRPr="00306A9E">
        <w:rPr>
          <w:sz w:val="24"/>
          <w:szCs w:val="24"/>
        </w:rPr>
        <w:t>Gallicano</w:t>
      </w:r>
      <w:proofErr w:type="spellEnd"/>
      <w:r w:rsidRPr="00306A9E">
        <w:rPr>
          <w:sz w:val="24"/>
          <w:szCs w:val="24"/>
        </w:rPr>
        <w:t xml:space="preserve">, T.D. (2015). Terms of engagement: </w:t>
      </w:r>
      <w:proofErr w:type="spellStart"/>
      <w:r w:rsidRPr="00306A9E">
        <w:rPr>
          <w:sz w:val="24"/>
          <w:szCs w:val="24"/>
        </w:rPr>
        <w:t>Analyzing</w:t>
      </w:r>
      <w:proofErr w:type="spellEnd"/>
      <w:r w:rsidRPr="00306A9E">
        <w:rPr>
          <w:sz w:val="24"/>
          <w:szCs w:val="24"/>
        </w:rPr>
        <w:t xml:space="preserve"> public engagement with organizations through social media. </w:t>
      </w:r>
      <w:r w:rsidRPr="00306A9E">
        <w:rPr>
          <w:i/>
          <w:iCs/>
          <w:sz w:val="24"/>
          <w:szCs w:val="24"/>
        </w:rPr>
        <w:t xml:space="preserve">Computers in Human </w:t>
      </w:r>
      <w:proofErr w:type="spellStart"/>
      <w:r w:rsidRPr="00306A9E">
        <w:rPr>
          <w:i/>
          <w:iCs/>
          <w:sz w:val="24"/>
          <w:szCs w:val="24"/>
        </w:rPr>
        <w:t>Behavior</w:t>
      </w:r>
      <w:proofErr w:type="spellEnd"/>
      <w:r w:rsidRPr="00306A9E">
        <w:rPr>
          <w:sz w:val="24"/>
          <w:szCs w:val="24"/>
        </w:rPr>
        <w:t xml:space="preserve">, [online] 53, pp.82–90. </w:t>
      </w:r>
      <w:proofErr w:type="spellStart"/>
      <w:r w:rsidRPr="00306A9E">
        <w:rPr>
          <w:sz w:val="24"/>
          <w:szCs w:val="24"/>
        </w:rPr>
        <w:t>doi:https</w:t>
      </w:r>
      <w:proofErr w:type="spellEnd"/>
      <w:r w:rsidRPr="00306A9E">
        <w:rPr>
          <w:sz w:val="24"/>
          <w:szCs w:val="24"/>
        </w:rPr>
        <w:t>://doi.org/10.1016/j.chb.2015.05.060.</w:t>
      </w:r>
    </w:p>
    <w:p w14:paraId="0D169599" w14:textId="77777777" w:rsidR="00306A9E" w:rsidRDefault="00306A9E" w:rsidP="00306A9E">
      <w:pPr>
        <w:rPr>
          <w:sz w:val="24"/>
          <w:szCs w:val="24"/>
        </w:rPr>
      </w:pPr>
    </w:p>
    <w:p w14:paraId="0B9473BF" w14:textId="58E61092" w:rsidR="00306A9E" w:rsidRPr="00306A9E" w:rsidRDefault="00306A9E" w:rsidP="00306A9E">
      <w:pPr>
        <w:rPr>
          <w:color w:val="auto"/>
          <w:sz w:val="24"/>
          <w:szCs w:val="24"/>
        </w:rPr>
      </w:pPr>
      <w:r w:rsidRPr="00306A9E">
        <w:rPr>
          <w:sz w:val="24"/>
          <w:szCs w:val="24"/>
        </w:rPr>
        <w:t xml:space="preserve">South Wales Police (2023). </w:t>
      </w:r>
      <w:r w:rsidRPr="00306A9E">
        <w:rPr>
          <w:i/>
          <w:iCs/>
          <w:sz w:val="24"/>
          <w:szCs w:val="24"/>
        </w:rPr>
        <w:t>Ely disorder: Investigative update</w:t>
      </w:r>
      <w:r w:rsidRPr="00306A9E">
        <w:rPr>
          <w:sz w:val="24"/>
          <w:szCs w:val="24"/>
        </w:rPr>
        <w:t>. [online] Available at: https://www.south-wales.police.uk/news/south-wales/news/2023/mai-may/ely-disorder-investigative-update/ [Accessed 9 Mar. 2024].</w:t>
      </w:r>
    </w:p>
    <w:p w14:paraId="5D43DAE6" w14:textId="77777777" w:rsidR="00306A9E" w:rsidRDefault="00306A9E" w:rsidP="00306A9E">
      <w:pPr>
        <w:ind w:right="237"/>
        <w:jc w:val="both"/>
        <w:rPr>
          <w:color w:val="222222"/>
          <w:sz w:val="24"/>
          <w:szCs w:val="24"/>
          <w:shd w:val="clear" w:color="auto" w:fill="FFFFFF"/>
        </w:rPr>
      </w:pPr>
    </w:p>
    <w:p w14:paraId="59290C99" w14:textId="3675B8EB" w:rsidR="00306A9E" w:rsidRPr="00306A9E" w:rsidRDefault="00306A9E" w:rsidP="00306A9E">
      <w:pPr>
        <w:ind w:right="237"/>
        <w:jc w:val="both"/>
        <w:rPr>
          <w:i/>
          <w:iCs/>
          <w:sz w:val="24"/>
          <w:szCs w:val="24"/>
        </w:rPr>
      </w:pPr>
      <w:r w:rsidRPr="00306A9E">
        <w:rPr>
          <w:color w:val="222222"/>
          <w:sz w:val="24"/>
          <w:szCs w:val="24"/>
          <w:shd w:val="clear" w:color="auto" w:fill="FFFFFF"/>
        </w:rPr>
        <w:t xml:space="preserve">South Wales Police, (2018), </w:t>
      </w:r>
      <w:r w:rsidRPr="00306A9E">
        <w:rPr>
          <w:i/>
          <w:iCs/>
          <w:sz w:val="24"/>
          <w:szCs w:val="24"/>
        </w:rPr>
        <w:t>Social media policy</w:t>
      </w:r>
    </w:p>
    <w:p w14:paraId="16D53BDA" w14:textId="77777777" w:rsidR="00306A9E" w:rsidRPr="00306A9E" w:rsidRDefault="00306A9E" w:rsidP="00306A9E">
      <w:pPr>
        <w:rPr>
          <w:sz w:val="24"/>
          <w:szCs w:val="24"/>
        </w:rPr>
      </w:pPr>
      <w:r w:rsidRPr="00306A9E">
        <w:rPr>
          <w:sz w:val="24"/>
          <w:szCs w:val="24"/>
        </w:rPr>
        <w:t xml:space="preserve">Stokes, P., </w:t>
      </w:r>
      <w:proofErr w:type="spellStart"/>
      <w:r w:rsidRPr="00306A9E">
        <w:rPr>
          <w:sz w:val="24"/>
          <w:szCs w:val="24"/>
        </w:rPr>
        <w:t>Fatien</w:t>
      </w:r>
      <w:proofErr w:type="spellEnd"/>
      <w:r w:rsidRPr="00306A9E">
        <w:rPr>
          <w:sz w:val="24"/>
          <w:szCs w:val="24"/>
        </w:rPr>
        <w:t xml:space="preserve"> </w:t>
      </w:r>
      <w:proofErr w:type="spellStart"/>
      <w:r w:rsidRPr="00306A9E">
        <w:rPr>
          <w:sz w:val="24"/>
          <w:szCs w:val="24"/>
        </w:rPr>
        <w:t>Diochon</w:t>
      </w:r>
      <w:proofErr w:type="spellEnd"/>
      <w:r w:rsidRPr="00306A9E">
        <w:rPr>
          <w:sz w:val="24"/>
          <w:szCs w:val="24"/>
        </w:rPr>
        <w:t>, P. And Otter, K., (2021). “Two sides of the same coin?” Coaching and mentoring and the agentic role of context. Annals of the New York Academy of Sciences, 1483(1), pp. 142-152.</w:t>
      </w:r>
    </w:p>
    <w:p w14:paraId="7A148527" w14:textId="77777777" w:rsidR="00306A9E" w:rsidRDefault="00306A9E" w:rsidP="00306A9E">
      <w:pPr>
        <w:rPr>
          <w:sz w:val="24"/>
          <w:szCs w:val="24"/>
        </w:rPr>
      </w:pPr>
    </w:p>
    <w:p w14:paraId="0D65CDC0" w14:textId="0F3186FE" w:rsidR="00306A9E" w:rsidRPr="00306A9E" w:rsidRDefault="00306A9E" w:rsidP="00306A9E">
      <w:pPr>
        <w:rPr>
          <w:sz w:val="24"/>
          <w:szCs w:val="24"/>
        </w:rPr>
      </w:pPr>
      <w:r w:rsidRPr="00306A9E">
        <w:rPr>
          <w:sz w:val="24"/>
          <w:szCs w:val="24"/>
        </w:rPr>
        <w:t>The Open University (n.d.). Building the evidence base for effective tutoring of police recruits (Phase 1). [online] www5.open.ac.uk. Available at: https://www5.open.ac.uk/centres/policing/research/theme-3-leadership-management-and-organisation/327-building-evidence-base-effective#:~:text=The%20Tutor%20Constable%20is%20traditionally [Accessed 11 Mar. 2024].</w:t>
      </w:r>
    </w:p>
    <w:p w14:paraId="7759BE61" w14:textId="77777777" w:rsidR="00306A9E" w:rsidRDefault="00306A9E" w:rsidP="00306A9E">
      <w:pPr>
        <w:rPr>
          <w:sz w:val="24"/>
          <w:szCs w:val="24"/>
        </w:rPr>
      </w:pPr>
    </w:p>
    <w:p w14:paraId="1592F108" w14:textId="004522EE" w:rsidR="00306A9E" w:rsidRPr="00306A9E" w:rsidRDefault="00306A9E" w:rsidP="00306A9E">
      <w:pPr>
        <w:rPr>
          <w:sz w:val="24"/>
          <w:szCs w:val="24"/>
        </w:rPr>
      </w:pPr>
      <w:r w:rsidRPr="00306A9E">
        <w:rPr>
          <w:sz w:val="24"/>
          <w:szCs w:val="24"/>
        </w:rPr>
        <w:t xml:space="preserve">Tong, S. and Hallenberg, K.M.  (2018) ‘Education and the police professionalisation agenda: a perspective from England and Wales.’ In: Rogers, C. and </w:t>
      </w:r>
      <w:proofErr w:type="spellStart"/>
      <w:r w:rsidRPr="00306A9E">
        <w:rPr>
          <w:sz w:val="24"/>
          <w:szCs w:val="24"/>
        </w:rPr>
        <w:t>Frevel</w:t>
      </w:r>
      <w:proofErr w:type="spellEnd"/>
      <w:r w:rsidRPr="00306A9E">
        <w:rPr>
          <w:sz w:val="24"/>
          <w:szCs w:val="24"/>
        </w:rPr>
        <w:t xml:space="preserve">, B., eds. Higher Police Education: An International View. Palgrave Macmillan, pp. 17-34. </w:t>
      </w:r>
      <w:proofErr w:type="spellStart"/>
      <w:r w:rsidRPr="00306A9E">
        <w:rPr>
          <w:sz w:val="24"/>
          <w:szCs w:val="24"/>
        </w:rPr>
        <w:t>doi:https</w:t>
      </w:r>
      <w:proofErr w:type="spellEnd"/>
      <w:r w:rsidRPr="00306A9E">
        <w:rPr>
          <w:sz w:val="24"/>
          <w:szCs w:val="24"/>
        </w:rPr>
        <w:t>://doi.org/10.1007/978-3-319-58386-0_2.</w:t>
      </w:r>
    </w:p>
    <w:p w14:paraId="3FC9C94C" w14:textId="77777777" w:rsidR="00306A9E" w:rsidRDefault="00306A9E" w:rsidP="00306A9E">
      <w:pPr>
        <w:rPr>
          <w:sz w:val="24"/>
          <w:szCs w:val="24"/>
        </w:rPr>
      </w:pPr>
    </w:p>
    <w:p w14:paraId="41356ED0" w14:textId="48E978BD" w:rsidR="00306A9E" w:rsidRPr="00306A9E" w:rsidRDefault="00306A9E" w:rsidP="00306A9E">
      <w:pPr>
        <w:rPr>
          <w:sz w:val="24"/>
          <w:szCs w:val="24"/>
        </w:rPr>
      </w:pPr>
      <w:r w:rsidRPr="00306A9E">
        <w:rPr>
          <w:sz w:val="24"/>
          <w:szCs w:val="24"/>
        </w:rPr>
        <w:t xml:space="preserve">Tyler, T.R. (2004). Enhancing Police Legitimacy. </w:t>
      </w:r>
      <w:r w:rsidRPr="00306A9E">
        <w:rPr>
          <w:i/>
          <w:iCs/>
          <w:sz w:val="24"/>
          <w:szCs w:val="24"/>
        </w:rPr>
        <w:t>The ANNALS of the American Academy of Political and Social Science</w:t>
      </w:r>
      <w:r w:rsidRPr="00306A9E">
        <w:rPr>
          <w:sz w:val="24"/>
          <w:szCs w:val="24"/>
        </w:rPr>
        <w:t xml:space="preserve">, [online] 593(1), pp.84–99. </w:t>
      </w:r>
      <w:proofErr w:type="spellStart"/>
      <w:r w:rsidRPr="00306A9E">
        <w:rPr>
          <w:sz w:val="24"/>
          <w:szCs w:val="24"/>
        </w:rPr>
        <w:t>doi:https</w:t>
      </w:r>
      <w:proofErr w:type="spellEnd"/>
      <w:r w:rsidRPr="00306A9E">
        <w:rPr>
          <w:sz w:val="24"/>
          <w:szCs w:val="24"/>
        </w:rPr>
        <w:t>://doi.org/10.1177/0002716203262627.</w:t>
      </w:r>
    </w:p>
    <w:p w14:paraId="0E6CCE61" w14:textId="77777777" w:rsidR="00306A9E" w:rsidRDefault="00306A9E" w:rsidP="00306A9E">
      <w:pPr>
        <w:rPr>
          <w:sz w:val="24"/>
          <w:szCs w:val="24"/>
        </w:rPr>
      </w:pPr>
    </w:p>
    <w:p w14:paraId="39E8F02A" w14:textId="3B3C2BE5" w:rsidR="00306A9E" w:rsidRPr="00306A9E" w:rsidRDefault="00306A9E" w:rsidP="00306A9E">
      <w:pPr>
        <w:rPr>
          <w:sz w:val="24"/>
          <w:szCs w:val="24"/>
        </w:rPr>
      </w:pPr>
      <w:r w:rsidRPr="00306A9E">
        <w:rPr>
          <w:sz w:val="24"/>
          <w:szCs w:val="24"/>
        </w:rPr>
        <w:lastRenderedPageBreak/>
        <w:t xml:space="preserve">UK Parliament (2002). </w:t>
      </w:r>
      <w:r w:rsidRPr="00306A9E">
        <w:rPr>
          <w:i/>
          <w:iCs/>
          <w:sz w:val="24"/>
          <w:szCs w:val="24"/>
        </w:rPr>
        <w:t xml:space="preserve">CCTV </w:t>
      </w:r>
      <w:r w:rsidRPr="00306A9E">
        <w:rPr>
          <w:sz w:val="24"/>
          <w:szCs w:val="24"/>
        </w:rPr>
        <w:t>. [online] UK Parliament. Available at: https://www.parliament.uk/globalassets/documents/post/pn175.pdf [Accessed 8 Mar. 2024].</w:t>
      </w:r>
    </w:p>
    <w:p w14:paraId="3852437D" w14:textId="77777777" w:rsidR="00306A9E" w:rsidRPr="00306A9E" w:rsidRDefault="00306A9E" w:rsidP="00306A9E">
      <w:pPr>
        <w:rPr>
          <w:color w:val="222222"/>
          <w:sz w:val="24"/>
          <w:szCs w:val="24"/>
          <w:shd w:val="clear" w:color="auto" w:fill="FFFFFF"/>
        </w:rPr>
      </w:pPr>
      <w:r w:rsidRPr="00306A9E">
        <w:rPr>
          <w:color w:val="222222"/>
          <w:sz w:val="24"/>
          <w:szCs w:val="24"/>
          <w:shd w:val="clear" w:color="auto" w:fill="FFFFFF"/>
        </w:rPr>
        <w:t xml:space="preserve">Van </w:t>
      </w:r>
      <w:proofErr w:type="spellStart"/>
      <w:r w:rsidRPr="00306A9E">
        <w:rPr>
          <w:color w:val="222222"/>
          <w:sz w:val="24"/>
          <w:szCs w:val="24"/>
          <w:shd w:val="clear" w:color="auto" w:fill="FFFFFF"/>
        </w:rPr>
        <w:t>Nieuwerburgh</w:t>
      </w:r>
      <w:proofErr w:type="spellEnd"/>
      <w:r w:rsidRPr="00306A9E">
        <w:rPr>
          <w:color w:val="222222"/>
          <w:sz w:val="24"/>
          <w:szCs w:val="24"/>
          <w:shd w:val="clear" w:color="auto" w:fill="FFFFFF"/>
        </w:rPr>
        <w:t>, C., (2020). An introduction to coaching skills: A practical guide. </w:t>
      </w:r>
      <w:r w:rsidRPr="00306A9E">
        <w:rPr>
          <w:i/>
          <w:iCs/>
          <w:color w:val="222222"/>
          <w:sz w:val="24"/>
          <w:szCs w:val="24"/>
          <w:shd w:val="clear" w:color="auto" w:fill="FFFFFF"/>
        </w:rPr>
        <w:t>An Introduction to Coaching Skills</w:t>
      </w:r>
      <w:r w:rsidRPr="00306A9E">
        <w:rPr>
          <w:color w:val="222222"/>
          <w:sz w:val="24"/>
          <w:szCs w:val="24"/>
          <w:shd w:val="clear" w:color="auto" w:fill="FFFFFF"/>
        </w:rPr>
        <w:t>, pp.93-94.</w:t>
      </w:r>
    </w:p>
    <w:p w14:paraId="5A5312D0" w14:textId="77777777" w:rsidR="00306A9E" w:rsidRDefault="00306A9E" w:rsidP="00306A9E">
      <w:pPr>
        <w:rPr>
          <w:color w:val="222222"/>
          <w:sz w:val="24"/>
          <w:szCs w:val="24"/>
          <w:shd w:val="clear" w:color="auto" w:fill="FFFFFF"/>
        </w:rPr>
      </w:pPr>
    </w:p>
    <w:p w14:paraId="46F3F025" w14:textId="7F361F13" w:rsidR="00306A9E" w:rsidRPr="00306A9E" w:rsidRDefault="00306A9E" w:rsidP="00306A9E">
      <w:pPr>
        <w:rPr>
          <w:color w:val="222222"/>
          <w:sz w:val="24"/>
          <w:szCs w:val="24"/>
          <w:shd w:val="clear" w:color="auto" w:fill="FFFFFF"/>
        </w:rPr>
      </w:pPr>
      <w:proofErr w:type="spellStart"/>
      <w:r w:rsidRPr="00306A9E">
        <w:rPr>
          <w:color w:val="222222"/>
          <w:sz w:val="24"/>
          <w:szCs w:val="24"/>
          <w:shd w:val="clear" w:color="auto" w:fill="FFFFFF"/>
        </w:rPr>
        <w:t>Vanments</w:t>
      </w:r>
      <w:proofErr w:type="spellEnd"/>
      <w:r w:rsidRPr="00306A9E">
        <w:rPr>
          <w:color w:val="222222"/>
          <w:sz w:val="24"/>
          <w:szCs w:val="24"/>
          <w:shd w:val="clear" w:color="auto" w:fill="FFFFFF"/>
        </w:rPr>
        <w:t>, M., (1989). </w:t>
      </w:r>
      <w:r w:rsidRPr="00306A9E">
        <w:rPr>
          <w:i/>
          <w:iCs/>
          <w:color w:val="222222"/>
          <w:sz w:val="24"/>
          <w:szCs w:val="24"/>
          <w:shd w:val="clear" w:color="auto" w:fill="FFFFFF"/>
        </w:rPr>
        <w:t>The effective use of role-play: A handbook for teachers and trainers</w:t>
      </w:r>
      <w:r w:rsidRPr="00306A9E">
        <w:rPr>
          <w:color w:val="222222"/>
          <w:sz w:val="24"/>
          <w:szCs w:val="24"/>
          <w:shd w:val="clear" w:color="auto" w:fill="FFFFFF"/>
        </w:rPr>
        <w:t>. Kogan Page.</w:t>
      </w:r>
    </w:p>
    <w:p w14:paraId="31E22281" w14:textId="77777777" w:rsidR="00306A9E" w:rsidRDefault="00306A9E" w:rsidP="00306A9E">
      <w:pPr>
        <w:ind w:right="237"/>
        <w:jc w:val="both"/>
        <w:rPr>
          <w:color w:val="222222"/>
          <w:sz w:val="24"/>
          <w:szCs w:val="24"/>
          <w:shd w:val="clear" w:color="auto" w:fill="FFFFFF"/>
        </w:rPr>
      </w:pPr>
    </w:p>
    <w:p w14:paraId="17509E33" w14:textId="40059998" w:rsidR="00306A9E" w:rsidRPr="00306A9E" w:rsidRDefault="00306A9E" w:rsidP="00306A9E">
      <w:pPr>
        <w:ind w:right="237"/>
        <w:jc w:val="both"/>
        <w:rPr>
          <w:sz w:val="24"/>
          <w:szCs w:val="24"/>
        </w:rPr>
      </w:pPr>
      <w:r w:rsidRPr="00306A9E">
        <w:rPr>
          <w:color w:val="222222"/>
          <w:sz w:val="24"/>
          <w:szCs w:val="24"/>
          <w:shd w:val="clear" w:color="auto" w:fill="FFFFFF"/>
        </w:rPr>
        <w:t xml:space="preserve">Wang, Y., Norcie, G., Komanduri, S., </w:t>
      </w:r>
      <w:proofErr w:type="spellStart"/>
      <w:r w:rsidRPr="00306A9E">
        <w:rPr>
          <w:color w:val="222222"/>
          <w:sz w:val="24"/>
          <w:szCs w:val="24"/>
          <w:shd w:val="clear" w:color="auto" w:fill="FFFFFF"/>
        </w:rPr>
        <w:t>Acquisti</w:t>
      </w:r>
      <w:proofErr w:type="spellEnd"/>
      <w:r w:rsidRPr="00306A9E">
        <w:rPr>
          <w:color w:val="222222"/>
          <w:sz w:val="24"/>
          <w:szCs w:val="24"/>
          <w:shd w:val="clear" w:color="auto" w:fill="FFFFFF"/>
        </w:rPr>
        <w:t>, A., Leon, P.G. and Cranor, L.F., 2011, July. " I regretted the minute I pressed share" a qualitative study of regrets on Facebook. In </w:t>
      </w:r>
      <w:r w:rsidRPr="00306A9E">
        <w:rPr>
          <w:i/>
          <w:iCs/>
          <w:color w:val="222222"/>
          <w:sz w:val="24"/>
          <w:szCs w:val="24"/>
          <w:shd w:val="clear" w:color="auto" w:fill="FFFFFF"/>
        </w:rPr>
        <w:t>Proceedings of the seventh symposium on usable privacy and security</w:t>
      </w:r>
      <w:r w:rsidRPr="00306A9E">
        <w:rPr>
          <w:color w:val="222222"/>
          <w:sz w:val="24"/>
          <w:szCs w:val="24"/>
          <w:shd w:val="clear" w:color="auto" w:fill="FFFFFF"/>
        </w:rPr>
        <w:t> (pp. 1-16).</w:t>
      </w:r>
    </w:p>
    <w:p w14:paraId="34C11C30" w14:textId="77777777" w:rsidR="00306A9E" w:rsidRDefault="00306A9E" w:rsidP="00306A9E">
      <w:pPr>
        <w:overflowPunct/>
        <w:autoSpaceDE/>
        <w:autoSpaceDN/>
        <w:adjustRightInd/>
        <w:spacing w:after="100" w:afterAutospacing="1"/>
        <w:textAlignment w:val="auto"/>
        <w:rPr>
          <w:color w:val="auto"/>
          <w:sz w:val="24"/>
          <w:szCs w:val="24"/>
        </w:rPr>
      </w:pPr>
    </w:p>
    <w:p w14:paraId="0AD1CD71" w14:textId="4B5270E0" w:rsidR="00306A9E" w:rsidRPr="00306A9E" w:rsidRDefault="00306A9E" w:rsidP="00306A9E">
      <w:pPr>
        <w:overflowPunct/>
        <w:autoSpaceDE/>
        <w:autoSpaceDN/>
        <w:adjustRightInd/>
        <w:spacing w:after="100" w:afterAutospacing="1"/>
        <w:textAlignment w:val="auto"/>
        <w:rPr>
          <w:color w:val="auto"/>
          <w:sz w:val="24"/>
          <w:szCs w:val="24"/>
        </w:rPr>
      </w:pPr>
      <w:r w:rsidRPr="00306A9E">
        <w:rPr>
          <w:color w:val="auto"/>
          <w:sz w:val="24"/>
          <w:szCs w:val="24"/>
        </w:rPr>
        <w:t xml:space="preserve">Watkinson-Miley, C., Cox, C. and Deshpande, M. (2021). A New Generation of Police Officers: Experiences of Student Officers Undertaking the Police Constable Degree Apprenticeship in One UK Police Force. </w:t>
      </w:r>
      <w:r w:rsidRPr="00306A9E">
        <w:rPr>
          <w:i/>
          <w:iCs/>
          <w:color w:val="auto"/>
          <w:sz w:val="24"/>
          <w:szCs w:val="24"/>
        </w:rPr>
        <w:t>Policing: A Journal of Policy and Practice</w:t>
      </w:r>
      <w:r w:rsidRPr="00306A9E">
        <w:rPr>
          <w:color w:val="auto"/>
          <w:sz w:val="24"/>
          <w:szCs w:val="24"/>
        </w:rPr>
        <w:t xml:space="preserve">, [online] 16(1). </w:t>
      </w:r>
      <w:proofErr w:type="spellStart"/>
      <w:r w:rsidRPr="00306A9E">
        <w:rPr>
          <w:color w:val="auto"/>
          <w:sz w:val="24"/>
          <w:szCs w:val="24"/>
        </w:rPr>
        <w:t>doi:https</w:t>
      </w:r>
      <w:proofErr w:type="spellEnd"/>
      <w:r w:rsidRPr="00306A9E">
        <w:rPr>
          <w:color w:val="auto"/>
          <w:sz w:val="24"/>
          <w:szCs w:val="24"/>
        </w:rPr>
        <w:t>://doi.org/10.1093/police/paab062.</w:t>
      </w:r>
    </w:p>
    <w:p w14:paraId="4D26E6A3" w14:textId="77777777" w:rsidR="00306A9E" w:rsidRDefault="00306A9E" w:rsidP="00306A9E">
      <w:pPr>
        <w:rPr>
          <w:color w:val="222222"/>
          <w:sz w:val="24"/>
          <w:szCs w:val="24"/>
          <w:shd w:val="clear" w:color="auto" w:fill="FFFFFF"/>
        </w:rPr>
      </w:pPr>
    </w:p>
    <w:p w14:paraId="2DC32365" w14:textId="6F633CF8" w:rsidR="00306A9E" w:rsidRPr="00306A9E" w:rsidRDefault="00306A9E" w:rsidP="00306A9E">
      <w:pPr>
        <w:rPr>
          <w:color w:val="222222"/>
          <w:sz w:val="24"/>
          <w:szCs w:val="24"/>
          <w:shd w:val="clear" w:color="auto" w:fill="FFFFFF"/>
        </w:rPr>
      </w:pPr>
      <w:r w:rsidRPr="00306A9E">
        <w:rPr>
          <w:color w:val="222222"/>
          <w:sz w:val="24"/>
          <w:szCs w:val="24"/>
          <w:shd w:val="clear" w:color="auto" w:fill="FFFFFF"/>
        </w:rPr>
        <w:t>Whitmore, J. (1992). Coaching for performance: A practical guide to growing your own skills. London: Nicholas Brealey Publishing.</w:t>
      </w:r>
    </w:p>
    <w:p w14:paraId="647F5723" w14:textId="77777777" w:rsidR="00306A9E" w:rsidRDefault="00306A9E" w:rsidP="00306A9E">
      <w:pPr>
        <w:rPr>
          <w:color w:val="auto"/>
          <w:sz w:val="24"/>
          <w:szCs w:val="24"/>
        </w:rPr>
      </w:pPr>
    </w:p>
    <w:p w14:paraId="3231AE23" w14:textId="686ACE75" w:rsidR="00306A9E" w:rsidRPr="00306A9E" w:rsidRDefault="00306A9E" w:rsidP="00306A9E">
      <w:pPr>
        <w:rPr>
          <w:color w:val="auto"/>
          <w:sz w:val="24"/>
          <w:szCs w:val="24"/>
        </w:rPr>
      </w:pPr>
      <w:r w:rsidRPr="00306A9E">
        <w:rPr>
          <w:color w:val="auto"/>
          <w:sz w:val="24"/>
          <w:szCs w:val="24"/>
        </w:rPr>
        <w:t xml:space="preserve">Williams, E., Norman, J. and Rowe, M. (2019). The police education qualification framework: a professional agenda or building professionals? </w:t>
      </w:r>
      <w:r w:rsidRPr="00306A9E">
        <w:rPr>
          <w:i/>
          <w:iCs/>
          <w:color w:val="auto"/>
          <w:sz w:val="24"/>
          <w:szCs w:val="24"/>
        </w:rPr>
        <w:t>Police Practice and Research</w:t>
      </w:r>
      <w:r w:rsidRPr="00306A9E">
        <w:rPr>
          <w:color w:val="auto"/>
          <w:sz w:val="24"/>
          <w:szCs w:val="24"/>
        </w:rPr>
        <w:t xml:space="preserve">, [online] 20(3), pp.259–272. </w:t>
      </w:r>
      <w:proofErr w:type="spellStart"/>
      <w:r w:rsidRPr="00306A9E">
        <w:rPr>
          <w:color w:val="auto"/>
          <w:sz w:val="24"/>
          <w:szCs w:val="24"/>
        </w:rPr>
        <w:t>doi:https</w:t>
      </w:r>
      <w:proofErr w:type="spellEnd"/>
      <w:r w:rsidRPr="00306A9E">
        <w:rPr>
          <w:color w:val="auto"/>
          <w:sz w:val="24"/>
          <w:szCs w:val="24"/>
        </w:rPr>
        <w:t>://doi.org/10.1080/15614263.2019.1598070.</w:t>
      </w:r>
    </w:p>
    <w:p w14:paraId="7704C307" w14:textId="77777777" w:rsidR="00306A9E" w:rsidRDefault="00306A9E" w:rsidP="00306A9E">
      <w:pPr>
        <w:rPr>
          <w:color w:val="222222"/>
          <w:sz w:val="24"/>
          <w:szCs w:val="24"/>
          <w:shd w:val="clear" w:color="auto" w:fill="FFFFFF"/>
        </w:rPr>
      </w:pPr>
    </w:p>
    <w:p w14:paraId="36F24364" w14:textId="043EC47E" w:rsidR="00306A9E" w:rsidRPr="00306A9E" w:rsidRDefault="00306A9E" w:rsidP="00306A9E">
      <w:pPr>
        <w:rPr>
          <w:color w:val="222222"/>
          <w:sz w:val="24"/>
          <w:szCs w:val="24"/>
          <w:shd w:val="clear" w:color="auto" w:fill="FFFFFF"/>
        </w:rPr>
      </w:pPr>
      <w:r w:rsidRPr="00306A9E">
        <w:rPr>
          <w:color w:val="222222"/>
          <w:sz w:val="24"/>
          <w:szCs w:val="24"/>
          <w:shd w:val="clear" w:color="auto" w:fill="FFFFFF"/>
        </w:rPr>
        <w:t>WILSON, G. and KELLY, B., 2010. Evaluating the Effectiveness of Social Work Education: Preparing Students for Practice Learning. The British journal of social work, 40(8), pp. 2431-2449.</w:t>
      </w:r>
    </w:p>
    <w:p w14:paraId="77167B45" w14:textId="77777777" w:rsidR="00306A9E" w:rsidRDefault="00306A9E" w:rsidP="00306A9E">
      <w:pPr>
        <w:rPr>
          <w:color w:val="222222"/>
          <w:sz w:val="24"/>
          <w:szCs w:val="24"/>
          <w:shd w:val="clear" w:color="auto" w:fill="FFFFFF"/>
        </w:rPr>
      </w:pPr>
    </w:p>
    <w:p w14:paraId="07102288" w14:textId="0CBAD8A9" w:rsidR="00306A9E" w:rsidRPr="00306A9E" w:rsidRDefault="00306A9E" w:rsidP="00306A9E">
      <w:pPr>
        <w:rPr>
          <w:color w:val="222222"/>
          <w:sz w:val="24"/>
          <w:szCs w:val="24"/>
          <w:shd w:val="clear" w:color="auto" w:fill="FFFFFF"/>
        </w:rPr>
      </w:pPr>
      <w:r w:rsidRPr="00306A9E">
        <w:rPr>
          <w:color w:val="222222"/>
          <w:sz w:val="24"/>
          <w:szCs w:val="24"/>
          <w:shd w:val="clear" w:color="auto" w:fill="FFFFFF"/>
        </w:rPr>
        <w:t xml:space="preserve">Wood, D.A. and Tong, S. (2009). The Future of Initial Police Training: A University Perspective. International Journal of Police Science &amp; Management, [online] 11(3), pp.294–305. </w:t>
      </w:r>
      <w:proofErr w:type="spellStart"/>
      <w:r w:rsidRPr="00306A9E">
        <w:rPr>
          <w:color w:val="222222"/>
          <w:sz w:val="24"/>
          <w:szCs w:val="24"/>
          <w:shd w:val="clear" w:color="auto" w:fill="FFFFFF"/>
        </w:rPr>
        <w:t>doi:https</w:t>
      </w:r>
      <w:proofErr w:type="spellEnd"/>
      <w:r w:rsidRPr="00306A9E">
        <w:rPr>
          <w:color w:val="222222"/>
          <w:sz w:val="24"/>
          <w:szCs w:val="24"/>
          <w:shd w:val="clear" w:color="auto" w:fill="FFFFFF"/>
        </w:rPr>
        <w:t>://doi.org/10.1350/ijps.2009.11.3.131.</w:t>
      </w:r>
    </w:p>
    <w:p w14:paraId="4855F25D" w14:textId="77777777" w:rsidR="00306A9E" w:rsidRDefault="00306A9E" w:rsidP="00306A9E">
      <w:pPr>
        <w:rPr>
          <w:sz w:val="24"/>
          <w:szCs w:val="24"/>
        </w:rPr>
      </w:pPr>
    </w:p>
    <w:p w14:paraId="11096EA9" w14:textId="348408E4" w:rsidR="00306A9E" w:rsidRPr="00306A9E" w:rsidRDefault="00306A9E" w:rsidP="00306A9E">
      <w:pPr>
        <w:rPr>
          <w:color w:val="auto"/>
          <w:sz w:val="24"/>
          <w:szCs w:val="24"/>
        </w:rPr>
      </w:pPr>
      <w:r w:rsidRPr="00306A9E">
        <w:rPr>
          <w:sz w:val="24"/>
          <w:szCs w:val="24"/>
        </w:rPr>
        <w:t xml:space="preserve">Yang, I. (2015). Positive Effects of laissez-faire leadership: Conceptual Exploration. </w:t>
      </w:r>
      <w:r w:rsidRPr="00306A9E">
        <w:rPr>
          <w:i/>
          <w:iCs/>
          <w:sz w:val="24"/>
          <w:szCs w:val="24"/>
        </w:rPr>
        <w:t>Journal of Management Development</w:t>
      </w:r>
      <w:r w:rsidRPr="00306A9E">
        <w:rPr>
          <w:sz w:val="24"/>
          <w:szCs w:val="24"/>
        </w:rPr>
        <w:t xml:space="preserve">, [online] 34(10), pp.1246–1261. </w:t>
      </w:r>
      <w:proofErr w:type="spellStart"/>
      <w:r w:rsidRPr="00306A9E">
        <w:rPr>
          <w:sz w:val="24"/>
          <w:szCs w:val="24"/>
        </w:rPr>
        <w:t>doi:https</w:t>
      </w:r>
      <w:proofErr w:type="spellEnd"/>
      <w:r w:rsidRPr="00306A9E">
        <w:rPr>
          <w:sz w:val="24"/>
          <w:szCs w:val="24"/>
        </w:rPr>
        <w:t>://doi.org/10.1108/JMD-02-2015-0016.</w:t>
      </w:r>
    </w:p>
    <w:p w14:paraId="38820DD4" w14:textId="77777777" w:rsidR="00306A9E" w:rsidRDefault="00306A9E" w:rsidP="00306A9E">
      <w:pPr>
        <w:rPr>
          <w:color w:val="auto"/>
          <w:sz w:val="24"/>
          <w:szCs w:val="24"/>
        </w:rPr>
      </w:pPr>
    </w:p>
    <w:p w14:paraId="31E7062A" w14:textId="243FA3F7" w:rsidR="00306A9E" w:rsidRPr="00306A9E" w:rsidRDefault="00306A9E" w:rsidP="00306A9E">
      <w:pPr>
        <w:rPr>
          <w:color w:val="auto"/>
          <w:sz w:val="24"/>
          <w:szCs w:val="24"/>
        </w:rPr>
      </w:pPr>
      <w:proofErr w:type="spellStart"/>
      <w:r w:rsidRPr="00306A9E">
        <w:rPr>
          <w:color w:val="auto"/>
          <w:sz w:val="24"/>
          <w:szCs w:val="24"/>
        </w:rPr>
        <w:t>Zapalska</w:t>
      </w:r>
      <w:proofErr w:type="spellEnd"/>
      <w:r w:rsidRPr="00306A9E">
        <w:rPr>
          <w:color w:val="auto"/>
          <w:sz w:val="24"/>
          <w:szCs w:val="24"/>
        </w:rPr>
        <w:t xml:space="preserve">, A.M. and Dabb, H. (2002). Learning Styles. </w:t>
      </w:r>
      <w:r w:rsidRPr="00306A9E">
        <w:rPr>
          <w:i/>
          <w:iCs/>
          <w:color w:val="auto"/>
          <w:sz w:val="24"/>
          <w:szCs w:val="24"/>
        </w:rPr>
        <w:t>Journal of Teaching in International Business</w:t>
      </w:r>
      <w:r w:rsidRPr="00306A9E">
        <w:rPr>
          <w:color w:val="auto"/>
          <w:sz w:val="24"/>
          <w:szCs w:val="24"/>
        </w:rPr>
        <w:t xml:space="preserve">, [online] 13(3-4), pp.77–97. </w:t>
      </w:r>
      <w:proofErr w:type="spellStart"/>
      <w:r w:rsidRPr="00306A9E">
        <w:rPr>
          <w:color w:val="auto"/>
          <w:sz w:val="24"/>
          <w:szCs w:val="24"/>
        </w:rPr>
        <w:t>doi:https</w:t>
      </w:r>
      <w:proofErr w:type="spellEnd"/>
      <w:r w:rsidRPr="00306A9E">
        <w:rPr>
          <w:color w:val="auto"/>
          <w:sz w:val="24"/>
          <w:szCs w:val="24"/>
        </w:rPr>
        <w:t>://doi.org/10.1300/j066v13n03_06.</w:t>
      </w:r>
    </w:p>
    <w:p w14:paraId="764CEC36" w14:textId="77777777" w:rsidR="00306A9E" w:rsidRPr="00264433" w:rsidRDefault="00306A9E" w:rsidP="00306A9E">
      <w:pPr>
        <w:rPr>
          <w:color w:val="auto"/>
        </w:rPr>
      </w:pPr>
    </w:p>
    <w:p w14:paraId="5595F097" w14:textId="77777777" w:rsidR="00306A9E" w:rsidRDefault="00306A9E" w:rsidP="00306A9E">
      <w:pPr>
        <w:rPr>
          <w:color w:val="222222"/>
          <w:szCs w:val="24"/>
          <w:shd w:val="clear" w:color="auto" w:fill="FFFFFF"/>
        </w:rPr>
      </w:pPr>
    </w:p>
    <w:p w14:paraId="7DC48C8E" w14:textId="77777777" w:rsidR="00306A9E" w:rsidRPr="00294868" w:rsidRDefault="00306A9E" w:rsidP="00306A9E">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2139"/>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06A9E"/>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47FA"/>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5912"/>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67D8"/>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2BEF"/>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2724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2D93"/>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2FB"/>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Spacing">
    <w:name w:val="No Spacing"/>
    <w:uiPriority w:val="1"/>
    <w:qFormat/>
    <w:rsid w:val="00D2724F"/>
    <w:pPr>
      <w:overflowPunct w:val="0"/>
      <w:autoSpaceDE w:val="0"/>
      <w:autoSpaceDN w:val="0"/>
      <w:adjustRightInd w:val="0"/>
    </w:pPr>
    <w:rPr>
      <w:rFonts w:ascii="Arial" w:hAnsi="Arial" w:cs="Arial"/>
      <w:color w:val="000000"/>
      <w:sz w:val="24"/>
      <w:lang w:eastAsia="en-GB"/>
    </w:rPr>
  </w:style>
  <w:style w:type="character" w:customStyle="1" w:styleId="ref-lnk">
    <w:name w:val="ref-lnk"/>
    <w:basedOn w:val="DefaultParagraphFont"/>
    <w:rsid w:val="00EB2D93"/>
  </w:style>
  <w:style w:type="paragraph" w:styleId="NormalWeb">
    <w:name w:val="Normal (Web)"/>
    <w:basedOn w:val="Normal"/>
    <w:uiPriority w:val="99"/>
    <w:unhideWhenUsed/>
    <w:rsid w:val="00306A9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Myessay">
    <w:name w:val="My essay"/>
    <w:basedOn w:val="Normal"/>
    <w:link w:val="MyessayChar"/>
    <w:qFormat/>
    <w:rsid w:val="00306A9E"/>
    <w:pPr>
      <w:overflowPunct/>
      <w:autoSpaceDE/>
      <w:autoSpaceDN/>
      <w:adjustRightInd/>
      <w:spacing w:after="240"/>
      <w:textAlignment w:val="auto"/>
    </w:pPr>
    <w:rPr>
      <w:color w:val="auto"/>
      <w:sz w:val="24"/>
      <w:szCs w:val="24"/>
    </w:rPr>
  </w:style>
  <w:style w:type="character" w:customStyle="1" w:styleId="MyessayChar">
    <w:name w:val="My essay Char"/>
    <w:basedOn w:val="DefaultParagraphFont"/>
    <w:link w:val="Myessay"/>
    <w:rsid w:val="00306A9E"/>
    <w:rPr>
      <w:rFonts w:ascii="Arial" w:hAnsi="Arial" w:cs="Arial"/>
      <w:sz w:val="24"/>
      <w:szCs w:val="24"/>
      <w:lang w:eastAsia="en-GB"/>
    </w:rPr>
  </w:style>
  <w:style w:type="paragraph" w:customStyle="1" w:styleId="Default">
    <w:name w:val="Default"/>
    <w:rsid w:val="003A47FA"/>
    <w:pPr>
      <w:autoSpaceDE w:val="0"/>
      <w:autoSpaceDN w:val="0"/>
      <w:adjustRightInd w:val="0"/>
    </w:pPr>
    <w:rPr>
      <w:rFonts w:ascii="Arial" w:hAnsi="Arial" w:cs="Arial"/>
      <w:color w:val="000000"/>
      <w:sz w:val="24"/>
      <w:szCs w:val="24"/>
    </w:rPr>
  </w:style>
  <w:style w:type="character" w:styleId="Strong">
    <w:name w:val="Strong"/>
    <w:basedOn w:val="DefaultParagraphFont"/>
    <w:uiPriority w:val="22"/>
    <w:qFormat/>
    <w:rsid w:val="003A47F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2070631">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tmp"/><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22</Pages>
  <Words>7864</Words>
  <Characters>46371</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Thomas,Emma swp8099</cp:lastModifiedBy>
  <cp:revision>9</cp:revision>
  <cp:lastPrinted>2014-08-26T08:55:00Z</cp:lastPrinted>
  <dcterms:created xsi:type="dcterms:W3CDTF">2024-03-13T12:07:00Z</dcterms:created>
  <dcterms:modified xsi:type="dcterms:W3CDTF">2024-03-16T12:00:00Z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2024-03-13T12:07:23Z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ef35f684-1937-44c6-8440-704bf4231d9d</vt:lpwstr>
  </property>
  <property fmtid="{D5CDD505-2E9C-101B-9397-08002B2CF9AE}" pid="9" name="MSIP_Label_66cf8fe5-b7b7-4df7-b38d-1c61ac2f6639_ContentBits">
    <vt:lpwstr>0</vt:lpwstr>
  </property>
</Properties>
</file>