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-227766479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641E52FB" w14:textId="35939138" w:rsidR="00686E41" w:rsidRDefault="00686E41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80F5B73" wp14:editId="2033FC9B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CDFB073C09B54DE58E283FC6A174374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A6250E7" w14:textId="4D885128" w:rsidR="00686E41" w:rsidRDefault="009032CA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Evaluate why do </w:t>
              </w:r>
              <w:proofErr w:type="gramStart"/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some</w:t>
              </w:r>
              <w:proofErr w:type="gramEnd"/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victims not report their crimes?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7EFD9EA35758417C92BED342F4EFD12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28C6B970" w14:textId="08880EA1" w:rsidR="00686E41" w:rsidRDefault="00440DF0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 xml:space="preserve">Social inclusion, </w:t>
              </w:r>
              <w:r w:rsidR="00393DD8">
                <w:rPr>
                  <w:color w:val="4472C4" w:themeColor="accent1"/>
                  <w:sz w:val="28"/>
                  <w:szCs w:val="28"/>
                </w:rPr>
                <w:t>victimisation,</w:t>
              </w:r>
              <w:r>
                <w:rPr>
                  <w:color w:val="4472C4" w:themeColor="accent1"/>
                  <w:sz w:val="28"/>
                  <w:szCs w:val="28"/>
                </w:rPr>
                <w:t xml:space="preserve"> and welfare </w:t>
              </w:r>
              <w:r w:rsidR="00121EAA">
                <w:rPr>
                  <w:color w:val="4472C4" w:themeColor="accent1"/>
                  <w:sz w:val="28"/>
                  <w:szCs w:val="28"/>
                </w:rPr>
                <w:t>BMCP5002</w:t>
              </w:r>
            </w:p>
          </w:sdtContent>
        </w:sdt>
        <w:p w14:paraId="6AC4B98E" w14:textId="77777777" w:rsidR="00686E41" w:rsidRDefault="00686E41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056E9822" wp14:editId="7ECF1150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69288DA0" w14:textId="6924D6EE" w:rsidR="00686E41" w:rsidRDefault="00121EAA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Jemima Wood</w:t>
                                    </w:r>
                                  </w:p>
                                </w:sdtContent>
                              </w:sdt>
                              <w:p w14:paraId="53CE1CA8" w14:textId="52DC71D4" w:rsidR="00686E41" w:rsidRDefault="0044757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121EAA">
                                      <w:rPr>
                                        <w:caps/>
                                        <w:color w:val="4472C4" w:themeColor="accent1"/>
                                      </w:rPr>
                                      <w:t>2205091</w:t>
                                    </w:r>
                                  </w:sdtContent>
                                </w:sdt>
                              </w:p>
                              <w:p w14:paraId="252E3858" w14:textId="669E4E40" w:rsidR="00686E41" w:rsidRDefault="0044757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121EAA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56E982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69288DA0" w14:textId="6924D6EE" w:rsidR="00686E41" w:rsidRDefault="00121EAA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Jemima Wood</w:t>
                              </w:r>
                            </w:p>
                          </w:sdtContent>
                        </w:sdt>
                        <w:p w14:paraId="53CE1CA8" w14:textId="52DC71D4" w:rsidR="00686E41" w:rsidRDefault="0044757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121EAA">
                                <w:rPr>
                                  <w:caps/>
                                  <w:color w:val="4472C4" w:themeColor="accent1"/>
                                </w:rPr>
                                <w:t>2205091</w:t>
                              </w:r>
                            </w:sdtContent>
                          </w:sdt>
                        </w:p>
                        <w:p w14:paraId="252E3858" w14:textId="669E4E40" w:rsidR="00686E41" w:rsidRDefault="0044757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121EAA"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68D81668" wp14:editId="44E086CC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E5787A5" w14:textId="6AEC58CE" w:rsidR="00686E41" w:rsidRDefault="00686E41">
          <w:r>
            <w:br w:type="page"/>
          </w:r>
        </w:p>
      </w:sdtContent>
    </w:sdt>
    <w:p w14:paraId="0ABCD6F2" w14:textId="41D222B8" w:rsidR="009C215A" w:rsidRDefault="001233B1" w:rsidP="00081A9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879B8">
        <w:rPr>
          <w:rFonts w:ascii="Arial" w:hAnsi="Arial" w:cs="Arial"/>
          <w:sz w:val="24"/>
          <w:szCs w:val="24"/>
        </w:rPr>
        <w:lastRenderedPageBreak/>
        <w:t>According to Office for National Statistics (</w:t>
      </w:r>
      <w:r w:rsidR="005066C6" w:rsidRPr="00E879B8">
        <w:rPr>
          <w:rFonts w:ascii="Arial" w:hAnsi="Arial" w:cs="Arial"/>
          <w:sz w:val="24"/>
          <w:szCs w:val="24"/>
        </w:rPr>
        <w:t xml:space="preserve">2023), only 40% of crimes </w:t>
      </w:r>
      <w:r w:rsidR="001935EE" w:rsidRPr="00E879B8">
        <w:rPr>
          <w:rFonts w:ascii="Arial" w:hAnsi="Arial" w:cs="Arial"/>
          <w:sz w:val="24"/>
          <w:szCs w:val="24"/>
        </w:rPr>
        <w:t>get reported to the police</w:t>
      </w:r>
      <w:r w:rsidR="000F4053" w:rsidRPr="00E879B8">
        <w:rPr>
          <w:rFonts w:ascii="Arial" w:hAnsi="Arial" w:cs="Arial"/>
          <w:sz w:val="24"/>
          <w:szCs w:val="24"/>
        </w:rPr>
        <w:t xml:space="preserve"> </w:t>
      </w:r>
      <w:r w:rsidR="0085662C" w:rsidRPr="00E879B8">
        <w:rPr>
          <w:rFonts w:ascii="Arial" w:hAnsi="Arial" w:cs="Arial"/>
          <w:sz w:val="24"/>
          <w:szCs w:val="24"/>
        </w:rPr>
        <w:t xml:space="preserve">in England and Wales </w:t>
      </w:r>
      <w:r w:rsidR="000F4053" w:rsidRPr="00E879B8">
        <w:rPr>
          <w:rFonts w:ascii="Arial" w:hAnsi="Arial" w:cs="Arial"/>
          <w:sz w:val="24"/>
          <w:szCs w:val="24"/>
        </w:rPr>
        <w:t>and this is due to</w:t>
      </w:r>
      <w:r w:rsidR="0085662C" w:rsidRPr="00E879B8">
        <w:rPr>
          <w:rFonts w:ascii="Arial" w:hAnsi="Arial" w:cs="Arial"/>
          <w:sz w:val="24"/>
          <w:szCs w:val="24"/>
        </w:rPr>
        <w:t xml:space="preserve"> many different</w:t>
      </w:r>
      <w:r w:rsidR="000F4053" w:rsidRPr="00E879B8">
        <w:rPr>
          <w:rFonts w:ascii="Arial" w:hAnsi="Arial" w:cs="Arial"/>
          <w:sz w:val="24"/>
          <w:szCs w:val="24"/>
        </w:rPr>
        <w:t xml:space="preserve"> factors. </w:t>
      </w:r>
      <w:r w:rsidR="00007D2E">
        <w:rPr>
          <w:rFonts w:ascii="Arial" w:hAnsi="Arial" w:cs="Arial"/>
          <w:sz w:val="24"/>
          <w:szCs w:val="24"/>
        </w:rPr>
        <w:t xml:space="preserve">Three factors </w:t>
      </w:r>
      <w:r w:rsidR="00692C25">
        <w:rPr>
          <w:rFonts w:ascii="Arial" w:hAnsi="Arial" w:cs="Arial"/>
          <w:sz w:val="24"/>
          <w:szCs w:val="24"/>
        </w:rPr>
        <w:t>which are going to be discussed include fear</w:t>
      </w:r>
      <w:r w:rsidR="00704BAE">
        <w:rPr>
          <w:rFonts w:ascii="Arial" w:hAnsi="Arial" w:cs="Arial"/>
          <w:sz w:val="24"/>
          <w:szCs w:val="24"/>
        </w:rPr>
        <w:t xml:space="preserve"> </w:t>
      </w:r>
      <w:r w:rsidR="005C5A59">
        <w:rPr>
          <w:rFonts w:ascii="Arial" w:hAnsi="Arial" w:cs="Arial"/>
          <w:sz w:val="24"/>
          <w:szCs w:val="24"/>
        </w:rPr>
        <w:t>of retaliation</w:t>
      </w:r>
      <w:r w:rsidR="00692C25">
        <w:rPr>
          <w:rFonts w:ascii="Arial" w:hAnsi="Arial" w:cs="Arial"/>
          <w:sz w:val="24"/>
          <w:szCs w:val="24"/>
        </w:rPr>
        <w:t xml:space="preserve">, </w:t>
      </w:r>
      <w:r w:rsidR="00D43D6A">
        <w:rPr>
          <w:rFonts w:ascii="Arial" w:hAnsi="Arial" w:cs="Arial"/>
          <w:sz w:val="24"/>
          <w:szCs w:val="24"/>
        </w:rPr>
        <w:t xml:space="preserve">lack of confidence that the criminal </w:t>
      </w:r>
      <w:r w:rsidR="00B531E8">
        <w:rPr>
          <w:rFonts w:ascii="Arial" w:hAnsi="Arial" w:cs="Arial"/>
          <w:sz w:val="24"/>
          <w:szCs w:val="24"/>
        </w:rPr>
        <w:t>justice</w:t>
      </w:r>
      <w:r w:rsidR="00541D50">
        <w:rPr>
          <w:rFonts w:ascii="Arial" w:hAnsi="Arial" w:cs="Arial"/>
          <w:sz w:val="24"/>
          <w:szCs w:val="24"/>
        </w:rPr>
        <w:t xml:space="preserve"> system will give the victim justice and keep the victims safe and lastly </w:t>
      </w:r>
      <w:r w:rsidR="00704BAE">
        <w:rPr>
          <w:rFonts w:ascii="Arial" w:hAnsi="Arial" w:cs="Arial"/>
          <w:sz w:val="24"/>
          <w:szCs w:val="24"/>
        </w:rPr>
        <w:t xml:space="preserve">the </w:t>
      </w:r>
      <w:r w:rsidR="00B531E8">
        <w:rPr>
          <w:rFonts w:ascii="Arial" w:hAnsi="Arial" w:cs="Arial"/>
          <w:sz w:val="24"/>
          <w:szCs w:val="24"/>
        </w:rPr>
        <w:t>psychological</w:t>
      </w:r>
      <w:r w:rsidR="00704BAE">
        <w:rPr>
          <w:rFonts w:ascii="Arial" w:hAnsi="Arial" w:cs="Arial"/>
          <w:sz w:val="24"/>
          <w:szCs w:val="24"/>
        </w:rPr>
        <w:t xml:space="preserve"> impact</w:t>
      </w:r>
      <w:r w:rsidR="009C2BB6">
        <w:rPr>
          <w:rFonts w:ascii="Arial" w:hAnsi="Arial" w:cs="Arial"/>
          <w:sz w:val="24"/>
          <w:szCs w:val="24"/>
        </w:rPr>
        <w:t xml:space="preserve"> it has on the victims</w:t>
      </w:r>
      <w:r w:rsidR="00704BAE">
        <w:rPr>
          <w:rFonts w:ascii="Arial" w:hAnsi="Arial" w:cs="Arial"/>
          <w:sz w:val="24"/>
          <w:szCs w:val="24"/>
        </w:rPr>
        <w:t xml:space="preserve"> (</w:t>
      </w:r>
      <w:r w:rsidR="00C43498">
        <w:rPr>
          <w:rFonts w:ascii="Arial" w:hAnsi="Arial" w:cs="Arial"/>
          <w:sz w:val="24"/>
          <w:szCs w:val="24"/>
        </w:rPr>
        <w:t xml:space="preserve">Beckett &amp; Warrington, 2014). </w:t>
      </w:r>
      <w:r w:rsidR="009C215A" w:rsidRPr="00E879B8">
        <w:rPr>
          <w:rFonts w:ascii="Arial" w:hAnsi="Arial" w:cs="Arial"/>
          <w:sz w:val="24"/>
          <w:szCs w:val="24"/>
        </w:rPr>
        <w:t xml:space="preserve">It is essential to understand what a victim </w:t>
      </w:r>
      <w:r w:rsidR="00F04A0B" w:rsidRPr="00E879B8">
        <w:rPr>
          <w:rFonts w:ascii="Arial" w:hAnsi="Arial" w:cs="Arial"/>
          <w:sz w:val="24"/>
          <w:szCs w:val="24"/>
        </w:rPr>
        <w:t>is and what makes someone a victim</w:t>
      </w:r>
      <w:r w:rsidR="00B937ED">
        <w:rPr>
          <w:rFonts w:ascii="Arial" w:hAnsi="Arial" w:cs="Arial"/>
          <w:sz w:val="24"/>
          <w:szCs w:val="24"/>
        </w:rPr>
        <w:t xml:space="preserve"> before </w:t>
      </w:r>
      <w:r w:rsidR="00FF5D40">
        <w:rPr>
          <w:rFonts w:ascii="Arial" w:hAnsi="Arial" w:cs="Arial"/>
          <w:sz w:val="24"/>
          <w:szCs w:val="24"/>
        </w:rPr>
        <w:t>investigating why some victims don’t report crime</w:t>
      </w:r>
      <w:r w:rsidR="00F04A0B" w:rsidRPr="00E879B8">
        <w:rPr>
          <w:rFonts w:ascii="Arial" w:hAnsi="Arial" w:cs="Arial"/>
          <w:sz w:val="24"/>
          <w:szCs w:val="24"/>
        </w:rPr>
        <w:t>. Under the code of practice for victims of crime</w:t>
      </w:r>
      <w:r w:rsidR="00B531E8" w:rsidRPr="00E879B8">
        <w:rPr>
          <w:rFonts w:ascii="Arial" w:hAnsi="Arial" w:cs="Arial"/>
          <w:sz w:val="24"/>
          <w:szCs w:val="24"/>
        </w:rPr>
        <w:t>,</w:t>
      </w:r>
      <w:r w:rsidR="00F04A0B" w:rsidRPr="00E879B8">
        <w:rPr>
          <w:rFonts w:ascii="Arial" w:hAnsi="Arial" w:cs="Arial"/>
          <w:sz w:val="24"/>
          <w:szCs w:val="24"/>
        </w:rPr>
        <w:t xml:space="preserve"> which was set out</w:t>
      </w:r>
      <w:r w:rsidR="00172ED0" w:rsidRPr="00E879B8">
        <w:rPr>
          <w:rFonts w:ascii="Arial" w:hAnsi="Arial" w:cs="Arial"/>
          <w:sz w:val="24"/>
          <w:szCs w:val="24"/>
        </w:rPr>
        <w:t xml:space="preserve"> in 2021, describes a victim as </w:t>
      </w:r>
      <w:r w:rsidR="008411DB" w:rsidRPr="00E879B8">
        <w:rPr>
          <w:rFonts w:ascii="Arial" w:hAnsi="Arial" w:cs="Arial"/>
          <w:sz w:val="24"/>
          <w:szCs w:val="24"/>
        </w:rPr>
        <w:t>‘a person who has suffered harm, including physical, mental or emotional harm</w:t>
      </w:r>
      <w:r w:rsidR="00C94497" w:rsidRPr="00E879B8">
        <w:rPr>
          <w:rFonts w:ascii="Arial" w:hAnsi="Arial" w:cs="Arial"/>
          <w:sz w:val="24"/>
          <w:szCs w:val="24"/>
        </w:rPr>
        <w:t xml:space="preserve"> or economic loss which was </w:t>
      </w:r>
      <w:r w:rsidR="00B531E8" w:rsidRPr="00E879B8">
        <w:rPr>
          <w:rFonts w:ascii="Arial" w:hAnsi="Arial" w:cs="Arial"/>
          <w:sz w:val="24"/>
          <w:szCs w:val="24"/>
        </w:rPr>
        <w:t>directly</w:t>
      </w:r>
      <w:r w:rsidR="00C94497" w:rsidRPr="00E879B8">
        <w:rPr>
          <w:rFonts w:ascii="Arial" w:hAnsi="Arial" w:cs="Arial"/>
          <w:sz w:val="24"/>
          <w:szCs w:val="24"/>
        </w:rPr>
        <w:t xml:space="preserve"> caused by a criminal offence’ (</w:t>
      </w:r>
      <w:r w:rsidR="008B39A3" w:rsidRPr="00E879B8">
        <w:rPr>
          <w:rFonts w:ascii="Arial" w:hAnsi="Arial" w:cs="Arial"/>
          <w:sz w:val="24"/>
          <w:szCs w:val="24"/>
        </w:rPr>
        <w:t xml:space="preserve">The Crown </w:t>
      </w:r>
      <w:r w:rsidR="00B531E8" w:rsidRPr="00E879B8">
        <w:rPr>
          <w:rFonts w:ascii="Arial" w:hAnsi="Arial" w:cs="Arial"/>
          <w:sz w:val="24"/>
          <w:szCs w:val="24"/>
        </w:rPr>
        <w:t>Prosecution</w:t>
      </w:r>
      <w:r w:rsidR="008B39A3" w:rsidRPr="00E879B8">
        <w:rPr>
          <w:rFonts w:ascii="Arial" w:hAnsi="Arial" w:cs="Arial"/>
          <w:sz w:val="24"/>
          <w:szCs w:val="24"/>
        </w:rPr>
        <w:t xml:space="preserve"> Service, 2022). </w:t>
      </w:r>
      <w:r w:rsidR="002D1FF4">
        <w:rPr>
          <w:rFonts w:ascii="Arial" w:hAnsi="Arial" w:cs="Arial"/>
          <w:sz w:val="24"/>
          <w:szCs w:val="24"/>
        </w:rPr>
        <w:t>E</w:t>
      </w:r>
      <w:r w:rsidR="004D6008">
        <w:rPr>
          <w:rFonts w:ascii="Arial" w:hAnsi="Arial" w:cs="Arial"/>
          <w:sz w:val="24"/>
          <w:szCs w:val="24"/>
        </w:rPr>
        <w:t xml:space="preserve">xamples </w:t>
      </w:r>
      <w:r w:rsidR="00E923CF">
        <w:rPr>
          <w:rFonts w:ascii="Arial" w:hAnsi="Arial" w:cs="Arial"/>
          <w:sz w:val="24"/>
          <w:szCs w:val="24"/>
        </w:rPr>
        <w:t xml:space="preserve">of different victims </w:t>
      </w:r>
      <w:r w:rsidR="002A237D">
        <w:rPr>
          <w:rFonts w:ascii="Arial" w:hAnsi="Arial" w:cs="Arial"/>
          <w:sz w:val="24"/>
          <w:szCs w:val="24"/>
        </w:rPr>
        <w:t>such as Sarah Everard, Alex Reid and gang violence</w:t>
      </w:r>
      <w:r w:rsidR="00E923CF">
        <w:rPr>
          <w:rFonts w:ascii="Arial" w:hAnsi="Arial" w:cs="Arial"/>
          <w:sz w:val="24"/>
          <w:szCs w:val="24"/>
        </w:rPr>
        <w:t xml:space="preserve"> </w:t>
      </w:r>
      <w:r w:rsidR="004D6008">
        <w:rPr>
          <w:rFonts w:ascii="Arial" w:hAnsi="Arial" w:cs="Arial"/>
          <w:sz w:val="24"/>
          <w:szCs w:val="24"/>
        </w:rPr>
        <w:t xml:space="preserve">will be </w:t>
      </w:r>
      <w:r w:rsidR="00E923CF">
        <w:rPr>
          <w:rFonts w:ascii="Arial" w:hAnsi="Arial" w:cs="Arial"/>
          <w:sz w:val="24"/>
          <w:szCs w:val="24"/>
        </w:rPr>
        <w:t>discussed</w:t>
      </w:r>
      <w:r w:rsidR="004D6008">
        <w:rPr>
          <w:rFonts w:ascii="Arial" w:hAnsi="Arial" w:cs="Arial"/>
          <w:sz w:val="24"/>
          <w:szCs w:val="24"/>
        </w:rPr>
        <w:t xml:space="preserve"> to gain a </w:t>
      </w:r>
      <w:r w:rsidR="003A2C85">
        <w:rPr>
          <w:rFonts w:ascii="Arial" w:hAnsi="Arial" w:cs="Arial"/>
          <w:sz w:val="24"/>
          <w:szCs w:val="24"/>
        </w:rPr>
        <w:t xml:space="preserve">further understanding of the different reasons </w:t>
      </w:r>
      <w:r w:rsidR="00CC1A29">
        <w:rPr>
          <w:rFonts w:ascii="Arial" w:hAnsi="Arial" w:cs="Arial"/>
          <w:sz w:val="24"/>
          <w:szCs w:val="24"/>
        </w:rPr>
        <w:t xml:space="preserve">to </w:t>
      </w:r>
      <w:r w:rsidR="00171CD0">
        <w:rPr>
          <w:rFonts w:ascii="Arial" w:hAnsi="Arial" w:cs="Arial"/>
          <w:sz w:val="24"/>
          <w:szCs w:val="24"/>
        </w:rPr>
        <w:t xml:space="preserve">why people don’t report crime </w:t>
      </w:r>
      <w:r w:rsidR="003A2C85">
        <w:rPr>
          <w:rFonts w:ascii="Arial" w:hAnsi="Arial" w:cs="Arial"/>
          <w:sz w:val="24"/>
          <w:szCs w:val="24"/>
        </w:rPr>
        <w:t xml:space="preserve">as well as </w:t>
      </w:r>
      <w:r w:rsidR="00C0403D">
        <w:rPr>
          <w:rFonts w:ascii="Arial" w:hAnsi="Arial" w:cs="Arial"/>
          <w:sz w:val="24"/>
          <w:szCs w:val="24"/>
        </w:rPr>
        <w:t>why</w:t>
      </w:r>
      <w:r w:rsidR="005737A0">
        <w:rPr>
          <w:rFonts w:ascii="Arial" w:hAnsi="Arial" w:cs="Arial"/>
          <w:sz w:val="24"/>
          <w:szCs w:val="24"/>
        </w:rPr>
        <w:t>,</w:t>
      </w:r>
      <w:r w:rsidR="00C0403D">
        <w:rPr>
          <w:rFonts w:ascii="Arial" w:hAnsi="Arial" w:cs="Arial"/>
          <w:sz w:val="24"/>
          <w:szCs w:val="24"/>
        </w:rPr>
        <w:t xml:space="preserve"> not reporting crimes is a problem </w:t>
      </w:r>
      <w:r w:rsidR="00ED198D">
        <w:rPr>
          <w:rFonts w:ascii="Arial" w:hAnsi="Arial" w:cs="Arial"/>
          <w:sz w:val="24"/>
          <w:szCs w:val="24"/>
        </w:rPr>
        <w:t xml:space="preserve">to crime reduction strategies such as hotspot policing. </w:t>
      </w:r>
      <w:r w:rsidR="000043D1">
        <w:rPr>
          <w:rFonts w:ascii="Arial" w:hAnsi="Arial" w:cs="Arial"/>
          <w:sz w:val="24"/>
          <w:szCs w:val="24"/>
        </w:rPr>
        <w:t xml:space="preserve">In addition, </w:t>
      </w:r>
      <w:r w:rsidR="001C09EB">
        <w:rPr>
          <w:rFonts w:ascii="Arial" w:hAnsi="Arial" w:cs="Arial"/>
          <w:sz w:val="24"/>
          <w:szCs w:val="24"/>
        </w:rPr>
        <w:t xml:space="preserve">it will be essential to </w:t>
      </w:r>
      <w:r w:rsidR="00F2518F">
        <w:rPr>
          <w:rFonts w:ascii="Arial" w:hAnsi="Arial" w:cs="Arial"/>
          <w:sz w:val="24"/>
          <w:szCs w:val="24"/>
        </w:rPr>
        <w:t xml:space="preserve">look at crime reporting from the perspective </w:t>
      </w:r>
      <w:r w:rsidR="00E83FA9">
        <w:rPr>
          <w:rFonts w:ascii="Arial" w:hAnsi="Arial" w:cs="Arial"/>
          <w:sz w:val="24"/>
          <w:szCs w:val="24"/>
        </w:rPr>
        <w:t>of vulnerable</w:t>
      </w:r>
      <w:r w:rsidR="00F2518F">
        <w:rPr>
          <w:rFonts w:ascii="Arial" w:hAnsi="Arial" w:cs="Arial"/>
          <w:sz w:val="24"/>
          <w:szCs w:val="24"/>
        </w:rPr>
        <w:t xml:space="preserve"> communities such as ethnic minorities and </w:t>
      </w:r>
      <w:r w:rsidR="00E83FA9">
        <w:rPr>
          <w:rFonts w:ascii="Arial" w:hAnsi="Arial" w:cs="Arial"/>
          <w:sz w:val="24"/>
          <w:szCs w:val="24"/>
        </w:rPr>
        <w:t xml:space="preserve">people from the LGBTQ+ community. </w:t>
      </w:r>
      <w:r w:rsidR="00A5352E">
        <w:rPr>
          <w:rFonts w:ascii="Arial" w:hAnsi="Arial" w:cs="Arial"/>
          <w:sz w:val="24"/>
          <w:szCs w:val="24"/>
        </w:rPr>
        <w:t xml:space="preserve">Statistics will </w:t>
      </w:r>
      <w:r w:rsidR="000407B4">
        <w:rPr>
          <w:rFonts w:ascii="Arial" w:hAnsi="Arial" w:cs="Arial"/>
          <w:sz w:val="24"/>
          <w:szCs w:val="24"/>
        </w:rPr>
        <w:t xml:space="preserve">help gain a greater </w:t>
      </w:r>
      <w:r w:rsidR="00C80CB5">
        <w:rPr>
          <w:rFonts w:ascii="Arial" w:hAnsi="Arial" w:cs="Arial"/>
          <w:sz w:val="24"/>
          <w:szCs w:val="24"/>
        </w:rPr>
        <w:t>insight into how the different cases used</w:t>
      </w:r>
      <w:r w:rsidR="000B03F0">
        <w:rPr>
          <w:rFonts w:ascii="Arial" w:hAnsi="Arial" w:cs="Arial"/>
          <w:sz w:val="24"/>
          <w:szCs w:val="24"/>
        </w:rPr>
        <w:t>,</w:t>
      </w:r>
      <w:r w:rsidR="00C80CB5">
        <w:rPr>
          <w:rFonts w:ascii="Arial" w:hAnsi="Arial" w:cs="Arial"/>
          <w:sz w:val="24"/>
          <w:szCs w:val="24"/>
        </w:rPr>
        <w:t xml:space="preserve"> cause </w:t>
      </w:r>
      <w:r w:rsidR="00E23AD2">
        <w:rPr>
          <w:rFonts w:ascii="Arial" w:hAnsi="Arial" w:cs="Arial"/>
          <w:sz w:val="24"/>
          <w:szCs w:val="24"/>
        </w:rPr>
        <w:t>an impact to the publics perception on reporting a crime</w:t>
      </w:r>
      <w:r w:rsidR="00AE68A2">
        <w:rPr>
          <w:rFonts w:ascii="Arial" w:hAnsi="Arial" w:cs="Arial"/>
          <w:sz w:val="24"/>
          <w:szCs w:val="24"/>
        </w:rPr>
        <w:t>.</w:t>
      </w:r>
    </w:p>
    <w:p w14:paraId="2A0EE121" w14:textId="749D6396" w:rsidR="002C7AE5" w:rsidRDefault="00244CBB" w:rsidP="00081A9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By victims not reporting crimes causes </w:t>
      </w:r>
      <w:r w:rsidR="009553E5">
        <w:rPr>
          <w:rFonts w:ascii="Arial" w:hAnsi="Arial" w:cs="Arial"/>
          <w:sz w:val="24"/>
          <w:szCs w:val="24"/>
        </w:rPr>
        <w:t xml:space="preserve">many </w:t>
      </w:r>
      <w:r>
        <w:rPr>
          <w:rFonts w:ascii="Arial" w:hAnsi="Arial" w:cs="Arial"/>
          <w:sz w:val="24"/>
          <w:szCs w:val="24"/>
        </w:rPr>
        <w:t xml:space="preserve">problems when it comes to crime reduction strategies. </w:t>
      </w:r>
      <w:r w:rsidR="00227DCF">
        <w:rPr>
          <w:rFonts w:ascii="Arial" w:hAnsi="Arial" w:cs="Arial"/>
          <w:sz w:val="24"/>
          <w:szCs w:val="24"/>
        </w:rPr>
        <w:t>Hot spot</w:t>
      </w:r>
      <w:r w:rsidR="00692EAB">
        <w:rPr>
          <w:rFonts w:ascii="Arial" w:hAnsi="Arial" w:cs="Arial"/>
          <w:sz w:val="24"/>
          <w:szCs w:val="24"/>
        </w:rPr>
        <w:t>s</w:t>
      </w:r>
      <w:r w:rsidR="00227DCF">
        <w:rPr>
          <w:rFonts w:ascii="Arial" w:hAnsi="Arial" w:cs="Arial"/>
          <w:sz w:val="24"/>
          <w:szCs w:val="24"/>
        </w:rPr>
        <w:t xml:space="preserve"> policing </w:t>
      </w:r>
      <w:proofErr w:type="gramStart"/>
      <w:r w:rsidR="00227DCF">
        <w:rPr>
          <w:rFonts w:ascii="Arial" w:hAnsi="Arial" w:cs="Arial"/>
          <w:sz w:val="24"/>
          <w:szCs w:val="24"/>
        </w:rPr>
        <w:t>in parti</w:t>
      </w:r>
      <w:r w:rsidR="00642115">
        <w:rPr>
          <w:rFonts w:ascii="Arial" w:hAnsi="Arial" w:cs="Arial"/>
          <w:sz w:val="24"/>
          <w:szCs w:val="24"/>
        </w:rPr>
        <w:t>cular</w:t>
      </w:r>
      <w:r w:rsidR="00227DCF">
        <w:rPr>
          <w:rFonts w:ascii="Arial" w:hAnsi="Arial" w:cs="Arial"/>
          <w:sz w:val="24"/>
          <w:szCs w:val="24"/>
        </w:rPr>
        <w:t xml:space="preserve"> is</w:t>
      </w:r>
      <w:proofErr w:type="gramEnd"/>
      <w:r w:rsidR="00227DCF">
        <w:rPr>
          <w:rFonts w:ascii="Arial" w:hAnsi="Arial" w:cs="Arial"/>
          <w:sz w:val="24"/>
          <w:szCs w:val="24"/>
        </w:rPr>
        <w:t xml:space="preserve"> greatly affected as </w:t>
      </w:r>
      <w:r w:rsidR="00A10DBA">
        <w:rPr>
          <w:rFonts w:ascii="Arial" w:hAnsi="Arial" w:cs="Arial"/>
          <w:sz w:val="24"/>
          <w:szCs w:val="24"/>
        </w:rPr>
        <w:t>it</w:t>
      </w:r>
      <w:r w:rsidR="00EA2AF8">
        <w:rPr>
          <w:rFonts w:ascii="Arial" w:hAnsi="Arial" w:cs="Arial"/>
          <w:sz w:val="24"/>
          <w:szCs w:val="24"/>
        </w:rPr>
        <w:t xml:space="preserve"> can be</w:t>
      </w:r>
      <w:r w:rsidR="00A10DBA">
        <w:rPr>
          <w:rFonts w:ascii="Arial" w:hAnsi="Arial" w:cs="Arial"/>
          <w:sz w:val="24"/>
          <w:szCs w:val="24"/>
        </w:rPr>
        <w:t xml:space="preserve"> defined as a strategy that </w:t>
      </w:r>
      <w:r w:rsidR="002E42C3">
        <w:rPr>
          <w:rFonts w:ascii="Arial" w:hAnsi="Arial" w:cs="Arial"/>
          <w:sz w:val="24"/>
          <w:szCs w:val="24"/>
        </w:rPr>
        <w:t xml:space="preserve">deploys resources </w:t>
      </w:r>
      <w:r w:rsidR="00642115">
        <w:rPr>
          <w:rFonts w:ascii="Arial" w:hAnsi="Arial" w:cs="Arial"/>
          <w:sz w:val="24"/>
          <w:szCs w:val="24"/>
        </w:rPr>
        <w:t xml:space="preserve">to areas where crime </w:t>
      </w:r>
      <w:r w:rsidR="00244738">
        <w:rPr>
          <w:rFonts w:ascii="Arial" w:hAnsi="Arial" w:cs="Arial"/>
          <w:sz w:val="24"/>
          <w:szCs w:val="24"/>
        </w:rPr>
        <w:t>persistently</w:t>
      </w:r>
      <w:r w:rsidR="00EC5BC7">
        <w:rPr>
          <w:rFonts w:ascii="Arial" w:hAnsi="Arial" w:cs="Arial"/>
          <w:sz w:val="24"/>
          <w:szCs w:val="24"/>
        </w:rPr>
        <w:t xml:space="preserve"> o</w:t>
      </w:r>
      <w:r w:rsidR="00290EE0">
        <w:rPr>
          <w:rFonts w:ascii="Arial" w:hAnsi="Arial" w:cs="Arial"/>
          <w:sz w:val="24"/>
          <w:szCs w:val="24"/>
        </w:rPr>
        <w:t>ccurs</w:t>
      </w:r>
      <w:r w:rsidR="00124F0A">
        <w:rPr>
          <w:rFonts w:ascii="Arial" w:hAnsi="Arial" w:cs="Arial"/>
          <w:sz w:val="24"/>
          <w:szCs w:val="24"/>
        </w:rPr>
        <w:t xml:space="preserve"> in an attempt to reduce the crime from </w:t>
      </w:r>
      <w:r w:rsidR="00B531E8">
        <w:rPr>
          <w:rFonts w:ascii="Arial" w:hAnsi="Arial" w:cs="Arial"/>
          <w:sz w:val="24"/>
          <w:szCs w:val="24"/>
        </w:rPr>
        <w:t>occurring</w:t>
      </w:r>
      <w:r w:rsidR="00124F0A">
        <w:rPr>
          <w:rFonts w:ascii="Arial" w:hAnsi="Arial" w:cs="Arial"/>
          <w:sz w:val="24"/>
          <w:szCs w:val="24"/>
        </w:rPr>
        <w:t xml:space="preserve"> any further</w:t>
      </w:r>
      <w:r w:rsidR="00BE76F7">
        <w:rPr>
          <w:rFonts w:ascii="Arial" w:hAnsi="Arial" w:cs="Arial"/>
          <w:sz w:val="24"/>
          <w:szCs w:val="24"/>
        </w:rPr>
        <w:t xml:space="preserve"> (College of Policing, 2022). </w:t>
      </w:r>
      <w:r w:rsidR="00913FB9">
        <w:rPr>
          <w:rFonts w:ascii="Arial" w:hAnsi="Arial" w:cs="Arial"/>
          <w:sz w:val="24"/>
          <w:szCs w:val="24"/>
        </w:rPr>
        <w:t xml:space="preserve">All the data </w:t>
      </w:r>
      <w:r w:rsidR="00DD2556">
        <w:rPr>
          <w:rFonts w:ascii="Arial" w:hAnsi="Arial" w:cs="Arial"/>
          <w:sz w:val="24"/>
          <w:szCs w:val="24"/>
        </w:rPr>
        <w:t xml:space="preserve">police use arises from crimes that get reported to them, meaning any unreported crimes cannot get used </w:t>
      </w:r>
      <w:r w:rsidR="009341A9">
        <w:rPr>
          <w:rFonts w:ascii="Arial" w:hAnsi="Arial" w:cs="Arial"/>
          <w:sz w:val="24"/>
          <w:szCs w:val="24"/>
        </w:rPr>
        <w:t xml:space="preserve">in the input </w:t>
      </w:r>
      <w:r w:rsidR="00DD2556">
        <w:rPr>
          <w:rFonts w:ascii="Arial" w:hAnsi="Arial" w:cs="Arial"/>
          <w:sz w:val="24"/>
          <w:szCs w:val="24"/>
        </w:rPr>
        <w:t>for hotspots</w:t>
      </w:r>
      <w:r w:rsidR="009341A9">
        <w:rPr>
          <w:rFonts w:ascii="Arial" w:hAnsi="Arial" w:cs="Arial"/>
          <w:sz w:val="24"/>
          <w:szCs w:val="24"/>
        </w:rPr>
        <w:t xml:space="preserve"> policing</w:t>
      </w:r>
      <w:r w:rsidR="00DD2556">
        <w:rPr>
          <w:rFonts w:ascii="Arial" w:hAnsi="Arial" w:cs="Arial"/>
          <w:sz w:val="24"/>
          <w:szCs w:val="24"/>
        </w:rPr>
        <w:t xml:space="preserve">. Therefore, areas of high crime rates could be getting missed </w:t>
      </w:r>
      <w:proofErr w:type="gramStart"/>
      <w:r w:rsidR="00DD2556">
        <w:rPr>
          <w:rFonts w:ascii="Arial" w:hAnsi="Arial" w:cs="Arial"/>
          <w:sz w:val="24"/>
          <w:szCs w:val="24"/>
        </w:rPr>
        <w:t>when in reality, they</w:t>
      </w:r>
      <w:proofErr w:type="gramEnd"/>
      <w:r w:rsidR="00DD2556">
        <w:rPr>
          <w:rFonts w:ascii="Arial" w:hAnsi="Arial" w:cs="Arial"/>
          <w:sz w:val="24"/>
          <w:szCs w:val="24"/>
        </w:rPr>
        <w:t xml:space="preserve"> need targeting </w:t>
      </w:r>
      <w:r w:rsidR="009341A9">
        <w:rPr>
          <w:rFonts w:ascii="Arial" w:hAnsi="Arial" w:cs="Arial"/>
          <w:sz w:val="24"/>
          <w:szCs w:val="24"/>
        </w:rPr>
        <w:t>the most</w:t>
      </w:r>
      <w:r w:rsidR="00093C37">
        <w:rPr>
          <w:rFonts w:ascii="Arial" w:hAnsi="Arial" w:cs="Arial"/>
          <w:sz w:val="24"/>
          <w:szCs w:val="24"/>
        </w:rPr>
        <w:t xml:space="preserve"> </w:t>
      </w:r>
      <w:r w:rsidR="00734E6E">
        <w:rPr>
          <w:rFonts w:ascii="Arial" w:hAnsi="Arial" w:cs="Arial"/>
          <w:sz w:val="24"/>
          <w:szCs w:val="24"/>
        </w:rPr>
        <w:t xml:space="preserve">for the public’s safety </w:t>
      </w:r>
      <w:r w:rsidR="00093C37">
        <w:rPr>
          <w:rFonts w:ascii="Arial" w:hAnsi="Arial" w:cs="Arial"/>
          <w:sz w:val="24"/>
          <w:szCs w:val="24"/>
        </w:rPr>
        <w:t xml:space="preserve">(Mazeika, 2022). </w:t>
      </w:r>
    </w:p>
    <w:p w14:paraId="5E65C1F8" w14:textId="49C6A9FE" w:rsidR="00502ED8" w:rsidRDefault="002C7AE5" w:rsidP="00081A9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7AE5">
        <w:rPr>
          <w:rFonts w:ascii="Arial" w:hAnsi="Arial" w:cs="Arial"/>
          <w:sz w:val="24"/>
          <w:szCs w:val="24"/>
        </w:rPr>
        <w:t xml:space="preserve">Many people lack confidence that the criminal justice system will give the victim the justice </w:t>
      </w:r>
      <w:r w:rsidR="00F719AA">
        <w:rPr>
          <w:rFonts w:ascii="Arial" w:hAnsi="Arial" w:cs="Arial"/>
          <w:sz w:val="24"/>
          <w:szCs w:val="24"/>
        </w:rPr>
        <w:t xml:space="preserve">they require </w:t>
      </w:r>
      <w:r w:rsidRPr="002C7AE5">
        <w:rPr>
          <w:rFonts w:ascii="Arial" w:hAnsi="Arial" w:cs="Arial"/>
          <w:sz w:val="24"/>
          <w:szCs w:val="24"/>
        </w:rPr>
        <w:t xml:space="preserve">as well as keeping the victims safe. In 2018, the Lord Chancellor and Secretary for state and justice proposed the victim’s strategy which intends to improve the rights, </w:t>
      </w:r>
      <w:r w:rsidR="00C1551C" w:rsidRPr="002C7AE5">
        <w:rPr>
          <w:rFonts w:ascii="Arial" w:hAnsi="Arial" w:cs="Arial"/>
          <w:sz w:val="24"/>
          <w:szCs w:val="24"/>
        </w:rPr>
        <w:t>support,</w:t>
      </w:r>
      <w:r w:rsidRPr="002C7AE5">
        <w:rPr>
          <w:rFonts w:ascii="Arial" w:hAnsi="Arial" w:cs="Arial"/>
          <w:sz w:val="24"/>
          <w:szCs w:val="24"/>
        </w:rPr>
        <w:t xml:space="preserve"> and experience of victims to therefore understand the </w:t>
      </w:r>
      <w:r w:rsidR="00137309">
        <w:rPr>
          <w:rFonts w:ascii="Arial" w:hAnsi="Arial" w:cs="Arial"/>
          <w:sz w:val="24"/>
          <w:szCs w:val="24"/>
        </w:rPr>
        <w:t>correct</w:t>
      </w:r>
      <w:r w:rsidRPr="002C7AE5">
        <w:rPr>
          <w:rFonts w:ascii="Arial" w:hAnsi="Arial" w:cs="Arial"/>
          <w:sz w:val="24"/>
          <w:szCs w:val="24"/>
        </w:rPr>
        <w:t xml:space="preserve"> needs of </w:t>
      </w:r>
      <w:r w:rsidR="00B33E8C">
        <w:rPr>
          <w:rFonts w:ascii="Arial" w:hAnsi="Arial" w:cs="Arial"/>
          <w:sz w:val="24"/>
          <w:szCs w:val="24"/>
        </w:rPr>
        <w:t xml:space="preserve">the </w:t>
      </w:r>
      <w:r w:rsidRPr="002C7AE5">
        <w:rPr>
          <w:rFonts w:ascii="Arial" w:hAnsi="Arial" w:cs="Arial"/>
          <w:sz w:val="24"/>
          <w:szCs w:val="24"/>
        </w:rPr>
        <w:t xml:space="preserve">victims (HM Government, 2018). To aid this proposal, the introduction of a </w:t>
      </w:r>
      <w:r w:rsidR="0049667F" w:rsidRPr="002C7AE5">
        <w:rPr>
          <w:rFonts w:ascii="Arial" w:hAnsi="Arial" w:cs="Arial"/>
          <w:sz w:val="24"/>
          <w:szCs w:val="24"/>
        </w:rPr>
        <w:t>victim’s</w:t>
      </w:r>
      <w:r w:rsidRPr="002C7AE5">
        <w:rPr>
          <w:rFonts w:ascii="Arial" w:hAnsi="Arial" w:cs="Arial"/>
          <w:sz w:val="24"/>
          <w:szCs w:val="24"/>
        </w:rPr>
        <w:t xml:space="preserve"> commissioner </w:t>
      </w:r>
      <w:r w:rsidR="004F53F5">
        <w:rPr>
          <w:rFonts w:ascii="Arial" w:hAnsi="Arial" w:cs="Arial"/>
          <w:sz w:val="24"/>
          <w:szCs w:val="24"/>
        </w:rPr>
        <w:t xml:space="preserve">named </w:t>
      </w:r>
      <w:r w:rsidR="00BC0F6A">
        <w:rPr>
          <w:rFonts w:ascii="Arial" w:hAnsi="Arial" w:cs="Arial"/>
          <w:sz w:val="24"/>
          <w:szCs w:val="24"/>
        </w:rPr>
        <w:t xml:space="preserve">Baroness Newlove </w:t>
      </w:r>
      <w:r w:rsidRPr="002C7AE5">
        <w:rPr>
          <w:rFonts w:ascii="Arial" w:hAnsi="Arial" w:cs="Arial"/>
          <w:sz w:val="24"/>
          <w:szCs w:val="24"/>
        </w:rPr>
        <w:t>was needed to be a voice for victims</w:t>
      </w:r>
      <w:r w:rsidR="00ED11C6">
        <w:rPr>
          <w:rFonts w:ascii="Arial" w:hAnsi="Arial" w:cs="Arial"/>
          <w:sz w:val="24"/>
          <w:szCs w:val="24"/>
        </w:rPr>
        <w:t xml:space="preserve"> </w:t>
      </w:r>
      <w:r w:rsidR="00386FC4">
        <w:rPr>
          <w:rFonts w:ascii="Arial" w:hAnsi="Arial" w:cs="Arial"/>
          <w:sz w:val="24"/>
          <w:szCs w:val="24"/>
        </w:rPr>
        <w:t xml:space="preserve">and promote </w:t>
      </w:r>
      <w:r w:rsidR="003A2507">
        <w:rPr>
          <w:rFonts w:ascii="Arial" w:hAnsi="Arial" w:cs="Arial"/>
          <w:sz w:val="24"/>
          <w:szCs w:val="24"/>
        </w:rPr>
        <w:t xml:space="preserve">good practice in the treatment of victims </w:t>
      </w:r>
      <w:r w:rsidR="00ED11C6">
        <w:rPr>
          <w:rFonts w:ascii="Arial" w:hAnsi="Arial" w:cs="Arial"/>
          <w:sz w:val="24"/>
          <w:szCs w:val="24"/>
        </w:rPr>
        <w:t>(</w:t>
      </w:r>
      <w:r w:rsidR="00B82A27">
        <w:rPr>
          <w:rFonts w:ascii="Arial" w:hAnsi="Arial" w:cs="Arial"/>
          <w:sz w:val="24"/>
          <w:szCs w:val="24"/>
        </w:rPr>
        <w:t xml:space="preserve">Victims </w:t>
      </w:r>
      <w:r w:rsidR="00B82A27">
        <w:rPr>
          <w:rFonts w:ascii="Arial" w:hAnsi="Arial" w:cs="Arial"/>
          <w:sz w:val="24"/>
          <w:szCs w:val="24"/>
        </w:rPr>
        <w:lastRenderedPageBreak/>
        <w:t xml:space="preserve">Commissioner, 2024). </w:t>
      </w:r>
      <w:r w:rsidR="0049667F">
        <w:rPr>
          <w:rFonts w:ascii="Arial" w:hAnsi="Arial" w:cs="Arial"/>
          <w:sz w:val="24"/>
          <w:szCs w:val="24"/>
        </w:rPr>
        <w:t>However, since this</w:t>
      </w:r>
      <w:r w:rsidR="00F911BD">
        <w:rPr>
          <w:rFonts w:ascii="Arial" w:hAnsi="Arial" w:cs="Arial"/>
          <w:sz w:val="24"/>
          <w:szCs w:val="24"/>
        </w:rPr>
        <w:t xml:space="preserve"> appointment</w:t>
      </w:r>
      <w:r w:rsidR="0049667F">
        <w:rPr>
          <w:rFonts w:ascii="Arial" w:hAnsi="Arial" w:cs="Arial"/>
          <w:sz w:val="24"/>
          <w:szCs w:val="24"/>
        </w:rPr>
        <w:t xml:space="preserve">, there has been many cases of police misconduct which has resulted </w:t>
      </w:r>
      <w:r w:rsidR="00D21676">
        <w:rPr>
          <w:rFonts w:ascii="Arial" w:hAnsi="Arial" w:cs="Arial"/>
          <w:sz w:val="24"/>
          <w:szCs w:val="24"/>
        </w:rPr>
        <w:t xml:space="preserve">in a lack of trust </w:t>
      </w:r>
      <w:r w:rsidR="00495FE2">
        <w:rPr>
          <w:rFonts w:ascii="Arial" w:hAnsi="Arial" w:cs="Arial"/>
          <w:sz w:val="24"/>
          <w:szCs w:val="24"/>
        </w:rPr>
        <w:t xml:space="preserve">and confidence in the </w:t>
      </w:r>
      <w:r w:rsidR="00597F1B">
        <w:rPr>
          <w:rFonts w:ascii="Arial" w:hAnsi="Arial" w:cs="Arial"/>
          <w:sz w:val="24"/>
          <w:szCs w:val="24"/>
        </w:rPr>
        <w:t xml:space="preserve">police. </w:t>
      </w:r>
      <w:r w:rsidR="00037254">
        <w:rPr>
          <w:rFonts w:ascii="Arial" w:hAnsi="Arial" w:cs="Arial"/>
          <w:sz w:val="24"/>
          <w:szCs w:val="24"/>
        </w:rPr>
        <w:t xml:space="preserve">A key example to </w:t>
      </w:r>
      <w:r w:rsidR="00DB69FB">
        <w:rPr>
          <w:rFonts w:ascii="Arial" w:hAnsi="Arial" w:cs="Arial"/>
          <w:sz w:val="24"/>
          <w:szCs w:val="24"/>
        </w:rPr>
        <w:t>demonstrate</w:t>
      </w:r>
      <w:r w:rsidR="00037254">
        <w:rPr>
          <w:rFonts w:ascii="Arial" w:hAnsi="Arial" w:cs="Arial"/>
          <w:sz w:val="24"/>
          <w:szCs w:val="24"/>
        </w:rPr>
        <w:t xml:space="preserve"> why many women have stopped reporting crime to the police is the case of Sarah Everard</w:t>
      </w:r>
      <w:r w:rsidR="004C52F7">
        <w:rPr>
          <w:rFonts w:ascii="Arial" w:hAnsi="Arial" w:cs="Arial"/>
          <w:sz w:val="24"/>
          <w:szCs w:val="24"/>
        </w:rPr>
        <w:t xml:space="preserve"> in </w:t>
      </w:r>
      <w:r w:rsidR="00324E4A">
        <w:rPr>
          <w:rFonts w:ascii="Arial" w:hAnsi="Arial" w:cs="Arial"/>
          <w:sz w:val="24"/>
          <w:szCs w:val="24"/>
        </w:rPr>
        <w:t>2021</w:t>
      </w:r>
      <w:r w:rsidR="00037254">
        <w:rPr>
          <w:rFonts w:ascii="Arial" w:hAnsi="Arial" w:cs="Arial"/>
          <w:sz w:val="24"/>
          <w:szCs w:val="24"/>
        </w:rPr>
        <w:t xml:space="preserve">. </w:t>
      </w:r>
      <w:r w:rsidR="003153C9">
        <w:rPr>
          <w:rFonts w:ascii="Arial" w:hAnsi="Arial" w:cs="Arial"/>
          <w:sz w:val="24"/>
          <w:szCs w:val="24"/>
        </w:rPr>
        <w:t xml:space="preserve">She was kidnapped, </w:t>
      </w:r>
      <w:r w:rsidR="006226C9">
        <w:rPr>
          <w:rFonts w:ascii="Arial" w:hAnsi="Arial" w:cs="Arial"/>
          <w:sz w:val="24"/>
          <w:szCs w:val="24"/>
        </w:rPr>
        <w:t>murdered,</w:t>
      </w:r>
      <w:r w:rsidR="003153C9">
        <w:rPr>
          <w:rFonts w:ascii="Arial" w:hAnsi="Arial" w:cs="Arial"/>
          <w:sz w:val="24"/>
          <w:szCs w:val="24"/>
        </w:rPr>
        <w:t xml:space="preserve"> and raped by a serving </w:t>
      </w:r>
      <w:r w:rsidR="00BA1EF8">
        <w:rPr>
          <w:rFonts w:ascii="Arial" w:hAnsi="Arial" w:cs="Arial"/>
          <w:sz w:val="24"/>
          <w:szCs w:val="24"/>
        </w:rPr>
        <w:t>M</w:t>
      </w:r>
      <w:r w:rsidR="003153C9">
        <w:rPr>
          <w:rFonts w:ascii="Arial" w:hAnsi="Arial" w:cs="Arial"/>
          <w:sz w:val="24"/>
          <w:szCs w:val="24"/>
        </w:rPr>
        <w:t>etropolitan police officer name</w:t>
      </w:r>
      <w:r w:rsidR="00902ED8">
        <w:rPr>
          <w:rFonts w:ascii="Arial" w:hAnsi="Arial" w:cs="Arial"/>
          <w:sz w:val="24"/>
          <w:szCs w:val="24"/>
        </w:rPr>
        <w:t>d</w:t>
      </w:r>
      <w:r w:rsidR="003153C9">
        <w:rPr>
          <w:rFonts w:ascii="Arial" w:hAnsi="Arial" w:cs="Arial"/>
          <w:sz w:val="24"/>
          <w:szCs w:val="24"/>
        </w:rPr>
        <w:t xml:space="preserve"> Wayne Couzens</w:t>
      </w:r>
      <w:r w:rsidR="0079646C">
        <w:rPr>
          <w:rFonts w:ascii="Arial" w:hAnsi="Arial" w:cs="Arial"/>
          <w:sz w:val="24"/>
          <w:szCs w:val="24"/>
        </w:rPr>
        <w:t xml:space="preserve"> who abused his position of trust</w:t>
      </w:r>
      <w:r w:rsidR="00AB3ED2">
        <w:rPr>
          <w:rFonts w:ascii="Arial" w:hAnsi="Arial" w:cs="Arial"/>
          <w:sz w:val="24"/>
          <w:szCs w:val="24"/>
        </w:rPr>
        <w:t>.</w:t>
      </w:r>
      <w:r w:rsidR="00902ED8">
        <w:rPr>
          <w:rFonts w:ascii="Arial" w:hAnsi="Arial" w:cs="Arial"/>
          <w:sz w:val="24"/>
          <w:szCs w:val="24"/>
        </w:rPr>
        <w:t xml:space="preserve"> </w:t>
      </w:r>
      <w:r w:rsidR="00AB3ED2">
        <w:rPr>
          <w:rFonts w:ascii="Arial" w:hAnsi="Arial" w:cs="Arial"/>
          <w:sz w:val="24"/>
          <w:szCs w:val="24"/>
        </w:rPr>
        <w:t>He</w:t>
      </w:r>
      <w:r w:rsidR="00902ED8">
        <w:rPr>
          <w:rFonts w:ascii="Arial" w:hAnsi="Arial" w:cs="Arial"/>
          <w:sz w:val="24"/>
          <w:szCs w:val="24"/>
        </w:rPr>
        <w:t xml:space="preserve"> is now serving </w:t>
      </w:r>
      <w:r w:rsidR="00AB3ED2">
        <w:rPr>
          <w:rFonts w:ascii="Arial" w:hAnsi="Arial" w:cs="Arial"/>
          <w:sz w:val="24"/>
          <w:szCs w:val="24"/>
        </w:rPr>
        <w:t xml:space="preserve">a whole </w:t>
      </w:r>
      <w:r w:rsidR="00902ED8">
        <w:rPr>
          <w:rFonts w:ascii="Arial" w:hAnsi="Arial" w:cs="Arial"/>
          <w:sz w:val="24"/>
          <w:szCs w:val="24"/>
        </w:rPr>
        <w:t xml:space="preserve">life </w:t>
      </w:r>
      <w:r w:rsidR="00AB3ED2">
        <w:rPr>
          <w:rFonts w:ascii="Arial" w:hAnsi="Arial" w:cs="Arial"/>
          <w:sz w:val="24"/>
          <w:szCs w:val="24"/>
        </w:rPr>
        <w:t xml:space="preserve">term </w:t>
      </w:r>
      <w:r w:rsidR="00902ED8">
        <w:rPr>
          <w:rFonts w:ascii="Arial" w:hAnsi="Arial" w:cs="Arial"/>
          <w:sz w:val="24"/>
          <w:szCs w:val="24"/>
        </w:rPr>
        <w:t>in prison (</w:t>
      </w:r>
      <w:proofErr w:type="spellStart"/>
      <w:r w:rsidR="00B420E9">
        <w:rPr>
          <w:rFonts w:ascii="Arial" w:hAnsi="Arial" w:cs="Arial"/>
          <w:sz w:val="24"/>
          <w:szCs w:val="24"/>
        </w:rPr>
        <w:t>Lowe</w:t>
      </w:r>
      <w:r w:rsidR="00322332">
        <w:rPr>
          <w:rFonts w:ascii="Arial" w:hAnsi="Arial" w:cs="Arial"/>
          <w:sz w:val="24"/>
          <w:szCs w:val="24"/>
        </w:rPr>
        <w:t>rson</w:t>
      </w:r>
      <w:proofErr w:type="spellEnd"/>
      <w:r w:rsidR="00322332">
        <w:rPr>
          <w:rFonts w:ascii="Arial" w:hAnsi="Arial" w:cs="Arial"/>
          <w:sz w:val="24"/>
          <w:szCs w:val="24"/>
        </w:rPr>
        <w:t xml:space="preserve">, </w:t>
      </w:r>
      <w:r w:rsidR="00BF7C0D">
        <w:rPr>
          <w:rFonts w:ascii="Arial" w:hAnsi="Arial" w:cs="Arial"/>
          <w:sz w:val="24"/>
          <w:szCs w:val="24"/>
        </w:rPr>
        <w:t xml:space="preserve">2022). </w:t>
      </w:r>
      <w:r w:rsidR="0041218C">
        <w:rPr>
          <w:rFonts w:ascii="Arial" w:hAnsi="Arial" w:cs="Arial"/>
          <w:sz w:val="24"/>
          <w:szCs w:val="24"/>
        </w:rPr>
        <w:t xml:space="preserve">Women will fear that </w:t>
      </w:r>
      <w:r w:rsidR="00642B16">
        <w:rPr>
          <w:rFonts w:ascii="Arial" w:hAnsi="Arial" w:cs="Arial"/>
          <w:sz w:val="24"/>
          <w:szCs w:val="24"/>
        </w:rPr>
        <w:t>if a male police office</w:t>
      </w:r>
      <w:r w:rsidR="006226C9">
        <w:rPr>
          <w:rFonts w:ascii="Arial" w:hAnsi="Arial" w:cs="Arial"/>
          <w:sz w:val="24"/>
          <w:szCs w:val="24"/>
        </w:rPr>
        <w:t>r</w:t>
      </w:r>
      <w:r w:rsidR="00642B16">
        <w:rPr>
          <w:rFonts w:ascii="Arial" w:hAnsi="Arial" w:cs="Arial"/>
          <w:sz w:val="24"/>
          <w:szCs w:val="24"/>
        </w:rPr>
        <w:t xml:space="preserve"> approached them</w:t>
      </w:r>
      <w:r w:rsidR="00E17EB8">
        <w:rPr>
          <w:rFonts w:ascii="Arial" w:hAnsi="Arial" w:cs="Arial"/>
          <w:sz w:val="24"/>
          <w:szCs w:val="24"/>
        </w:rPr>
        <w:t xml:space="preserve"> </w:t>
      </w:r>
      <w:r w:rsidR="006663FA">
        <w:rPr>
          <w:rFonts w:ascii="Arial" w:hAnsi="Arial" w:cs="Arial"/>
          <w:sz w:val="24"/>
          <w:szCs w:val="24"/>
        </w:rPr>
        <w:t>after</w:t>
      </w:r>
      <w:r w:rsidR="00E17EB8">
        <w:rPr>
          <w:rFonts w:ascii="Arial" w:hAnsi="Arial" w:cs="Arial"/>
          <w:sz w:val="24"/>
          <w:szCs w:val="24"/>
        </w:rPr>
        <w:t xml:space="preserve"> </w:t>
      </w:r>
      <w:r w:rsidR="00F27228">
        <w:rPr>
          <w:rFonts w:ascii="Arial" w:hAnsi="Arial" w:cs="Arial"/>
          <w:sz w:val="24"/>
          <w:szCs w:val="24"/>
        </w:rPr>
        <w:t xml:space="preserve">reporting a crime, that a similar thing could happen to them. Many women feel </w:t>
      </w:r>
      <w:r w:rsidR="000A336E">
        <w:rPr>
          <w:rFonts w:ascii="Arial" w:hAnsi="Arial" w:cs="Arial"/>
          <w:sz w:val="24"/>
          <w:szCs w:val="24"/>
        </w:rPr>
        <w:t>vulnerable</w:t>
      </w:r>
      <w:r w:rsidR="006226C9">
        <w:rPr>
          <w:rFonts w:ascii="Arial" w:hAnsi="Arial" w:cs="Arial"/>
          <w:sz w:val="24"/>
          <w:szCs w:val="24"/>
        </w:rPr>
        <w:t xml:space="preserve"> </w:t>
      </w:r>
      <w:r w:rsidR="00E13D8C">
        <w:rPr>
          <w:rFonts w:ascii="Arial" w:hAnsi="Arial" w:cs="Arial"/>
          <w:sz w:val="24"/>
          <w:szCs w:val="24"/>
        </w:rPr>
        <w:t xml:space="preserve">and have feelings of embarrassment and shame </w:t>
      </w:r>
      <w:r w:rsidR="006226C9">
        <w:rPr>
          <w:rFonts w:ascii="Arial" w:hAnsi="Arial" w:cs="Arial"/>
          <w:sz w:val="24"/>
          <w:szCs w:val="24"/>
        </w:rPr>
        <w:t xml:space="preserve">reporting </w:t>
      </w:r>
      <w:r w:rsidR="00D0079A">
        <w:rPr>
          <w:rFonts w:ascii="Arial" w:hAnsi="Arial" w:cs="Arial"/>
          <w:sz w:val="24"/>
          <w:szCs w:val="24"/>
        </w:rPr>
        <w:t xml:space="preserve">a crime </w:t>
      </w:r>
      <w:r w:rsidR="006663FA">
        <w:rPr>
          <w:rFonts w:ascii="Arial" w:hAnsi="Arial" w:cs="Arial"/>
          <w:sz w:val="24"/>
          <w:szCs w:val="24"/>
        </w:rPr>
        <w:t xml:space="preserve">of this nature to the police </w:t>
      </w:r>
      <w:r w:rsidR="006226C9">
        <w:rPr>
          <w:rFonts w:ascii="Arial" w:hAnsi="Arial" w:cs="Arial"/>
          <w:sz w:val="24"/>
          <w:szCs w:val="24"/>
        </w:rPr>
        <w:t xml:space="preserve">so tend to remain in silence. </w:t>
      </w:r>
      <w:r w:rsidR="00883165">
        <w:rPr>
          <w:rFonts w:ascii="Arial" w:hAnsi="Arial" w:cs="Arial"/>
          <w:sz w:val="24"/>
          <w:szCs w:val="24"/>
        </w:rPr>
        <w:t>According to End Violence against Women</w:t>
      </w:r>
      <w:r w:rsidR="00BD557B">
        <w:rPr>
          <w:rFonts w:ascii="Arial" w:hAnsi="Arial" w:cs="Arial"/>
          <w:sz w:val="24"/>
          <w:szCs w:val="24"/>
        </w:rPr>
        <w:t>,</w:t>
      </w:r>
      <w:r w:rsidR="00883165">
        <w:rPr>
          <w:rFonts w:ascii="Arial" w:hAnsi="Arial" w:cs="Arial"/>
          <w:sz w:val="24"/>
          <w:szCs w:val="24"/>
        </w:rPr>
        <w:t xml:space="preserve"> 47% of women </w:t>
      </w:r>
      <w:r w:rsidR="0014743B">
        <w:rPr>
          <w:rFonts w:ascii="Arial" w:hAnsi="Arial" w:cs="Arial"/>
          <w:sz w:val="24"/>
          <w:szCs w:val="24"/>
        </w:rPr>
        <w:t xml:space="preserve">have a decreased trust in the police following the Sarah Everard case </w:t>
      </w:r>
      <w:r w:rsidR="00860C02">
        <w:rPr>
          <w:rFonts w:ascii="Arial" w:hAnsi="Arial" w:cs="Arial"/>
          <w:sz w:val="24"/>
          <w:szCs w:val="24"/>
        </w:rPr>
        <w:t>and</w:t>
      </w:r>
      <w:r w:rsidR="0014743B">
        <w:rPr>
          <w:rFonts w:ascii="Arial" w:hAnsi="Arial" w:cs="Arial"/>
          <w:sz w:val="24"/>
          <w:szCs w:val="24"/>
        </w:rPr>
        <w:t xml:space="preserve"> </w:t>
      </w:r>
      <w:r w:rsidR="00645EB9">
        <w:rPr>
          <w:rFonts w:ascii="Arial" w:hAnsi="Arial" w:cs="Arial"/>
          <w:sz w:val="24"/>
          <w:szCs w:val="24"/>
        </w:rPr>
        <w:t xml:space="preserve">1 in 10 women are less </w:t>
      </w:r>
      <w:r w:rsidR="00A03DC9">
        <w:rPr>
          <w:rFonts w:ascii="Arial" w:hAnsi="Arial" w:cs="Arial"/>
          <w:sz w:val="24"/>
          <w:szCs w:val="24"/>
        </w:rPr>
        <w:t>likely</w:t>
      </w:r>
      <w:r w:rsidR="00645EB9">
        <w:rPr>
          <w:rFonts w:ascii="Arial" w:hAnsi="Arial" w:cs="Arial"/>
          <w:sz w:val="24"/>
          <w:szCs w:val="24"/>
        </w:rPr>
        <w:t xml:space="preserve"> to report a sexual assault to the police following the case (</w:t>
      </w:r>
      <w:proofErr w:type="spellStart"/>
      <w:r w:rsidR="00A03DC9">
        <w:rPr>
          <w:rFonts w:ascii="Arial" w:hAnsi="Arial" w:cs="Arial"/>
          <w:sz w:val="24"/>
          <w:szCs w:val="24"/>
        </w:rPr>
        <w:t>EndViolenceAgainstWomen</w:t>
      </w:r>
      <w:proofErr w:type="spellEnd"/>
      <w:r w:rsidR="00A03DC9">
        <w:rPr>
          <w:rFonts w:ascii="Arial" w:hAnsi="Arial" w:cs="Arial"/>
          <w:sz w:val="24"/>
          <w:szCs w:val="24"/>
        </w:rPr>
        <w:t xml:space="preserve">, 2021). </w:t>
      </w:r>
      <w:r w:rsidR="00DA4E25">
        <w:rPr>
          <w:rFonts w:ascii="Arial" w:hAnsi="Arial" w:cs="Arial"/>
          <w:sz w:val="24"/>
          <w:szCs w:val="24"/>
        </w:rPr>
        <w:t xml:space="preserve">Police hold a position of trust and are </w:t>
      </w:r>
      <w:r w:rsidR="00D5589C">
        <w:rPr>
          <w:rFonts w:ascii="Arial" w:hAnsi="Arial" w:cs="Arial"/>
          <w:sz w:val="24"/>
          <w:szCs w:val="24"/>
        </w:rPr>
        <w:t>given the responsibility</w:t>
      </w:r>
      <w:r w:rsidR="00DA4E25">
        <w:rPr>
          <w:rFonts w:ascii="Arial" w:hAnsi="Arial" w:cs="Arial"/>
          <w:sz w:val="24"/>
          <w:szCs w:val="24"/>
        </w:rPr>
        <w:t xml:space="preserve"> </w:t>
      </w:r>
      <w:r w:rsidR="00D5589C">
        <w:rPr>
          <w:rFonts w:ascii="Arial" w:hAnsi="Arial" w:cs="Arial"/>
          <w:sz w:val="24"/>
          <w:szCs w:val="24"/>
        </w:rPr>
        <w:t xml:space="preserve">of </w:t>
      </w:r>
      <w:r w:rsidR="00DA4E25">
        <w:rPr>
          <w:rFonts w:ascii="Arial" w:hAnsi="Arial" w:cs="Arial"/>
          <w:sz w:val="24"/>
          <w:szCs w:val="24"/>
        </w:rPr>
        <w:t>keep</w:t>
      </w:r>
      <w:r w:rsidR="00D5589C">
        <w:rPr>
          <w:rFonts w:ascii="Arial" w:hAnsi="Arial" w:cs="Arial"/>
          <w:sz w:val="24"/>
          <w:szCs w:val="24"/>
        </w:rPr>
        <w:t>ing</w:t>
      </w:r>
      <w:r w:rsidR="00DA4E25">
        <w:rPr>
          <w:rFonts w:ascii="Arial" w:hAnsi="Arial" w:cs="Arial"/>
          <w:sz w:val="24"/>
          <w:szCs w:val="24"/>
        </w:rPr>
        <w:t xml:space="preserve"> the public safe so by </w:t>
      </w:r>
      <w:r w:rsidR="00823EF8">
        <w:rPr>
          <w:rFonts w:ascii="Arial" w:hAnsi="Arial" w:cs="Arial"/>
          <w:sz w:val="24"/>
          <w:szCs w:val="24"/>
        </w:rPr>
        <w:t>cases</w:t>
      </w:r>
      <w:r w:rsidR="00DA4E25">
        <w:rPr>
          <w:rFonts w:ascii="Arial" w:hAnsi="Arial" w:cs="Arial"/>
          <w:sz w:val="24"/>
          <w:szCs w:val="24"/>
        </w:rPr>
        <w:t xml:space="preserve"> like Sarah Everard</w:t>
      </w:r>
      <w:r w:rsidR="006807B2">
        <w:rPr>
          <w:rFonts w:ascii="Arial" w:hAnsi="Arial" w:cs="Arial"/>
          <w:sz w:val="24"/>
          <w:szCs w:val="24"/>
        </w:rPr>
        <w:t>’</w:t>
      </w:r>
      <w:r w:rsidR="00DA4E25">
        <w:rPr>
          <w:rFonts w:ascii="Arial" w:hAnsi="Arial" w:cs="Arial"/>
          <w:sz w:val="24"/>
          <w:szCs w:val="24"/>
        </w:rPr>
        <w:t>s</w:t>
      </w:r>
      <w:r w:rsidR="00EF7ECB">
        <w:rPr>
          <w:rFonts w:ascii="Arial" w:hAnsi="Arial" w:cs="Arial"/>
          <w:sz w:val="24"/>
          <w:szCs w:val="24"/>
        </w:rPr>
        <w:t xml:space="preserve">, victims </w:t>
      </w:r>
      <w:r w:rsidR="00C4735A">
        <w:rPr>
          <w:rFonts w:ascii="Arial" w:hAnsi="Arial" w:cs="Arial"/>
          <w:sz w:val="24"/>
          <w:szCs w:val="24"/>
        </w:rPr>
        <w:t>won’t</w:t>
      </w:r>
      <w:r w:rsidR="00EF7ECB">
        <w:rPr>
          <w:rFonts w:ascii="Arial" w:hAnsi="Arial" w:cs="Arial"/>
          <w:sz w:val="24"/>
          <w:szCs w:val="24"/>
        </w:rPr>
        <w:t xml:space="preserve"> know where to turn for safety </w:t>
      </w:r>
      <w:r w:rsidR="006F0976">
        <w:rPr>
          <w:rFonts w:ascii="Arial" w:hAnsi="Arial" w:cs="Arial"/>
          <w:sz w:val="24"/>
          <w:szCs w:val="24"/>
        </w:rPr>
        <w:t>or justice</w:t>
      </w:r>
      <w:r w:rsidR="00196C2C">
        <w:rPr>
          <w:rFonts w:ascii="Arial" w:hAnsi="Arial" w:cs="Arial"/>
          <w:sz w:val="24"/>
          <w:szCs w:val="24"/>
        </w:rPr>
        <w:t xml:space="preserve"> as their first point of c</w:t>
      </w:r>
      <w:r w:rsidR="00495D26">
        <w:rPr>
          <w:rFonts w:ascii="Arial" w:hAnsi="Arial" w:cs="Arial"/>
          <w:sz w:val="24"/>
          <w:szCs w:val="24"/>
        </w:rPr>
        <w:t>al</w:t>
      </w:r>
      <w:r w:rsidR="00196C2C">
        <w:rPr>
          <w:rFonts w:ascii="Arial" w:hAnsi="Arial" w:cs="Arial"/>
          <w:sz w:val="24"/>
          <w:szCs w:val="24"/>
        </w:rPr>
        <w:t>l isn’t safe or trustworthy</w:t>
      </w:r>
      <w:r w:rsidR="00FE173A">
        <w:rPr>
          <w:rFonts w:ascii="Arial" w:hAnsi="Arial" w:cs="Arial"/>
          <w:sz w:val="24"/>
          <w:szCs w:val="24"/>
        </w:rPr>
        <w:t xml:space="preserve"> (Police Service of Northern Ireland, </w:t>
      </w:r>
      <w:r w:rsidR="009A39F1">
        <w:rPr>
          <w:rFonts w:ascii="Arial" w:hAnsi="Arial" w:cs="Arial"/>
          <w:sz w:val="24"/>
          <w:szCs w:val="24"/>
        </w:rPr>
        <w:t xml:space="preserve">2016). </w:t>
      </w:r>
    </w:p>
    <w:p w14:paraId="36FD05A3" w14:textId="145DCDFF" w:rsidR="00F27228" w:rsidRDefault="00913E91" w:rsidP="00081A9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Furthermore, p</w:t>
      </w:r>
      <w:r w:rsidR="00E13DF1">
        <w:rPr>
          <w:rFonts w:ascii="Arial" w:hAnsi="Arial" w:cs="Arial"/>
          <w:sz w:val="24"/>
          <w:szCs w:val="24"/>
        </w:rPr>
        <w:t xml:space="preserve">eople </w:t>
      </w:r>
      <w:r w:rsidR="00F864DB">
        <w:rPr>
          <w:rFonts w:ascii="Arial" w:hAnsi="Arial" w:cs="Arial"/>
          <w:sz w:val="24"/>
          <w:szCs w:val="24"/>
        </w:rPr>
        <w:t>whose</w:t>
      </w:r>
      <w:r w:rsidR="000E7CD6">
        <w:rPr>
          <w:rFonts w:ascii="Arial" w:hAnsi="Arial" w:cs="Arial"/>
          <w:sz w:val="24"/>
          <w:szCs w:val="24"/>
        </w:rPr>
        <w:t xml:space="preserve"> background is of </w:t>
      </w:r>
      <w:r w:rsidR="00F864DB">
        <w:rPr>
          <w:rFonts w:ascii="Arial" w:hAnsi="Arial" w:cs="Arial"/>
          <w:sz w:val="24"/>
          <w:szCs w:val="24"/>
        </w:rPr>
        <w:t>an</w:t>
      </w:r>
      <w:r w:rsidR="000E7CD6">
        <w:rPr>
          <w:rFonts w:ascii="Arial" w:hAnsi="Arial" w:cs="Arial"/>
          <w:sz w:val="24"/>
          <w:szCs w:val="24"/>
        </w:rPr>
        <w:t xml:space="preserve"> ethnic minority</w:t>
      </w:r>
      <w:r w:rsidR="00A31A85">
        <w:rPr>
          <w:rFonts w:ascii="Arial" w:hAnsi="Arial" w:cs="Arial"/>
          <w:sz w:val="24"/>
          <w:szCs w:val="24"/>
        </w:rPr>
        <w:t xml:space="preserve"> or </w:t>
      </w:r>
      <w:r w:rsidR="00D610E4">
        <w:rPr>
          <w:rFonts w:ascii="Arial" w:hAnsi="Arial" w:cs="Arial"/>
          <w:sz w:val="24"/>
          <w:szCs w:val="24"/>
        </w:rPr>
        <w:t xml:space="preserve">people </w:t>
      </w:r>
      <w:r w:rsidR="00A31A85">
        <w:rPr>
          <w:rFonts w:ascii="Arial" w:hAnsi="Arial" w:cs="Arial"/>
          <w:sz w:val="24"/>
          <w:szCs w:val="24"/>
        </w:rPr>
        <w:t xml:space="preserve">who are classed as </w:t>
      </w:r>
      <w:r w:rsidR="00D610E4">
        <w:rPr>
          <w:rFonts w:ascii="Arial" w:hAnsi="Arial" w:cs="Arial"/>
          <w:sz w:val="24"/>
          <w:szCs w:val="24"/>
        </w:rPr>
        <w:t>vulnerable</w:t>
      </w:r>
      <w:r w:rsidR="000E7CD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might perceive </w:t>
      </w:r>
      <w:r w:rsidR="00653EB8">
        <w:rPr>
          <w:rFonts w:ascii="Arial" w:hAnsi="Arial" w:cs="Arial"/>
          <w:sz w:val="24"/>
          <w:szCs w:val="24"/>
        </w:rPr>
        <w:t xml:space="preserve">reporting a crime as futile because </w:t>
      </w:r>
      <w:r w:rsidR="00703FE1">
        <w:rPr>
          <w:rFonts w:ascii="Arial" w:hAnsi="Arial" w:cs="Arial"/>
          <w:sz w:val="24"/>
          <w:szCs w:val="24"/>
        </w:rPr>
        <w:t>they believe their reports wil</w:t>
      </w:r>
      <w:r w:rsidR="00D610E4">
        <w:rPr>
          <w:rFonts w:ascii="Arial" w:hAnsi="Arial" w:cs="Arial"/>
          <w:sz w:val="24"/>
          <w:szCs w:val="24"/>
        </w:rPr>
        <w:t>l</w:t>
      </w:r>
      <w:r w:rsidR="00703FE1">
        <w:rPr>
          <w:rFonts w:ascii="Arial" w:hAnsi="Arial" w:cs="Arial"/>
          <w:sz w:val="24"/>
          <w:szCs w:val="24"/>
        </w:rPr>
        <w:t xml:space="preserve"> be </w:t>
      </w:r>
      <w:r w:rsidR="00D610E4">
        <w:rPr>
          <w:rFonts w:ascii="Arial" w:hAnsi="Arial" w:cs="Arial"/>
          <w:sz w:val="24"/>
          <w:szCs w:val="24"/>
        </w:rPr>
        <w:t xml:space="preserve">dismissed due to </w:t>
      </w:r>
      <w:r w:rsidR="009B5B93">
        <w:rPr>
          <w:rFonts w:ascii="Arial" w:hAnsi="Arial" w:cs="Arial"/>
          <w:sz w:val="24"/>
          <w:szCs w:val="24"/>
        </w:rPr>
        <w:t>scepticism</w:t>
      </w:r>
      <w:r w:rsidR="00D610E4">
        <w:rPr>
          <w:rFonts w:ascii="Arial" w:hAnsi="Arial" w:cs="Arial"/>
          <w:sz w:val="24"/>
          <w:szCs w:val="24"/>
        </w:rPr>
        <w:t xml:space="preserve"> and </w:t>
      </w:r>
      <w:r w:rsidR="009B5B93">
        <w:rPr>
          <w:rFonts w:ascii="Arial" w:hAnsi="Arial" w:cs="Arial"/>
          <w:sz w:val="24"/>
          <w:szCs w:val="24"/>
        </w:rPr>
        <w:t xml:space="preserve">systematic biases </w:t>
      </w:r>
      <w:r w:rsidR="00454C90">
        <w:rPr>
          <w:rFonts w:ascii="Arial" w:hAnsi="Arial" w:cs="Arial"/>
          <w:sz w:val="24"/>
          <w:szCs w:val="24"/>
        </w:rPr>
        <w:t>(Girardi, 2021).</w:t>
      </w:r>
      <w:r w:rsidR="00C5466A">
        <w:rPr>
          <w:rFonts w:ascii="Arial" w:hAnsi="Arial" w:cs="Arial"/>
          <w:sz w:val="24"/>
          <w:szCs w:val="24"/>
        </w:rPr>
        <w:t xml:space="preserve"> </w:t>
      </w:r>
      <w:r w:rsidR="00844E92">
        <w:rPr>
          <w:rFonts w:ascii="Arial" w:hAnsi="Arial" w:cs="Arial"/>
          <w:sz w:val="24"/>
          <w:szCs w:val="24"/>
        </w:rPr>
        <w:t xml:space="preserve">Therefore, they lack confidence that they will receive justice. </w:t>
      </w:r>
      <w:r w:rsidR="002C2B5F">
        <w:rPr>
          <w:rFonts w:ascii="Arial" w:hAnsi="Arial" w:cs="Arial"/>
          <w:sz w:val="24"/>
          <w:szCs w:val="24"/>
        </w:rPr>
        <w:t xml:space="preserve">People </w:t>
      </w:r>
      <w:r w:rsidR="005F7C78">
        <w:rPr>
          <w:rFonts w:ascii="Arial" w:hAnsi="Arial" w:cs="Arial"/>
          <w:sz w:val="24"/>
          <w:szCs w:val="24"/>
        </w:rPr>
        <w:t xml:space="preserve">part of the LGBTQ+ community </w:t>
      </w:r>
      <w:r w:rsidR="001C6453">
        <w:rPr>
          <w:rFonts w:ascii="Arial" w:hAnsi="Arial" w:cs="Arial"/>
          <w:sz w:val="24"/>
          <w:szCs w:val="24"/>
        </w:rPr>
        <w:t>believe that if they reported a crime</w:t>
      </w:r>
      <w:r w:rsidR="000405AC">
        <w:rPr>
          <w:rFonts w:ascii="Arial" w:hAnsi="Arial" w:cs="Arial"/>
          <w:sz w:val="24"/>
          <w:szCs w:val="24"/>
        </w:rPr>
        <w:t>,</w:t>
      </w:r>
      <w:r w:rsidR="001C6453">
        <w:rPr>
          <w:rFonts w:ascii="Arial" w:hAnsi="Arial" w:cs="Arial"/>
          <w:sz w:val="24"/>
          <w:szCs w:val="24"/>
        </w:rPr>
        <w:t xml:space="preserve"> nothing would be </w:t>
      </w:r>
      <w:r w:rsidR="005A243D">
        <w:rPr>
          <w:rFonts w:ascii="Arial" w:hAnsi="Arial" w:cs="Arial"/>
          <w:sz w:val="24"/>
          <w:szCs w:val="24"/>
        </w:rPr>
        <w:t>done</w:t>
      </w:r>
      <w:r w:rsidR="004724CC">
        <w:rPr>
          <w:rFonts w:ascii="Arial" w:hAnsi="Arial" w:cs="Arial"/>
          <w:sz w:val="24"/>
          <w:szCs w:val="24"/>
        </w:rPr>
        <w:t xml:space="preserve"> about it</w:t>
      </w:r>
      <w:r w:rsidR="005A243D">
        <w:rPr>
          <w:rFonts w:ascii="Arial" w:hAnsi="Arial" w:cs="Arial"/>
          <w:sz w:val="24"/>
          <w:szCs w:val="24"/>
        </w:rPr>
        <w:t>,</w:t>
      </w:r>
      <w:r w:rsidR="001C6453">
        <w:rPr>
          <w:rFonts w:ascii="Arial" w:hAnsi="Arial" w:cs="Arial"/>
          <w:sz w:val="24"/>
          <w:szCs w:val="24"/>
        </w:rPr>
        <w:t xml:space="preserve"> </w:t>
      </w:r>
      <w:r w:rsidR="00C83D7F">
        <w:rPr>
          <w:rFonts w:ascii="Arial" w:hAnsi="Arial" w:cs="Arial"/>
          <w:sz w:val="24"/>
          <w:szCs w:val="24"/>
        </w:rPr>
        <w:t>and they fear</w:t>
      </w:r>
      <w:r w:rsidR="00A138BF">
        <w:rPr>
          <w:rFonts w:ascii="Arial" w:hAnsi="Arial" w:cs="Arial"/>
          <w:sz w:val="24"/>
          <w:szCs w:val="24"/>
        </w:rPr>
        <w:t xml:space="preserve"> they will receive</w:t>
      </w:r>
      <w:r w:rsidR="00C83D7F">
        <w:rPr>
          <w:rFonts w:ascii="Arial" w:hAnsi="Arial" w:cs="Arial"/>
          <w:sz w:val="24"/>
          <w:szCs w:val="24"/>
        </w:rPr>
        <w:t xml:space="preserve"> transphobic and homophobic reactions from the police (</w:t>
      </w:r>
      <w:r w:rsidR="002F6DE6">
        <w:rPr>
          <w:rFonts w:ascii="Arial" w:hAnsi="Arial" w:cs="Arial"/>
          <w:sz w:val="24"/>
          <w:szCs w:val="24"/>
        </w:rPr>
        <w:t xml:space="preserve">Dwyer, 2009). </w:t>
      </w:r>
      <w:r w:rsidR="009359D3">
        <w:rPr>
          <w:rFonts w:ascii="Arial" w:hAnsi="Arial" w:cs="Arial"/>
          <w:sz w:val="24"/>
          <w:szCs w:val="24"/>
        </w:rPr>
        <w:t xml:space="preserve">This is due to </w:t>
      </w:r>
      <w:r w:rsidR="00D71F99">
        <w:rPr>
          <w:rFonts w:ascii="Arial" w:hAnsi="Arial" w:cs="Arial"/>
          <w:sz w:val="24"/>
          <w:szCs w:val="24"/>
        </w:rPr>
        <w:t xml:space="preserve">ongoing police violence cases stemming from </w:t>
      </w:r>
      <w:r w:rsidR="00C40159">
        <w:rPr>
          <w:rFonts w:ascii="Arial" w:hAnsi="Arial" w:cs="Arial"/>
          <w:sz w:val="24"/>
          <w:szCs w:val="24"/>
        </w:rPr>
        <w:t xml:space="preserve">institutionalised homophobia, </w:t>
      </w:r>
      <w:proofErr w:type="gramStart"/>
      <w:r w:rsidR="00C40159">
        <w:rPr>
          <w:rFonts w:ascii="Arial" w:hAnsi="Arial" w:cs="Arial"/>
          <w:sz w:val="24"/>
          <w:szCs w:val="24"/>
        </w:rPr>
        <w:t>transphobia</w:t>
      </w:r>
      <w:proofErr w:type="gramEnd"/>
      <w:r w:rsidR="00C40159">
        <w:rPr>
          <w:rFonts w:ascii="Arial" w:hAnsi="Arial" w:cs="Arial"/>
          <w:sz w:val="24"/>
          <w:szCs w:val="24"/>
        </w:rPr>
        <w:t xml:space="preserve"> and racism</w:t>
      </w:r>
      <w:r w:rsidR="0028730B">
        <w:rPr>
          <w:rFonts w:ascii="Arial" w:hAnsi="Arial" w:cs="Arial"/>
          <w:sz w:val="24"/>
          <w:szCs w:val="24"/>
        </w:rPr>
        <w:t xml:space="preserve"> (Dreyer et al., 2020). </w:t>
      </w:r>
      <w:r w:rsidR="00B17486">
        <w:rPr>
          <w:rFonts w:ascii="Arial" w:hAnsi="Arial" w:cs="Arial"/>
          <w:sz w:val="24"/>
          <w:szCs w:val="24"/>
        </w:rPr>
        <w:t>Discrimination</w:t>
      </w:r>
      <w:r w:rsidR="00DB06FC">
        <w:rPr>
          <w:rFonts w:ascii="Arial" w:hAnsi="Arial" w:cs="Arial"/>
          <w:sz w:val="24"/>
          <w:szCs w:val="24"/>
        </w:rPr>
        <w:t xml:space="preserve"> towards LGBTQ+ communities </w:t>
      </w:r>
      <w:proofErr w:type="gramStart"/>
      <w:r w:rsidR="008D2E05">
        <w:rPr>
          <w:rFonts w:ascii="Arial" w:hAnsi="Arial" w:cs="Arial"/>
          <w:sz w:val="24"/>
          <w:szCs w:val="24"/>
        </w:rPr>
        <w:t>ha</w:t>
      </w:r>
      <w:r w:rsidR="001F743B">
        <w:rPr>
          <w:rFonts w:ascii="Arial" w:hAnsi="Arial" w:cs="Arial"/>
          <w:sz w:val="24"/>
          <w:szCs w:val="24"/>
        </w:rPr>
        <w:t>s</w:t>
      </w:r>
      <w:proofErr w:type="gramEnd"/>
      <w:r w:rsidR="00DB06FC">
        <w:rPr>
          <w:rFonts w:ascii="Arial" w:hAnsi="Arial" w:cs="Arial"/>
          <w:sz w:val="24"/>
          <w:szCs w:val="24"/>
        </w:rPr>
        <w:t xml:space="preserve"> </w:t>
      </w:r>
      <w:r w:rsidR="00B17486">
        <w:rPr>
          <w:rFonts w:ascii="Arial" w:hAnsi="Arial" w:cs="Arial"/>
          <w:sz w:val="24"/>
          <w:szCs w:val="24"/>
        </w:rPr>
        <w:t>been normalised from the way hate crimes are dealt with by the criminal justice system</w:t>
      </w:r>
      <w:r w:rsidR="00437988">
        <w:rPr>
          <w:rFonts w:ascii="Arial" w:hAnsi="Arial" w:cs="Arial"/>
          <w:sz w:val="24"/>
          <w:szCs w:val="24"/>
        </w:rPr>
        <w:t xml:space="preserve">. Hate crime victims are often treated with indifference and </w:t>
      </w:r>
      <w:r w:rsidR="00EC1810">
        <w:rPr>
          <w:rFonts w:ascii="Arial" w:hAnsi="Arial" w:cs="Arial"/>
          <w:sz w:val="24"/>
          <w:szCs w:val="24"/>
        </w:rPr>
        <w:t xml:space="preserve">they are </w:t>
      </w:r>
      <w:r w:rsidR="00437988">
        <w:rPr>
          <w:rFonts w:ascii="Arial" w:hAnsi="Arial" w:cs="Arial"/>
          <w:sz w:val="24"/>
          <w:szCs w:val="24"/>
        </w:rPr>
        <w:t xml:space="preserve">dealt with </w:t>
      </w:r>
      <w:r w:rsidR="004F38D6">
        <w:rPr>
          <w:rFonts w:ascii="Arial" w:hAnsi="Arial" w:cs="Arial"/>
          <w:sz w:val="24"/>
          <w:szCs w:val="24"/>
        </w:rPr>
        <w:t>unprofessionalism</w:t>
      </w:r>
      <w:r w:rsidR="007D584F">
        <w:rPr>
          <w:rFonts w:ascii="Arial" w:hAnsi="Arial" w:cs="Arial"/>
          <w:sz w:val="24"/>
          <w:szCs w:val="24"/>
        </w:rPr>
        <w:t>,</w:t>
      </w:r>
      <w:r w:rsidR="004F38D6">
        <w:rPr>
          <w:rFonts w:ascii="Arial" w:hAnsi="Arial" w:cs="Arial"/>
          <w:sz w:val="24"/>
          <w:szCs w:val="24"/>
        </w:rPr>
        <w:t xml:space="preserve"> which is why victims don’t report crimes</w:t>
      </w:r>
      <w:r w:rsidR="00DF1AB6">
        <w:rPr>
          <w:rFonts w:ascii="Arial" w:hAnsi="Arial" w:cs="Arial"/>
          <w:sz w:val="24"/>
          <w:szCs w:val="24"/>
        </w:rPr>
        <w:t xml:space="preserve"> to the police</w:t>
      </w:r>
      <w:r w:rsidR="004F38D6">
        <w:rPr>
          <w:rFonts w:ascii="Arial" w:hAnsi="Arial" w:cs="Arial"/>
          <w:sz w:val="24"/>
          <w:szCs w:val="24"/>
        </w:rPr>
        <w:t xml:space="preserve"> </w:t>
      </w:r>
      <w:r w:rsidR="00DF1AB6">
        <w:rPr>
          <w:rFonts w:ascii="Arial" w:hAnsi="Arial" w:cs="Arial"/>
          <w:sz w:val="24"/>
          <w:szCs w:val="24"/>
        </w:rPr>
        <w:t xml:space="preserve">as they </w:t>
      </w:r>
      <w:r w:rsidR="004F38D6">
        <w:rPr>
          <w:rFonts w:ascii="Arial" w:hAnsi="Arial" w:cs="Arial"/>
          <w:sz w:val="24"/>
          <w:szCs w:val="24"/>
        </w:rPr>
        <w:t>fear</w:t>
      </w:r>
      <w:r w:rsidR="00EC1810">
        <w:rPr>
          <w:rFonts w:ascii="Arial" w:hAnsi="Arial" w:cs="Arial"/>
          <w:sz w:val="24"/>
          <w:szCs w:val="24"/>
        </w:rPr>
        <w:t xml:space="preserve"> of being treated this way</w:t>
      </w:r>
      <w:r w:rsidR="004F38D6">
        <w:rPr>
          <w:rFonts w:ascii="Arial" w:hAnsi="Arial" w:cs="Arial"/>
          <w:sz w:val="24"/>
          <w:szCs w:val="24"/>
        </w:rPr>
        <w:t xml:space="preserve"> (</w:t>
      </w:r>
      <w:r w:rsidR="007C4443">
        <w:rPr>
          <w:rFonts w:ascii="Arial" w:hAnsi="Arial" w:cs="Arial"/>
          <w:sz w:val="24"/>
          <w:szCs w:val="24"/>
        </w:rPr>
        <w:t>Nadal et al., 2015).</w:t>
      </w:r>
      <w:r w:rsidR="005C255F">
        <w:rPr>
          <w:rFonts w:ascii="Arial" w:hAnsi="Arial" w:cs="Arial"/>
          <w:sz w:val="24"/>
          <w:szCs w:val="24"/>
        </w:rPr>
        <w:t xml:space="preserve"> </w:t>
      </w:r>
      <w:r w:rsidR="003D6976">
        <w:rPr>
          <w:rFonts w:ascii="Arial" w:hAnsi="Arial" w:cs="Arial"/>
          <w:sz w:val="24"/>
          <w:szCs w:val="24"/>
        </w:rPr>
        <w:t xml:space="preserve">This often arises from </w:t>
      </w:r>
      <w:r w:rsidR="00A44962">
        <w:rPr>
          <w:rFonts w:ascii="Arial" w:hAnsi="Arial" w:cs="Arial"/>
          <w:sz w:val="24"/>
          <w:szCs w:val="24"/>
        </w:rPr>
        <w:t xml:space="preserve">police officers failing to realise how serious the crime is </w:t>
      </w:r>
      <w:r w:rsidR="00805894">
        <w:rPr>
          <w:rFonts w:ascii="Arial" w:hAnsi="Arial" w:cs="Arial"/>
          <w:sz w:val="24"/>
          <w:szCs w:val="24"/>
        </w:rPr>
        <w:t>and sometimes they put all the blame onto the victim (</w:t>
      </w:r>
      <w:r w:rsidR="0061513A">
        <w:rPr>
          <w:rFonts w:ascii="Arial" w:hAnsi="Arial" w:cs="Arial"/>
          <w:sz w:val="24"/>
          <w:szCs w:val="24"/>
        </w:rPr>
        <w:t xml:space="preserve">Tucker et al., </w:t>
      </w:r>
      <w:r w:rsidR="00015958">
        <w:rPr>
          <w:rFonts w:ascii="Arial" w:hAnsi="Arial" w:cs="Arial"/>
          <w:sz w:val="24"/>
          <w:szCs w:val="24"/>
        </w:rPr>
        <w:t xml:space="preserve">2019). </w:t>
      </w:r>
      <w:r w:rsidR="00D34985">
        <w:rPr>
          <w:rFonts w:ascii="Arial" w:hAnsi="Arial" w:cs="Arial"/>
          <w:sz w:val="24"/>
          <w:szCs w:val="24"/>
        </w:rPr>
        <w:t xml:space="preserve">Most of the </w:t>
      </w:r>
      <w:r w:rsidR="00990647">
        <w:rPr>
          <w:rFonts w:ascii="Arial" w:hAnsi="Arial" w:cs="Arial"/>
          <w:sz w:val="24"/>
          <w:szCs w:val="24"/>
        </w:rPr>
        <w:t xml:space="preserve">viewpoints from LGBTQ+ </w:t>
      </w:r>
      <w:r w:rsidR="002605B4">
        <w:rPr>
          <w:rFonts w:ascii="Arial" w:hAnsi="Arial" w:cs="Arial"/>
          <w:sz w:val="24"/>
          <w:szCs w:val="24"/>
        </w:rPr>
        <w:t xml:space="preserve">members </w:t>
      </w:r>
      <w:r w:rsidR="00990647">
        <w:rPr>
          <w:rFonts w:ascii="Arial" w:hAnsi="Arial" w:cs="Arial"/>
          <w:sz w:val="24"/>
          <w:szCs w:val="24"/>
        </w:rPr>
        <w:t>can be mimicked</w:t>
      </w:r>
      <w:r w:rsidR="00D34985">
        <w:rPr>
          <w:rFonts w:ascii="Arial" w:hAnsi="Arial" w:cs="Arial"/>
          <w:sz w:val="24"/>
          <w:szCs w:val="24"/>
        </w:rPr>
        <w:t xml:space="preserve"> from</w:t>
      </w:r>
      <w:r w:rsidR="004A7C71">
        <w:rPr>
          <w:rFonts w:ascii="Arial" w:hAnsi="Arial" w:cs="Arial"/>
          <w:sz w:val="24"/>
          <w:szCs w:val="24"/>
        </w:rPr>
        <w:t xml:space="preserve"> </w:t>
      </w:r>
      <w:r w:rsidR="00A3594D">
        <w:rPr>
          <w:rFonts w:ascii="Arial" w:hAnsi="Arial" w:cs="Arial"/>
          <w:sz w:val="24"/>
          <w:szCs w:val="24"/>
        </w:rPr>
        <w:t xml:space="preserve">people of </w:t>
      </w:r>
      <w:r w:rsidR="004A7C71">
        <w:rPr>
          <w:rFonts w:ascii="Arial" w:hAnsi="Arial" w:cs="Arial"/>
          <w:sz w:val="24"/>
          <w:szCs w:val="24"/>
        </w:rPr>
        <w:t>ethnic minority backgrounds as they face similar encounters and experiences</w:t>
      </w:r>
      <w:r w:rsidR="004A7A03">
        <w:rPr>
          <w:rFonts w:ascii="Arial" w:hAnsi="Arial" w:cs="Arial"/>
          <w:sz w:val="24"/>
          <w:szCs w:val="24"/>
        </w:rPr>
        <w:t xml:space="preserve"> with the police and the criminal justice system leading to an overall lack of reporting crime. </w:t>
      </w:r>
    </w:p>
    <w:p w14:paraId="496CF0F9" w14:textId="2AB59E4E" w:rsidR="00B82890" w:rsidRDefault="0044277F" w:rsidP="00081A9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Statistics in 2018, </w:t>
      </w:r>
      <w:r w:rsidR="008B174A">
        <w:rPr>
          <w:rFonts w:ascii="Arial" w:hAnsi="Arial" w:cs="Arial"/>
          <w:sz w:val="24"/>
          <w:szCs w:val="24"/>
        </w:rPr>
        <w:t xml:space="preserve">present that </w:t>
      </w:r>
      <w:r w:rsidR="003A2E62">
        <w:rPr>
          <w:rFonts w:ascii="Arial" w:hAnsi="Arial" w:cs="Arial"/>
          <w:sz w:val="24"/>
          <w:szCs w:val="24"/>
        </w:rPr>
        <w:t xml:space="preserve">57% of all violent crime went unreported, which includes 75% of rape and sexual </w:t>
      </w:r>
      <w:r w:rsidR="00B531E8">
        <w:rPr>
          <w:rFonts w:ascii="Arial" w:hAnsi="Arial" w:cs="Arial"/>
          <w:sz w:val="24"/>
          <w:szCs w:val="24"/>
        </w:rPr>
        <w:t>assaults</w:t>
      </w:r>
      <w:r w:rsidR="00991751">
        <w:rPr>
          <w:rFonts w:ascii="Arial" w:hAnsi="Arial" w:cs="Arial"/>
          <w:sz w:val="24"/>
          <w:szCs w:val="24"/>
        </w:rPr>
        <w:t xml:space="preserve"> (</w:t>
      </w:r>
      <w:r w:rsidR="00131275">
        <w:rPr>
          <w:rFonts w:ascii="Arial" w:hAnsi="Arial" w:cs="Arial"/>
          <w:sz w:val="24"/>
          <w:szCs w:val="24"/>
        </w:rPr>
        <w:t xml:space="preserve">Morgan &amp; </w:t>
      </w:r>
      <w:r w:rsidR="009B68AD">
        <w:rPr>
          <w:rFonts w:ascii="Arial" w:hAnsi="Arial" w:cs="Arial"/>
          <w:sz w:val="24"/>
          <w:szCs w:val="24"/>
        </w:rPr>
        <w:t>Truman</w:t>
      </w:r>
      <w:r w:rsidR="00131275">
        <w:rPr>
          <w:rFonts w:ascii="Arial" w:hAnsi="Arial" w:cs="Arial"/>
          <w:sz w:val="24"/>
          <w:szCs w:val="24"/>
        </w:rPr>
        <w:t xml:space="preserve">, 2019). </w:t>
      </w:r>
      <w:r w:rsidR="001E0E0A">
        <w:rPr>
          <w:rFonts w:ascii="Arial" w:hAnsi="Arial" w:cs="Arial"/>
          <w:sz w:val="24"/>
          <w:szCs w:val="24"/>
        </w:rPr>
        <w:t>These stati</w:t>
      </w:r>
      <w:r w:rsidR="007D1AE2">
        <w:rPr>
          <w:rFonts w:ascii="Arial" w:hAnsi="Arial" w:cs="Arial"/>
          <w:sz w:val="24"/>
          <w:szCs w:val="24"/>
        </w:rPr>
        <w:t xml:space="preserve">stics </w:t>
      </w:r>
      <w:r w:rsidR="005144E0">
        <w:rPr>
          <w:rFonts w:ascii="Arial" w:hAnsi="Arial" w:cs="Arial"/>
          <w:sz w:val="24"/>
          <w:szCs w:val="24"/>
        </w:rPr>
        <w:t xml:space="preserve">link </w:t>
      </w:r>
      <w:r w:rsidR="00B531E8">
        <w:rPr>
          <w:rFonts w:ascii="Arial" w:hAnsi="Arial" w:cs="Arial"/>
          <w:sz w:val="24"/>
          <w:szCs w:val="24"/>
        </w:rPr>
        <w:t>closely</w:t>
      </w:r>
      <w:r w:rsidR="005144E0">
        <w:rPr>
          <w:rFonts w:ascii="Arial" w:hAnsi="Arial" w:cs="Arial"/>
          <w:sz w:val="24"/>
          <w:szCs w:val="24"/>
        </w:rPr>
        <w:t xml:space="preserve"> </w:t>
      </w:r>
      <w:r w:rsidR="00C52173">
        <w:rPr>
          <w:rFonts w:ascii="Arial" w:hAnsi="Arial" w:cs="Arial"/>
          <w:sz w:val="24"/>
          <w:szCs w:val="24"/>
        </w:rPr>
        <w:t xml:space="preserve">with victims not reporting their crime due to suffering from trauma and psychological issues </w:t>
      </w:r>
      <w:proofErr w:type="gramStart"/>
      <w:r w:rsidR="00D25536">
        <w:rPr>
          <w:rFonts w:ascii="Arial" w:hAnsi="Arial" w:cs="Arial"/>
          <w:sz w:val="24"/>
          <w:szCs w:val="24"/>
        </w:rPr>
        <w:t xml:space="preserve">as a result </w:t>
      </w:r>
      <w:r w:rsidR="00E25DEF">
        <w:rPr>
          <w:rFonts w:ascii="Arial" w:hAnsi="Arial" w:cs="Arial"/>
          <w:sz w:val="24"/>
          <w:szCs w:val="24"/>
        </w:rPr>
        <w:t>of</w:t>
      </w:r>
      <w:proofErr w:type="gramEnd"/>
      <w:r w:rsidR="00C52173">
        <w:rPr>
          <w:rFonts w:ascii="Arial" w:hAnsi="Arial" w:cs="Arial"/>
          <w:sz w:val="24"/>
          <w:szCs w:val="24"/>
        </w:rPr>
        <w:t xml:space="preserve"> the crime. </w:t>
      </w:r>
      <w:r w:rsidR="00C26480">
        <w:rPr>
          <w:rFonts w:ascii="Arial" w:hAnsi="Arial" w:cs="Arial"/>
          <w:sz w:val="24"/>
          <w:szCs w:val="24"/>
        </w:rPr>
        <w:t xml:space="preserve">After the </w:t>
      </w:r>
      <w:r w:rsidR="0058367D">
        <w:rPr>
          <w:rFonts w:ascii="Arial" w:hAnsi="Arial" w:cs="Arial"/>
          <w:sz w:val="24"/>
          <w:szCs w:val="24"/>
        </w:rPr>
        <w:t>crim</w:t>
      </w:r>
      <w:r w:rsidR="00E25DEF">
        <w:rPr>
          <w:rFonts w:ascii="Arial" w:hAnsi="Arial" w:cs="Arial"/>
          <w:sz w:val="24"/>
          <w:szCs w:val="24"/>
        </w:rPr>
        <w:t>e,</w:t>
      </w:r>
      <w:r w:rsidR="0058367D">
        <w:rPr>
          <w:rFonts w:ascii="Arial" w:hAnsi="Arial" w:cs="Arial"/>
          <w:sz w:val="24"/>
          <w:szCs w:val="24"/>
        </w:rPr>
        <w:t xml:space="preserve"> many victims suffer</w:t>
      </w:r>
      <w:r w:rsidR="000518E5">
        <w:rPr>
          <w:rFonts w:ascii="Arial" w:hAnsi="Arial" w:cs="Arial"/>
          <w:sz w:val="24"/>
          <w:szCs w:val="24"/>
        </w:rPr>
        <w:t xml:space="preserve"> from</w:t>
      </w:r>
      <w:r w:rsidR="0058367D">
        <w:rPr>
          <w:rFonts w:ascii="Arial" w:hAnsi="Arial" w:cs="Arial"/>
          <w:sz w:val="24"/>
          <w:szCs w:val="24"/>
        </w:rPr>
        <w:t xml:space="preserve"> emotional distress</w:t>
      </w:r>
      <w:r w:rsidR="000004C5">
        <w:rPr>
          <w:rFonts w:ascii="Arial" w:hAnsi="Arial" w:cs="Arial"/>
          <w:sz w:val="24"/>
          <w:szCs w:val="24"/>
        </w:rPr>
        <w:t>,</w:t>
      </w:r>
      <w:r w:rsidR="0058367D">
        <w:rPr>
          <w:rFonts w:ascii="Arial" w:hAnsi="Arial" w:cs="Arial"/>
          <w:sz w:val="24"/>
          <w:szCs w:val="24"/>
        </w:rPr>
        <w:t xml:space="preserve"> </w:t>
      </w:r>
      <w:r w:rsidR="006B6A83">
        <w:rPr>
          <w:rFonts w:ascii="Arial" w:hAnsi="Arial" w:cs="Arial"/>
          <w:sz w:val="24"/>
          <w:szCs w:val="24"/>
        </w:rPr>
        <w:t xml:space="preserve">which can affect their </w:t>
      </w:r>
      <w:r w:rsidR="00050135">
        <w:rPr>
          <w:rFonts w:ascii="Arial" w:hAnsi="Arial" w:cs="Arial"/>
          <w:sz w:val="24"/>
          <w:szCs w:val="24"/>
        </w:rPr>
        <w:t>decision-making</w:t>
      </w:r>
      <w:r w:rsidR="006B6A83">
        <w:rPr>
          <w:rFonts w:ascii="Arial" w:hAnsi="Arial" w:cs="Arial"/>
          <w:sz w:val="24"/>
          <w:szCs w:val="24"/>
        </w:rPr>
        <w:t xml:space="preserve"> process</w:t>
      </w:r>
      <w:r w:rsidR="00766CD0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0D7BDE">
        <w:rPr>
          <w:rFonts w:ascii="Arial" w:hAnsi="Arial" w:cs="Arial"/>
          <w:sz w:val="24"/>
          <w:szCs w:val="24"/>
        </w:rPr>
        <w:t>Gurm</w:t>
      </w:r>
      <w:proofErr w:type="spellEnd"/>
      <w:r w:rsidR="000D7BDE">
        <w:rPr>
          <w:rFonts w:ascii="Arial" w:hAnsi="Arial" w:cs="Arial"/>
          <w:sz w:val="24"/>
          <w:szCs w:val="24"/>
        </w:rPr>
        <w:t xml:space="preserve"> &amp; Marchbank, </w:t>
      </w:r>
      <w:r w:rsidR="00A25A1C">
        <w:rPr>
          <w:rFonts w:ascii="Arial" w:hAnsi="Arial" w:cs="Arial"/>
          <w:sz w:val="24"/>
          <w:szCs w:val="24"/>
        </w:rPr>
        <w:t>2020).</w:t>
      </w:r>
      <w:r w:rsidR="006B6A83">
        <w:rPr>
          <w:rFonts w:ascii="Arial" w:hAnsi="Arial" w:cs="Arial"/>
          <w:sz w:val="24"/>
          <w:szCs w:val="24"/>
        </w:rPr>
        <w:t xml:space="preserve"> </w:t>
      </w:r>
      <w:r w:rsidR="00A32AAD">
        <w:rPr>
          <w:rFonts w:ascii="Arial" w:hAnsi="Arial" w:cs="Arial"/>
          <w:sz w:val="24"/>
          <w:szCs w:val="24"/>
        </w:rPr>
        <w:t>The</w:t>
      </w:r>
      <w:r w:rsidR="00ED2D3B">
        <w:rPr>
          <w:rFonts w:ascii="Arial" w:hAnsi="Arial" w:cs="Arial"/>
          <w:sz w:val="24"/>
          <w:szCs w:val="24"/>
        </w:rPr>
        <w:t xml:space="preserve"> victims</w:t>
      </w:r>
      <w:r w:rsidR="001249FA">
        <w:rPr>
          <w:rFonts w:ascii="Arial" w:hAnsi="Arial" w:cs="Arial"/>
          <w:sz w:val="24"/>
          <w:szCs w:val="24"/>
        </w:rPr>
        <w:t xml:space="preserve"> are shocked</w:t>
      </w:r>
      <w:r w:rsidR="008448D2">
        <w:rPr>
          <w:rFonts w:ascii="Arial" w:hAnsi="Arial" w:cs="Arial"/>
          <w:sz w:val="24"/>
          <w:szCs w:val="24"/>
        </w:rPr>
        <w:t xml:space="preserve"> and</w:t>
      </w:r>
      <w:r w:rsidR="00A32AAD">
        <w:rPr>
          <w:rFonts w:ascii="Arial" w:hAnsi="Arial" w:cs="Arial"/>
          <w:sz w:val="24"/>
          <w:szCs w:val="24"/>
        </w:rPr>
        <w:t xml:space="preserve"> don’t know </w:t>
      </w:r>
      <w:r w:rsidR="006C6B9C">
        <w:rPr>
          <w:rFonts w:ascii="Arial" w:hAnsi="Arial" w:cs="Arial"/>
          <w:sz w:val="24"/>
          <w:szCs w:val="24"/>
        </w:rPr>
        <w:t xml:space="preserve">where to </w:t>
      </w:r>
      <w:r w:rsidR="008448D2">
        <w:rPr>
          <w:rFonts w:ascii="Arial" w:hAnsi="Arial" w:cs="Arial"/>
          <w:sz w:val="24"/>
          <w:szCs w:val="24"/>
        </w:rPr>
        <w:t>seek</w:t>
      </w:r>
      <w:r w:rsidR="006C6B9C">
        <w:rPr>
          <w:rFonts w:ascii="Arial" w:hAnsi="Arial" w:cs="Arial"/>
          <w:sz w:val="24"/>
          <w:szCs w:val="24"/>
        </w:rPr>
        <w:t xml:space="preserve"> help as </w:t>
      </w:r>
      <w:r w:rsidR="001D3FDE">
        <w:rPr>
          <w:rFonts w:ascii="Arial" w:hAnsi="Arial" w:cs="Arial"/>
          <w:sz w:val="24"/>
          <w:szCs w:val="24"/>
        </w:rPr>
        <w:t>their</w:t>
      </w:r>
      <w:r w:rsidR="006C6B9C">
        <w:rPr>
          <w:rFonts w:ascii="Arial" w:hAnsi="Arial" w:cs="Arial"/>
          <w:sz w:val="24"/>
          <w:szCs w:val="24"/>
        </w:rPr>
        <w:t xml:space="preserve"> trust has been </w:t>
      </w:r>
      <w:r w:rsidR="001D3FDE">
        <w:rPr>
          <w:rFonts w:ascii="Arial" w:hAnsi="Arial" w:cs="Arial"/>
          <w:sz w:val="24"/>
          <w:szCs w:val="24"/>
        </w:rPr>
        <w:t xml:space="preserve">massively </w:t>
      </w:r>
      <w:r w:rsidR="006C6B9C">
        <w:rPr>
          <w:rFonts w:ascii="Arial" w:hAnsi="Arial" w:cs="Arial"/>
          <w:sz w:val="24"/>
          <w:szCs w:val="24"/>
        </w:rPr>
        <w:t xml:space="preserve">affected </w:t>
      </w:r>
      <w:r w:rsidR="00ED2D3B">
        <w:rPr>
          <w:rFonts w:ascii="Arial" w:hAnsi="Arial" w:cs="Arial"/>
          <w:sz w:val="24"/>
          <w:szCs w:val="24"/>
        </w:rPr>
        <w:t>by the crime</w:t>
      </w:r>
      <w:r w:rsidR="000A6351">
        <w:rPr>
          <w:rFonts w:ascii="Arial" w:hAnsi="Arial" w:cs="Arial"/>
          <w:sz w:val="24"/>
          <w:szCs w:val="24"/>
        </w:rPr>
        <w:t xml:space="preserve">. They don’t necessarily have emotions such as fear or anxiety due to being so shocked which therefore means </w:t>
      </w:r>
      <w:r w:rsidR="007D3E27">
        <w:rPr>
          <w:rFonts w:ascii="Arial" w:hAnsi="Arial" w:cs="Arial"/>
          <w:sz w:val="24"/>
          <w:szCs w:val="24"/>
        </w:rPr>
        <w:t>they won’t report the crim</w:t>
      </w:r>
      <w:r w:rsidR="00226070">
        <w:rPr>
          <w:rFonts w:ascii="Arial" w:hAnsi="Arial" w:cs="Arial"/>
          <w:sz w:val="24"/>
          <w:szCs w:val="24"/>
        </w:rPr>
        <w:t xml:space="preserve">e (Kidd &amp; Chayet, </w:t>
      </w:r>
      <w:r w:rsidR="001353AF">
        <w:rPr>
          <w:rFonts w:ascii="Arial" w:hAnsi="Arial" w:cs="Arial"/>
          <w:sz w:val="24"/>
          <w:szCs w:val="24"/>
        </w:rPr>
        <w:t xml:space="preserve">2010). </w:t>
      </w:r>
      <w:r w:rsidR="004764A2">
        <w:rPr>
          <w:rFonts w:ascii="Arial" w:hAnsi="Arial" w:cs="Arial"/>
          <w:sz w:val="24"/>
          <w:szCs w:val="24"/>
        </w:rPr>
        <w:t xml:space="preserve">After the crime occurs, a victim </w:t>
      </w:r>
      <w:r w:rsidR="00A20296">
        <w:rPr>
          <w:rFonts w:ascii="Arial" w:hAnsi="Arial" w:cs="Arial"/>
          <w:sz w:val="24"/>
          <w:szCs w:val="24"/>
        </w:rPr>
        <w:t>psychologically goes through three stages of decision making</w:t>
      </w:r>
      <w:r w:rsidR="00F95543">
        <w:rPr>
          <w:rFonts w:ascii="Arial" w:hAnsi="Arial" w:cs="Arial"/>
          <w:sz w:val="24"/>
          <w:szCs w:val="24"/>
        </w:rPr>
        <w:t xml:space="preserve">. Firstly, </w:t>
      </w:r>
      <w:r w:rsidR="00210275">
        <w:rPr>
          <w:rFonts w:ascii="Arial" w:hAnsi="Arial" w:cs="Arial"/>
          <w:sz w:val="24"/>
          <w:szCs w:val="24"/>
        </w:rPr>
        <w:t xml:space="preserve">the victim </w:t>
      </w:r>
      <w:proofErr w:type="gramStart"/>
      <w:r w:rsidR="00210275">
        <w:rPr>
          <w:rFonts w:ascii="Arial" w:hAnsi="Arial" w:cs="Arial"/>
          <w:sz w:val="24"/>
          <w:szCs w:val="24"/>
        </w:rPr>
        <w:t>has to</w:t>
      </w:r>
      <w:proofErr w:type="gramEnd"/>
      <w:r w:rsidR="00210275">
        <w:rPr>
          <w:rFonts w:ascii="Arial" w:hAnsi="Arial" w:cs="Arial"/>
          <w:sz w:val="24"/>
          <w:szCs w:val="24"/>
        </w:rPr>
        <w:t xml:space="preserve"> identify their self as a victim</w:t>
      </w:r>
      <w:r w:rsidR="003F2915">
        <w:rPr>
          <w:rFonts w:ascii="Arial" w:hAnsi="Arial" w:cs="Arial"/>
          <w:sz w:val="24"/>
          <w:szCs w:val="24"/>
        </w:rPr>
        <w:t xml:space="preserve"> of the crime</w:t>
      </w:r>
      <w:r w:rsidR="00E27C26">
        <w:rPr>
          <w:rFonts w:ascii="Arial" w:hAnsi="Arial" w:cs="Arial"/>
          <w:sz w:val="24"/>
          <w:szCs w:val="24"/>
        </w:rPr>
        <w:t xml:space="preserve">, secondly, they need to be able to determine the seriousness of the crime and </w:t>
      </w:r>
      <w:r w:rsidR="006D6F2A">
        <w:rPr>
          <w:rFonts w:ascii="Arial" w:hAnsi="Arial" w:cs="Arial"/>
          <w:sz w:val="24"/>
          <w:szCs w:val="24"/>
        </w:rPr>
        <w:t>lastly,</w:t>
      </w:r>
      <w:r w:rsidR="002A7B12">
        <w:rPr>
          <w:rFonts w:ascii="Arial" w:hAnsi="Arial" w:cs="Arial"/>
          <w:sz w:val="24"/>
          <w:szCs w:val="24"/>
        </w:rPr>
        <w:t xml:space="preserve"> they need to decide whether they are going to take </w:t>
      </w:r>
      <w:r w:rsidR="000C112E">
        <w:rPr>
          <w:rFonts w:ascii="Arial" w:hAnsi="Arial" w:cs="Arial"/>
          <w:sz w:val="24"/>
          <w:szCs w:val="24"/>
        </w:rPr>
        <w:t xml:space="preserve">any </w:t>
      </w:r>
      <w:r w:rsidR="002A7B12">
        <w:rPr>
          <w:rFonts w:ascii="Arial" w:hAnsi="Arial" w:cs="Arial"/>
          <w:sz w:val="24"/>
          <w:szCs w:val="24"/>
        </w:rPr>
        <w:t>a</w:t>
      </w:r>
      <w:r w:rsidR="00B77C56">
        <w:rPr>
          <w:rFonts w:ascii="Arial" w:hAnsi="Arial" w:cs="Arial"/>
          <w:sz w:val="24"/>
          <w:szCs w:val="24"/>
        </w:rPr>
        <w:t>ction or no action (</w:t>
      </w:r>
      <w:proofErr w:type="spellStart"/>
      <w:r w:rsidR="00562952">
        <w:rPr>
          <w:rFonts w:ascii="Arial" w:hAnsi="Arial" w:cs="Arial"/>
          <w:sz w:val="24"/>
          <w:szCs w:val="24"/>
        </w:rPr>
        <w:t>Zaykowski</w:t>
      </w:r>
      <w:proofErr w:type="spellEnd"/>
      <w:r w:rsidR="00EB11C8">
        <w:rPr>
          <w:rFonts w:ascii="Arial" w:hAnsi="Arial" w:cs="Arial"/>
          <w:sz w:val="24"/>
          <w:szCs w:val="24"/>
        </w:rPr>
        <w:t xml:space="preserve">, 2015). </w:t>
      </w:r>
      <w:r w:rsidR="004B335B">
        <w:rPr>
          <w:rFonts w:ascii="Arial" w:hAnsi="Arial" w:cs="Arial"/>
          <w:sz w:val="24"/>
          <w:szCs w:val="24"/>
        </w:rPr>
        <w:t>At each stage</w:t>
      </w:r>
      <w:r w:rsidR="00780FD4">
        <w:rPr>
          <w:rFonts w:ascii="Arial" w:hAnsi="Arial" w:cs="Arial"/>
          <w:sz w:val="24"/>
          <w:szCs w:val="24"/>
        </w:rPr>
        <w:t xml:space="preserve"> the victim </w:t>
      </w:r>
      <w:r w:rsidR="0029248A">
        <w:rPr>
          <w:rFonts w:ascii="Arial" w:hAnsi="Arial" w:cs="Arial"/>
          <w:sz w:val="24"/>
          <w:szCs w:val="24"/>
        </w:rPr>
        <w:t xml:space="preserve">is </w:t>
      </w:r>
      <w:r w:rsidR="003F16FC">
        <w:rPr>
          <w:rFonts w:ascii="Arial" w:hAnsi="Arial" w:cs="Arial"/>
          <w:sz w:val="24"/>
          <w:szCs w:val="24"/>
        </w:rPr>
        <w:t>affected by emotional stress which influences their decisions.</w:t>
      </w:r>
      <w:r w:rsidR="00F34002">
        <w:rPr>
          <w:rFonts w:ascii="Arial" w:hAnsi="Arial" w:cs="Arial"/>
          <w:sz w:val="24"/>
          <w:szCs w:val="24"/>
        </w:rPr>
        <w:t xml:space="preserve"> </w:t>
      </w:r>
      <w:r w:rsidR="00C9294C">
        <w:rPr>
          <w:rFonts w:ascii="Arial" w:hAnsi="Arial" w:cs="Arial"/>
          <w:sz w:val="24"/>
          <w:szCs w:val="24"/>
        </w:rPr>
        <w:t>An e</w:t>
      </w:r>
      <w:r w:rsidR="00F34002">
        <w:rPr>
          <w:rFonts w:ascii="Arial" w:hAnsi="Arial" w:cs="Arial"/>
          <w:sz w:val="24"/>
          <w:szCs w:val="24"/>
        </w:rPr>
        <w:t xml:space="preserve">xample of this can include </w:t>
      </w:r>
      <w:r w:rsidR="00C9294C">
        <w:rPr>
          <w:rFonts w:ascii="Arial" w:hAnsi="Arial" w:cs="Arial"/>
          <w:sz w:val="24"/>
          <w:szCs w:val="24"/>
        </w:rPr>
        <w:t xml:space="preserve">the </w:t>
      </w:r>
      <w:r w:rsidR="00A01447">
        <w:rPr>
          <w:rFonts w:ascii="Arial" w:hAnsi="Arial" w:cs="Arial"/>
          <w:sz w:val="24"/>
          <w:szCs w:val="24"/>
        </w:rPr>
        <w:t>fear of being re-victimised</w:t>
      </w:r>
      <w:r w:rsidR="00C9294C">
        <w:rPr>
          <w:rFonts w:ascii="Arial" w:hAnsi="Arial" w:cs="Arial"/>
          <w:sz w:val="24"/>
          <w:szCs w:val="24"/>
        </w:rPr>
        <w:t xml:space="preserve"> or feelings of injustice (</w:t>
      </w:r>
      <w:r w:rsidR="00B035DA">
        <w:rPr>
          <w:rFonts w:ascii="Arial" w:hAnsi="Arial" w:cs="Arial"/>
          <w:sz w:val="24"/>
          <w:szCs w:val="24"/>
        </w:rPr>
        <w:t>Xi</w:t>
      </w:r>
      <w:r w:rsidR="00ED67AF">
        <w:rPr>
          <w:rFonts w:ascii="Arial" w:hAnsi="Arial" w:cs="Arial"/>
          <w:sz w:val="24"/>
          <w:szCs w:val="24"/>
        </w:rPr>
        <w:t xml:space="preserve">e &amp; </w:t>
      </w:r>
      <w:proofErr w:type="spellStart"/>
      <w:r w:rsidR="00ED67AF">
        <w:rPr>
          <w:rFonts w:ascii="Arial" w:hAnsi="Arial" w:cs="Arial"/>
          <w:sz w:val="24"/>
          <w:szCs w:val="24"/>
        </w:rPr>
        <w:t>Baumer</w:t>
      </w:r>
      <w:proofErr w:type="spellEnd"/>
      <w:r w:rsidR="00ED67AF">
        <w:rPr>
          <w:rFonts w:ascii="Arial" w:hAnsi="Arial" w:cs="Arial"/>
          <w:sz w:val="24"/>
          <w:szCs w:val="24"/>
        </w:rPr>
        <w:t>, 2019).</w:t>
      </w:r>
      <w:r w:rsidR="002D069E">
        <w:rPr>
          <w:rFonts w:ascii="Arial" w:hAnsi="Arial" w:cs="Arial"/>
          <w:sz w:val="24"/>
          <w:szCs w:val="24"/>
        </w:rPr>
        <w:t xml:space="preserve"> </w:t>
      </w:r>
      <w:r w:rsidR="004C2CB3">
        <w:rPr>
          <w:rFonts w:ascii="Arial" w:hAnsi="Arial" w:cs="Arial"/>
          <w:sz w:val="24"/>
          <w:szCs w:val="24"/>
        </w:rPr>
        <w:t xml:space="preserve">Other feelings the victim may </w:t>
      </w:r>
      <w:r w:rsidR="00CE5697">
        <w:rPr>
          <w:rFonts w:ascii="Arial" w:hAnsi="Arial" w:cs="Arial"/>
          <w:sz w:val="24"/>
          <w:szCs w:val="24"/>
        </w:rPr>
        <w:t xml:space="preserve">be influenced by during the 3 stages are </w:t>
      </w:r>
      <w:r w:rsidR="00230730">
        <w:rPr>
          <w:rFonts w:ascii="Arial" w:hAnsi="Arial" w:cs="Arial"/>
          <w:sz w:val="24"/>
          <w:szCs w:val="24"/>
        </w:rPr>
        <w:t>fear of stigmatization</w:t>
      </w:r>
      <w:r w:rsidR="00107D36">
        <w:rPr>
          <w:rFonts w:ascii="Arial" w:hAnsi="Arial" w:cs="Arial"/>
          <w:sz w:val="24"/>
          <w:szCs w:val="24"/>
        </w:rPr>
        <w:t xml:space="preserve"> from their peers</w:t>
      </w:r>
      <w:r w:rsidR="00230730">
        <w:rPr>
          <w:rFonts w:ascii="Arial" w:hAnsi="Arial" w:cs="Arial"/>
          <w:sz w:val="24"/>
          <w:szCs w:val="24"/>
        </w:rPr>
        <w:t xml:space="preserve">, embarrassment, </w:t>
      </w:r>
      <w:r w:rsidR="002848C4">
        <w:rPr>
          <w:rFonts w:ascii="Arial" w:hAnsi="Arial" w:cs="Arial"/>
          <w:sz w:val="24"/>
          <w:szCs w:val="24"/>
        </w:rPr>
        <w:t>shame,</w:t>
      </w:r>
      <w:r w:rsidR="00230730">
        <w:rPr>
          <w:rFonts w:ascii="Arial" w:hAnsi="Arial" w:cs="Arial"/>
          <w:sz w:val="24"/>
          <w:szCs w:val="24"/>
        </w:rPr>
        <w:t xml:space="preserve"> and </w:t>
      </w:r>
      <w:r w:rsidR="00107D36">
        <w:rPr>
          <w:rFonts w:ascii="Arial" w:hAnsi="Arial" w:cs="Arial"/>
          <w:sz w:val="24"/>
          <w:szCs w:val="24"/>
        </w:rPr>
        <w:t xml:space="preserve">powerlessness. </w:t>
      </w:r>
      <w:r w:rsidR="00DD7EEA">
        <w:rPr>
          <w:rFonts w:ascii="Arial" w:hAnsi="Arial" w:cs="Arial"/>
          <w:sz w:val="24"/>
          <w:szCs w:val="24"/>
        </w:rPr>
        <w:t xml:space="preserve">These feelings cause the victim to feel pressured and threatened </w:t>
      </w:r>
      <w:r w:rsidR="00245477">
        <w:rPr>
          <w:rFonts w:ascii="Arial" w:hAnsi="Arial" w:cs="Arial"/>
          <w:sz w:val="24"/>
          <w:szCs w:val="24"/>
        </w:rPr>
        <w:t>with the consequences of reporting it to the police</w:t>
      </w:r>
      <w:r w:rsidR="00C07563">
        <w:rPr>
          <w:rFonts w:ascii="Arial" w:hAnsi="Arial" w:cs="Arial"/>
          <w:sz w:val="24"/>
          <w:szCs w:val="24"/>
        </w:rPr>
        <w:t>,</w:t>
      </w:r>
      <w:r w:rsidR="00245477">
        <w:rPr>
          <w:rFonts w:ascii="Arial" w:hAnsi="Arial" w:cs="Arial"/>
          <w:sz w:val="24"/>
          <w:szCs w:val="24"/>
        </w:rPr>
        <w:t xml:space="preserve"> so often resort to keeping it to </w:t>
      </w:r>
      <w:r w:rsidR="002848C4">
        <w:rPr>
          <w:rFonts w:ascii="Arial" w:hAnsi="Arial" w:cs="Arial"/>
          <w:sz w:val="24"/>
          <w:szCs w:val="24"/>
        </w:rPr>
        <w:t>themselves,</w:t>
      </w:r>
      <w:r w:rsidR="00245477">
        <w:rPr>
          <w:rFonts w:ascii="Arial" w:hAnsi="Arial" w:cs="Arial"/>
          <w:sz w:val="24"/>
          <w:szCs w:val="24"/>
        </w:rPr>
        <w:t xml:space="preserve"> so </w:t>
      </w:r>
      <w:r w:rsidR="00893F90">
        <w:rPr>
          <w:rFonts w:ascii="Arial" w:hAnsi="Arial" w:cs="Arial"/>
          <w:sz w:val="24"/>
          <w:szCs w:val="24"/>
        </w:rPr>
        <w:t>they don’t have to endure these feelings (</w:t>
      </w:r>
      <w:r w:rsidR="00386C2A">
        <w:rPr>
          <w:rFonts w:ascii="Arial" w:hAnsi="Arial" w:cs="Arial"/>
          <w:sz w:val="24"/>
          <w:szCs w:val="24"/>
        </w:rPr>
        <w:t>Papp</w:t>
      </w:r>
      <w:r w:rsidR="009806E6">
        <w:rPr>
          <w:rFonts w:ascii="Arial" w:hAnsi="Arial" w:cs="Arial"/>
          <w:sz w:val="24"/>
          <w:szCs w:val="24"/>
        </w:rPr>
        <w:t xml:space="preserve"> et al, 2019). </w:t>
      </w:r>
      <w:r w:rsidR="00C743A5">
        <w:rPr>
          <w:rFonts w:ascii="Arial" w:hAnsi="Arial" w:cs="Arial"/>
          <w:sz w:val="24"/>
          <w:szCs w:val="24"/>
        </w:rPr>
        <w:t xml:space="preserve">On </w:t>
      </w:r>
      <w:r w:rsidR="00564937">
        <w:rPr>
          <w:rFonts w:ascii="Arial" w:hAnsi="Arial" w:cs="Arial"/>
          <w:sz w:val="24"/>
          <w:szCs w:val="24"/>
        </w:rPr>
        <w:t>24</w:t>
      </w:r>
      <w:r w:rsidR="00564937" w:rsidRPr="00564937">
        <w:rPr>
          <w:rFonts w:ascii="Arial" w:hAnsi="Arial" w:cs="Arial"/>
          <w:sz w:val="24"/>
          <w:szCs w:val="24"/>
          <w:vertAlign w:val="superscript"/>
        </w:rPr>
        <w:t>th</w:t>
      </w:r>
      <w:r w:rsidR="00564937">
        <w:rPr>
          <w:rFonts w:ascii="Arial" w:hAnsi="Arial" w:cs="Arial"/>
          <w:sz w:val="24"/>
          <w:szCs w:val="24"/>
        </w:rPr>
        <w:t xml:space="preserve"> </w:t>
      </w:r>
      <w:r w:rsidR="0036017E">
        <w:rPr>
          <w:rFonts w:ascii="Arial" w:hAnsi="Arial" w:cs="Arial"/>
          <w:sz w:val="24"/>
          <w:szCs w:val="24"/>
        </w:rPr>
        <w:t>February 2020</w:t>
      </w:r>
      <w:r w:rsidR="00425D7C">
        <w:rPr>
          <w:rFonts w:ascii="Arial" w:hAnsi="Arial" w:cs="Arial"/>
          <w:sz w:val="24"/>
          <w:szCs w:val="24"/>
        </w:rPr>
        <w:t>,</w:t>
      </w:r>
      <w:r w:rsidR="0036017E">
        <w:rPr>
          <w:rFonts w:ascii="Arial" w:hAnsi="Arial" w:cs="Arial"/>
          <w:sz w:val="24"/>
          <w:szCs w:val="24"/>
        </w:rPr>
        <w:t xml:space="preserve"> </w:t>
      </w:r>
      <w:r w:rsidR="00973B43">
        <w:rPr>
          <w:rFonts w:ascii="Arial" w:hAnsi="Arial" w:cs="Arial"/>
          <w:sz w:val="24"/>
          <w:szCs w:val="24"/>
        </w:rPr>
        <w:t xml:space="preserve">a young women named Alex Reid committed suicide as she couldn’t </w:t>
      </w:r>
      <w:r w:rsidR="00A714B0">
        <w:rPr>
          <w:rFonts w:ascii="Arial" w:hAnsi="Arial" w:cs="Arial"/>
          <w:sz w:val="24"/>
          <w:szCs w:val="24"/>
        </w:rPr>
        <w:t xml:space="preserve">cope with the domestic </w:t>
      </w:r>
      <w:r w:rsidR="00FD30ED">
        <w:rPr>
          <w:rFonts w:ascii="Arial" w:hAnsi="Arial" w:cs="Arial"/>
          <w:sz w:val="24"/>
          <w:szCs w:val="24"/>
        </w:rPr>
        <w:t>abuse,</w:t>
      </w:r>
      <w:r w:rsidR="00A714B0">
        <w:rPr>
          <w:rFonts w:ascii="Arial" w:hAnsi="Arial" w:cs="Arial"/>
          <w:sz w:val="24"/>
          <w:szCs w:val="24"/>
        </w:rPr>
        <w:t xml:space="preserve"> she </w:t>
      </w:r>
      <w:r w:rsidR="00B84C31">
        <w:rPr>
          <w:rFonts w:ascii="Arial" w:hAnsi="Arial" w:cs="Arial"/>
          <w:sz w:val="24"/>
          <w:szCs w:val="24"/>
        </w:rPr>
        <w:t xml:space="preserve">endured from her </w:t>
      </w:r>
      <w:r w:rsidR="00791A16">
        <w:rPr>
          <w:rFonts w:ascii="Arial" w:hAnsi="Arial" w:cs="Arial"/>
          <w:sz w:val="24"/>
          <w:szCs w:val="24"/>
        </w:rPr>
        <w:t>ex-partner</w:t>
      </w:r>
      <w:r w:rsidR="00B84C31">
        <w:rPr>
          <w:rFonts w:ascii="Arial" w:hAnsi="Arial" w:cs="Arial"/>
          <w:sz w:val="24"/>
          <w:szCs w:val="24"/>
        </w:rPr>
        <w:t xml:space="preserve"> </w:t>
      </w:r>
      <w:r w:rsidR="00791A16">
        <w:rPr>
          <w:rFonts w:ascii="Arial" w:hAnsi="Arial" w:cs="Arial"/>
          <w:sz w:val="24"/>
          <w:szCs w:val="24"/>
        </w:rPr>
        <w:t xml:space="preserve">any longer. </w:t>
      </w:r>
      <w:r w:rsidR="00551098">
        <w:rPr>
          <w:rFonts w:ascii="Arial" w:hAnsi="Arial" w:cs="Arial"/>
          <w:sz w:val="24"/>
          <w:szCs w:val="24"/>
        </w:rPr>
        <w:t xml:space="preserve">She didn’t </w:t>
      </w:r>
      <w:r w:rsidR="008464A7">
        <w:rPr>
          <w:rFonts w:ascii="Arial" w:hAnsi="Arial" w:cs="Arial"/>
          <w:sz w:val="24"/>
          <w:szCs w:val="24"/>
        </w:rPr>
        <w:t xml:space="preserve">ever report it to </w:t>
      </w:r>
      <w:r w:rsidR="00FD30ED">
        <w:rPr>
          <w:rFonts w:ascii="Arial" w:hAnsi="Arial" w:cs="Arial"/>
          <w:sz w:val="24"/>
          <w:szCs w:val="24"/>
        </w:rPr>
        <w:t>anyone,</w:t>
      </w:r>
      <w:r w:rsidR="008464A7">
        <w:rPr>
          <w:rFonts w:ascii="Arial" w:hAnsi="Arial" w:cs="Arial"/>
          <w:sz w:val="24"/>
          <w:szCs w:val="24"/>
        </w:rPr>
        <w:t xml:space="preserve"> and her family didn’t </w:t>
      </w:r>
      <w:r w:rsidR="00CC225E">
        <w:rPr>
          <w:rFonts w:ascii="Arial" w:hAnsi="Arial" w:cs="Arial"/>
          <w:sz w:val="24"/>
          <w:szCs w:val="24"/>
        </w:rPr>
        <w:t xml:space="preserve">know that she felt like that. However, they did notice she was suffering emotionally and mentally as she wasn’t </w:t>
      </w:r>
      <w:r w:rsidR="00B92520">
        <w:rPr>
          <w:rFonts w:ascii="Arial" w:hAnsi="Arial" w:cs="Arial"/>
          <w:sz w:val="24"/>
          <w:szCs w:val="24"/>
        </w:rPr>
        <w:t>as talkative</w:t>
      </w:r>
      <w:r w:rsidR="00846D97">
        <w:rPr>
          <w:rFonts w:ascii="Arial" w:hAnsi="Arial" w:cs="Arial"/>
          <w:sz w:val="24"/>
          <w:szCs w:val="24"/>
        </w:rPr>
        <w:t>, she stopped answering calls</w:t>
      </w:r>
      <w:r w:rsidR="00E717A0">
        <w:rPr>
          <w:rFonts w:ascii="Arial" w:hAnsi="Arial" w:cs="Arial"/>
          <w:sz w:val="24"/>
          <w:szCs w:val="24"/>
        </w:rPr>
        <w:t xml:space="preserve"> and she </w:t>
      </w:r>
      <w:r w:rsidR="00820DC9">
        <w:rPr>
          <w:rFonts w:ascii="Arial" w:hAnsi="Arial" w:cs="Arial"/>
          <w:sz w:val="24"/>
          <w:szCs w:val="24"/>
        </w:rPr>
        <w:t>stopped responding to messages</w:t>
      </w:r>
      <w:r w:rsidR="0035087F">
        <w:rPr>
          <w:rFonts w:ascii="Arial" w:hAnsi="Arial" w:cs="Arial"/>
          <w:sz w:val="24"/>
          <w:szCs w:val="24"/>
        </w:rPr>
        <w:t xml:space="preserve">. </w:t>
      </w:r>
      <w:r w:rsidR="00CF6D2A">
        <w:rPr>
          <w:rFonts w:ascii="Arial" w:hAnsi="Arial" w:cs="Arial"/>
          <w:sz w:val="24"/>
          <w:szCs w:val="24"/>
        </w:rPr>
        <w:t xml:space="preserve">She shut herself </w:t>
      </w:r>
      <w:r w:rsidR="00E169C9">
        <w:rPr>
          <w:rFonts w:ascii="Arial" w:hAnsi="Arial" w:cs="Arial"/>
          <w:sz w:val="24"/>
          <w:szCs w:val="24"/>
        </w:rPr>
        <w:t xml:space="preserve">out from </w:t>
      </w:r>
      <w:r w:rsidR="00F12CFE">
        <w:rPr>
          <w:rFonts w:ascii="Arial" w:hAnsi="Arial" w:cs="Arial"/>
          <w:sz w:val="24"/>
          <w:szCs w:val="24"/>
        </w:rPr>
        <w:t>everyone instead</w:t>
      </w:r>
      <w:r w:rsidR="00D80C49">
        <w:rPr>
          <w:rFonts w:ascii="Arial" w:hAnsi="Arial" w:cs="Arial"/>
          <w:sz w:val="24"/>
          <w:szCs w:val="24"/>
        </w:rPr>
        <w:t xml:space="preserve"> of reporting it to the police </w:t>
      </w:r>
      <w:r w:rsidR="005B6752">
        <w:rPr>
          <w:rFonts w:ascii="Arial" w:hAnsi="Arial" w:cs="Arial"/>
          <w:sz w:val="24"/>
          <w:szCs w:val="24"/>
        </w:rPr>
        <w:t xml:space="preserve">which could have been due to her </w:t>
      </w:r>
      <w:r w:rsidR="00EB28F6">
        <w:rPr>
          <w:rFonts w:ascii="Arial" w:hAnsi="Arial" w:cs="Arial"/>
          <w:sz w:val="24"/>
          <w:szCs w:val="24"/>
        </w:rPr>
        <w:t>decision-making</w:t>
      </w:r>
      <w:r w:rsidR="005B6752">
        <w:rPr>
          <w:rFonts w:ascii="Arial" w:hAnsi="Arial" w:cs="Arial"/>
          <w:sz w:val="24"/>
          <w:szCs w:val="24"/>
        </w:rPr>
        <w:t xml:space="preserve"> process being affected</w:t>
      </w:r>
      <w:r w:rsidR="005C4DC5">
        <w:rPr>
          <w:rFonts w:ascii="Arial" w:hAnsi="Arial" w:cs="Arial"/>
          <w:sz w:val="24"/>
          <w:szCs w:val="24"/>
        </w:rPr>
        <w:t xml:space="preserve"> from the abuse</w:t>
      </w:r>
      <w:r w:rsidR="00657684">
        <w:rPr>
          <w:rFonts w:ascii="Arial" w:hAnsi="Arial" w:cs="Arial"/>
          <w:sz w:val="24"/>
          <w:szCs w:val="24"/>
        </w:rPr>
        <w:t xml:space="preserve"> a</w:t>
      </w:r>
      <w:r w:rsidR="005E21BB">
        <w:rPr>
          <w:rFonts w:ascii="Arial" w:hAnsi="Arial" w:cs="Arial"/>
          <w:sz w:val="24"/>
          <w:szCs w:val="24"/>
        </w:rPr>
        <w:t>s well as having</w:t>
      </w:r>
      <w:r w:rsidR="00657684">
        <w:rPr>
          <w:rFonts w:ascii="Arial" w:hAnsi="Arial" w:cs="Arial"/>
          <w:sz w:val="24"/>
          <w:szCs w:val="24"/>
        </w:rPr>
        <w:t xml:space="preserve"> feelings of embarrassment</w:t>
      </w:r>
      <w:r w:rsidR="00784DD2">
        <w:rPr>
          <w:rFonts w:ascii="Arial" w:hAnsi="Arial" w:cs="Arial"/>
          <w:sz w:val="24"/>
          <w:szCs w:val="24"/>
        </w:rPr>
        <w:t xml:space="preserve"> </w:t>
      </w:r>
      <w:r w:rsidR="00587ADD">
        <w:rPr>
          <w:rFonts w:ascii="Arial" w:hAnsi="Arial" w:cs="Arial"/>
          <w:sz w:val="24"/>
          <w:szCs w:val="24"/>
        </w:rPr>
        <w:t xml:space="preserve">if her family found out </w:t>
      </w:r>
      <w:r w:rsidR="00784DD2">
        <w:rPr>
          <w:rFonts w:ascii="Arial" w:hAnsi="Arial" w:cs="Arial"/>
          <w:sz w:val="24"/>
          <w:szCs w:val="24"/>
        </w:rPr>
        <w:t xml:space="preserve">(Moore, </w:t>
      </w:r>
      <w:r w:rsidR="00EA0D44">
        <w:rPr>
          <w:rFonts w:ascii="Arial" w:hAnsi="Arial" w:cs="Arial"/>
          <w:sz w:val="24"/>
          <w:szCs w:val="24"/>
        </w:rPr>
        <w:t xml:space="preserve">2021). </w:t>
      </w:r>
    </w:p>
    <w:p w14:paraId="2C055CB7" w14:textId="19CBCDA4" w:rsidR="008F24E7" w:rsidRDefault="0028118B" w:rsidP="00081A9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reason crimes may go unreported is </w:t>
      </w:r>
      <w:r w:rsidR="002D2F87">
        <w:rPr>
          <w:rFonts w:ascii="Arial" w:hAnsi="Arial" w:cs="Arial"/>
          <w:sz w:val="24"/>
          <w:szCs w:val="24"/>
        </w:rPr>
        <w:t xml:space="preserve">due to fear of retaliation. </w:t>
      </w:r>
      <w:r w:rsidR="00BF2F71">
        <w:rPr>
          <w:rFonts w:ascii="Arial" w:hAnsi="Arial" w:cs="Arial"/>
          <w:sz w:val="24"/>
          <w:szCs w:val="24"/>
        </w:rPr>
        <w:t>This can be</w:t>
      </w:r>
      <w:r w:rsidR="007D7D96">
        <w:rPr>
          <w:rFonts w:ascii="Arial" w:hAnsi="Arial" w:cs="Arial"/>
          <w:sz w:val="24"/>
          <w:szCs w:val="24"/>
        </w:rPr>
        <w:t xml:space="preserve"> seen more </w:t>
      </w:r>
      <w:r w:rsidR="00D268CD">
        <w:rPr>
          <w:rFonts w:ascii="Arial" w:hAnsi="Arial" w:cs="Arial"/>
          <w:sz w:val="24"/>
          <w:szCs w:val="24"/>
        </w:rPr>
        <w:t>predominantly</w:t>
      </w:r>
      <w:r w:rsidR="00A434C7">
        <w:rPr>
          <w:rFonts w:ascii="Arial" w:hAnsi="Arial" w:cs="Arial"/>
          <w:sz w:val="24"/>
          <w:szCs w:val="24"/>
        </w:rPr>
        <w:t xml:space="preserve"> in gang</w:t>
      </w:r>
      <w:r w:rsidR="00F92746">
        <w:rPr>
          <w:rFonts w:ascii="Arial" w:hAnsi="Arial" w:cs="Arial"/>
          <w:sz w:val="24"/>
          <w:szCs w:val="24"/>
        </w:rPr>
        <w:t xml:space="preserve"> related</w:t>
      </w:r>
      <w:r w:rsidR="00A434C7">
        <w:rPr>
          <w:rFonts w:ascii="Arial" w:hAnsi="Arial" w:cs="Arial"/>
          <w:sz w:val="24"/>
          <w:szCs w:val="24"/>
        </w:rPr>
        <w:t xml:space="preserve"> crime</w:t>
      </w:r>
      <w:r w:rsidR="005505F9">
        <w:rPr>
          <w:rFonts w:ascii="Arial" w:hAnsi="Arial" w:cs="Arial"/>
          <w:sz w:val="24"/>
          <w:szCs w:val="24"/>
        </w:rPr>
        <w:t>s</w:t>
      </w:r>
      <w:r w:rsidR="00A434C7">
        <w:rPr>
          <w:rFonts w:ascii="Arial" w:hAnsi="Arial" w:cs="Arial"/>
          <w:sz w:val="24"/>
          <w:szCs w:val="24"/>
        </w:rPr>
        <w:t>, intim</w:t>
      </w:r>
      <w:r w:rsidR="00D268CD">
        <w:rPr>
          <w:rFonts w:ascii="Arial" w:hAnsi="Arial" w:cs="Arial"/>
          <w:sz w:val="24"/>
          <w:szCs w:val="24"/>
        </w:rPr>
        <w:t>ate partner violence</w:t>
      </w:r>
      <w:r w:rsidR="00410521">
        <w:rPr>
          <w:rFonts w:ascii="Arial" w:hAnsi="Arial" w:cs="Arial"/>
          <w:sz w:val="24"/>
          <w:szCs w:val="24"/>
        </w:rPr>
        <w:t xml:space="preserve"> or any crime committed where the victim knows the perpetrator</w:t>
      </w:r>
      <w:r w:rsidR="008A6F26">
        <w:rPr>
          <w:rFonts w:ascii="Arial" w:hAnsi="Arial" w:cs="Arial"/>
          <w:sz w:val="24"/>
          <w:szCs w:val="24"/>
        </w:rPr>
        <w:t xml:space="preserve">. It causes them to be </w:t>
      </w:r>
      <w:r w:rsidR="00900634">
        <w:rPr>
          <w:rFonts w:ascii="Arial" w:hAnsi="Arial" w:cs="Arial"/>
          <w:sz w:val="24"/>
          <w:szCs w:val="24"/>
        </w:rPr>
        <w:t>fearful of</w:t>
      </w:r>
      <w:r w:rsidR="00FF59C1">
        <w:rPr>
          <w:rFonts w:ascii="Arial" w:hAnsi="Arial" w:cs="Arial"/>
          <w:sz w:val="24"/>
          <w:szCs w:val="24"/>
        </w:rPr>
        <w:t xml:space="preserve"> what could happen to th</w:t>
      </w:r>
      <w:r w:rsidR="006A6318">
        <w:rPr>
          <w:rFonts w:ascii="Arial" w:hAnsi="Arial" w:cs="Arial"/>
          <w:sz w:val="24"/>
          <w:szCs w:val="24"/>
        </w:rPr>
        <w:t>em as their safety is put at risk</w:t>
      </w:r>
      <w:r w:rsidR="00B30B87">
        <w:rPr>
          <w:rFonts w:ascii="Arial" w:hAnsi="Arial" w:cs="Arial"/>
          <w:sz w:val="24"/>
          <w:szCs w:val="24"/>
        </w:rPr>
        <w:t xml:space="preserve"> </w:t>
      </w:r>
      <w:r w:rsidR="002C23AC">
        <w:rPr>
          <w:rFonts w:ascii="Arial" w:hAnsi="Arial" w:cs="Arial"/>
          <w:sz w:val="24"/>
          <w:szCs w:val="24"/>
        </w:rPr>
        <w:t>(Mel</w:t>
      </w:r>
      <w:r w:rsidR="00771BF2">
        <w:rPr>
          <w:rFonts w:ascii="Arial" w:hAnsi="Arial" w:cs="Arial"/>
          <w:sz w:val="24"/>
          <w:szCs w:val="24"/>
        </w:rPr>
        <w:t xml:space="preserve">gar, </w:t>
      </w:r>
      <w:r w:rsidR="006F0F15">
        <w:rPr>
          <w:rFonts w:ascii="Arial" w:hAnsi="Arial" w:cs="Arial"/>
          <w:sz w:val="24"/>
          <w:szCs w:val="24"/>
        </w:rPr>
        <w:t xml:space="preserve">2021). </w:t>
      </w:r>
      <w:proofErr w:type="gramStart"/>
      <w:r w:rsidR="00D24B83">
        <w:rPr>
          <w:rFonts w:ascii="Arial" w:hAnsi="Arial" w:cs="Arial"/>
          <w:sz w:val="24"/>
          <w:szCs w:val="24"/>
        </w:rPr>
        <w:t xml:space="preserve">In </w:t>
      </w:r>
      <w:r w:rsidR="00024CE0">
        <w:rPr>
          <w:rFonts w:ascii="Arial" w:hAnsi="Arial" w:cs="Arial"/>
          <w:sz w:val="24"/>
          <w:szCs w:val="24"/>
        </w:rPr>
        <w:t>particular for</w:t>
      </w:r>
      <w:proofErr w:type="gramEnd"/>
      <w:r w:rsidR="00024CE0">
        <w:rPr>
          <w:rFonts w:ascii="Arial" w:hAnsi="Arial" w:cs="Arial"/>
          <w:sz w:val="24"/>
          <w:szCs w:val="24"/>
        </w:rPr>
        <w:t xml:space="preserve"> gang related crime</w:t>
      </w:r>
      <w:r w:rsidR="00715F14">
        <w:rPr>
          <w:rFonts w:ascii="Arial" w:hAnsi="Arial" w:cs="Arial"/>
          <w:sz w:val="24"/>
          <w:szCs w:val="24"/>
        </w:rPr>
        <w:t>,</w:t>
      </w:r>
      <w:r w:rsidR="00024CE0">
        <w:rPr>
          <w:rFonts w:ascii="Arial" w:hAnsi="Arial" w:cs="Arial"/>
          <w:sz w:val="24"/>
          <w:szCs w:val="24"/>
        </w:rPr>
        <w:t xml:space="preserve"> which occurs </w:t>
      </w:r>
      <w:r w:rsidR="00392B84">
        <w:rPr>
          <w:rFonts w:ascii="Arial" w:hAnsi="Arial" w:cs="Arial"/>
          <w:sz w:val="24"/>
          <w:szCs w:val="24"/>
        </w:rPr>
        <w:t>in small</w:t>
      </w:r>
      <w:r w:rsidR="002C528D">
        <w:rPr>
          <w:rFonts w:ascii="Arial" w:hAnsi="Arial" w:cs="Arial"/>
          <w:sz w:val="24"/>
          <w:szCs w:val="24"/>
        </w:rPr>
        <w:t xml:space="preserve"> urban</w:t>
      </w:r>
      <w:r w:rsidR="004D5923">
        <w:rPr>
          <w:rFonts w:ascii="Arial" w:hAnsi="Arial" w:cs="Arial"/>
          <w:sz w:val="24"/>
          <w:szCs w:val="24"/>
        </w:rPr>
        <w:t xml:space="preserve"> hotspot areas</w:t>
      </w:r>
      <w:r w:rsidR="00C10D97">
        <w:rPr>
          <w:rFonts w:ascii="Arial" w:hAnsi="Arial" w:cs="Arial"/>
          <w:sz w:val="24"/>
          <w:szCs w:val="24"/>
        </w:rPr>
        <w:t xml:space="preserve">, reporting </w:t>
      </w:r>
      <w:r w:rsidR="006412ED">
        <w:rPr>
          <w:rFonts w:ascii="Arial" w:hAnsi="Arial" w:cs="Arial"/>
          <w:sz w:val="24"/>
          <w:szCs w:val="24"/>
        </w:rPr>
        <w:t xml:space="preserve">and </w:t>
      </w:r>
      <w:r w:rsidR="006412ED">
        <w:rPr>
          <w:rFonts w:ascii="Arial" w:hAnsi="Arial" w:cs="Arial"/>
          <w:sz w:val="24"/>
          <w:szCs w:val="24"/>
        </w:rPr>
        <w:lastRenderedPageBreak/>
        <w:t>cooperating with the police is s</w:t>
      </w:r>
      <w:r w:rsidR="00F656B2">
        <w:rPr>
          <w:rFonts w:ascii="Arial" w:hAnsi="Arial" w:cs="Arial"/>
          <w:sz w:val="24"/>
          <w:szCs w:val="24"/>
        </w:rPr>
        <w:t xml:space="preserve">een to contradict and go against </w:t>
      </w:r>
      <w:r w:rsidR="002A0FB6">
        <w:rPr>
          <w:rFonts w:ascii="Arial" w:hAnsi="Arial" w:cs="Arial"/>
          <w:sz w:val="24"/>
          <w:szCs w:val="24"/>
        </w:rPr>
        <w:t xml:space="preserve">their </w:t>
      </w:r>
      <w:r w:rsidR="006E5532">
        <w:rPr>
          <w:rFonts w:ascii="Arial" w:hAnsi="Arial" w:cs="Arial"/>
          <w:sz w:val="24"/>
          <w:szCs w:val="24"/>
        </w:rPr>
        <w:t>‘</w:t>
      </w:r>
      <w:r w:rsidR="009C5B78">
        <w:rPr>
          <w:rFonts w:ascii="Arial" w:hAnsi="Arial" w:cs="Arial"/>
          <w:sz w:val="24"/>
          <w:szCs w:val="24"/>
        </w:rPr>
        <w:t>street code’</w:t>
      </w:r>
      <w:r w:rsidR="007F761D">
        <w:rPr>
          <w:rFonts w:ascii="Arial" w:hAnsi="Arial" w:cs="Arial"/>
          <w:sz w:val="24"/>
          <w:szCs w:val="24"/>
        </w:rPr>
        <w:t xml:space="preserve"> (</w:t>
      </w:r>
      <w:r w:rsidR="00D95B31">
        <w:rPr>
          <w:rFonts w:ascii="Arial" w:hAnsi="Arial" w:cs="Arial"/>
          <w:sz w:val="24"/>
          <w:szCs w:val="24"/>
        </w:rPr>
        <w:t xml:space="preserve">Clayman &amp; </w:t>
      </w:r>
      <w:proofErr w:type="spellStart"/>
      <w:r w:rsidR="00D95B31">
        <w:rPr>
          <w:rFonts w:ascii="Arial" w:hAnsi="Arial" w:cs="Arial"/>
          <w:sz w:val="24"/>
          <w:szCs w:val="24"/>
        </w:rPr>
        <w:t>Skinns</w:t>
      </w:r>
      <w:proofErr w:type="spellEnd"/>
      <w:r w:rsidR="00D95B31">
        <w:rPr>
          <w:rFonts w:ascii="Arial" w:hAnsi="Arial" w:cs="Arial"/>
          <w:sz w:val="24"/>
          <w:szCs w:val="24"/>
        </w:rPr>
        <w:t xml:space="preserve">, 2012). </w:t>
      </w:r>
      <w:r w:rsidR="00426472">
        <w:rPr>
          <w:rFonts w:ascii="Arial" w:hAnsi="Arial" w:cs="Arial"/>
          <w:sz w:val="24"/>
          <w:szCs w:val="24"/>
        </w:rPr>
        <w:t xml:space="preserve">These </w:t>
      </w:r>
      <w:r w:rsidR="00C86728">
        <w:rPr>
          <w:rFonts w:ascii="Arial" w:hAnsi="Arial" w:cs="Arial"/>
          <w:sz w:val="24"/>
          <w:szCs w:val="24"/>
        </w:rPr>
        <w:t xml:space="preserve">people </w:t>
      </w:r>
      <w:r w:rsidR="00E22F3A">
        <w:rPr>
          <w:rFonts w:ascii="Arial" w:hAnsi="Arial" w:cs="Arial"/>
          <w:sz w:val="24"/>
          <w:szCs w:val="24"/>
        </w:rPr>
        <w:t xml:space="preserve">who fear retaliation </w:t>
      </w:r>
      <w:r w:rsidR="003406D1">
        <w:rPr>
          <w:rFonts w:ascii="Arial" w:hAnsi="Arial" w:cs="Arial"/>
          <w:sz w:val="24"/>
          <w:szCs w:val="24"/>
        </w:rPr>
        <w:t xml:space="preserve">will only cooperate with the police by reporting crime when they believe </w:t>
      </w:r>
      <w:r w:rsidR="00865B2C">
        <w:rPr>
          <w:rFonts w:ascii="Arial" w:hAnsi="Arial" w:cs="Arial"/>
          <w:sz w:val="24"/>
          <w:szCs w:val="24"/>
        </w:rPr>
        <w:t xml:space="preserve">that the </w:t>
      </w:r>
      <w:r w:rsidR="00B46489">
        <w:rPr>
          <w:rFonts w:ascii="Arial" w:hAnsi="Arial" w:cs="Arial"/>
          <w:sz w:val="24"/>
          <w:szCs w:val="24"/>
        </w:rPr>
        <w:t xml:space="preserve">benefit </w:t>
      </w:r>
      <w:r w:rsidR="002556A8">
        <w:rPr>
          <w:rFonts w:ascii="Arial" w:hAnsi="Arial" w:cs="Arial"/>
          <w:sz w:val="24"/>
          <w:szCs w:val="24"/>
        </w:rPr>
        <w:t xml:space="preserve">will outweigh the risk. </w:t>
      </w:r>
      <w:r w:rsidR="00D96550">
        <w:rPr>
          <w:rFonts w:ascii="Arial" w:hAnsi="Arial" w:cs="Arial"/>
          <w:sz w:val="24"/>
          <w:szCs w:val="24"/>
        </w:rPr>
        <w:t xml:space="preserve">For </w:t>
      </w:r>
      <w:r w:rsidR="00DA4C60">
        <w:rPr>
          <w:rFonts w:ascii="Arial" w:hAnsi="Arial" w:cs="Arial"/>
          <w:sz w:val="24"/>
          <w:szCs w:val="24"/>
        </w:rPr>
        <w:t>example,</w:t>
      </w:r>
      <w:r w:rsidR="00D96550">
        <w:rPr>
          <w:rFonts w:ascii="Arial" w:hAnsi="Arial" w:cs="Arial"/>
          <w:sz w:val="24"/>
          <w:szCs w:val="24"/>
        </w:rPr>
        <w:t xml:space="preserve"> if the</w:t>
      </w:r>
      <w:r w:rsidR="00FF7242">
        <w:rPr>
          <w:rFonts w:ascii="Arial" w:hAnsi="Arial" w:cs="Arial"/>
          <w:sz w:val="24"/>
          <w:szCs w:val="24"/>
        </w:rPr>
        <w:t xml:space="preserve"> victim</w:t>
      </w:r>
      <w:r w:rsidR="00D96550">
        <w:rPr>
          <w:rFonts w:ascii="Arial" w:hAnsi="Arial" w:cs="Arial"/>
          <w:sz w:val="24"/>
          <w:szCs w:val="24"/>
        </w:rPr>
        <w:t xml:space="preserve"> report</w:t>
      </w:r>
      <w:r w:rsidR="00FF7242">
        <w:rPr>
          <w:rFonts w:ascii="Arial" w:hAnsi="Arial" w:cs="Arial"/>
          <w:sz w:val="24"/>
          <w:szCs w:val="24"/>
        </w:rPr>
        <w:t>s</w:t>
      </w:r>
      <w:r w:rsidR="00D96550">
        <w:rPr>
          <w:rFonts w:ascii="Arial" w:hAnsi="Arial" w:cs="Arial"/>
          <w:sz w:val="24"/>
          <w:szCs w:val="24"/>
        </w:rPr>
        <w:t xml:space="preserve"> a </w:t>
      </w:r>
      <w:r w:rsidR="003E0AA8">
        <w:rPr>
          <w:rFonts w:ascii="Arial" w:hAnsi="Arial" w:cs="Arial"/>
          <w:sz w:val="24"/>
          <w:szCs w:val="24"/>
        </w:rPr>
        <w:t xml:space="preserve">crime but </w:t>
      </w:r>
      <w:r w:rsidR="00AE280D">
        <w:rPr>
          <w:rFonts w:ascii="Arial" w:hAnsi="Arial" w:cs="Arial"/>
          <w:sz w:val="24"/>
          <w:szCs w:val="24"/>
        </w:rPr>
        <w:t xml:space="preserve">nothing gets </w:t>
      </w:r>
      <w:r w:rsidR="00D22A55">
        <w:rPr>
          <w:rFonts w:ascii="Arial" w:hAnsi="Arial" w:cs="Arial"/>
          <w:sz w:val="24"/>
          <w:szCs w:val="24"/>
        </w:rPr>
        <w:t>done about it or the</w:t>
      </w:r>
      <w:r w:rsidR="0085744C">
        <w:rPr>
          <w:rFonts w:ascii="Arial" w:hAnsi="Arial" w:cs="Arial"/>
          <w:sz w:val="24"/>
          <w:szCs w:val="24"/>
        </w:rPr>
        <w:t xml:space="preserve"> perpetrator</w:t>
      </w:r>
      <w:r w:rsidR="00D22A55">
        <w:rPr>
          <w:rFonts w:ascii="Arial" w:hAnsi="Arial" w:cs="Arial"/>
          <w:sz w:val="24"/>
          <w:szCs w:val="24"/>
        </w:rPr>
        <w:t xml:space="preserve"> serve</w:t>
      </w:r>
      <w:r w:rsidR="0085744C">
        <w:rPr>
          <w:rFonts w:ascii="Arial" w:hAnsi="Arial" w:cs="Arial"/>
          <w:sz w:val="24"/>
          <w:szCs w:val="24"/>
        </w:rPr>
        <w:t>s</w:t>
      </w:r>
      <w:r w:rsidR="00D22A55">
        <w:rPr>
          <w:rFonts w:ascii="Arial" w:hAnsi="Arial" w:cs="Arial"/>
          <w:sz w:val="24"/>
          <w:szCs w:val="24"/>
        </w:rPr>
        <w:t xml:space="preserve"> a short sentence, the</w:t>
      </w:r>
      <w:r w:rsidR="00BB34A7">
        <w:rPr>
          <w:rFonts w:ascii="Arial" w:hAnsi="Arial" w:cs="Arial"/>
          <w:sz w:val="24"/>
          <w:szCs w:val="24"/>
        </w:rPr>
        <w:t xml:space="preserve"> perpetrator</w:t>
      </w:r>
      <w:r w:rsidR="00D22A55">
        <w:rPr>
          <w:rFonts w:ascii="Arial" w:hAnsi="Arial" w:cs="Arial"/>
          <w:sz w:val="24"/>
          <w:szCs w:val="24"/>
        </w:rPr>
        <w:t xml:space="preserve"> </w:t>
      </w:r>
      <w:r w:rsidR="00640578">
        <w:rPr>
          <w:rFonts w:ascii="Arial" w:hAnsi="Arial" w:cs="Arial"/>
          <w:sz w:val="24"/>
          <w:szCs w:val="24"/>
        </w:rPr>
        <w:t xml:space="preserve">will </w:t>
      </w:r>
      <w:r w:rsidR="00D22A55">
        <w:rPr>
          <w:rFonts w:ascii="Arial" w:hAnsi="Arial" w:cs="Arial"/>
          <w:sz w:val="24"/>
          <w:szCs w:val="24"/>
        </w:rPr>
        <w:t xml:space="preserve">get released </w:t>
      </w:r>
      <w:r w:rsidR="0020534F">
        <w:rPr>
          <w:rFonts w:ascii="Arial" w:hAnsi="Arial" w:cs="Arial"/>
          <w:sz w:val="24"/>
          <w:szCs w:val="24"/>
        </w:rPr>
        <w:t>and</w:t>
      </w:r>
      <w:r w:rsidR="00D22A55">
        <w:rPr>
          <w:rFonts w:ascii="Arial" w:hAnsi="Arial" w:cs="Arial"/>
          <w:sz w:val="24"/>
          <w:szCs w:val="24"/>
        </w:rPr>
        <w:t xml:space="preserve"> </w:t>
      </w:r>
      <w:r w:rsidR="00F95EBD">
        <w:rPr>
          <w:rFonts w:ascii="Arial" w:hAnsi="Arial" w:cs="Arial"/>
          <w:sz w:val="24"/>
          <w:szCs w:val="24"/>
        </w:rPr>
        <w:t xml:space="preserve">they will </w:t>
      </w:r>
      <w:r w:rsidR="00D22A55">
        <w:rPr>
          <w:rFonts w:ascii="Arial" w:hAnsi="Arial" w:cs="Arial"/>
          <w:sz w:val="24"/>
          <w:szCs w:val="24"/>
        </w:rPr>
        <w:t xml:space="preserve">be </w:t>
      </w:r>
      <w:r w:rsidR="00461AD9">
        <w:rPr>
          <w:rFonts w:ascii="Arial" w:hAnsi="Arial" w:cs="Arial"/>
          <w:sz w:val="24"/>
          <w:szCs w:val="24"/>
        </w:rPr>
        <w:t>placed back into the same gang community</w:t>
      </w:r>
      <w:r w:rsidR="005207AD">
        <w:rPr>
          <w:rFonts w:ascii="Arial" w:hAnsi="Arial" w:cs="Arial"/>
          <w:sz w:val="24"/>
          <w:szCs w:val="24"/>
        </w:rPr>
        <w:t>, which therefore puts the victim at danger</w:t>
      </w:r>
      <w:r w:rsidR="00CE3E89">
        <w:rPr>
          <w:rFonts w:ascii="Arial" w:hAnsi="Arial" w:cs="Arial"/>
          <w:sz w:val="24"/>
          <w:szCs w:val="24"/>
        </w:rPr>
        <w:t xml:space="preserve"> (</w:t>
      </w:r>
      <w:r w:rsidR="005A784A">
        <w:rPr>
          <w:rFonts w:ascii="Arial" w:hAnsi="Arial" w:cs="Arial"/>
          <w:sz w:val="24"/>
          <w:szCs w:val="24"/>
        </w:rPr>
        <w:t>Whitman &amp; Davis, 2007).</w:t>
      </w:r>
      <w:r w:rsidR="00A832AD">
        <w:rPr>
          <w:rFonts w:ascii="Arial" w:hAnsi="Arial" w:cs="Arial"/>
          <w:sz w:val="24"/>
          <w:szCs w:val="24"/>
        </w:rPr>
        <w:t xml:space="preserve"> </w:t>
      </w:r>
      <w:r w:rsidR="005A784A">
        <w:rPr>
          <w:rFonts w:ascii="Arial" w:hAnsi="Arial" w:cs="Arial"/>
          <w:sz w:val="24"/>
          <w:szCs w:val="24"/>
        </w:rPr>
        <w:t xml:space="preserve"> </w:t>
      </w:r>
      <w:r w:rsidR="002E1883">
        <w:rPr>
          <w:rFonts w:ascii="Arial" w:hAnsi="Arial" w:cs="Arial"/>
          <w:sz w:val="24"/>
          <w:szCs w:val="24"/>
        </w:rPr>
        <w:t xml:space="preserve">Furthermore, many </w:t>
      </w:r>
      <w:r w:rsidR="00581B3F">
        <w:rPr>
          <w:rFonts w:ascii="Arial" w:hAnsi="Arial" w:cs="Arial"/>
          <w:sz w:val="24"/>
          <w:szCs w:val="24"/>
        </w:rPr>
        <w:t xml:space="preserve">sexual assaults go unreported in prisons due to fear of retaliation. </w:t>
      </w:r>
      <w:r w:rsidR="005D22AC">
        <w:rPr>
          <w:rFonts w:ascii="Arial" w:hAnsi="Arial" w:cs="Arial"/>
          <w:sz w:val="24"/>
          <w:szCs w:val="24"/>
        </w:rPr>
        <w:t xml:space="preserve">This links strongly </w:t>
      </w:r>
      <w:r w:rsidR="00E9780C">
        <w:rPr>
          <w:rFonts w:ascii="Arial" w:hAnsi="Arial" w:cs="Arial"/>
          <w:sz w:val="24"/>
          <w:szCs w:val="24"/>
        </w:rPr>
        <w:t xml:space="preserve">to </w:t>
      </w:r>
      <w:r w:rsidR="00107C64">
        <w:rPr>
          <w:rFonts w:ascii="Arial" w:hAnsi="Arial" w:cs="Arial"/>
          <w:sz w:val="24"/>
          <w:szCs w:val="24"/>
        </w:rPr>
        <w:t>gang related crimes a</w:t>
      </w:r>
      <w:r w:rsidR="0023456C">
        <w:rPr>
          <w:rFonts w:ascii="Arial" w:hAnsi="Arial" w:cs="Arial"/>
          <w:sz w:val="24"/>
          <w:szCs w:val="24"/>
        </w:rPr>
        <w:t xml:space="preserve">s well as </w:t>
      </w:r>
      <w:r w:rsidR="005D22AC">
        <w:rPr>
          <w:rFonts w:ascii="Arial" w:hAnsi="Arial" w:cs="Arial"/>
          <w:sz w:val="24"/>
          <w:szCs w:val="24"/>
        </w:rPr>
        <w:t>the victim knowing the perpetrator</w:t>
      </w:r>
      <w:r w:rsidR="00334B2A">
        <w:rPr>
          <w:rFonts w:ascii="Arial" w:hAnsi="Arial" w:cs="Arial"/>
          <w:sz w:val="24"/>
          <w:szCs w:val="24"/>
        </w:rPr>
        <w:t>,</w:t>
      </w:r>
      <w:r w:rsidR="005D22AC">
        <w:rPr>
          <w:rFonts w:ascii="Arial" w:hAnsi="Arial" w:cs="Arial"/>
          <w:sz w:val="24"/>
          <w:szCs w:val="24"/>
        </w:rPr>
        <w:t xml:space="preserve"> as it could either be their cell mate or a fellow prisoner </w:t>
      </w:r>
      <w:r w:rsidR="003577EE">
        <w:rPr>
          <w:rFonts w:ascii="Arial" w:hAnsi="Arial" w:cs="Arial"/>
          <w:sz w:val="24"/>
          <w:szCs w:val="24"/>
        </w:rPr>
        <w:t>w</w:t>
      </w:r>
      <w:r w:rsidR="005D22AC">
        <w:rPr>
          <w:rFonts w:ascii="Arial" w:hAnsi="Arial" w:cs="Arial"/>
          <w:sz w:val="24"/>
          <w:szCs w:val="24"/>
        </w:rPr>
        <w:t xml:space="preserve">ho they live with </w:t>
      </w:r>
      <w:r w:rsidR="000A104A">
        <w:rPr>
          <w:rFonts w:ascii="Arial" w:hAnsi="Arial" w:cs="Arial"/>
          <w:sz w:val="24"/>
          <w:szCs w:val="24"/>
        </w:rPr>
        <w:t>every day</w:t>
      </w:r>
      <w:r w:rsidR="002D65C7">
        <w:rPr>
          <w:rFonts w:ascii="Arial" w:hAnsi="Arial" w:cs="Arial"/>
          <w:sz w:val="24"/>
          <w:szCs w:val="24"/>
        </w:rPr>
        <w:t xml:space="preserve"> (</w:t>
      </w:r>
      <w:r w:rsidR="00344D76">
        <w:rPr>
          <w:rFonts w:ascii="Arial" w:hAnsi="Arial" w:cs="Arial"/>
          <w:sz w:val="24"/>
          <w:szCs w:val="24"/>
        </w:rPr>
        <w:t>Miller, 2009</w:t>
      </w:r>
      <w:r w:rsidR="00B07784">
        <w:rPr>
          <w:rFonts w:ascii="Arial" w:hAnsi="Arial" w:cs="Arial"/>
          <w:sz w:val="24"/>
          <w:szCs w:val="24"/>
        </w:rPr>
        <w:t>)</w:t>
      </w:r>
      <w:r w:rsidR="00392E3A">
        <w:rPr>
          <w:rFonts w:ascii="Arial" w:hAnsi="Arial" w:cs="Arial"/>
          <w:sz w:val="24"/>
          <w:szCs w:val="24"/>
        </w:rPr>
        <w:t xml:space="preserve">. </w:t>
      </w:r>
      <w:r w:rsidR="00DC42DD">
        <w:rPr>
          <w:rFonts w:ascii="Arial" w:hAnsi="Arial" w:cs="Arial"/>
          <w:sz w:val="24"/>
          <w:szCs w:val="24"/>
        </w:rPr>
        <w:t>There is no escape from retaliation in prison</w:t>
      </w:r>
      <w:r w:rsidR="0027640A">
        <w:rPr>
          <w:rFonts w:ascii="Arial" w:hAnsi="Arial" w:cs="Arial"/>
          <w:sz w:val="24"/>
          <w:szCs w:val="24"/>
        </w:rPr>
        <w:t>s</w:t>
      </w:r>
      <w:r w:rsidR="00DC42DD">
        <w:rPr>
          <w:rFonts w:ascii="Arial" w:hAnsi="Arial" w:cs="Arial"/>
          <w:sz w:val="24"/>
          <w:szCs w:val="24"/>
        </w:rPr>
        <w:t xml:space="preserve"> as tensions are high, so therefore by </w:t>
      </w:r>
      <w:r w:rsidR="007B19AB">
        <w:rPr>
          <w:rFonts w:ascii="Arial" w:hAnsi="Arial" w:cs="Arial"/>
          <w:sz w:val="24"/>
          <w:szCs w:val="24"/>
        </w:rPr>
        <w:t>reporting a prisoner</w:t>
      </w:r>
      <w:r w:rsidR="00296394">
        <w:rPr>
          <w:rFonts w:ascii="Arial" w:hAnsi="Arial" w:cs="Arial"/>
          <w:sz w:val="24"/>
          <w:szCs w:val="24"/>
        </w:rPr>
        <w:t xml:space="preserve"> for a crime</w:t>
      </w:r>
      <w:r w:rsidR="007B19AB">
        <w:rPr>
          <w:rFonts w:ascii="Arial" w:hAnsi="Arial" w:cs="Arial"/>
          <w:sz w:val="24"/>
          <w:szCs w:val="24"/>
        </w:rPr>
        <w:t xml:space="preserve"> </w:t>
      </w:r>
      <w:r w:rsidR="00073B95">
        <w:rPr>
          <w:rFonts w:ascii="Arial" w:hAnsi="Arial" w:cs="Arial"/>
          <w:sz w:val="24"/>
          <w:szCs w:val="24"/>
        </w:rPr>
        <w:t>will cause many problems as the victim will be seen a snitch</w:t>
      </w:r>
      <w:r w:rsidR="00296394">
        <w:rPr>
          <w:rFonts w:ascii="Arial" w:hAnsi="Arial" w:cs="Arial"/>
          <w:sz w:val="24"/>
          <w:szCs w:val="24"/>
        </w:rPr>
        <w:t xml:space="preserve"> and </w:t>
      </w:r>
      <w:r w:rsidR="00D91AD9">
        <w:rPr>
          <w:rFonts w:ascii="Arial" w:hAnsi="Arial" w:cs="Arial"/>
          <w:sz w:val="24"/>
          <w:szCs w:val="24"/>
        </w:rPr>
        <w:t>th</w:t>
      </w:r>
      <w:r w:rsidR="005B222F">
        <w:rPr>
          <w:rFonts w:ascii="Arial" w:hAnsi="Arial" w:cs="Arial"/>
          <w:sz w:val="24"/>
          <w:szCs w:val="24"/>
        </w:rPr>
        <w:t>e</w:t>
      </w:r>
      <w:r w:rsidR="00D91AD9">
        <w:rPr>
          <w:rFonts w:ascii="Arial" w:hAnsi="Arial" w:cs="Arial"/>
          <w:sz w:val="24"/>
          <w:szCs w:val="24"/>
        </w:rPr>
        <w:t>y will have to pay for it</w:t>
      </w:r>
      <w:r w:rsidR="00113DA0">
        <w:rPr>
          <w:rFonts w:ascii="Arial" w:hAnsi="Arial" w:cs="Arial"/>
          <w:sz w:val="24"/>
          <w:szCs w:val="24"/>
        </w:rPr>
        <w:t>,</w:t>
      </w:r>
      <w:r w:rsidR="00D91AD9">
        <w:rPr>
          <w:rFonts w:ascii="Arial" w:hAnsi="Arial" w:cs="Arial"/>
          <w:sz w:val="24"/>
          <w:szCs w:val="24"/>
        </w:rPr>
        <w:t xml:space="preserve"> which is usually being attacked by </w:t>
      </w:r>
      <w:r w:rsidR="00F20194">
        <w:rPr>
          <w:rFonts w:ascii="Arial" w:hAnsi="Arial" w:cs="Arial"/>
          <w:sz w:val="24"/>
          <w:szCs w:val="24"/>
        </w:rPr>
        <w:t>the gangs (</w:t>
      </w:r>
      <w:r w:rsidR="002A36DE">
        <w:rPr>
          <w:rFonts w:ascii="Arial" w:hAnsi="Arial" w:cs="Arial"/>
          <w:sz w:val="24"/>
          <w:szCs w:val="24"/>
        </w:rPr>
        <w:t xml:space="preserve">The </w:t>
      </w:r>
      <w:r w:rsidR="00711A04">
        <w:rPr>
          <w:rFonts w:ascii="Arial" w:hAnsi="Arial" w:cs="Arial"/>
          <w:sz w:val="24"/>
          <w:szCs w:val="24"/>
        </w:rPr>
        <w:t xml:space="preserve">Crown Prosecution Service, 2021). </w:t>
      </w:r>
      <w:r w:rsidR="00060DFC">
        <w:rPr>
          <w:rFonts w:ascii="Arial" w:hAnsi="Arial" w:cs="Arial"/>
          <w:sz w:val="24"/>
          <w:szCs w:val="24"/>
        </w:rPr>
        <w:t>By peers seeing what can happen from reporting a crime to the police</w:t>
      </w:r>
      <w:r w:rsidR="00F45847">
        <w:rPr>
          <w:rFonts w:ascii="Arial" w:hAnsi="Arial" w:cs="Arial"/>
          <w:sz w:val="24"/>
          <w:szCs w:val="24"/>
        </w:rPr>
        <w:t>,</w:t>
      </w:r>
      <w:r w:rsidR="00060DFC">
        <w:rPr>
          <w:rFonts w:ascii="Arial" w:hAnsi="Arial" w:cs="Arial"/>
          <w:sz w:val="24"/>
          <w:szCs w:val="24"/>
        </w:rPr>
        <w:t xml:space="preserve"> can cause </w:t>
      </w:r>
      <w:r w:rsidR="00E53AF3">
        <w:rPr>
          <w:rFonts w:ascii="Arial" w:hAnsi="Arial" w:cs="Arial"/>
          <w:sz w:val="24"/>
          <w:szCs w:val="24"/>
        </w:rPr>
        <w:t xml:space="preserve">this </w:t>
      </w:r>
      <w:r w:rsidR="00060DFC">
        <w:rPr>
          <w:rFonts w:ascii="Arial" w:hAnsi="Arial" w:cs="Arial"/>
          <w:sz w:val="24"/>
          <w:szCs w:val="24"/>
        </w:rPr>
        <w:t>fear of retaliation</w:t>
      </w:r>
      <w:r w:rsidR="00E53AF3">
        <w:rPr>
          <w:rFonts w:ascii="Arial" w:hAnsi="Arial" w:cs="Arial"/>
          <w:sz w:val="24"/>
          <w:szCs w:val="24"/>
        </w:rPr>
        <w:t xml:space="preserve"> to massively increase</w:t>
      </w:r>
      <w:r w:rsidR="00060DFC">
        <w:rPr>
          <w:rFonts w:ascii="Arial" w:hAnsi="Arial" w:cs="Arial"/>
          <w:sz w:val="24"/>
          <w:szCs w:val="24"/>
        </w:rPr>
        <w:t xml:space="preserve">. </w:t>
      </w:r>
      <w:r w:rsidR="0006146F">
        <w:rPr>
          <w:rFonts w:ascii="Arial" w:hAnsi="Arial" w:cs="Arial"/>
          <w:sz w:val="24"/>
          <w:szCs w:val="24"/>
        </w:rPr>
        <w:t xml:space="preserve">This can be seen in the case of </w:t>
      </w:r>
      <w:r w:rsidR="003B2169">
        <w:rPr>
          <w:rFonts w:ascii="Arial" w:hAnsi="Arial" w:cs="Arial"/>
          <w:sz w:val="24"/>
          <w:szCs w:val="24"/>
        </w:rPr>
        <w:t xml:space="preserve">a gang member in </w:t>
      </w:r>
      <w:r w:rsidR="00D31AD3">
        <w:rPr>
          <w:rFonts w:ascii="Arial" w:hAnsi="Arial" w:cs="Arial"/>
          <w:sz w:val="24"/>
          <w:szCs w:val="24"/>
        </w:rPr>
        <w:t xml:space="preserve">America who was brutally murdered </w:t>
      </w:r>
      <w:r w:rsidR="00B862B0">
        <w:rPr>
          <w:rFonts w:ascii="Arial" w:hAnsi="Arial" w:cs="Arial"/>
          <w:sz w:val="24"/>
          <w:szCs w:val="24"/>
        </w:rPr>
        <w:t xml:space="preserve">because to the gang members he was viewed as a traitor and a snitch. </w:t>
      </w:r>
      <w:r w:rsidR="003756A1">
        <w:rPr>
          <w:rFonts w:ascii="Arial" w:hAnsi="Arial" w:cs="Arial"/>
          <w:sz w:val="24"/>
          <w:szCs w:val="24"/>
        </w:rPr>
        <w:t xml:space="preserve">Other members of the gang, especially the younger members will </w:t>
      </w:r>
      <w:r w:rsidR="00AD695C">
        <w:rPr>
          <w:rFonts w:ascii="Arial" w:hAnsi="Arial" w:cs="Arial"/>
          <w:sz w:val="24"/>
          <w:szCs w:val="24"/>
        </w:rPr>
        <w:t>believe they are trapped and will resort to keeping everything to themselves as they have seen what could happen</w:t>
      </w:r>
      <w:r w:rsidR="008279D0">
        <w:rPr>
          <w:rFonts w:ascii="Arial" w:hAnsi="Arial" w:cs="Arial"/>
          <w:sz w:val="24"/>
          <w:szCs w:val="24"/>
        </w:rPr>
        <w:t xml:space="preserve"> to them</w:t>
      </w:r>
      <w:r w:rsidR="00AD695C">
        <w:rPr>
          <w:rFonts w:ascii="Arial" w:hAnsi="Arial" w:cs="Arial"/>
          <w:sz w:val="24"/>
          <w:szCs w:val="24"/>
        </w:rPr>
        <w:t xml:space="preserve"> (</w:t>
      </w:r>
      <w:r w:rsidR="002C4E1C">
        <w:rPr>
          <w:rFonts w:ascii="Arial" w:hAnsi="Arial" w:cs="Arial"/>
          <w:sz w:val="24"/>
          <w:szCs w:val="24"/>
        </w:rPr>
        <w:t xml:space="preserve">Sullivan &amp; Bunker, </w:t>
      </w:r>
      <w:r w:rsidR="003A6C8E">
        <w:rPr>
          <w:rFonts w:ascii="Arial" w:hAnsi="Arial" w:cs="Arial"/>
          <w:sz w:val="24"/>
          <w:szCs w:val="24"/>
        </w:rPr>
        <w:t xml:space="preserve">2018). </w:t>
      </w:r>
    </w:p>
    <w:p w14:paraId="0F95EF9E" w14:textId="3F91093E" w:rsidR="002A36DE" w:rsidRDefault="003E59FD" w:rsidP="00081A9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conclude, there are a wide variety of reasons to why people </w:t>
      </w:r>
      <w:r w:rsidR="004B76E5">
        <w:rPr>
          <w:rFonts w:ascii="Arial" w:hAnsi="Arial" w:cs="Arial"/>
          <w:sz w:val="24"/>
          <w:szCs w:val="24"/>
        </w:rPr>
        <w:t xml:space="preserve">don’t report crimes and different crimes can </w:t>
      </w:r>
      <w:r w:rsidR="00072300">
        <w:rPr>
          <w:rFonts w:ascii="Arial" w:hAnsi="Arial" w:cs="Arial"/>
          <w:sz w:val="24"/>
          <w:szCs w:val="24"/>
        </w:rPr>
        <w:t xml:space="preserve">have </w:t>
      </w:r>
      <w:r w:rsidR="004B76E5">
        <w:rPr>
          <w:rFonts w:ascii="Arial" w:hAnsi="Arial" w:cs="Arial"/>
          <w:sz w:val="24"/>
          <w:szCs w:val="24"/>
        </w:rPr>
        <w:t xml:space="preserve">higher unreported crime levels. Firstly, many people lack confidence that the criminal justice system will </w:t>
      </w:r>
      <w:r w:rsidR="008A69E1">
        <w:rPr>
          <w:rFonts w:ascii="Arial" w:hAnsi="Arial" w:cs="Arial"/>
          <w:sz w:val="24"/>
          <w:szCs w:val="24"/>
        </w:rPr>
        <w:t>give the victim justice</w:t>
      </w:r>
      <w:r w:rsidR="008E228F">
        <w:rPr>
          <w:rFonts w:ascii="Arial" w:hAnsi="Arial" w:cs="Arial"/>
          <w:sz w:val="24"/>
          <w:szCs w:val="24"/>
        </w:rPr>
        <w:t>,</w:t>
      </w:r>
      <w:r w:rsidR="008A69E1">
        <w:rPr>
          <w:rFonts w:ascii="Arial" w:hAnsi="Arial" w:cs="Arial"/>
          <w:sz w:val="24"/>
          <w:szCs w:val="24"/>
        </w:rPr>
        <w:t xml:space="preserve"> which is evident </w:t>
      </w:r>
      <w:r w:rsidR="008E228F">
        <w:rPr>
          <w:rFonts w:ascii="Arial" w:hAnsi="Arial" w:cs="Arial"/>
          <w:sz w:val="24"/>
          <w:szCs w:val="24"/>
        </w:rPr>
        <w:t>in</w:t>
      </w:r>
      <w:r w:rsidR="008A69E1">
        <w:rPr>
          <w:rFonts w:ascii="Arial" w:hAnsi="Arial" w:cs="Arial"/>
          <w:sz w:val="24"/>
          <w:szCs w:val="24"/>
        </w:rPr>
        <w:t xml:space="preserve"> the case of Sarah Everard</w:t>
      </w:r>
      <w:r w:rsidR="00407DC3">
        <w:rPr>
          <w:rFonts w:ascii="Arial" w:hAnsi="Arial" w:cs="Arial"/>
          <w:sz w:val="24"/>
          <w:szCs w:val="24"/>
        </w:rPr>
        <w:t xml:space="preserve">. Many women </w:t>
      </w:r>
      <w:r w:rsidR="007F3D10">
        <w:rPr>
          <w:rFonts w:ascii="Arial" w:hAnsi="Arial" w:cs="Arial"/>
          <w:sz w:val="24"/>
          <w:szCs w:val="24"/>
        </w:rPr>
        <w:t xml:space="preserve">after the Sarah Everard case decreased their chances of reporting a crime as they didn’t want to be </w:t>
      </w:r>
      <w:r w:rsidR="007E6F86">
        <w:rPr>
          <w:rFonts w:ascii="Arial" w:hAnsi="Arial" w:cs="Arial"/>
          <w:sz w:val="24"/>
          <w:szCs w:val="24"/>
        </w:rPr>
        <w:t xml:space="preserve">mistreated. From </w:t>
      </w:r>
      <w:r w:rsidR="008E3783">
        <w:rPr>
          <w:rFonts w:ascii="Arial" w:hAnsi="Arial" w:cs="Arial"/>
          <w:sz w:val="24"/>
          <w:szCs w:val="24"/>
        </w:rPr>
        <w:t xml:space="preserve">the </w:t>
      </w:r>
      <w:r w:rsidR="006D7227">
        <w:rPr>
          <w:rFonts w:ascii="Arial" w:hAnsi="Arial" w:cs="Arial"/>
          <w:sz w:val="24"/>
          <w:szCs w:val="24"/>
        </w:rPr>
        <w:t xml:space="preserve">high levels of discrimination towards </w:t>
      </w:r>
      <w:r w:rsidR="00F7041F">
        <w:rPr>
          <w:rFonts w:ascii="Arial" w:hAnsi="Arial" w:cs="Arial"/>
          <w:sz w:val="24"/>
          <w:szCs w:val="24"/>
        </w:rPr>
        <w:t>vulnerable</w:t>
      </w:r>
      <w:r w:rsidR="006D7227">
        <w:rPr>
          <w:rFonts w:ascii="Arial" w:hAnsi="Arial" w:cs="Arial"/>
          <w:sz w:val="24"/>
          <w:szCs w:val="24"/>
        </w:rPr>
        <w:t xml:space="preserve"> groups like the LGBTQ+ commu</w:t>
      </w:r>
      <w:r w:rsidR="00F7041F">
        <w:rPr>
          <w:rFonts w:ascii="Arial" w:hAnsi="Arial" w:cs="Arial"/>
          <w:sz w:val="24"/>
          <w:szCs w:val="24"/>
        </w:rPr>
        <w:t>nity has resulted in crimes going unreported which mainly stemmed from hate crime being nor</w:t>
      </w:r>
      <w:r w:rsidR="00F811D1">
        <w:rPr>
          <w:rFonts w:ascii="Arial" w:hAnsi="Arial" w:cs="Arial"/>
          <w:sz w:val="24"/>
          <w:szCs w:val="24"/>
        </w:rPr>
        <w:t>m</w:t>
      </w:r>
      <w:r w:rsidR="00F7041F">
        <w:rPr>
          <w:rFonts w:ascii="Arial" w:hAnsi="Arial" w:cs="Arial"/>
          <w:sz w:val="24"/>
          <w:szCs w:val="24"/>
        </w:rPr>
        <w:t xml:space="preserve">alised and police treating people with indifference. </w:t>
      </w:r>
      <w:r w:rsidR="00813F30">
        <w:rPr>
          <w:rFonts w:ascii="Arial" w:hAnsi="Arial" w:cs="Arial"/>
          <w:sz w:val="24"/>
          <w:szCs w:val="24"/>
        </w:rPr>
        <w:t>Moreover, many people following a crime suffer psychologically from the trauma it has caused them</w:t>
      </w:r>
      <w:r w:rsidR="00174EFC">
        <w:rPr>
          <w:rFonts w:ascii="Arial" w:hAnsi="Arial" w:cs="Arial"/>
          <w:sz w:val="24"/>
          <w:szCs w:val="24"/>
        </w:rPr>
        <w:t>,</w:t>
      </w:r>
      <w:r w:rsidR="00813F30">
        <w:rPr>
          <w:rFonts w:ascii="Arial" w:hAnsi="Arial" w:cs="Arial"/>
          <w:sz w:val="24"/>
          <w:szCs w:val="24"/>
        </w:rPr>
        <w:t xml:space="preserve"> making them suffer in silence from </w:t>
      </w:r>
      <w:r w:rsidR="00907915">
        <w:rPr>
          <w:rFonts w:ascii="Arial" w:hAnsi="Arial" w:cs="Arial"/>
          <w:sz w:val="24"/>
          <w:szCs w:val="24"/>
        </w:rPr>
        <w:t>all the emotions. This was proved in the case of Alex Reid</w:t>
      </w:r>
      <w:r w:rsidR="00F811D1">
        <w:rPr>
          <w:rFonts w:ascii="Arial" w:hAnsi="Arial" w:cs="Arial"/>
          <w:sz w:val="24"/>
          <w:szCs w:val="24"/>
        </w:rPr>
        <w:t xml:space="preserve"> whose decision-making process was massively affected. Lastly, </w:t>
      </w:r>
      <w:r w:rsidR="00643D08">
        <w:rPr>
          <w:rFonts w:ascii="Arial" w:hAnsi="Arial" w:cs="Arial"/>
          <w:sz w:val="24"/>
          <w:szCs w:val="24"/>
        </w:rPr>
        <w:t xml:space="preserve">a lot of people especially victims of intimate partner violence and gang related crime, fear </w:t>
      </w:r>
      <w:r w:rsidR="004A2071">
        <w:rPr>
          <w:rFonts w:ascii="Arial" w:hAnsi="Arial" w:cs="Arial"/>
          <w:sz w:val="24"/>
          <w:szCs w:val="24"/>
        </w:rPr>
        <w:t xml:space="preserve">retaliation if they </w:t>
      </w:r>
      <w:r w:rsidR="00024557">
        <w:rPr>
          <w:rFonts w:ascii="Arial" w:hAnsi="Arial" w:cs="Arial"/>
          <w:sz w:val="24"/>
          <w:szCs w:val="24"/>
        </w:rPr>
        <w:t xml:space="preserve">ever </w:t>
      </w:r>
      <w:r w:rsidR="004A2071">
        <w:rPr>
          <w:rFonts w:ascii="Arial" w:hAnsi="Arial" w:cs="Arial"/>
          <w:sz w:val="24"/>
          <w:szCs w:val="24"/>
        </w:rPr>
        <w:t>report</w:t>
      </w:r>
      <w:r w:rsidR="00024557">
        <w:rPr>
          <w:rFonts w:ascii="Arial" w:hAnsi="Arial" w:cs="Arial"/>
          <w:sz w:val="24"/>
          <w:szCs w:val="24"/>
        </w:rPr>
        <w:t>ed</w:t>
      </w:r>
      <w:r w:rsidR="004A2071">
        <w:rPr>
          <w:rFonts w:ascii="Arial" w:hAnsi="Arial" w:cs="Arial"/>
          <w:sz w:val="24"/>
          <w:szCs w:val="24"/>
        </w:rPr>
        <w:t xml:space="preserve"> a crime. This is </w:t>
      </w:r>
      <w:r w:rsidR="00205603">
        <w:rPr>
          <w:rFonts w:ascii="Arial" w:hAnsi="Arial" w:cs="Arial"/>
          <w:sz w:val="24"/>
          <w:szCs w:val="24"/>
        </w:rPr>
        <w:t>significantly</w:t>
      </w:r>
      <w:r w:rsidR="004A2071">
        <w:rPr>
          <w:rFonts w:ascii="Arial" w:hAnsi="Arial" w:cs="Arial"/>
          <w:sz w:val="24"/>
          <w:szCs w:val="24"/>
        </w:rPr>
        <w:t xml:space="preserve"> seen within prisons </w:t>
      </w:r>
      <w:r w:rsidR="00E5255D">
        <w:rPr>
          <w:rFonts w:ascii="Arial" w:hAnsi="Arial" w:cs="Arial"/>
          <w:sz w:val="24"/>
          <w:szCs w:val="24"/>
        </w:rPr>
        <w:t xml:space="preserve">due to </w:t>
      </w:r>
      <w:r w:rsidR="00E5255D">
        <w:rPr>
          <w:rFonts w:ascii="Arial" w:hAnsi="Arial" w:cs="Arial"/>
          <w:sz w:val="24"/>
          <w:szCs w:val="24"/>
        </w:rPr>
        <w:lastRenderedPageBreak/>
        <w:t xml:space="preserve">the gang culture </w:t>
      </w:r>
      <w:r w:rsidR="00EA7F50">
        <w:rPr>
          <w:rFonts w:ascii="Arial" w:hAnsi="Arial" w:cs="Arial"/>
          <w:sz w:val="24"/>
          <w:szCs w:val="24"/>
        </w:rPr>
        <w:t>and similarly in intimate partner violence as there is no escape if the perpetrator is let off.</w:t>
      </w:r>
      <w:r w:rsidR="00C03880">
        <w:rPr>
          <w:rFonts w:ascii="Arial" w:hAnsi="Arial" w:cs="Arial"/>
          <w:sz w:val="24"/>
          <w:szCs w:val="24"/>
        </w:rPr>
        <w:t xml:space="preserve"> Since the introduction of the </w:t>
      </w:r>
      <w:r w:rsidR="00024557">
        <w:rPr>
          <w:rFonts w:ascii="Arial" w:hAnsi="Arial" w:cs="Arial"/>
          <w:sz w:val="24"/>
          <w:szCs w:val="24"/>
        </w:rPr>
        <w:t>victim’s</w:t>
      </w:r>
      <w:r w:rsidR="00C03880">
        <w:rPr>
          <w:rFonts w:ascii="Arial" w:hAnsi="Arial" w:cs="Arial"/>
          <w:sz w:val="24"/>
          <w:szCs w:val="24"/>
        </w:rPr>
        <w:t xml:space="preserve"> </w:t>
      </w:r>
      <w:r w:rsidR="003D6225">
        <w:rPr>
          <w:rFonts w:ascii="Arial" w:hAnsi="Arial" w:cs="Arial"/>
          <w:sz w:val="24"/>
          <w:szCs w:val="24"/>
        </w:rPr>
        <w:t>commissioner</w:t>
      </w:r>
      <w:r w:rsidR="00C03880">
        <w:rPr>
          <w:rFonts w:ascii="Arial" w:hAnsi="Arial" w:cs="Arial"/>
          <w:sz w:val="24"/>
          <w:szCs w:val="24"/>
        </w:rPr>
        <w:t xml:space="preserve">, more support </w:t>
      </w:r>
      <w:r w:rsidR="003D6225">
        <w:rPr>
          <w:rFonts w:ascii="Arial" w:hAnsi="Arial" w:cs="Arial"/>
          <w:sz w:val="24"/>
          <w:szCs w:val="24"/>
        </w:rPr>
        <w:t xml:space="preserve">has been given to victims as well as better treatment in some </w:t>
      </w:r>
      <w:r w:rsidR="00EE63C9">
        <w:rPr>
          <w:rFonts w:ascii="Arial" w:hAnsi="Arial" w:cs="Arial"/>
          <w:sz w:val="24"/>
          <w:szCs w:val="24"/>
        </w:rPr>
        <w:t>cases,</w:t>
      </w:r>
      <w:r w:rsidR="003D6225">
        <w:rPr>
          <w:rFonts w:ascii="Arial" w:hAnsi="Arial" w:cs="Arial"/>
          <w:sz w:val="24"/>
          <w:szCs w:val="24"/>
        </w:rPr>
        <w:t xml:space="preserve"> but it does still need to be massively improved. </w:t>
      </w:r>
    </w:p>
    <w:p w14:paraId="4E28EC57" w14:textId="77777777" w:rsidR="00717177" w:rsidRDefault="00717177" w:rsidP="009553E5">
      <w:pPr>
        <w:jc w:val="both"/>
        <w:rPr>
          <w:rFonts w:ascii="Arial" w:hAnsi="Arial" w:cs="Arial"/>
          <w:sz w:val="24"/>
          <w:szCs w:val="24"/>
        </w:rPr>
      </w:pPr>
    </w:p>
    <w:p w14:paraId="75D0B059" w14:textId="77777777" w:rsidR="00717177" w:rsidRDefault="00717177" w:rsidP="009553E5">
      <w:pPr>
        <w:jc w:val="both"/>
        <w:rPr>
          <w:rFonts w:ascii="Arial" w:hAnsi="Arial" w:cs="Arial"/>
          <w:sz w:val="24"/>
          <w:szCs w:val="24"/>
        </w:rPr>
      </w:pPr>
    </w:p>
    <w:p w14:paraId="3D04C12D" w14:textId="77777777" w:rsidR="00717177" w:rsidRDefault="00717177" w:rsidP="009553E5">
      <w:pPr>
        <w:jc w:val="both"/>
        <w:rPr>
          <w:rFonts w:ascii="Arial" w:hAnsi="Arial" w:cs="Arial"/>
          <w:sz w:val="24"/>
          <w:szCs w:val="24"/>
        </w:rPr>
      </w:pPr>
    </w:p>
    <w:p w14:paraId="5F3A77AB" w14:textId="77777777" w:rsidR="009553E5" w:rsidRDefault="009553E5" w:rsidP="009553E5">
      <w:pPr>
        <w:jc w:val="both"/>
        <w:rPr>
          <w:rFonts w:ascii="Arial" w:hAnsi="Arial" w:cs="Arial"/>
          <w:sz w:val="24"/>
          <w:szCs w:val="24"/>
        </w:rPr>
      </w:pPr>
    </w:p>
    <w:p w14:paraId="23223ED5" w14:textId="77777777" w:rsidR="00447570" w:rsidRDefault="00447570">
      <w:pPr>
        <w:rPr>
          <w:rFonts w:ascii="Arial" w:hAnsi="Arial" w:cs="Arial"/>
          <w:sz w:val="24"/>
          <w:szCs w:val="24"/>
        </w:rPr>
      </w:pPr>
    </w:p>
    <w:p w14:paraId="3D652A5B" w14:textId="77777777" w:rsidR="00447570" w:rsidRDefault="00447570">
      <w:pPr>
        <w:rPr>
          <w:rFonts w:ascii="Arial" w:hAnsi="Arial" w:cs="Arial"/>
          <w:sz w:val="24"/>
          <w:szCs w:val="24"/>
        </w:rPr>
      </w:pPr>
    </w:p>
    <w:p w14:paraId="1B02A21C" w14:textId="77777777" w:rsidR="00447570" w:rsidRDefault="00447570">
      <w:pPr>
        <w:rPr>
          <w:rFonts w:ascii="Arial" w:hAnsi="Arial" w:cs="Arial"/>
          <w:sz w:val="24"/>
          <w:szCs w:val="24"/>
        </w:rPr>
      </w:pPr>
    </w:p>
    <w:p w14:paraId="7ACEE87C" w14:textId="77777777" w:rsidR="00447570" w:rsidRDefault="00447570">
      <w:pPr>
        <w:rPr>
          <w:rFonts w:ascii="Arial" w:hAnsi="Arial" w:cs="Arial"/>
          <w:sz w:val="24"/>
          <w:szCs w:val="24"/>
        </w:rPr>
      </w:pPr>
    </w:p>
    <w:p w14:paraId="6B9D6FAB" w14:textId="77777777" w:rsidR="00447570" w:rsidRDefault="00447570">
      <w:pPr>
        <w:rPr>
          <w:rFonts w:ascii="Arial" w:hAnsi="Arial" w:cs="Arial"/>
          <w:sz w:val="24"/>
          <w:szCs w:val="24"/>
        </w:rPr>
      </w:pPr>
    </w:p>
    <w:p w14:paraId="3A0F7B56" w14:textId="77777777" w:rsidR="00447570" w:rsidRDefault="00447570">
      <w:pPr>
        <w:rPr>
          <w:rFonts w:ascii="Arial" w:hAnsi="Arial" w:cs="Arial"/>
          <w:sz w:val="24"/>
          <w:szCs w:val="24"/>
        </w:rPr>
      </w:pPr>
    </w:p>
    <w:p w14:paraId="0ECD0F09" w14:textId="77777777" w:rsidR="00447570" w:rsidRDefault="00447570">
      <w:pPr>
        <w:rPr>
          <w:rFonts w:ascii="Arial" w:hAnsi="Arial" w:cs="Arial"/>
          <w:sz w:val="24"/>
          <w:szCs w:val="24"/>
        </w:rPr>
      </w:pPr>
    </w:p>
    <w:p w14:paraId="3BAEF693" w14:textId="77777777" w:rsidR="00447570" w:rsidRDefault="00447570">
      <w:pPr>
        <w:rPr>
          <w:rFonts w:ascii="Arial" w:hAnsi="Arial" w:cs="Arial"/>
          <w:sz w:val="24"/>
          <w:szCs w:val="24"/>
        </w:rPr>
      </w:pPr>
    </w:p>
    <w:p w14:paraId="3345204E" w14:textId="77777777" w:rsidR="00447570" w:rsidRDefault="00447570">
      <w:pPr>
        <w:rPr>
          <w:rFonts w:ascii="Arial" w:hAnsi="Arial" w:cs="Arial"/>
          <w:sz w:val="24"/>
          <w:szCs w:val="24"/>
        </w:rPr>
      </w:pPr>
    </w:p>
    <w:p w14:paraId="3E6EB3E7" w14:textId="77777777" w:rsidR="00447570" w:rsidRDefault="00447570">
      <w:pPr>
        <w:rPr>
          <w:rFonts w:ascii="Arial" w:hAnsi="Arial" w:cs="Arial"/>
          <w:sz w:val="24"/>
          <w:szCs w:val="24"/>
        </w:rPr>
      </w:pPr>
    </w:p>
    <w:p w14:paraId="53E7215A" w14:textId="77777777" w:rsidR="00447570" w:rsidRDefault="00447570">
      <w:pPr>
        <w:rPr>
          <w:rFonts w:ascii="Arial" w:hAnsi="Arial" w:cs="Arial"/>
          <w:sz w:val="24"/>
          <w:szCs w:val="24"/>
        </w:rPr>
      </w:pPr>
    </w:p>
    <w:p w14:paraId="033A932E" w14:textId="77777777" w:rsidR="00447570" w:rsidRDefault="00447570">
      <w:pPr>
        <w:rPr>
          <w:rFonts w:ascii="Arial" w:hAnsi="Arial" w:cs="Arial"/>
          <w:sz w:val="24"/>
          <w:szCs w:val="24"/>
        </w:rPr>
      </w:pPr>
    </w:p>
    <w:p w14:paraId="50858C3F" w14:textId="77777777" w:rsidR="00447570" w:rsidRDefault="00447570">
      <w:pPr>
        <w:rPr>
          <w:rFonts w:ascii="Arial" w:hAnsi="Arial" w:cs="Arial"/>
          <w:sz w:val="24"/>
          <w:szCs w:val="24"/>
        </w:rPr>
      </w:pPr>
    </w:p>
    <w:p w14:paraId="070FB843" w14:textId="77777777" w:rsidR="00447570" w:rsidRDefault="00447570">
      <w:pPr>
        <w:rPr>
          <w:rFonts w:ascii="Arial" w:hAnsi="Arial" w:cs="Arial"/>
          <w:sz w:val="24"/>
          <w:szCs w:val="24"/>
        </w:rPr>
      </w:pPr>
    </w:p>
    <w:p w14:paraId="41C0382F" w14:textId="77777777" w:rsidR="00447570" w:rsidRDefault="00447570">
      <w:pPr>
        <w:rPr>
          <w:rFonts w:ascii="Arial" w:hAnsi="Arial" w:cs="Arial"/>
          <w:sz w:val="24"/>
          <w:szCs w:val="24"/>
        </w:rPr>
      </w:pPr>
    </w:p>
    <w:p w14:paraId="34A88F9D" w14:textId="77777777" w:rsidR="00447570" w:rsidRDefault="00447570">
      <w:pPr>
        <w:rPr>
          <w:rFonts w:ascii="Arial" w:hAnsi="Arial" w:cs="Arial"/>
          <w:sz w:val="24"/>
          <w:szCs w:val="24"/>
        </w:rPr>
      </w:pPr>
    </w:p>
    <w:p w14:paraId="565483C8" w14:textId="77777777" w:rsidR="00447570" w:rsidRDefault="00447570">
      <w:pPr>
        <w:rPr>
          <w:rFonts w:ascii="Arial" w:hAnsi="Arial" w:cs="Arial"/>
          <w:sz w:val="24"/>
          <w:szCs w:val="24"/>
        </w:rPr>
      </w:pPr>
    </w:p>
    <w:p w14:paraId="410586A0" w14:textId="77777777" w:rsidR="00447570" w:rsidRDefault="00447570">
      <w:pPr>
        <w:rPr>
          <w:rFonts w:ascii="Arial" w:hAnsi="Arial" w:cs="Arial"/>
          <w:sz w:val="24"/>
          <w:szCs w:val="24"/>
        </w:rPr>
      </w:pPr>
    </w:p>
    <w:p w14:paraId="09963001" w14:textId="77777777" w:rsidR="00447570" w:rsidRDefault="00447570">
      <w:pPr>
        <w:rPr>
          <w:rFonts w:ascii="Arial" w:hAnsi="Arial" w:cs="Arial"/>
          <w:sz w:val="24"/>
          <w:szCs w:val="24"/>
        </w:rPr>
      </w:pPr>
    </w:p>
    <w:p w14:paraId="10BCBF85" w14:textId="77777777" w:rsidR="00447570" w:rsidRDefault="00447570">
      <w:pPr>
        <w:rPr>
          <w:rFonts w:ascii="Arial" w:hAnsi="Arial" w:cs="Arial"/>
          <w:sz w:val="24"/>
          <w:szCs w:val="24"/>
        </w:rPr>
      </w:pPr>
    </w:p>
    <w:p w14:paraId="4DEC9CBA" w14:textId="77777777" w:rsidR="00447570" w:rsidRDefault="00447570">
      <w:pPr>
        <w:rPr>
          <w:rFonts w:ascii="Arial" w:hAnsi="Arial" w:cs="Arial"/>
          <w:sz w:val="24"/>
          <w:szCs w:val="24"/>
        </w:rPr>
      </w:pPr>
    </w:p>
    <w:p w14:paraId="452B0C02" w14:textId="77777777" w:rsidR="00447570" w:rsidRDefault="00447570">
      <w:pPr>
        <w:rPr>
          <w:rFonts w:ascii="Arial" w:hAnsi="Arial" w:cs="Arial"/>
          <w:sz w:val="24"/>
          <w:szCs w:val="24"/>
        </w:rPr>
      </w:pPr>
    </w:p>
    <w:p w14:paraId="0BE85DB1" w14:textId="09455DC5" w:rsidR="000F4053" w:rsidRDefault="000F4053">
      <w:pPr>
        <w:rPr>
          <w:rFonts w:ascii="Arial" w:hAnsi="Arial" w:cs="Arial"/>
          <w:sz w:val="24"/>
          <w:szCs w:val="24"/>
        </w:rPr>
      </w:pPr>
      <w:r w:rsidRPr="00C63BEB">
        <w:rPr>
          <w:rFonts w:ascii="Arial" w:hAnsi="Arial" w:cs="Arial"/>
          <w:sz w:val="24"/>
          <w:szCs w:val="24"/>
        </w:rPr>
        <w:lastRenderedPageBreak/>
        <w:t xml:space="preserve">References </w:t>
      </w:r>
    </w:p>
    <w:p w14:paraId="2DD2E7AD" w14:textId="357EAD9F" w:rsidR="00C43498" w:rsidRDefault="00C4349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Beckett, </w:t>
      </w:r>
      <w:r w:rsidR="00DD6BD2">
        <w:rPr>
          <w:rFonts w:ascii="Arial" w:hAnsi="Arial" w:cs="Arial"/>
          <w:sz w:val="24"/>
          <w:szCs w:val="24"/>
        </w:rPr>
        <w:t>H., Warrington, C. (2014) ‘Suffering in Silence: Children and Unreported Crim</w:t>
      </w:r>
      <w:r w:rsidR="007C7067">
        <w:rPr>
          <w:rFonts w:ascii="Arial" w:hAnsi="Arial" w:cs="Arial"/>
          <w:sz w:val="24"/>
          <w:szCs w:val="24"/>
        </w:rPr>
        <w:t xml:space="preserve">es.’ </w:t>
      </w:r>
      <w:r w:rsidR="0086232D">
        <w:rPr>
          <w:rFonts w:ascii="Arial" w:hAnsi="Arial" w:cs="Arial"/>
          <w:sz w:val="24"/>
          <w:szCs w:val="24"/>
        </w:rPr>
        <w:t xml:space="preserve">University of Bedfordshire. Available at: </w:t>
      </w:r>
      <w:hyperlink r:id="rId8" w:history="1">
        <w:r w:rsidR="00164C08" w:rsidRPr="00975B4E">
          <w:rPr>
            <w:rStyle w:val="Hyperlink"/>
            <w:rFonts w:ascii="Arial" w:hAnsi="Arial" w:cs="Arial"/>
            <w:sz w:val="24"/>
            <w:szCs w:val="24"/>
          </w:rPr>
          <w:t>https://uobrep.openrepository.com/handle/10547/621856</w:t>
        </w:r>
      </w:hyperlink>
      <w:r w:rsidR="00164C08">
        <w:rPr>
          <w:rFonts w:ascii="Arial" w:hAnsi="Arial" w:cs="Arial"/>
          <w:sz w:val="24"/>
          <w:szCs w:val="24"/>
        </w:rPr>
        <w:t xml:space="preserve"> (Accessed: 24 February 2024).</w:t>
      </w:r>
    </w:p>
    <w:p w14:paraId="5D3F83BA" w14:textId="1F4724CE" w:rsidR="00D95B31" w:rsidRDefault="00D95B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Clayman, </w:t>
      </w:r>
      <w:r w:rsidR="00856F0B">
        <w:rPr>
          <w:rFonts w:ascii="Arial" w:hAnsi="Arial" w:cs="Arial"/>
          <w:sz w:val="24"/>
          <w:szCs w:val="24"/>
        </w:rPr>
        <w:t xml:space="preserve">C &amp; </w:t>
      </w:r>
      <w:proofErr w:type="spellStart"/>
      <w:r w:rsidR="00856F0B">
        <w:rPr>
          <w:rFonts w:ascii="Arial" w:hAnsi="Arial" w:cs="Arial"/>
          <w:sz w:val="24"/>
          <w:szCs w:val="24"/>
        </w:rPr>
        <w:t>Skinns</w:t>
      </w:r>
      <w:proofErr w:type="spellEnd"/>
      <w:r w:rsidR="00856F0B">
        <w:rPr>
          <w:rFonts w:ascii="Arial" w:hAnsi="Arial" w:cs="Arial"/>
          <w:sz w:val="24"/>
          <w:szCs w:val="24"/>
        </w:rPr>
        <w:t>, L. (2012)</w:t>
      </w:r>
      <w:r w:rsidR="00E664A9">
        <w:rPr>
          <w:rFonts w:ascii="Arial" w:hAnsi="Arial" w:cs="Arial"/>
          <w:sz w:val="24"/>
          <w:szCs w:val="24"/>
        </w:rPr>
        <w:t xml:space="preserve"> ‘To Snitch or Not to Snitch? An Exploratory Study of the Factors</w:t>
      </w:r>
      <w:r w:rsidR="00DC5A5A">
        <w:rPr>
          <w:rFonts w:ascii="Arial" w:hAnsi="Arial" w:cs="Arial"/>
          <w:sz w:val="24"/>
          <w:szCs w:val="24"/>
        </w:rPr>
        <w:t xml:space="preserve"> Influencing Whether</w:t>
      </w:r>
      <w:r w:rsidR="00FB6B32">
        <w:rPr>
          <w:rFonts w:ascii="Arial" w:hAnsi="Arial" w:cs="Arial"/>
          <w:sz w:val="24"/>
          <w:szCs w:val="24"/>
        </w:rPr>
        <w:t xml:space="preserve"> Young People Actively Cooperate</w:t>
      </w:r>
      <w:r w:rsidR="0085076B">
        <w:rPr>
          <w:rFonts w:ascii="Arial" w:hAnsi="Arial" w:cs="Arial"/>
          <w:sz w:val="24"/>
          <w:szCs w:val="24"/>
        </w:rPr>
        <w:t xml:space="preserve"> With The Police</w:t>
      </w:r>
      <w:r w:rsidR="00EA2F7D">
        <w:rPr>
          <w:rFonts w:ascii="Arial" w:hAnsi="Arial" w:cs="Arial"/>
          <w:sz w:val="24"/>
          <w:szCs w:val="24"/>
        </w:rPr>
        <w:t>’</w:t>
      </w:r>
      <w:r w:rsidR="000B59D0">
        <w:rPr>
          <w:rFonts w:ascii="Arial" w:hAnsi="Arial" w:cs="Arial"/>
          <w:sz w:val="24"/>
          <w:szCs w:val="24"/>
        </w:rPr>
        <w:t xml:space="preserve">, </w:t>
      </w:r>
      <w:r w:rsidR="00EF57E7" w:rsidRPr="008A180D">
        <w:rPr>
          <w:rFonts w:ascii="Arial" w:hAnsi="Arial" w:cs="Arial"/>
          <w:i/>
          <w:iCs/>
          <w:sz w:val="24"/>
          <w:szCs w:val="24"/>
        </w:rPr>
        <w:t>Policing and Society</w:t>
      </w:r>
      <w:r w:rsidR="006C1BF2" w:rsidRPr="008A180D">
        <w:rPr>
          <w:rFonts w:ascii="Arial" w:hAnsi="Arial" w:cs="Arial"/>
          <w:i/>
          <w:iCs/>
          <w:sz w:val="24"/>
          <w:szCs w:val="24"/>
        </w:rPr>
        <w:t>: An International Journal of Research and Policy</w:t>
      </w:r>
      <w:r w:rsidR="006C1BF2">
        <w:rPr>
          <w:rFonts w:ascii="Arial" w:hAnsi="Arial" w:cs="Arial"/>
          <w:sz w:val="24"/>
          <w:szCs w:val="24"/>
        </w:rPr>
        <w:t>, 22(4), pp. 460-</w:t>
      </w:r>
      <w:r w:rsidR="00C821C7">
        <w:rPr>
          <w:rFonts w:ascii="Arial" w:hAnsi="Arial" w:cs="Arial"/>
          <w:sz w:val="24"/>
          <w:szCs w:val="24"/>
        </w:rPr>
        <w:t xml:space="preserve">480. Available at: </w:t>
      </w:r>
      <w:hyperlink r:id="rId9" w:history="1">
        <w:r w:rsidR="008A180D" w:rsidRPr="00533177">
          <w:rPr>
            <w:rStyle w:val="Hyperlink"/>
            <w:rFonts w:ascii="Arial" w:hAnsi="Arial" w:cs="Arial"/>
            <w:sz w:val="24"/>
            <w:szCs w:val="24"/>
          </w:rPr>
          <w:t>https://doi.org/10.1080/10439463.2011.641550</w:t>
        </w:r>
      </w:hyperlink>
      <w:r w:rsidR="008A180D">
        <w:rPr>
          <w:rFonts w:ascii="Arial" w:hAnsi="Arial" w:cs="Arial"/>
          <w:sz w:val="24"/>
          <w:szCs w:val="24"/>
        </w:rPr>
        <w:t xml:space="preserve"> </w:t>
      </w:r>
    </w:p>
    <w:p w14:paraId="1557DAF6" w14:textId="4B5B227A" w:rsidR="00BE76F7" w:rsidRDefault="00BE76F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College of Policing (2022) ‘</w:t>
      </w:r>
      <w:r w:rsidR="00692EAB">
        <w:rPr>
          <w:rFonts w:ascii="Arial" w:hAnsi="Arial" w:cs="Arial"/>
          <w:sz w:val="24"/>
          <w:szCs w:val="24"/>
        </w:rPr>
        <w:t>Hot Spots Policing</w:t>
      </w:r>
      <w:r w:rsidR="00244738">
        <w:rPr>
          <w:rFonts w:ascii="Arial" w:hAnsi="Arial" w:cs="Arial"/>
          <w:sz w:val="24"/>
          <w:szCs w:val="24"/>
        </w:rPr>
        <w:t xml:space="preserve">’. Available at: </w:t>
      </w:r>
      <w:hyperlink r:id="rId10" w:history="1">
        <w:r w:rsidR="00087F35" w:rsidRPr="00975B4E">
          <w:rPr>
            <w:rStyle w:val="Hyperlink"/>
            <w:rFonts w:ascii="Arial" w:hAnsi="Arial" w:cs="Arial"/>
            <w:sz w:val="24"/>
            <w:szCs w:val="24"/>
          </w:rPr>
          <w:t>https://www.college.police.uk/guidance/hot-spots-policing</w:t>
        </w:r>
      </w:hyperlink>
      <w:r w:rsidR="00087F35">
        <w:rPr>
          <w:rFonts w:ascii="Arial" w:hAnsi="Arial" w:cs="Arial"/>
          <w:sz w:val="24"/>
          <w:szCs w:val="24"/>
        </w:rPr>
        <w:t xml:space="preserve"> (Accessed: 24 February 2024). </w:t>
      </w:r>
    </w:p>
    <w:p w14:paraId="71887308" w14:textId="2B8B8313" w:rsidR="004F0534" w:rsidRDefault="004F0534">
      <w:pPr>
        <w:rPr>
          <w:rFonts w:ascii="Arial" w:hAnsi="Arial" w:cs="Arial"/>
          <w:sz w:val="24"/>
          <w:szCs w:val="24"/>
        </w:rPr>
      </w:pPr>
      <w:r w:rsidRPr="004F0534">
        <w:rPr>
          <w:rFonts w:ascii="Arial" w:hAnsi="Arial" w:cs="Arial"/>
          <w:sz w:val="24"/>
          <w:szCs w:val="24"/>
        </w:rPr>
        <w:t xml:space="preserve">Dreyer, B.P., et al. (2020) ‘The Death of George Floyd: Bending The Arc of History Towards Justice For </w:t>
      </w:r>
      <w:proofErr w:type="spellStart"/>
      <w:r w:rsidRPr="004F0534">
        <w:rPr>
          <w:rFonts w:ascii="Arial" w:hAnsi="Arial" w:cs="Arial"/>
          <w:sz w:val="24"/>
          <w:szCs w:val="24"/>
        </w:rPr>
        <w:t>Generatiions</w:t>
      </w:r>
      <w:proofErr w:type="spellEnd"/>
      <w:r w:rsidRPr="004F0534">
        <w:rPr>
          <w:rFonts w:ascii="Arial" w:hAnsi="Arial" w:cs="Arial"/>
          <w:sz w:val="24"/>
          <w:szCs w:val="24"/>
        </w:rPr>
        <w:t xml:space="preserve"> of Children, Paediatrics, 146(1), pp. 1-13. Available at: </w:t>
      </w:r>
      <w:hyperlink r:id="rId11" w:history="1">
        <w:r w:rsidRPr="00FF141F">
          <w:rPr>
            <w:rStyle w:val="Hyperlink"/>
            <w:rFonts w:ascii="Arial" w:hAnsi="Arial" w:cs="Arial"/>
            <w:sz w:val="24"/>
            <w:szCs w:val="24"/>
          </w:rPr>
          <w:t>https://doi.org/10.1542/peds.2020-009639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1A8DE4A7" w14:textId="74AFC524" w:rsidR="004F0534" w:rsidRDefault="00B62513">
      <w:pPr>
        <w:rPr>
          <w:rFonts w:ascii="Arial" w:hAnsi="Arial" w:cs="Arial"/>
          <w:sz w:val="24"/>
          <w:szCs w:val="24"/>
        </w:rPr>
      </w:pPr>
      <w:r w:rsidRPr="00B62513">
        <w:rPr>
          <w:rFonts w:ascii="Arial" w:hAnsi="Arial" w:cs="Arial"/>
          <w:sz w:val="24"/>
          <w:szCs w:val="24"/>
        </w:rPr>
        <w:t>Dwyer, A. (2009) ‘Identifiable, Queer and Risky: The Role of The Body in Policing Experiences for LGBT Young People. In Segrave, M (Ed.) Proceedings Australian and New Zealand Critical Criminology Conference 2009. Monash University Criminology, Australia, pp. 69-77. Available at: https://eprints.qut.edu.au/29431/</w:t>
      </w:r>
    </w:p>
    <w:p w14:paraId="6CF941F6" w14:textId="6C339088" w:rsidR="00A03DC9" w:rsidRDefault="00A03DC9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EndViolenceAgainstWomen</w:t>
      </w:r>
      <w:proofErr w:type="spellEnd"/>
      <w:r>
        <w:rPr>
          <w:rFonts w:ascii="Arial" w:hAnsi="Arial" w:cs="Arial"/>
          <w:sz w:val="24"/>
          <w:szCs w:val="24"/>
        </w:rPr>
        <w:t xml:space="preserve"> (2021) ‘</w:t>
      </w:r>
      <w:r w:rsidR="00B7566A" w:rsidRPr="00B7566A">
        <w:rPr>
          <w:rFonts w:ascii="Arial" w:hAnsi="Arial" w:cs="Arial"/>
          <w:sz w:val="24"/>
          <w:szCs w:val="24"/>
        </w:rPr>
        <w:t>Almost half of women have less trust in police following Sarah Everard murder</w:t>
      </w:r>
      <w:r w:rsidR="00B7566A">
        <w:rPr>
          <w:rFonts w:ascii="Arial" w:hAnsi="Arial" w:cs="Arial"/>
          <w:sz w:val="24"/>
          <w:szCs w:val="24"/>
        </w:rPr>
        <w:t xml:space="preserve">’. Available at: </w:t>
      </w:r>
      <w:hyperlink r:id="rId12" w:history="1">
        <w:r w:rsidR="005C57C1" w:rsidRPr="00FF141F">
          <w:rPr>
            <w:rStyle w:val="Hyperlink"/>
            <w:rFonts w:ascii="Arial" w:hAnsi="Arial" w:cs="Arial"/>
            <w:sz w:val="24"/>
            <w:szCs w:val="24"/>
          </w:rPr>
          <w:t>https://www.endviolenceagainstwomen.org.uk/almost-half-of-women-have-less-trust-in-police-following-sarah-everard-murder/</w:t>
        </w:r>
      </w:hyperlink>
      <w:r w:rsidR="005C57C1">
        <w:rPr>
          <w:rFonts w:ascii="Arial" w:hAnsi="Arial" w:cs="Arial"/>
          <w:sz w:val="24"/>
          <w:szCs w:val="24"/>
        </w:rPr>
        <w:t xml:space="preserve"> (Accessed: 12 March 2024). </w:t>
      </w:r>
    </w:p>
    <w:p w14:paraId="773DB858" w14:textId="2BD428AA" w:rsidR="00454C90" w:rsidRDefault="00454C9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Girardi, </w:t>
      </w:r>
      <w:r w:rsidR="009D3CAF">
        <w:rPr>
          <w:rFonts w:ascii="Arial" w:hAnsi="Arial" w:cs="Arial"/>
          <w:sz w:val="24"/>
          <w:szCs w:val="24"/>
        </w:rPr>
        <w:t>R. (2021) ‘</w:t>
      </w:r>
      <w:r w:rsidR="009D3CAF" w:rsidRPr="009D3CAF">
        <w:rPr>
          <w:rFonts w:ascii="Arial" w:hAnsi="Arial" w:cs="Arial"/>
          <w:sz w:val="24"/>
          <w:szCs w:val="24"/>
        </w:rPr>
        <w:t xml:space="preserve">‘It’s </w:t>
      </w:r>
      <w:r w:rsidR="009D3CAF">
        <w:rPr>
          <w:rFonts w:ascii="Arial" w:hAnsi="Arial" w:cs="Arial"/>
          <w:sz w:val="24"/>
          <w:szCs w:val="24"/>
        </w:rPr>
        <w:t>E</w:t>
      </w:r>
      <w:r w:rsidR="009D3CAF" w:rsidRPr="009D3CAF">
        <w:rPr>
          <w:rFonts w:ascii="Arial" w:hAnsi="Arial" w:cs="Arial"/>
          <w:sz w:val="24"/>
          <w:szCs w:val="24"/>
        </w:rPr>
        <w:t xml:space="preserve">asy to </w:t>
      </w:r>
      <w:r w:rsidR="009D3CAF">
        <w:rPr>
          <w:rFonts w:ascii="Arial" w:hAnsi="Arial" w:cs="Arial"/>
          <w:sz w:val="24"/>
          <w:szCs w:val="24"/>
        </w:rPr>
        <w:t>M</w:t>
      </w:r>
      <w:r w:rsidR="009D3CAF" w:rsidRPr="009D3CAF">
        <w:rPr>
          <w:rFonts w:ascii="Arial" w:hAnsi="Arial" w:cs="Arial"/>
          <w:sz w:val="24"/>
          <w:szCs w:val="24"/>
        </w:rPr>
        <w:t xml:space="preserve">istrust </w:t>
      </w:r>
      <w:r w:rsidR="009D3CAF">
        <w:rPr>
          <w:rFonts w:ascii="Arial" w:hAnsi="Arial" w:cs="Arial"/>
          <w:sz w:val="24"/>
          <w:szCs w:val="24"/>
        </w:rPr>
        <w:t>P</w:t>
      </w:r>
      <w:r w:rsidR="009D3CAF" w:rsidRPr="009D3CAF">
        <w:rPr>
          <w:rFonts w:ascii="Arial" w:hAnsi="Arial" w:cs="Arial"/>
          <w:sz w:val="24"/>
          <w:szCs w:val="24"/>
        </w:rPr>
        <w:t xml:space="preserve">olice </w:t>
      </w:r>
      <w:r w:rsidR="009D3CAF">
        <w:rPr>
          <w:rFonts w:ascii="Arial" w:hAnsi="Arial" w:cs="Arial"/>
          <w:sz w:val="24"/>
          <w:szCs w:val="24"/>
        </w:rPr>
        <w:t>W</w:t>
      </w:r>
      <w:r w:rsidR="009D3CAF" w:rsidRPr="009D3CAF">
        <w:rPr>
          <w:rFonts w:ascii="Arial" w:hAnsi="Arial" w:cs="Arial"/>
          <w:sz w:val="24"/>
          <w:szCs w:val="24"/>
        </w:rPr>
        <w:t xml:space="preserve">hen </w:t>
      </w:r>
      <w:r w:rsidR="009D3CAF">
        <w:rPr>
          <w:rFonts w:ascii="Arial" w:hAnsi="Arial" w:cs="Arial"/>
          <w:sz w:val="24"/>
          <w:szCs w:val="24"/>
        </w:rPr>
        <w:t>T</w:t>
      </w:r>
      <w:r w:rsidR="009D3CAF" w:rsidRPr="009D3CAF">
        <w:rPr>
          <w:rFonts w:ascii="Arial" w:hAnsi="Arial" w:cs="Arial"/>
          <w:sz w:val="24"/>
          <w:szCs w:val="24"/>
        </w:rPr>
        <w:t xml:space="preserve">hey </w:t>
      </w:r>
      <w:r w:rsidR="009D3CAF">
        <w:rPr>
          <w:rFonts w:ascii="Arial" w:hAnsi="Arial" w:cs="Arial"/>
          <w:sz w:val="24"/>
          <w:szCs w:val="24"/>
        </w:rPr>
        <w:t>K</w:t>
      </w:r>
      <w:r w:rsidR="009D3CAF" w:rsidRPr="009D3CAF">
        <w:rPr>
          <w:rFonts w:ascii="Arial" w:hAnsi="Arial" w:cs="Arial"/>
          <w:sz w:val="24"/>
          <w:szCs w:val="24"/>
        </w:rPr>
        <w:t xml:space="preserve">eep on </w:t>
      </w:r>
      <w:r w:rsidR="009D3CAF">
        <w:rPr>
          <w:rFonts w:ascii="Arial" w:hAnsi="Arial" w:cs="Arial"/>
          <w:sz w:val="24"/>
          <w:szCs w:val="24"/>
        </w:rPr>
        <w:t>K</w:t>
      </w:r>
      <w:r w:rsidR="009D3CAF" w:rsidRPr="009D3CAF">
        <w:rPr>
          <w:rFonts w:ascii="Arial" w:hAnsi="Arial" w:cs="Arial"/>
          <w:sz w:val="24"/>
          <w:szCs w:val="24"/>
        </w:rPr>
        <w:t xml:space="preserve">illing </w:t>
      </w:r>
      <w:r w:rsidR="009D3CAF">
        <w:rPr>
          <w:rFonts w:ascii="Arial" w:hAnsi="Arial" w:cs="Arial"/>
          <w:sz w:val="24"/>
          <w:szCs w:val="24"/>
        </w:rPr>
        <w:t>U</w:t>
      </w:r>
      <w:r w:rsidR="009D3CAF" w:rsidRPr="009D3CAF">
        <w:rPr>
          <w:rFonts w:ascii="Arial" w:hAnsi="Arial" w:cs="Arial"/>
          <w:sz w:val="24"/>
          <w:szCs w:val="24"/>
        </w:rPr>
        <w:t xml:space="preserve">s’: A </w:t>
      </w:r>
      <w:r w:rsidR="009D3CAF">
        <w:rPr>
          <w:rFonts w:ascii="Arial" w:hAnsi="Arial" w:cs="Arial"/>
          <w:sz w:val="24"/>
          <w:szCs w:val="24"/>
        </w:rPr>
        <w:t>Q</w:t>
      </w:r>
      <w:r w:rsidR="009D3CAF" w:rsidRPr="009D3CAF">
        <w:rPr>
          <w:rFonts w:ascii="Arial" w:hAnsi="Arial" w:cs="Arial"/>
          <w:sz w:val="24"/>
          <w:szCs w:val="24"/>
        </w:rPr>
        <w:t xml:space="preserve">ueer </w:t>
      </w:r>
      <w:r w:rsidR="009D3CAF">
        <w:rPr>
          <w:rFonts w:ascii="Arial" w:hAnsi="Arial" w:cs="Arial"/>
          <w:sz w:val="24"/>
          <w:szCs w:val="24"/>
        </w:rPr>
        <w:t>E</w:t>
      </w:r>
      <w:r w:rsidR="009D3CAF" w:rsidRPr="009D3CAF">
        <w:rPr>
          <w:rFonts w:ascii="Arial" w:hAnsi="Arial" w:cs="Arial"/>
          <w:sz w:val="24"/>
          <w:szCs w:val="24"/>
        </w:rPr>
        <w:t xml:space="preserve">xploration of </w:t>
      </w:r>
      <w:r w:rsidR="009D3CAF">
        <w:rPr>
          <w:rFonts w:ascii="Arial" w:hAnsi="Arial" w:cs="Arial"/>
          <w:sz w:val="24"/>
          <w:szCs w:val="24"/>
        </w:rPr>
        <w:t>P</w:t>
      </w:r>
      <w:r w:rsidR="009D3CAF" w:rsidRPr="009D3CAF">
        <w:rPr>
          <w:rFonts w:ascii="Arial" w:hAnsi="Arial" w:cs="Arial"/>
          <w:sz w:val="24"/>
          <w:szCs w:val="24"/>
        </w:rPr>
        <w:t xml:space="preserve">olice </w:t>
      </w:r>
      <w:r w:rsidR="009D3CAF">
        <w:rPr>
          <w:rFonts w:ascii="Arial" w:hAnsi="Arial" w:cs="Arial"/>
          <w:sz w:val="24"/>
          <w:szCs w:val="24"/>
        </w:rPr>
        <w:t>V</w:t>
      </w:r>
      <w:r w:rsidR="009D3CAF" w:rsidRPr="009D3CAF">
        <w:rPr>
          <w:rFonts w:ascii="Arial" w:hAnsi="Arial" w:cs="Arial"/>
          <w:sz w:val="24"/>
          <w:szCs w:val="24"/>
        </w:rPr>
        <w:t>iolence and LGBTQ+ Victimization</w:t>
      </w:r>
      <w:r w:rsidR="009D3CAF">
        <w:rPr>
          <w:rFonts w:ascii="Arial" w:hAnsi="Arial" w:cs="Arial"/>
          <w:sz w:val="24"/>
          <w:szCs w:val="24"/>
        </w:rPr>
        <w:t>’</w:t>
      </w:r>
      <w:r w:rsidR="00317419">
        <w:rPr>
          <w:rFonts w:ascii="Arial" w:hAnsi="Arial" w:cs="Arial"/>
          <w:sz w:val="24"/>
          <w:szCs w:val="24"/>
        </w:rPr>
        <w:t xml:space="preserve">, </w:t>
      </w:r>
      <w:r w:rsidR="007D4B6D" w:rsidRPr="00784B72">
        <w:rPr>
          <w:rFonts w:ascii="Arial" w:hAnsi="Arial" w:cs="Arial"/>
          <w:i/>
          <w:iCs/>
          <w:sz w:val="24"/>
          <w:szCs w:val="24"/>
        </w:rPr>
        <w:t>Journal of Gender Studies</w:t>
      </w:r>
      <w:r w:rsidR="007D4B6D">
        <w:rPr>
          <w:rFonts w:ascii="Arial" w:hAnsi="Arial" w:cs="Arial"/>
          <w:sz w:val="24"/>
          <w:szCs w:val="24"/>
        </w:rPr>
        <w:t xml:space="preserve">, </w:t>
      </w:r>
      <w:r w:rsidR="00BE4793">
        <w:rPr>
          <w:rFonts w:ascii="Arial" w:hAnsi="Arial" w:cs="Arial"/>
          <w:sz w:val="24"/>
          <w:szCs w:val="24"/>
        </w:rPr>
        <w:t xml:space="preserve">31(7), pp. 852-862. Available at: </w:t>
      </w:r>
      <w:hyperlink r:id="rId13" w:history="1">
        <w:r w:rsidR="00784B72" w:rsidRPr="00FF141F">
          <w:rPr>
            <w:rStyle w:val="Hyperlink"/>
            <w:rFonts w:ascii="Arial" w:hAnsi="Arial" w:cs="Arial"/>
            <w:sz w:val="24"/>
            <w:szCs w:val="24"/>
          </w:rPr>
          <w:t>https://doi.org/10.1080/09589236.2021.1979481</w:t>
        </w:r>
      </w:hyperlink>
      <w:r w:rsidR="00784B72">
        <w:rPr>
          <w:rFonts w:ascii="Arial" w:hAnsi="Arial" w:cs="Arial"/>
          <w:sz w:val="24"/>
          <w:szCs w:val="24"/>
        </w:rPr>
        <w:t xml:space="preserve"> </w:t>
      </w:r>
    </w:p>
    <w:p w14:paraId="73CCB98B" w14:textId="411652E3" w:rsidR="00A25A1C" w:rsidRDefault="00A25A1C">
      <w:pPr>
        <w:rPr>
          <w:rFonts w:ascii="Arial" w:eastAsia="Times New Roman" w:hAnsi="Arial" w:cs="Arial"/>
          <w:color w:val="1F1F1F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Gurm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r w:rsidR="002A7C3D">
        <w:rPr>
          <w:rFonts w:ascii="Arial" w:hAnsi="Arial" w:cs="Arial"/>
          <w:sz w:val="24"/>
          <w:szCs w:val="24"/>
        </w:rPr>
        <w:t>B., Marchbank</w:t>
      </w:r>
      <w:r w:rsidR="002E72DA">
        <w:rPr>
          <w:rFonts w:ascii="Arial" w:hAnsi="Arial" w:cs="Arial"/>
          <w:sz w:val="24"/>
          <w:szCs w:val="24"/>
        </w:rPr>
        <w:t xml:space="preserve">, </w:t>
      </w:r>
      <w:r w:rsidR="004A1F52">
        <w:rPr>
          <w:rFonts w:ascii="Arial" w:hAnsi="Arial" w:cs="Arial"/>
          <w:sz w:val="24"/>
          <w:szCs w:val="24"/>
        </w:rPr>
        <w:t>J. (2020) ‘</w:t>
      </w:r>
      <w:r w:rsidR="00891881">
        <w:rPr>
          <w:rFonts w:ascii="Arial" w:hAnsi="Arial" w:cs="Arial"/>
          <w:sz w:val="24"/>
          <w:szCs w:val="24"/>
        </w:rPr>
        <w:t xml:space="preserve">Chapter 8: Why Survivors Don’t Report’, in </w:t>
      </w:r>
      <w:r w:rsidR="00E46082">
        <w:rPr>
          <w:rFonts w:ascii="Arial" w:hAnsi="Arial" w:cs="Arial"/>
          <w:sz w:val="24"/>
          <w:szCs w:val="24"/>
        </w:rPr>
        <w:t xml:space="preserve">Making Sense </w:t>
      </w:r>
      <w:r w:rsidR="005158D6">
        <w:rPr>
          <w:rFonts w:ascii="Arial" w:hAnsi="Arial" w:cs="Arial"/>
          <w:sz w:val="24"/>
          <w:szCs w:val="24"/>
        </w:rPr>
        <w:t>of a Global Pandemic</w:t>
      </w:r>
      <w:r w:rsidR="00A53CAD">
        <w:rPr>
          <w:rFonts w:ascii="Arial" w:hAnsi="Arial" w:cs="Arial"/>
          <w:sz w:val="24"/>
          <w:szCs w:val="24"/>
        </w:rPr>
        <w:t xml:space="preserve">: Relationship Violence &amp; Working </w:t>
      </w:r>
      <w:r w:rsidR="000245D4">
        <w:rPr>
          <w:rFonts w:ascii="Arial" w:hAnsi="Arial" w:cs="Arial"/>
          <w:sz w:val="24"/>
          <w:szCs w:val="24"/>
        </w:rPr>
        <w:t>Together Towards a Violence Free Society</w:t>
      </w:r>
      <w:r w:rsidR="00207646">
        <w:rPr>
          <w:rFonts w:ascii="Arial" w:hAnsi="Arial" w:cs="Arial"/>
          <w:sz w:val="24"/>
          <w:szCs w:val="24"/>
        </w:rPr>
        <w:t>’</w:t>
      </w:r>
      <w:r w:rsidR="009709CD">
        <w:rPr>
          <w:rFonts w:ascii="Arial" w:hAnsi="Arial" w:cs="Arial"/>
          <w:sz w:val="24"/>
          <w:szCs w:val="24"/>
        </w:rPr>
        <w:t xml:space="preserve">. </w:t>
      </w:r>
      <w:r w:rsidR="00481768" w:rsidRPr="006C5CFB">
        <w:rPr>
          <w:rFonts w:ascii="Arial" w:eastAsia="Times New Roman" w:hAnsi="Arial" w:cs="Arial"/>
          <w:color w:val="1F1F1F"/>
          <w:sz w:val="24"/>
          <w:szCs w:val="24"/>
        </w:rPr>
        <w:t>Kwantlen Polytechnic University</w:t>
      </w:r>
      <w:r w:rsidR="00152477">
        <w:rPr>
          <w:rFonts w:ascii="Arial" w:eastAsia="Times New Roman" w:hAnsi="Arial" w:cs="Arial"/>
          <w:color w:val="1F1F1F"/>
          <w:sz w:val="24"/>
          <w:szCs w:val="24"/>
        </w:rPr>
        <w:t xml:space="preserve">. Available at: </w:t>
      </w:r>
      <w:hyperlink r:id="rId14" w:history="1">
        <w:r w:rsidR="00152477" w:rsidRPr="00564ED0">
          <w:rPr>
            <w:rStyle w:val="Hyperlink"/>
            <w:rFonts w:ascii="Arial" w:eastAsia="Times New Roman" w:hAnsi="Arial" w:cs="Arial"/>
            <w:sz w:val="24"/>
            <w:szCs w:val="24"/>
          </w:rPr>
          <w:t>https://kpu.pressbooks.pub/nevr/</w:t>
        </w:r>
      </w:hyperlink>
      <w:r w:rsidR="00152477">
        <w:rPr>
          <w:rFonts w:ascii="Arial" w:eastAsia="Times New Roman" w:hAnsi="Arial" w:cs="Arial"/>
          <w:color w:val="1F1F1F"/>
          <w:sz w:val="24"/>
          <w:szCs w:val="24"/>
        </w:rPr>
        <w:t xml:space="preserve"> </w:t>
      </w:r>
    </w:p>
    <w:p w14:paraId="23B37A2F" w14:textId="3DAD0394" w:rsidR="001A29B3" w:rsidRDefault="00C770EB">
      <w:pPr>
        <w:rPr>
          <w:rFonts w:ascii="Arial" w:eastAsia="Times New Roman" w:hAnsi="Arial" w:cs="Arial"/>
          <w:color w:val="1F1F1F"/>
          <w:sz w:val="24"/>
          <w:szCs w:val="24"/>
        </w:rPr>
      </w:pPr>
      <w:r>
        <w:rPr>
          <w:rFonts w:ascii="Arial" w:eastAsia="Times New Roman" w:hAnsi="Arial" w:cs="Arial"/>
          <w:color w:val="1F1F1F"/>
          <w:sz w:val="24"/>
          <w:szCs w:val="24"/>
        </w:rPr>
        <w:t>HM Government (2018) ‘</w:t>
      </w:r>
      <w:r w:rsidR="001A29B3">
        <w:rPr>
          <w:rFonts w:ascii="Arial" w:eastAsia="Times New Roman" w:hAnsi="Arial" w:cs="Arial"/>
          <w:color w:val="1F1F1F"/>
          <w:sz w:val="24"/>
          <w:szCs w:val="24"/>
        </w:rPr>
        <w:t>Victims Strategy’</w:t>
      </w:r>
      <w:r w:rsidR="00DA7807">
        <w:rPr>
          <w:rFonts w:ascii="Arial" w:eastAsia="Times New Roman" w:hAnsi="Arial" w:cs="Arial"/>
          <w:color w:val="1F1F1F"/>
          <w:sz w:val="24"/>
          <w:szCs w:val="24"/>
        </w:rPr>
        <w:t xml:space="preserve">, Gov.Uk. Available at: </w:t>
      </w:r>
      <w:hyperlink r:id="rId15" w:history="1">
        <w:r w:rsidR="00063162" w:rsidRPr="00FF141F">
          <w:rPr>
            <w:rStyle w:val="Hyperlink"/>
            <w:rFonts w:ascii="Arial" w:eastAsia="Times New Roman" w:hAnsi="Arial" w:cs="Arial"/>
            <w:sz w:val="24"/>
            <w:szCs w:val="24"/>
          </w:rPr>
          <w:t>https://assets.publishing.service.gov.uk/media/5bbca235ed915d23aa4c2e2d/victim-strategy.pdf</w:t>
        </w:r>
      </w:hyperlink>
      <w:r w:rsidR="00063162">
        <w:rPr>
          <w:rFonts w:ascii="Arial" w:eastAsia="Times New Roman" w:hAnsi="Arial" w:cs="Arial"/>
          <w:color w:val="1F1F1F"/>
          <w:sz w:val="24"/>
          <w:szCs w:val="24"/>
        </w:rPr>
        <w:t xml:space="preserve"> </w:t>
      </w:r>
    </w:p>
    <w:p w14:paraId="2808D083" w14:textId="16EAC83F" w:rsidR="001353AF" w:rsidRDefault="001353AF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1F1F1F"/>
          <w:sz w:val="24"/>
          <w:szCs w:val="24"/>
        </w:rPr>
        <w:t xml:space="preserve">Kidd, R., Chayet, E. (2010) ‘Why Do Victims </w:t>
      </w:r>
      <w:r w:rsidR="00E73DA8">
        <w:rPr>
          <w:rFonts w:ascii="Arial" w:eastAsia="Times New Roman" w:hAnsi="Arial" w:cs="Arial"/>
          <w:color w:val="1F1F1F"/>
          <w:sz w:val="24"/>
          <w:szCs w:val="24"/>
        </w:rPr>
        <w:t xml:space="preserve">Fail To Report? The Psychology of Criminal </w:t>
      </w:r>
      <w:r w:rsidR="00C20C6D">
        <w:rPr>
          <w:rFonts w:ascii="Arial" w:eastAsia="Times New Roman" w:hAnsi="Arial" w:cs="Arial"/>
          <w:color w:val="1F1F1F"/>
          <w:sz w:val="24"/>
          <w:szCs w:val="24"/>
        </w:rPr>
        <w:t xml:space="preserve">Victimisation’, </w:t>
      </w:r>
      <w:r w:rsidR="00C20C6D" w:rsidRPr="002D069E">
        <w:rPr>
          <w:rFonts w:ascii="Arial" w:eastAsia="Times New Roman" w:hAnsi="Arial" w:cs="Arial"/>
          <w:i/>
          <w:iCs/>
          <w:color w:val="1F1F1F"/>
          <w:sz w:val="24"/>
          <w:szCs w:val="24"/>
        </w:rPr>
        <w:t>Journal of Social Issues</w:t>
      </w:r>
      <w:r w:rsidR="00C20C6D">
        <w:rPr>
          <w:rFonts w:ascii="Arial" w:eastAsia="Times New Roman" w:hAnsi="Arial" w:cs="Arial"/>
          <w:color w:val="1F1F1F"/>
          <w:sz w:val="24"/>
          <w:szCs w:val="24"/>
        </w:rPr>
        <w:t xml:space="preserve">, 40(1), pp. </w:t>
      </w:r>
      <w:r w:rsidR="007374BA">
        <w:rPr>
          <w:rFonts w:ascii="Arial" w:eastAsia="Times New Roman" w:hAnsi="Arial" w:cs="Arial"/>
          <w:color w:val="1F1F1F"/>
          <w:sz w:val="24"/>
          <w:szCs w:val="24"/>
        </w:rPr>
        <w:t xml:space="preserve">39-50. Available at: </w:t>
      </w:r>
      <w:r w:rsidR="00230074" w:rsidRPr="00A97048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eastAsia="en-GB"/>
        </w:rPr>
        <w:t>DOI:</w:t>
      </w:r>
      <w:hyperlink r:id="rId16" w:tgtFrame="_blank" w:history="1">
        <w:r w:rsidR="00230074" w:rsidRPr="00A97048">
          <w:rPr>
            <w:rFonts w:ascii="Arial" w:eastAsia="Times New Roman" w:hAnsi="Arial" w:cs="Arial"/>
            <w:color w:val="000000" w:themeColor="text1"/>
            <w:sz w:val="24"/>
            <w:szCs w:val="24"/>
            <w:u w:val="single"/>
            <w:bdr w:val="none" w:sz="0" w:space="0" w:color="auto" w:frame="1"/>
            <w:lang w:eastAsia="en-GB"/>
          </w:rPr>
          <w:t>10.1111/j.1540-</w:t>
        </w:r>
        <w:proofErr w:type="gramStart"/>
        <w:r w:rsidR="00230074" w:rsidRPr="00A97048">
          <w:rPr>
            <w:rFonts w:ascii="Arial" w:eastAsia="Times New Roman" w:hAnsi="Arial" w:cs="Arial"/>
            <w:color w:val="000000" w:themeColor="text1"/>
            <w:sz w:val="24"/>
            <w:szCs w:val="24"/>
            <w:u w:val="single"/>
            <w:bdr w:val="none" w:sz="0" w:space="0" w:color="auto" w:frame="1"/>
            <w:lang w:eastAsia="en-GB"/>
          </w:rPr>
          <w:t>4560.1984.tb</w:t>
        </w:r>
        <w:proofErr w:type="gramEnd"/>
        <w:r w:rsidR="00230074" w:rsidRPr="00A97048">
          <w:rPr>
            <w:rFonts w:ascii="Arial" w:eastAsia="Times New Roman" w:hAnsi="Arial" w:cs="Arial"/>
            <w:color w:val="000000" w:themeColor="text1"/>
            <w:sz w:val="24"/>
            <w:szCs w:val="24"/>
            <w:u w:val="single"/>
            <w:bdr w:val="none" w:sz="0" w:space="0" w:color="auto" w:frame="1"/>
            <w:lang w:eastAsia="en-GB"/>
          </w:rPr>
          <w:t>01081.x</w:t>
        </w:r>
      </w:hyperlink>
      <w:r w:rsidR="0023007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14:paraId="03CD37FE" w14:textId="03A93F3A" w:rsidR="008D2700" w:rsidRPr="008D2700" w:rsidRDefault="008D2700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eastAsia="Times New Roman" w:hAnsi="Arial" w:cs="Arial"/>
          <w:sz w:val="24"/>
          <w:szCs w:val="24"/>
          <w:lang w:eastAsia="en-GB"/>
        </w:rPr>
        <w:t>Lowerson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</w:rPr>
        <w:t>, A.J. (</w:t>
      </w:r>
      <w:r w:rsidR="005F7180">
        <w:rPr>
          <w:rFonts w:ascii="Arial" w:eastAsia="Times New Roman" w:hAnsi="Arial" w:cs="Arial"/>
          <w:sz w:val="24"/>
          <w:szCs w:val="24"/>
          <w:lang w:eastAsia="en-GB"/>
        </w:rPr>
        <w:t>2022) ‘</w:t>
      </w:r>
      <w:r w:rsidR="00941D0A" w:rsidRPr="00941D0A">
        <w:rPr>
          <w:rFonts w:ascii="Arial" w:eastAsia="Times New Roman" w:hAnsi="Arial" w:cs="Arial"/>
          <w:sz w:val="24"/>
          <w:szCs w:val="24"/>
          <w:lang w:eastAsia="en-GB"/>
        </w:rPr>
        <w:t>Proportionate? The Metropolitan Police Service Response to the Sarah Everard Vigil: Leigh v Commissioner of Police of the Metropolis [2022] EWHC 527 (Admin)</w:t>
      </w:r>
      <w:r w:rsidR="00941D0A">
        <w:rPr>
          <w:rFonts w:ascii="Arial" w:eastAsia="Times New Roman" w:hAnsi="Arial" w:cs="Arial"/>
          <w:sz w:val="24"/>
          <w:szCs w:val="24"/>
          <w:lang w:eastAsia="en-GB"/>
        </w:rPr>
        <w:t xml:space="preserve">’, </w:t>
      </w:r>
      <w:r w:rsidR="00941D0A" w:rsidRPr="00BA015B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The Journal </w:t>
      </w:r>
      <w:r w:rsidR="006441C3" w:rsidRPr="00BA015B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of Criminal Law</w:t>
      </w:r>
      <w:r w:rsidR="006441C3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273049">
        <w:rPr>
          <w:rFonts w:ascii="Arial" w:eastAsia="Times New Roman" w:hAnsi="Arial" w:cs="Arial"/>
          <w:sz w:val="24"/>
          <w:szCs w:val="24"/>
          <w:lang w:eastAsia="en-GB"/>
        </w:rPr>
        <w:t>86(4)</w:t>
      </w:r>
      <w:r w:rsidR="006B2904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17" w:history="1">
        <w:r w:rsidR="00545165" w:rsidRPr="00FF141F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https://doi.org/10.1177/00220183221101957</w:t>
        </w:r>
      </w:hyperlink>
      <w:r w:rsidR="0054516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73D10166" w14:textId="72E710E5" w:rsidR="00093C37" w:rsidRDefault="00093C3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Mazeika, D. (2022) ‘</w:t>
      </w:r>
      <w:r w:rsidR="00727D50" w:rsidRPr="00727D50">
        <w:rPr>
          <w:rFonts w:ascii="Arial" w:hAnsi="Arial" w:cs="Arial"/>
          <w:sz w:val="24"/>
          <w:szCs w:val="24"/>
        </w:rPr>
        <w:t>The effect of unreported gun-related violent crime on crime hot spots</w:t>
      </w:r>
      <w:r w:rsidR="00727D50">
        <w:rPr>
          <w:rFonts w:ascii="Arial" w:hAnsi="Arial" w:cs="Arial"/>
          <w:sz w:val="24"/>
          <w:szCs w:val="24"/>
        </w:rPr>
        <w:t xml:space="preserve">’, </w:t>
      </w:r>
      <w:r w:rsidR="00727D50" w:rsidRPr="00727D50">
        <w:rPr>
          <w:rFonts w:ascii="Arial" w:hAnsi="Arial" w:cs="Arial"/>
          <w:i/>
          <w:iCs/>
          <w:sz w:val="24"/>
          <w:szCs w:val="24"/>
        </w:rPr>
        <w:t>Security Journal</w:t>
      </w:r>
      <w:r w:rsidR="00727D50">
        <w:rPr>
          <w:rFonts w:ascii="Arial" w:hAnsi="Arial" w:cs="Arial"/>
          <w:sz w:val="24"/>
          <w:szCs w:val="24"/>
        </w:rPr>
        <w:t xml:space="preserve">, 36, pp. 101-117. Available at: </w:t>
      </w:r>
      <w:hyperlink r:id="rId18" w:history="1">
        <w:r w:rsidR="002023AA" w:rsidRPr="00975B4E">
          <w:rPr>
            <w:rStyle w:val="Hyperlink"/>
            <w:rFonts w:ascii="Arial" w:hAnsi="Arial" w:cs="Arial"/>
            <w:sz w:val="24"/>
            <w:szCs w:val="24"/>
          </w:rPr>
          <w:t>https://link.springer.com/article/10.1057/s41284-022-00329-2</w:t>
        </w:r>
      </w:hyperlink>
      <w:r w:rsidR="002023AA">
        <w:rPr>
          <w:rFonts w:ascii="Arial" w:hAnsi="Arial" w:cs="Arial"/>
          <w:sz w:val="24"/>
          <w:szCs w:val="24"/>
        </w:rPr>
        <w:t xml:space="preserve"> </w:t>
      </w:r>
    </w:p>
    <w:p w14:paraId="4E96D822" w14:textId="464FC39B" w:rsidR="006F0F15" w:rsidRDefault="006F0F1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Melgar, P</w:t>
      </w:r>
      <w:r w:rsidR="00F54985">
        <w:rPr>
          <w:rFonts w:ascii="Arial" w:hAnsi="Arial" w:cs="Arial"/>
          <w:sz w:val="24"/>
          <w:szCs w:val="24"/>
        </w:rPr>
        <w:t>. et al (2021) ‘Fear of Retaliation: The Most Frequent Reason For Not Helping Victims of Gender Violence</w:t>
      </w:r>
      <w:r w:rsidR="00C03C6A">
        <w:rPr>
          <w:rFonts w:ascii="Arial" w:hAnsi="Arial" w:cs="Arial"/>
          <w:sz w:val="24"/>
          <w:szCs w:val="24"/>
        </w:rPr>
        <w:t xml:space="preserve">, </w:t>
      </w:r>
      <w:r w:rsidR="00D97F89" w:rsidRPr="005F4B46">
        <w:rPr>
          <w:rFonts w:ascii="Arial" w:hAnsi="Arial" w:cs="Arial"/>
          <w:i/>
          <w:iCs/>
          <w:sz w:val="24"/>
          <w:szCs w:val="24"/>
        </w:rPr>
        <w:t>International and Multidis</w:t>
      </w:r>
      <w:r w:rsidR="00E10301" w:rsidRPr="005F4B46">
        <w:rPr>
          <w:rFonts w:ascii="Arial" w:hAnsi="Arial" w:cs="Arial"/>
          <w:i/>
          <w:iCs/>
          <w:sz w:val="24"/>
          <w:szCs w:val="24"/>
        </w:rPr>
        <w:t>ciplinary Journal in Social Sciences</w:t>
      </w:r>
      <w:r w:rsidR="00E10301">
        <w:rPr>
          <w:rFonts w:ascii="Arial" w:hAnsi="Arial" w:cs="Arial"/>
          <w:sz w:val="24"/>
          <w:szCs w:val="24"/>
        </w:rPr>
        <w:t xml:space="preserve">, </w:t>
      </w:r>
      <w:r w:rsidR="001C0799">
        <w:rPr>
          <w:rFonts w:ascii="Arial" w:hAnsi="Arial" w:cs="Arial"/>
          <w:sz w:val="24"/>
          <w:szCs w:val="24"/>
        </w:rPr>
        <w:t>10</w:t>
      </w:r>
      <w:r w:rsidR="0042072E">
        <w:rPr>
          <w:rFonts w:ascii="Arial" w:hAnsi="Arial" w:cs="Arial"/>
          <w:sz w:val="24"/>
          <w:szCs w:val="24"/>
        </w:rPr>
        <w:t>(2), pp. 31-50. Available at:</w:t>
      </w:r>
      <w:r w:rsidR="00900634">
        <w:rPr>
          <w:rFonts w:ascii="Arial" w:hAnsi="Arial" w:cs="Arial"/>
          <w:sz w:val="24"/>
          <w:szCs w:val="24"/>
        </w:rPr>
        <w:t xml:space="preserve"> </w:t>
      </w:r>
      <w:hyperlink r:id="rId19" w:history="1">
        <w:r w:rsidR="00900634" w:rsidRPr="00533177">
          <w:rPr>
            <w:rStyle w:val="Hyperlink"/>
            <w:rFonts w:ascii="Arial" w:hAnsi="Arial" w:cs="Arial"/>
            <w:sz w:val="24"/>
            <w:szCs w:val="24"/>
          </w:rPr>
          <w:t>https://dialnet.unirioja.es/servlet/articulo?codigo=8060549</w:t>
        </w:r>
      </w:hyperlink>
      <w:r w:rsidR="00900634">
        <w:rPr>
          <w:rFonts w:ascii="Arial" w:hAnsi="Arial" w:cs="Arial"/>
          <w:sz w:val="24"/>
          <w:szCs w:val="24"/>
        </w:rPr>
        <w:t xml:space="preserve"> </w:t>
      </w:r>
    </w:p>
    <w:p w14:paraId="2676965C" w14:textId="50A94171" w:rsidR="00392E3A" w:rsidRDefault="00392E3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Miller, K.L. (2009) ‘The Darkest Figure of Crime: Perceptions of Reasons for Male Inmates to Not Report Sexual Assault’, </w:t>
      </w:r>
      <w:r w:rsidRPr="00063162">
        <w:rPr>
          <w:rFonts w:ascii="Arial" w:hAnsi="Arial" w:cs="Arial"/>
          <w:i/>
          <w:iCs/>
          <w:sz w:val="24"/>
          <w:szCs w:val="24"/>
        </w:rPr>
        <w:t>Justice Qu</w:t>
      </w:r>
      <w:r w:rsidR="009C4000" w:rsidRPr="00063162">
        <w:rPr>
          <w:rFonts w:ascii="Arial" w:hAnsi="Arial" w:cs="Arial"/>
          <w:i/>
          <w:iCs/>
          <w:sz w:val="24"/>
          <w:szCs w:val="24"/>
        </w:rPr>
        <w:t>arterly</w:t>
      </w:r>
      <w:r w:rsidR="00705BC9">
        <w:rPr>
          <w:rFonts w:ascii="Arial" w:hAnsi="Arial" w:cs="Arial"/>
          <w:sz w:val="24"/>
          <w:szCs w:val="24"/>
        </w:rPr>
        <w:t xml:space="preserve">, 27(5), pp. </w:t>
      </w:r>
      <w:r w:rsidR="001834BD">
        <w:rPr>
          <w:rFonts w:ascii="Arial" w:hAnsi="Arial" w:cs="Arial"/>
          <w:sz w:val="24"/>
          <w:szCs w:val="24"/>
        </w:rPr>
        <w:t>692-</w:t>
      </w:r>
      <w:r w:rsidR="00300A72">
        <w:rPr>
          <w:rFonts w:ascii="Arial" w:hAnsi="Arial" w:cs="Arial"/>
          <w:sz w:val="24"/>
          <w:szCs w:val="24"/>
        </w:rPr>
        <w:t xml:space="preserve">712. Available at: </w:t>
      </w:r>
      <w:hyperlink r:id="rId20" w:history="1">
        <w:r w:rsidR="00DC42DD" w:rsidRPr="00533177">
          <w:rPr>
            <w:rStyle w:val="Hyperlink"/>
            <w:rFonts w:ascii="Arial" w:hAnsi="Arial" w:cs="Arial"/>
            <w:sz w:val="24"/>
            <w:szCs w:val="24"/>
          </w:rPr>
          <w:t>https://doi.org/10.1080/07418820903292284</w:t>
        </w:r>
      </w:hyperlink>
      <w:r w:rsidR="00DC42DD">
        <w:rPr>
          <w:rFonts w:ascii="Arial" w:hAnsi="Arial" w:cs="Arial"/>
          <w:sz w:val="24"/>
          <w:szCs w:val="24"/>
        </w:rPr>
        <w:t xml:space="preserve"> </w:t>
      </w:r>
    </w:p>
    <w:p w14:paraId="5BEA270F" w14:textId="69E909E9" w:rsidR="001B4DD6" w:rsidRDefault="001B4D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Moore, J. (2021) ‘</w:t>
      </w:r>
      <w:r w:rsidR="003069AB" w:rsidRPr="003069AB">
        <w:rPr>
          <w:rFonts w:ascii="Arial" w:hAnsi="Arial" w:cs="Arial"/>
          <w:sz w:val="24"/>
          <w:szCs w:val="24"/>
        </w:rPr>
        <w:t>Fatal truth: how the suicide of Alex Reid exposed the hidden death toll of domestic violence</w:t>
      </w:r>
      <w:r w:rsidR="003069AB">
        <w:rPr>
          <w:rFonts w:ascii="Arial" w:hAnsi="Arial" w:cs="Arial"/>
          <w:sz w:val="24"/>
          <w:szCs w:val="24"/>
        </w:rPr>
        <w:t>’</w:t>
      </w:r>
      <w:r w:rsidR="00336558">
        <w:rPr>
          <w:rFonts w:ascii="Arial" w:hAnsi="Arial" w:cs="Arial"/>
          <w:sz w:val="24"/>
          <w:szCs w:val="24"/>
        </w:rPr>
        <w:t>, The Guardian</w:t>
      </w:r>
      <w:r w:rsidR="005E4FF8">
        <w:rPr>
          <w:rFonts w:ascii="Arial" w:hAnsi="Arial" w:cs="Arial"/>
          <w:sz w:val="24"/>
          <w:szCs w:val="24"/>
        </w:rPr>
        <w:t>, 24 March</w:t>
      </w:r>
      <w:r w:rsidR="00FE7046">
        <w:rPr>
          <w:rFonts w:ascii="Arial" w:hAnsi="Arial" w:cs="Arial"/>
          <w:sz w:val="24"/>
          <w:szCs w:val="24"/>
        </w:rPr>
        <w:t xml:space="preserve">. Available at: </w:t>
      </w:r>
      <w:hyperlink r:id="rId21" w:history="1">
        <w:r w:rsidR="00FE7046" w:rsidRPr="00533177">
          <w:rPr>
            <w:rStyle w:val="Hyperlink"/>
            <w:rFonts w:ascii="Arial" w:hAnsi="Arial" w:cs="Arial"/>
            <w:sz w:val="24"/>
            <w:szCs w:val="24"/>
          </w:rPr>
          <w:t>https://www.theguardian.com/society/2021/mar/24/fatal-truth-how-the-suicide-of-alex-reid-exposed-the-hidden-death-toll-of-domestic-violence</w:t>
        </w:r>
      </w:hyperlink>
      <w:r w:rsidR="00FE7046">
        <w:rPr>
          <w:rFonts w:ascii="Arial" w:hAnsi="Arial" w:cs="Arial"/>
          <w:sz w:val="24"/>
          <w:szCs w:val="24"/>
        </w:rPr>
        <w:t xml:space="preserve"> (Accessed: 11 March 2024). </w:t>
      </w:r>
    </w:p>
    <w:p w14:paraId="3C1FA2C2" w14:textId="3E157927" w:rsidR="00131275" w:rsidRDefault="001312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Morgan, </w:t>
      </w:r>
      <w:r w:rsidR="005205B8">
        <w:rPr>
          <w:rFonts w:ascii="Arial" w:hAnsi="Arial" w:cs="Arial"/>
          <w:sz w:val="24"/>
          <w:szCs w:val="24"/>
        </w:rPr>
        <w:t>R.E., Truman, J.L. (2019) ‘</w:t>
      </w:r>
      <w:r w:rsidR="00973059">
        <w:rPr>
          <w:rFonts w:ascii="Arial" w:hAnsi="Arial" w:cs="Arial"/>
          <w:sz w:val="24"/>
          <w:szCs w:val="24"/>
        </w:rPr>
        <w:t xml:space="preserve">Criminal Victimisation’, </w:t>
      </w:r>
      <w:r w:rsidR="00973059" w:rsidRPr="00EC22C6">
        <w:rPr>
          <w:rFonts w:ascii="Arial" w:hAnsi="Arial" w:cs="Arial"/>
          <w:i/>
          <w:iCs/>
          <w:sz w:val="24"/>
          <w:szCs w:val="24"/>
        </w:rPr>
        <w:t>Bureau of Justice Statistics</w:t>
      </w:r>
      <w:r w:rsidR="00973059">
        <w:rPr>
          <w:rFonts w:ascii="Arial" w:hAnsi="Arial" w:cs="Arial"/>
          <w:sz w:val="24"/>
          <w:szCs w:val="24"/>
        </w:rPr>
        <w:t xml:space="preserve">, 845, </w:t>
      </w:r>
      <w:r w:rsidR="00EC22C6">
        <w:rPr>
          <w:rFonts w:ascii="Arial" w:hAnsi="Arial" w:cs="Arial"/>
          <w:sz w:val="24"/>
          <w:szCs w:val="24"/>
        </w:rPr>
        <w:t xml:space="preserve">pp. 11-18. Available at: </w:t>
      </w:r>
      <w:hyperlink r:id="rId22" w:history="1">
        <w:r w:rsidR="00EC22C6" w:rsidRPr="00975B4E">
          <w:rPr>
            <w:rStyle w:val="Hyperlink"/>
            <w:rFonts w:ascii="Arial" w:hAnsi="Arial" w:cs="Arial"/>
            <w:sz w:val="24"/>
            <w:szCs w:val="24"/>
          </w:rPr>
          <w:t>https://www.cdeunodc.inegi.org.mx/unodc/wp-content/uploads/2018/10/cv19.pdf</w:t>
        </w:r>
      </w:hyperlink>
      <w:r w:rsidR="00EC22C6">
        <w:rPr>
          <w:rFonts w:ascii="Arial" w:hAnsi="Arial" w:cs="Arial"/>
          <w:sz w:val="24"/>
          <w:szCs w:val="24"/>
        </w:rPr>
        <w:t xml:space="preserve"> </w:t>
      </w:r>
    </w:p>
    <w:p w14:paraId="3CD16561" w14:textId="64D7C52B" w:rsidR="00181C6C" w:rsidRPr="00C63BEB" w:rsidRDefault="00181C6C">
      <w:pPr>
        <w:rPr>
          <w:rFonts w:ascii="Arial" w:hAnsi="Arial" w:cs="Arial"/>
          <w:sz w:val="24"/>
          <w:szCs w:val="24"/>
        </w:rPr>
      </w:pPr>
      <w:r w:rsidRPr="00181C6C">
        <w:rPr>
          <w:rFonts w:ascii="Arial" w:hAnsi="Arial" w:cs="Arial"/>
          <w:sz w:val="24"/>
          <w:szCs w:val="24"/>
        </w:rPr>
        <w:t xml:space="preserve">Nadal, K.L., et al. (2015) ‘Lesbian, Gay, Bisexual, and Queer People’s Perceptions of The Criminal Justice System: Implications for Social Services’, Journal of Gay &amp; Lesbian Social Services, 27(4), pp. 457- 481. Available at: </w:t>
      </w:r>
      <w:hyperlink r:id="rId23" w:history="1">
        <w:r w:rsidRPr="00FF141F">
          <w:rPr>
            <w:rStyle w:val="Hyperlink"/>
            <w:rFonts w:ascii="Arial" w:hAnsi="Arial" w:cs="Arial"/>
            <w:sz w:val="24"/>
            <w:szCs w:val="24"/>
          </w:rPr>
          <w:t>https://doi.org/10.1080/10538720.2015.1085116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547DE15A" w14:textId="1876A37C" w:rsidR="000F4053" w:rsidRDefault="000F4053">
      <w:pPr>
        <w:rPr>
          <w:rFonts w:ascii="Arial" w:hAnsi="Arial" w:cs="Arial"/>
          <w:sz w:val="24"/>
          <w:szCs w:val="24"/>
        </w:rPr>
      </w:pPr>
      <w:r w:rsidRPr="00C63BEB">
        <w:rPr>
          <w:rFonts w:ascii="Arial" w:hAnsi="Arial" w:cs="Arial"/>
          <w:sz w:val="24"/>
          <w:szCs w:val="24"/>
        </w:rPr>
        <w:t xml:space="preserve">Office for National Statistics (2023) ‘About The Crime Survey For England And Wales’. Available at: </w:t>
      </w:r>
      <w:hyperlink r:id="rId24" w:anchor=":~:text=The%20survey%20has%20previously%20shown,other%20crimes%20which%20go%20unreported" w:history="1">
        <w:r w:rsidR="005A5F02" w:rsidRPr="00C63BEB">
          <w:rPr>
            <w:rStyle w:val="Hyperlink"/>
            <w:rFonts w:ascii="Arial" w:hAnsi="Arial" w:cs="Arial"/>
            <w:sz w:val="24"/>
            <w:szCs w:val="24"/>
          </w:rPr>
          <w:t>https://www.crimesurvey.co.uk/en/AboutTheSurvey.html#:~:text=The%20survey%20has%20previously%20shown,other%20crimes%20which%20go%20unreported</w:t>
        </w:r>
      </w:hyperlink>
      <w:r w:rsidR="005A5F02" w:rsidRPr="00C63BEB">
        <w:rPr>
          <w:rFonts w:ascii="Arial" w:hAnsi="Arial" w:cs="Arial"/>
          <w:sz w:val="24"/>
          <w:szCs w:val="24"/>
        </w:rPr>
        <w:t>. (Accessed: 24 February 202</w:t>
      </w:r>
      <w:r w:rsidR="002A7E70">
        <w:rPr>
          <w:rFonts w:ascii="Arial" w:hAnsi="Arial" w:cs="Arial"/>
          <w:sz w:val="24"/>
          <w:szCs w:val="24"/>
        </w:rPr>
        <w:t>4</w:t>
      </w:r>
      <w:r w:rsidR="005A5F02" w:rsidRPr="00C63BEB">
        <w:rPr>
          <w:rFonts w:ascii="Arial" w:hAnsi="Arial" w:cs="Arial"/>
          <w:sz w:val="24"/>
          <w:szCs w:val="24"/>
        </w:rPr>
        <w:t xml:space="preserve">). </w:t>
      </w:r>
    </w:p>
    <w:p w14:paraId="52A73886" w14:textId="481D3AE4" w:rsidR="002848C4" w:rsidRDefault="002848C4">
      <w:pPr>
        <w:rPr>
          <w:rFonts w:ascii="Arial" w:hAnsi="Arial" w:cs="Arial"/>
          <w:sz w:val="24"/>
          <w:szCs w:val="24"/>
        </w:rPr>
      </w:pPr>
      <w:r w:rsidRPr="002848C4">
        <w:rPr>
          <w:rFonts w:ascii="Arial" w:hAnsi="Arial" w:cs="Arial"/>
          <w:sz w:val="24"/>
          <w:szCs w:val="24"/>
        </w:rPr>
        <w:t xml:space="preserve">Papp, J. et al. (2019) ‘Fear of Retaliation and Citizen Willingness to Cooperate With Police’, </w:t>
      </w:r>
      <w:r w:rsidRPr="005F4B46">
        <w:rPr>
          <w:rFonts w:ascii="Arial" w:hAnsi="Arial" w:cs="Arial"/>
          <w:i/>
          <w:iCs/>
          <w:sz w:val="24"/>
          <w:szCs w:val="24"/>
        </w:rPr>
        <w:t>Policing and Society</w:t>
      </w:r>
      <w:r w:rsidRPr="002848C4">
        <w:rPr>
          <w:rFonts w:ascii="Arial" w:hAnsi="Arial" w:cs="Arial"/>
          <w:sz w:val="24"/>
          <w:szCs w:val="24"/>
        </w:rPr>
        <w:t xml:space="preserve">, 29(6), pp. 623-639. Available at: </w:t>
      </w:r>
      <w:proofErr w:type="spellStart"/>
      <w:r w:rsidRPr="002848C4">
        <w:rPr>
          <w:rFonts w:ascii="Arial" w:hAnsi="Arial" w:cs="Arial"/>
          <w:sz w:val="24"/>
          <w:szCs w:val="24"/>
        </w:rPr>
        <w:t>doi</w:t>
      </w:r>
      <w:proofErr w:type="spellEnd"/>
      <w:r w:rsidRPr="002848C4">
        <w:rPr>
          <w:rFonts w:ascii="Arial" w:hAnsi="Arial" w:cs="Arial"/>
          <w:sz w:val="24"/>
          <w:szCs w:val="24"/>
        </w:rPr>
        <w:t>: 10.1080/10439463.2017.1307368</w:t>
      </w:r>
      <w:r>
        <w:rPr>
          <w:rFonts w:ascii="Arial" w:hAnsi="Arial" w:cs="Arial"/>
          <w:sz w:val="24"/>
          <w:szCs w:val="24"/>
        </w:rPr>
        <w:t xml:space="preserve"> </w:t>
      </w:r>
    </w:p>
    <w:p w14:paraId="64BD0504" w14:textId="60BD85D5" w:rsidR="009A39F1" w:rsidRDefault="009A39F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Police Service of Northern Ireland (2016) ‘</w:t>
      </w:r>
      <w:r w:rsidR="00380D13" w:rsidRPr="00380D13">
        <w:rPr>
          <w:rFonts w:ascii="Arial" w:hAnsi="Arial" w:cs="Arial"/>
          <w:sz w:val="24"/>
          <w:szCs w:val="24"/>
        </w:rPr>
        <w:t>Maintaining a Professional Boundary Between Police and Members of the Public</w:t>
      </w:r>
      <w:r w:rsidR="00380D13">
        <w:rPr>
          <w:rFonts w:ascii="Arial" w:hAnsi="Arial" w:cs="Arial"/>
          <w:sz w:val="24"/>
          <w:szCs w:val="24"/>
        </w:rPr>
        <w:t xml:space="preserve">’, </w:t>
      </w:r>
      <w:r w:rsidR="00541532">
        <w:rPr>
          <w:rFonts w:ascii="Arial" w:hAnsi="Arial" w:cs="Arial"/>
          <w:sz w:val="24"/>
          <w:szCs w:val="24"/>
        </w:rPr>
        <w:t xml:space="preserve">Professional Standards Department. Available at: </w:t>
      </w:r>
      <w:hyperlink r:id="rId25" w:history="1">
        <w:r w:rsidR="00FF4E94" w:rsidRPr="00FF141F">
          <w:rPr>
            <w:rStyle w:val="Hyperlink"/>
            <w:rFonts w:ascii="Arial" w:hAnsi="Arial" w:cs="Arial"/>
            <w:sz w:val="24"/>
            <w:szCs w:val="24"/>
          </w:rPr>
          <w:t>https://www.psni.police.uk/sites/default/files/2023-11/Maintaining%20Professional%20Boundaries%2031%20July%202023_0.pdf</w:t>
        </w:r>
      </w:hyperlink>
      <w:r w:rsidR="00FF4E94">
        <w:rPr>
          <w:rFonts w:ascii="Arial" w:hAnsi="Arial" w:cs="Arial"/>
          <w:sz w:val="24"/>
          <w:szCs w:val="24"/>
        </w:rPr>
        <w:t xml:space="preserve"> (Accessed: 13 March 2024). </w:t>
      </w:r>
    </w:p>
    <w:p w14:paraId="51897F5D" w14:textId="06E84C32" w:rsidR="003A6C8E" w:rsidRDefault="003A6C8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Sullivan, J.P., Bunker, </w:t>
      </w:r>
      <w:r w:rsidR="005E02A8">
        <w:rPr>
          <w:rFonts w:ascii="Arial" w:hAnsi="Arial" w:cs="Arial"/>
          <w:sz w:val="24"/>
          <w:szCs w:val="24"/>
        </w:rPr>
        <w:t>R. (2018) ‘</w:t>
      </w:r>
      <w:r w:rsidR="005E02A8" w:rsidRPr="005E02A8">
        <w:rPr>
          <w:rFonts w:ascii="Arial" w:hAnsi="Arial" w:cs="Arial"/>
          <w:sz w:val="24"/>
          <w:szCs w:val="24"/>
        </w:rPr>
        <w:t xml:space="preserve">Third Generation Gangs Strategic Note No. 7: Suspect in Brutal Montgomery County, MD Beheading and Dismemberment </w:t>
      </w:r>
      <w:proofErr w:type="spellStart"/>
      <w:proofErr w:type="gramStart"/>
      <w:r w:rsidR="005E02A8" w:rsidRPr="005E02A8">
        <w:rPr>
          <w:rFonts w:ascii="Arial" w:hAnsi="Arial" w:cs="Arial"/>
          <w:sz w:val="24"/>
          <w:szCs w:val="24"/>
        </w:rPr>
        <w:t>Arrested?Suspected</w:t>
      </w:r>
      <w:proofErr w:type="spellEnd"/>
      <w:proofErr w:type="gramEnd"/>
      <w:r w:rsidR="005E02A8" w:rsidRPr="005E02A8">
        <w:rPr>
          <w:rFonts w:ascii="Arial" w:hAnsi="Arial" w:cs="Arial"/>
          <w:sz w:val="24"/>
          <w:szCs w:val="24"/>
        </w:rPr>
        <w:t xml:space="preserve"> MS-13 Nexus</w:t>
      </w:r>
      <w:r w:rsidR="00A640EB">
        <w:rPr>
          <w:rFonts w:ascii="Arial" w:hAnsi="Arial" w:cs="Arial"/>
          <w:sz w:val="24"/>
          <w:szCs w:val="24"/>
        </w:rPr>
        <w:t xml:space="preserve">’, </w:t>
      </w:r>
      <w:r w:rsidR="00A640EB" w:rsidRPr="00063162">
        <w:rPr>
          <w:rFonts w:ascii="Arial" w:hAnsi="Arial" w:cs="Arial"/>
          <w:i/>
          <w:iCs/>
          <w:sz w:val="24"/>
          <w:szCs w:val="24"/>
        </w:rPr>
        <w:t>Small Wars Journal</w:t>
      </w:r>
      <w:r w:rsidR="00A640EB">
        <w:rPr>
          <w:rFonts w:ascii="Arial" w:hAnsi="Arial" w:cs="Arial"/>
          <w:sz w:val="24"/>
          <w:szCs w:val="24"/>
        </w:rPr>
        <w:t xml:space="preserve">, </w:t>
      </w:r>
      <w:r w:rsidR="00AA2831">
        <w:rPr>
          <w:rFonts w:ascii="Arial" w:hAnsi="Arial" w:cs="Arial"/>
          <w:sz w:val="24"/>
          <w:szCs w:val="24"/>
        </w:rPr>
        <w:t xml:space="preserve">9(5), pp. </w:t>
      </w:r>
      <w:r w:rsidR="00BD261B">
        <w:rPr>
          <w:rFonts w:ascii="Arial" w:hAnsi="Arial" w:cs="Arial"/>
          <w:sz w:val="24"/>
          <w:szCs w:val="24"/>
        </w:rPr>
        <w:t xml:space="preserve">38. Available at: </w:t>
      </w:r>
      <w:hyperlink r:id="rId26" w:history="1">
        <w:r w:rsidR="00EC0BEA" w:rsidRPr="00FF141F">
          <w:rPr>
            <w:rStyle w:val="Hyperlink"/>
            <w:rFonts w:ascii="Arial" w:hAnsi="Arial" w:cs="Arial"/>
            <w:sz w:val="24"/>
            <w:szCs w:val="24"/>
          </w:rPr>
          <w:t>https://scholar.googleusercontent.com/scholar?q=cache:VIxqDt0buhoJ:scholar.google.com/+man+murdered+for+snitching+on+gang&amp;hl=en&amp;as_sdt=0,5</w:t>
        </w:r>
      </w:hyperlink>
      <w:r w:rsidR="00EC0BEA">
        <w:rPr>
          <w:rFonts w:ascii="Arial" w:hAnsi="Arial" w:cs="Arial"/>
          <w:sz w:val="24"/>
          <w:szCs w:val="24"/>
        </w:rPr>
        <w:t xml:space="preserve"> </w:t>
      </w:r>
    </w:p>
    <w:p w14:paraId="3E29F42D" w14:textId="0E888544" w:rsidR="002A36DE" w:rsidRDefault="002A36D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 Crown Prosecution Service (2021) ‘</w:t>
      </w:r>
      <w:r w:rsidR="00401EE7">
        <w:rPr>
          <w:rFonts w:ascii="Arial" w:hAnsi="Arial" w:cs="Arial"/>
          <w:sz w:val="24"/>
          <w:szCs w:val="24"/>
        </w:rPr>
        <w:t>Gang Related Offences – Decision Making in’</w:t>
      </w:r>
      <w:r w:rsidR="00CB5DB8">
        <w:rPr>
          <w:rFonts w:ascii="Arial" w:hAnsi="Arial" w:cs="Arial"/>
          <w:sz w:val="24"/>
          <w:szCs w:val="24"/>
        </w:rPr>
        <w:t xml:space="preserve">. Gov.Uk. Available at: </w:t>
      </w:r>
      <w:hyperlink r:id="rId27" w:history="1">
        <w:r w:rsidR="009B51CC" w:rsidRPr="00533177">
          <w:rPr>
            <w:rStyle w:val="Hyperlink"/>
            <w:rFonts w:ascii="Arial" w:hAnsi="Arial" w:cs="Arial"/>
            <w:sz w:val="24"/>
            <w:szCs w:val="24"/>
          </w:rPr>
          <w:t>https://www.cps.gov.uk/legal-guidance/gang-related-offences-decision-making</w:t>
        </w:r>
      </w:hyperlink>
      <w:r w:rsidR="009B51CC">
        <w:rPr>
          <w:rFonts w:ascii="Arial" w:hAnsi="Arial" w:cs="Arial"/>
          <w:sz w:val="24"/>
          <w:szCs w:val="24"/>
        </w:rPr>
        <w:t xml:space="preserve"> (Accessed: 11 March 2024). </w:t>
      </w:r>
    </w:p>
    <w:p w14:paraId="37787AEF" w14:textId="55CCD8B2" w:rsidR="00C63BEB" w:rsidRDefault="00C63BE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Crown Prosecution Service (2022) ‘</w:t>
      </w:r>
      <w:r w:rsidR="007B4189">
        <w:rPr>
          <w:rFonts w:ascii="Arial" w:hAnsi="Arial" w:cs="Arial"/>
          <w:sz w:val="24"/>
          <w:szCs w:val="24"/>
        </w:rPr>
        <w:t>Victims and Witnesses: Care and Treatment</w:t>
      </w:r>
      <w:r w:rsidR="00F46984">
        <w:rPr>
          <w:rFonts w:ascii="Arial" w:hAnsi="Arial" w:cs="Arial"/>
          <w:sz w:val="24"/>
          <w:szCs w:val="24"/>
        </w:rPr>
        <w:t xml:space="preserve">. Gov.Uk. Available at: </w:t>
      </w:r>
      <w:hyperlink r:id="rId28" w:history="1">
        <w:r w:rsidR="002A7E70" w:rsidRPr="00975B4E">
          <w:rPr>
            <w:rStyle w:val="Hyperlink"/>
            <w:rFonts w:ascii="Arial" w:hAnsi="Arial" w:cs="Arial"/>
            <w:sz w:val="24"/>
            <w:szCs w:val="24"/>
          </w:rPr>
          <w:t>https://www.cps.gov.uk/legal-guidance/victims-and-witnesses-care-and-treatment</w:t>
        </w:r>
      </w:hyperlink>
      <w:r w:rsidR="002A7E70">
        <w:rPr>
          <w:rFonts w:ascii="Arial" w:hAnsi="Arial" w:cs="Arial"/>
          <w:sz w:val="24"/>
          <w:szCs w:val="24"/>
        </w:rPr>
        <w:t xml:space="preserve"> (Accessed: 24 February 2024).</w:t>
      </w:r>
    </w:p>
    <w:p w14:paraId="73C6C879" w14:textId="2F3CDB39" w:rsidR="00015958" w:rsidRDefault="0001595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Tucker, J.M., et al. (2019) ‘</w:t>
      </w:r>
      <w:r w:rsidR="00C054F6" w:rsidRPr="00C054F6">
        <w:rPr>
          <w:rFonts w:ascii="Arial" w:hAnsi="Arial" w:cs="Arial"/>
          <w:sz w:val="24"/>
          <w:szCs w:val="24"/>
        </w:rPr>
        <w:t xml:space="preserve">Criminal </w:t>
      </w:r>
      <w:r w:rsidR="00C054F6">
        <w:rPr>
          <w:rFonts w:ascii="Arial" w:hAnsi="Arial" w:cs="Arial"/>
          <w:sz w:val="24"/>
          <w:szCs w:val="24"/>
        </w:rPr>
        <w:t>J</w:t>
      </w:r>
      <w:r w:rsidR="00C054F6" w:rsidRPr="00C054F6">
        <w:rPr>
          <w:rFonts w:ascii="Arial" w:hAnsi="Arial" w:cs="Arial"/>
          <w:sz w:val="24"/>
          <w:szCs w:val="24"/>
        </w:rPr>
        <w:t xml:space="preserve">ustice </w:t>
      </w:r>
      <w:r w:rsidR="00C054F6">
        <w:rPr>
          <w:rFonts w:ascii="Arial" w:hAnsi="Arial" w:cs="Arial"/>
          <w:sz w:val="24"/>
          <w:szCs w:val="24"/>
        </w:rPr>
        <w:t>S</w:t>
      </w:r>
      <w:r w:rsidR="00C054F6" w:rsidRPr="00C054F6">
        <w:rPr>
          <w:rFonts w:ascii="Arial" w:hAnsi="Arial" w:cs="Arial"/>
          <w:sz w:val="24"/>
          <w:szCs w:val="24"/>
        </w:rPr>
        <w:t xml:space="preserve">tudents’ </w:t>
      </w:r>
      <w:r w:rsidR="00C054F6">
        <w:rPr>
          <w:rFonts w:ascii="Arial" w:hAnsi="Arial" w:cs="Arial"/>
          <w:sz w:val="24"/>
          <w:szCs w:val="24"/>
        </w:rPr>
        <w:t>A</w:t>
      </w:r>
      <w:r w:rsidR="00C054F6" w:rsidRPr="00C054F6">
        <w:rPr>
          <w:rFonts w:ascii="Arial" w:hAnsi="Arial" w:cs="Arial"/>
          <w:sz w:val="24"/>
          <w:szCs w:val="24"/>
        </w:rPr>
        <w:t xml:space="preserve">ttitudes </w:t>
      </w:r>
      <w:r w:rsidR="00C054F6">
        <w:rPr>
          <w:rFonts w:ascii="Arial" w:hAnsi="Arial" w:cs="Arial"/>
          <w:sz w:val="24"/>
          <w:szCs w:val="24"/>
        </w:rPr>
        <w:t>T</w:t>
      </w:r>
      <w:r w:rsidR="00C054F6" w:rsidRPr="00C054F6">
        <w:rPr>
          <w:rFonts w:ascii="Arial" w:hAnsi="Arial" w:cs="Arial"/>
          <w:sz w:val="24"/>
          <w:szCs w:val="24"/>
        </w:rPr>
        <w:t xml:space="preserve">oward LGBTQ </w:t>
      </w:r>
      <w:r w:rsidR="00C054F6">
        <w:rPr>
          <w:rFonts w:ascii="Arial" w:hAnsi="Arial" w:cs="Arial"/>
          <w:sz w:val="24"/>
          <w:szCs w:val="24"/>
        </w:rPr>
        <w:t>I</w:t>
      </w:r>
      <w:r w:rsidR="00C054F6" w:rsidRPr="00C054F6">
        <w:rPr>
          <w:rFonts w:ascii="Arial" w:hAnsi="Arial" w:cs="Arial"/>
          <w:sz w:val="24"/>
          <w:szCs w:val="24"/>
        </w:rPr>
        <w:t xml:space="preserve">ndividuals and LGBTQ </w:t>
      </w:r>
      <w:r w:rsidR="00C054F6">
        <w:rPr>
          <w:rFonts w:ascii="Arial" w:hAnsi="Arial" w:cs="Arial"/>
          <w:sz w:val="24"/>
          <w:szCs w:val="24"/>
        </w:rPr>
        <w:t>P</w:t>
      </w:r>
      <w:r w:rsidR="00C054F6" w:rsidRPr="00C054F6">
        <w:rPr>
          <w:rFonts w:ascii="Arial" w:hAnsi="Arial" w:cs="Arial"/>
          <w:sz w:val="24"/>
          <w:szCs w:val="24"/>
        </w:rPr>
        <w:t xml:space="preserve">olice </w:t>
      </w:r>
      <w:r w:rsidR="00C054F6">
        <w:rPr>
          <w:rFonts w:ascii="Arial" w:hAnsi="Arial" w:cs="Arial"/>
          <w:sz w:val="24"/>
          <w:szCs w:val="24"/>
        </w:rPr>
        <w:t>O</w:t>
      </w:r>
      <w:r w:rsidR="00C054F6" w:rsidRPr="00C054F6">
        <w:rPr>
          <w:rFonts w:ascii="Arial" w:hAnsi="Arial" w:cs="Arial"/>
          <w:sz w:val="24"/>
          <w:szCs w:val="24"/>
        </w:rPr>
        <w:t>fficers</w:t>
      </w:r>
      <w:r w:rsidR="00C054F6">
        <w:rPr>
          <w:rFonts w:ascii="Arial" w:hAnsi="Arial" w:cs="Arial"/>
          <w:sz w:val="24"/>
          <w:szCs w:val="24"/>
        </w:rPr>
        <w:t xml:space="preserve">’, </w:t>
      </w:r>
      <w:r w:rsidR="00C054F6" w:rsidRPr="00C054F6">
        <w:rPr>
          <w:rFonts w:ascii="Arial" w:hAnsi="Arial" w:cs="Arial"/>
          <w:i/>
          <w:iCs/>
          <w:sz w:val="24"/>
          <w:szCs w:val="24"/>
        </w:rPr>
        <w:t>Journal of Criminal Justice Education</w:t>
      </w:r>
      <w:r w:rsidR="00C054F6" w:rsidRPr="00C054F6">
        <w:rPr>
          <w:rFonts w:ascii="Arial" w:hAnsi="Arial" w:cs="Arial"/>
          <w:sz w:val="24"/>
          <w:szCs w:val="24"/>
        </w:rPr>
        <w:t xml:space="preserve">, 30(2), </w:t>
      </w:r>
      <w:r w:rsidR="00C054F6">
        <w:rPr>
          <w:rFonts w:ascii="Arial" w:hAnsi="Arial" w:cs="Arial"/>
          <w:sz w:val="24"/>
          <w:szCs w:val="24"/>
        </w:rPr>
        <w:t xml:space="preserve">pp. </w:t>
      </w:r>
      <w:r w:rsidR="00C054F6" w:rsidRPr="00C054F6">
        <w:rPr>
          <w:rFonts w:ascii="Arial" w:hAnsi="Arial" w:cs="Arial"/>
          <w:sz w:val="24"/>
          <w:szCs w:val="24"/>
        </w:rPr>
        <w:t>165–192.</w:t>
      </w:r>
      <w:r w:rsidR="00C054F6">
        <w:rPr>
          <w:rFonts w:ascii="Arial" w:hAnsi="Arial" w:cs="Arial"/>
          <w:sz w:val="24"/>
          <w:szCs w:val="24"/>
        </w:rPr>
        <w:t xml:space="preserve"> Available at: </w:t>
      </w:r>
      <w:hyperlink r:id="rId29" w:history="1">
        <w:r w:rsidR="009B0615" w:rsidRPr="00FF141F">
          <w:rPr>
            <w:rStyle w:val="Hyperlink"/>
            <w:rFonts w:ascii="Arial" w:hAnsi="Arial" w:cs="Arial"/>
            <w:sz w:val="24"/>
            <w:szCs w:val="24"/>
          </w:rPr>
          <w:t>https://doi.org/10.1080/10511253.2018.1456555</w:t>
        </w:r>
      </w:hyperlink>
      <w:r w:rsidR="009B0615">
        <w:rPr>
          <w:rFonts w:ascii="Arial" w:hAnsi="Arial" w:cs="Arial"/>
          <w:sz w:val="24"/>
          <w:szCs w:val="24"/>
        </w:rPr>
        <w:t xml:space="preserve"> </w:t>
      </w:r>
    </w:p>
    <w:p w14:paraId="238F516D" w14:textId="2942D740" w:rsidR="009831F5" w:rsidRDefault="009831F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Victims </w:t>
      </w:r>
      <w:r w:rsidR="001563EE">
        <w:rPr>
          <w:rFonts w:ascii="Arial" w:hAnsi="Arial" w:cs="Arial"/>
          <w:sz w:val="24"/>
          <w:szCs w:val="24"/>
        </w:rPr>
        <w:t>Commissioner</w:t>
      </w:r>
      <w:r>
        <w:rPr>
          <w:rFonts w:ascii="Arial" w:hAnsi="Arial" w:cs="Arial"/>
          <w:sz w:val="24"/>
          <w:szCs w:val="24"/>
        </w:rPr>
        <w:t xml:space="preserve"> (2024) ‘</w:t>
      </w:r>
      <w:r w:rsidR="00B32373">
        <w:rPr>
          <w:rFonts w:ascii="Arial" w:hAnsi="Arial" w:cs="Arial"/>
          <w:sz w:val="24"/>
          <w:szCs w:val="24"/>
        </w:rPr>
        <w:t xml:space="preserve">For Victims’. Available at: </w:t>
      </w:r>
      <w:hyperlink r:id="rId30" w:history="1">
        <w:r w:rsidR="003B0DF5" w:rsidRPr="00FF141F">
          <w:rPr>
            <w:rStyle w:val="Hyperlink"/>
            <w:rFonts w:ascii="Arial" w:hAnsi="Arial" w:cs="Arial"/>
            <w:sz w:val="24"/>
            <w:szCs w:val="24"/>
          </w:rPr>
          <w:t>https://victimscommissioner.org.uk/victims/</w:t>
        </w:r>
      </w:hyperlink>
      <w:r w:rsidR="003B0DF5">
        <w:rPr>
          <w:rFonts w:ascii="Arial" w:hAnsi="Arial" w:cs="Arial"/>
          <w:sz w:val="24"/>
          <w:szCs w:val="24"/>
        </w:rPr>
        <w:t xml:space="preserve"> (Accessed: 12 March 2024). </w:t>
      </w:r>
    </w:p>
    <w:p w14:paraId="03BFC6A1" w14:textId="695452D6" w:rsidR="005A784A" w:rsidRDefault="005A784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Whitman, J. &amp; Davis, R</w:t>
      </w:r>
      <w:r w:rsidR="00986498">
        <w:rPr>
          <w:rFonts w:ascii="Arial" w:hAnsi="Arial" w:cs="Arial"/>
          <w:sz w:val="24"/>
          <w:szCs w:val="24"/>
        </w:rPr>
        <w:t>.</w:t>
      </w:r>
      <w:r w:rsidR="007E713D">
        <w:rPr>
          <w:rFonts w:ascii="Arial" w:hAnsi="Arial" w:cs="Arial"/>
          <w:sz w:val="24"/>
          <w:szCs w:val="24"/>
        </w:rPr>
        <w:t xml:space="preserve"> (2007) </w:t>
      </w:r>
      <w:r w:rsidR="00636B48">
        <w:rPr>
          <w:rFonts w:ascii="Arial" w:hAnsi="Arial" w:cs="Arial"/>
          <w:sz w:val="24"/>
          <w:szCs w:val="24"/>
        </w:rPr>
        <w:t>‘Snitches Get Stitches: Youth, Gangs and Witness Intimidation in Mass</w:t>
      </w:r>
      <w:r w:rsidR="00DF0BF4">
        <w:rPr>
          <w:rFonts w:ascii="Arial" w:hAnsi="Arial" w:cs="Arial"/>
          <w:sz w:val="24"/>
          <w:szCs w:val="24"/>
        </w:rPr>
        <w:t>achusetts</w:t>
      </w:r>
      <w:r w:rsidR="00A654C3">
        <w:rPr>
          <w:rFonts w:ascii="Arial" w:hAnsi="Arial" w:cs="Arial"/>
          <w:sz w:val="24"/>
          <w:szCs w:val="24"/>
        </w:rPr>
        <w:t xml:space="preserve">’. Washington DC: National </w:t>
      </w:r>
      <w:r w:rsidR="00BE3688">
        <w:rPr>
          <w:rFonts w:ascii="Arial" w:hAnsi="Arial" w:cs="Arial"/>
          <w:sz w:val="24"/>
          <w:szCs w:val="24"/>
        </w:rPr>
        <w:t>Centre</w:t>
      </w:r>
      <w:r w:rsidR="00A654C3">
        <w:rPr>
          <w:rFonts w:ascii="Arial" w:hAnsi="Arial" w:cs="Arial"/>
          <w:sz w:val="24"/>
          <w:szCs w:val="24"/>
        </w:rPr>
        <w:t xml:space="preserve"> for Victims of Crime</w:t>
      </w:r>
      <w:r w:rsidR="00095E2D">
        <w:rPr>
          <w:rFonts w:ascii="Arial" w:hAnsi="Arial" w:cs="Arial"/>
          <w:sz w:val="24"/>
          <w:szCs w:val="24"/>
        </w:rPr>
        <w:t xml:space="preserve">. </w:t>
      </w:r>
      <w:r w:rsidR="00084E53">
        <w:rPr>
          <w:rFonts w:ascii="Arial" w:hAnsi="Arial" w:cs="Arial"/>
          <w:sz w:val="24"/>
          <w:szCs w:val="24"/>
        </w:rPr>
        <w:t xml:space="preserve">Available at: </w:t>
      </w:r>
      <w:hyperlink r:id="rId31" w:history="1">
        <w:r w:rsidR="00084E53" w:rsidRPr="00533177">
          <w:rPr>
            <w:rStyle w:val="Hyperlink"/>
            <w:rFonts w:ascii="Arial" w:hAnsi="Arial" w:cs="Arial"/>
            <w:sz w:val="24"/>
            <w:szCs w:val="24"/>
          </w:rPr>
          <w:t>https://victimsofcrime.org/doc/Snitches%20FINAL.pdf</w:t>
        </w:r>
      </w:hyperlink>
      <w:r w:rsidR="00084E53">
        <w:rPr>
          <w:rFonts w:ascii="Arial" w:hAnsi="Arial" w:cs="Arial"/>
          <w:sz w:val="24"/>
          <w:szCs w:val="24"/>
        </w:rPr>
        <w:t xml:space="preserve"> </w:t>
      </w:r>
    </w:p>
    <w:p w14:paraId="25985556" w14:textId="440B2975" w:rsidR="002D069E" w:rsidRDefault="002D069E">
      <w:pPr>
        <w:rPr>
          <w:rFonts w:ascii="Arial" w:hAnsi="Arial" w:cs="Arial"/>
          <w:sz w:val="24"/>
          <w:szCs w:val="24"/>
        </w:rPr>
      </w:pPr>
      <w:r w:rsidRPr="002D069E">
        <w:rPr>
          <w:rFonts w:ascii="Arial" w:hAnsi="Arial" w:cs="Arial"/>
          <w:sz w:val="24"/>
          <w:szCs w:val="24"/>
        </w:rPr>
        <w:t xml:space="preserve">Xie, M. &amp; </w:t>
      </w:r>
      <w:proofErr w:type="spellStart"/>
      <w:r w:rsidRPr="002D069E">
        <w:rPr>
          <w:rFonts w:ascii="Arial" w:hAnsi="Arial" w:cs="Arial"/>
          <w:sz w:val="24"/>
          <w:szCs w:val="24"/>
        </w:rPr>
        <w:t>Baumer</w:t>
      </w:r>
      <w:proofErr w:type="spellEnd"/>
      <w:r w:rsidRPr="002D069E">
        <w:rPr>
          <w:rFonts w:ascii="Arial" w:hAnsi="Arial" w:cs="Arial"/>
          <w:sz w:val="24"/>
          <w:szCs w:val="24"/>
        </w:rPr>
        <w:t xml:space="preserve">, E.P. (2019) ‘Crime Victim’s Decisions to Call Police: Past Research And New Directions’, </w:t>
      </w:r>
      <w:r w:rsidRPr="002D069E">
        <w:rPr>
          <w:rFonts w:ascii="Arial" w:hAnsi="Arial" w:cs="Arial"/>
          <w:i/>
          <w:iCs/>
          <w:sz w:val="24"/>
          <w:szCs w:val="24"/>
        </w:rPr>
        <w:t>Annual Review of Criminology</w:t>
      </w:r>
      <w:r w:rsidRPr="002D069E">
        <w:rPr>
          <w:rFonts w:ascii="Arial" w:hAnsi="Arial" w:cs="Arial"/>
          <w:sz w:val="24"/>
          <w:szCs w:val="24"/>
        </w:rPr>
        <w:t xml:space="preserve">, 2, pp. 217-240. Available at: </w:t>
      </w:r>
      <w:proofErr w:type="spellStart"/>
      <w:r w:rsidRPr="002D069E">
        <w:rPr>
          <w:rFonts w:ascii="Arial" w:hAnsi="Arial" w:cs="Arial"/>
          <w:sz w:val="24"/>
          <w:szCs w:val="24"/>
        </w:rPr>
        <w:t>doi</w:t>
      </w:r>
      <w:proofErr w:type="spellEnd"/>
      <w:r w:rsidRPr="002D069E">
        <w:rPr>
          <w:rFonts w:ascii="Arial" w:hAnsi="Arial" w:cs="Arial"/>
          <w:sz w:val="24"/>
          <w:szCs w:val="24"/>
        </w:rPr>
        <w:t>: 10.1146/annurev-criminol-011518-024748</w:t>
      </w:r>
    </w:p>
    <w:p w14:paraId="292CFBD3" w14:textId="5ED4E2DF" w:rsidR="002D069E" w:rsidRPr="00C63BEB" w:rsidRDefault="002D069E">
      <w:pPr>
        <w:rPr>
          <w:rFonts w:ascii="Arial" w:hAnsi="Arial" w:cs="Arial"/>
          <w:sz w:val="24"/>
          <w:szCs w:val="24"/>
        </w:rPr>
      </w:pPr>
      <w:proofErr w:type="spellStart"/>
      <w:r w:rsidRPr="002D069E">
        <w:rPr>
          <w:rFonts w:ascii="Arial" w:hAnsi="Arial" w:cs="Arial"/>
          <w:sz w:val="24"/>
          <w:szCs w:val="24"/>
        </w:rPr>
        <w:t>Zaykowski</w:t>
      </w:r>
      <w:proofErr w:type="spellEnd"/>
      <w:r w:rsidRPr="002D069E">
        <w:rPr>
          <w:rFonts w:ascii="Arial" w:hAnsi="Arial" w:cs="Arial"/>
          <w:sz w:val="24"/>
          <w:szCs w:val="24"/>
        </w:rPr>
        <w:t xml:space="preserve">, H. (2015) ‘Reconceptualizing Victimisation and Victimisation Responses’, </w:t>
      </w:r>
      <w:r w:rsidRPr="002D069E">
        <w:rPr>
          <w:rFonts w:ascii="Arial" w:hAnsi="Arial" w:cs="Arial"/>
          <w:i/>
          <w:iCs/>
          <w:sz w:val="24"/>
          <w:szCs w:val="24"/>
        </w:rPr>
        <w:t>Crime and Delinquency</w:t>
      </w:r>
      <w:r w:rsidRPr="002D069E">
        <w:rPr>
          <w:rFonts w:ascii="Arial" w:hAnsi="Arial" w:cs="Arial"/>
          <w:sz w:val="24"/>
          <w:szCs w:val="24"/>
        </w:rPr>
        <w:t xml:space="preserve">, 61(2), pp. 271-296. Available at: </w:t>
      </w:r>
      <w:proofErr w:type="spellStart"/>
      <w:r w:rsidRPr="002D069E">
        <w:rPr>
          <w:rFonts w:ascii="Arial" w:hAnsi="Arial" w:cs="Arial"/>
          <w:sz w:val="24"/>
          <w:szCs w:val="24"/>
        </w:rPr>
        <w:t>doi</w:t>
      </w:r>
      <w:proofErr w:type="spellEnd"/>
      <w:r w:rsidRPr="002D069E">
        <w:rPr>
          <w:rFonts w:ascii="Arial" w:hAnsi="Arial" w:cs="Arial"/>
          <w:sz w:val="24"/>
          <w:szCs w:val="24"/>
        </w:rPr>
        <w:t>: 10.1177/0011128711398022</w:t>
      </w:r>
    </w:p>
    <w:sectPr w:rsidR="002D069E" w:rsidRPr="00C63BEB" w:rsidSect="0079267E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EA27AB3"/>
    <w:rsid w:val="000004C5"/>
    <w:rsid w:val="00002130"/>
    <w:rsid w:val="0000239B"/>
    <w:rsid w:val="00003C44"/>
    <w:rsid w:val="000043D1"/>
    <w:rsid w:val="0000473D"/>
    <w:rsid w:val="00006360"/>
    <w:rsid w:val="00007D2E"/>
    <w:rsid w:val="00015958"/>
    <w:rsid w:val="00024557"/>
    <w:rsid w:val="000245D4"/>
    <w:rsid w:val="00024CE0"/>
    <w:rsid w:val="00027444"/>
    <w:rsid w:val="00037254"/>
    <w:rsid w:val="000405AC"/>
    <w:rsid w:val="000407B4"/>
    <w:rsid w:val="00050135"/>
    <w:rsid w:val="000518E5"/>
    <w:rsid w:val="000518FA"/>
    <w:rsid w:val="00060DFC"/>
    <w:rsid w:val="0006146F"/>
    <w:rsid w:val="00063162"/>
    <w:rsid w:val="00072300"/>
    <w:rsid w:val="00072AEB"/>
    <w:rsid w:val="00073B95"/>
    <w:rsid w:val="00075150"/>
    <w:rsid w:val="00081A9B"/>
    <w:rsid w:val="00084E53"/>
    <w:rsid w:val="00087AFF"/>
    <w:rsid w:val="00087F35"/>
    <w:rsid w:val="00093C37"/>
    <w:rsid w:val="00095E2D"/>
    <w:rsid w:val="000A104A"/>
    <w:rsid w:val="000A336E"/>
    <w:rsid w:val="000A6351"/>
    <w:rsid w:val="000A749F"/>
    <w:rsid w:val="000B03F0"/>
    <w:rsid w:val="000B59D0"/>
    <w:rsid w:val="000C112E"/>
    <w:rsid w:val="000D208B"/>
    <w:rsid w:val="000D7BDE"/>
    <w:rsid w:val="000E2AA8"/>
    <w:rsid w:val="000E7CD6"/>
    <w:rsid w:val="000F4053"/>
    <w:rsid w:val="001022EB"/>
    <w:rsid w:val="00107C64"/>
    <w:rsid w:val="00107D36"/>
    <w:rsid w:val="00113DA0"/>
    <w:rsid w:val="00121EAA"/>
    <w:rsid w:val="001233B1"/>
    <w:rsid w:val="00123EE1"/>
    <w:rsid w:val="001249FA"/>
    <w:rsid w:val="00124F0A"/>
    <w:rsid w:val="0013093E"/>
    <w:rsid w:val="00130BA8"/>
    <w:rsid w:val="00131275"/>
    <w:rsid w:val="001353AF"/>
    <w:rsid w:val="00135F78"/>
    <w:rsid w:val="00137309"/>
    <w:rsid w:val="0014249C"/>
    <w:rsid w:val="00145DA2"/>
    <w:rsid w:val="0014743B"/>
    <w:rsid w:val="001505EC"/>
    <w:rsid w:val="00152477"/>
    <w:rsid w:val="001563EE"/>
    <w:rsid w:val="00164C08"/>
    <w:rsid w:val="00171CD0"/>
    <w:rsid w:val="00172ED0"/>
    <w:rsid w:val="001737AE"/>
    <w:rsid w:val="00174EFC"/>
    <w:rsid w:val="00181C6C"/>
    <w:rsid w:val="001834BD"/>
    <w:rsid w:val="001862DC"/>
    <w:rsid w:val="001876BC"/>
    <w:rsid w:val="00192F0B"/>
    <w:rsid w:val="001935EE"/>
    <w:rsid w:val="00196C2C"/>
    <w:rsid w:val="001A1616"/>
    <w:rsid w:val="001A29B3"/>
    <w:rsid w:val="001A3FF9"/>
    <w:rsid w:val="001B4DD6"/>
    <w:rsid w:val="001C0799"/>
    <w:rsid w:val="001C09EB"/>
    <w:rsid w:val="001C6390"/>
    <w:rsid w:val="001C6453"/>
    <w:rsid w:val="001D0C5C"/>
    <w:rsid w:val="001D3FDE"/>
    <w:rsid w:val="001E0E0A"/>
    <w:rsid w:val="001E7A4A"/>
    <w:rsid w:val="001F743B"/>
    <w:rsid w:val="002023AA"/>
    <w:rsid w:val="00204F04"/>
    <w:rsid w:val="0020534F"/>
    <w:rsid w:val="00205603"/>
    <w:rsid w:val="00207646"/>
    <w:rsid w:val="00210275"/>
    <w:rsid w:val="00210C60"/>
    <w:rsid w:val="00220651"/>
    <w:rsid w:val="00226070"/>
    <w:rsid w:val="00227DCF"/>
    <w:rsid w:val="00230074"/>
    <w:rsid w:val="00230730"/>
    <w:rsid w:val="0023456C"/>
    <w:rsid w:val="00244738"/>
    <w:rsid w:val="00244CBB"/>
    <w:rsid w:val="00245477"/>
    <w:rsid w:val="002464DF"/>
    <w:rsid w:val="002556A8"/>
    <w:rsid w:val="002605B4"/>
    <w:rsid w:val="00267064"/>
    <w:rsid w:val="00273049"/>
    <w:rsid w:val="0027355C"/>
    <w:rsid w:val="00274143"/>
    <w:rsid w:val="0027640A"/>
    <w:rsid w:val="00280D00"/>
    <w:rsid w:val="0028118B"/>
    <w:rsid w:val="00282230"/>
    <w:rsid w:val="002848C4"/>
    <w:rsid w:val="00285077"/>
    <w:rsid w:val="0028730B"/>
    <w:rsid w:val="00290EE0"/>
    <w:rsid w:val="0029248A"/>
    <w:rsid w:val="00296394"/>
    <w:rsid w:val="00296441"/>
    <w:rsid w:val="002A0FB6"/>
    <w:rsid w:val="002A237D"/>
    <w:rsid w:val="002A36DE"/>
    <w:rsid w:val="002A7B12"/>
    <w:rsid w:val="002A7C3D"/>
    <w:rsid w:val="002A7E70"/>
    <w:rsid w:val="002B0D4D"/>
    <w:rsid w:val="002C23AC"/>
    <w:rsid w:val="002C2B5F"/>
    <w:rsid w:val="002C4E1C"/>
    <w:rsid w:val="002C528D"/>
    <w:rsid w:val="002C7AE5"/>
    <w:rsid w:val="002D069E"/>
    <w:rsid w:val="002D1FF4"/>
    <w:rsid w:val="002D2F87"/>
    <w:rsid w:val="002D65C7"/>
    <w:rsid w:val="002E1883"/>
    <w:rsid w:val="002E2104"/>
    <w:rsid w:val="002E42C3"/>
    <w:rsid w:val="002E72DA"/>
    <w:rsid w:val="002F2DAE"/>
    <w:rsid w:val="002F6DE6"/>
    <w:rsid w:val="00300A72"/>
    <w:rsid w:val="003069AB"/>
    <w:rsid w:val="003153C9"/>
    <w:rsid w:val="00317419"/>
    <w:rsid w:val="00322332"/>
    <w:rsid w:val="00324E4A"/>
    <w:rsid w:val="0033444A"/>
    <w:rsid w:val="00334B2A"/>
    <w:rsid w:val="00336558"/>
    <w:rsid w:val="003406D1"/>
    <w:rsid w:val="00344D76"/>
    <w:rsid w:val="0035087F"/>
    <w:rsid w:val="003577EE"/>
    <w:rsid w:val="0036017E"/>
    <w:rsid w:val="00366C27"/>
    <w:rsid w:val="003756A1"/>
    <w:rsid w:val="00380D13"/>
    <w:rsid w:val="00383889"/>
    <w:rsid w:val="003852DB"/>
    <w:rsid w:val="00386C2A"/>
    <w:rsid w:val="00386FC4"/>
    <w:rsid w:val="00392B84"/>
    <w:rsid w:val="00392E3A"/>
    <w:rsid w:val="00393DD8"/>
    <w:rsid w:val="00394C08"/>
    <w:rsid w:val="003A2507"/>
    <w:rsid w:val="003A2C85"/>
    <w:rsid w:val="003A2E62"/>
    <w:rsid w:val="003A6C8E"/>
    <w:rsid w:val="003A72AF"/>
    <w:rsid w:val="003B0DF5"/>
    <w:rsid w:val="003B2169"/>
    <w:rsid w:val="003D1BDF"/>
    <w:rsid w:val="003D31B6"/>
    <w:rsid w:val="003D6225"/>
    <w:rsid w:val="003D6976"/>
    <w:rsid w:val="003D7399"/>
    <w:rsid w:val="003E0AA8"/>
    <w:rsid w:val="003E373D"/>
    <w:rsid w:val="003E59FD"/>
    <w:rsid w:val="003F07E9"/>
    <w:rsid w:val="003F16FC"/>
    <w:rsid w:val="003F277C"/>
    <w:rsid w:val="003F2915"/>
    <w:rsid w:val="004007AA"/>
    <w:rsid w:val="00401EE7"/>
    <w:rsid w:val="00405494"/>
    <w:rsid w:val="00407DC3"/>
    <w:rsid w:val="00410521"/>
    <w:rsid w:val="00411416"/>
    <w:rsid w:val="0041218C"/>
    <w:rsid w:val="00415D4C"/>
    <w:rsid w:val="0042072E"/>
    <w:rsid w:val="00425D7C"/>
    <w:rsid w:val="00426472"/>
    <w:rsid w:val="00437988"/>
    <w:rsid w:val="00440DF0"/>
    <w:rsid w:val="0044277F"/>
    <w:rsid w:val="00447570"/>
    <w:rsid w:val="00454C90"/>
    <w:rsid w:val="00461AD9"/>
    <w:rsid w:val="00462365"/>
    <w:rsid w:val="004724CC"/>
    <w:rsid w:val="004764A2"/>
    <w:rsid w:val="00481768"/>
    <w:rsid w:val="00485F06"/>
    <w:rsid w:val="004904C9"/>
    <w:rsid w:val="00495D26"/>
    <w:rsid w:val="00495FE2"/>
    <w:rsid w:val="0049667F"/>
    <w:rsid w:val="004A1F52"/>
    <w:rsid w:val="004A2071"/>
    <w:rsid w:val="004A7A03"/>
    <w:rsid w:val="004A7C71"/>
    <w:rsid w:val="004B335B"/>
    <w:rsid w:val="004B760F"/>
    <w:rsid w:val="004B76E5"/>
    <w:rsid w:val="004C2CB3"/>
    <w:rsid w:val="004C52F7"/>
    <w:rsid w:val="004D47A8"/>
    <w:rsid w:val="004D5923"/>
    <w:rsid w:val="004D6008"/>
    <w:rsid w:val="004D79E9"/>
    <w:rsid w:val="004E1DD7"/>
    <w:rsid w:val="004F0534"/>
    <w:rsid w:val="004F38D6"/>
    <w:rsid w:val="004F53F5"/>
    <w:rsid w:val="00502E37"/>
    <w:rsid w:val="00502ED8"/>
    <w:rsid w:val="005066C6"/>
    <w:rsid w:val="005144E0"/>
    <w:rsid w:val="005158D6"/>
    <w:rsid w:val="005205B8"/>
    <w:rsid w:val="005207AD"/>
    <w:rsid w:val="00520DE2"/>
    <w:rsid w:val="00535883"/>
    <w:rsid w:val="00541532"/>
    <w:rsid w:val="00541D50"/>
    <w:rsid w:val="00545165"/>
    <w:rsid w:val="00546262"/>
    <w:rsid w:val="005505F9"/>
    <w:rsid w:val="00551098"/>
    <w:rsid w:val="005547F0"/>
    <w:rsid w:val="005572D5"/>
    <w:rsid w:val="00562952"/>
    <w:rsid w:val="00563CAA"/>
    <w:rsid w:val="00564937"/>
    <w:rsid w:val="00564BFE"/>
    <w:rsid w:val="00567807"/>
    <w:rsid w:val="005737A0"/>
    <w:rsid w:val="00581501"/>
    <w:rsid w:val="00581B3F"/>
    <w:rsid w:val="0058367D"/>
    <w:rsid w:val="005838E4"/>
    <w:rsid w:val="00584494"/>
    <w:rsid w:val="00584A75"/>
    <w:rsid w:val="00587ADD"/>
    <w:rsid w:val="005910E9"/>
    <w:rsid w:val="005914F7"/>
    <w:rsid w:val="00597F1B"/>
    <w:rsid w:val="005A243D"/>
    <w:rsid w:val="005A5F02"/>
    <w:rsid w:val="005A6EEF"/>
    <w:rsid w:val="005A784A"/>
    <w:rsid w:val="005B222F"/>
    <w:rsid w:val="005B36B4"/>
    <w:rsid w:val="005B6752"/>
    <w:rsid w:val="005C255F"/>
    <w:rsid w:val="005C4DC5"/>
    <w:rsid w:val="005C57C1"/>
    <w:rsid w:val="005C5A59"/>
    <w:rsid w:val="005C5F66"/>
    <w:rsid w:val="005D22AC"/>
    <w:rsid w:val="005D5D7F"/>
    <w:rsid w:val="005E02A8"/>
    <w:rsid w:val="005E21BB"/>
    <w:rsid w:val="005E4FF8"/>
    <w:rsid w:val="005F26E2"/>
    <w:rsid w:val="005F4B46"/>
    <w:rsid w:val="005F7180"/>
    <w:rsid w:val="005F7C78"/>
    <w:rsid w:val="00605A42"/>
    <w:rsid w:val="006132B5"/>
    <w:rsid w:val="0061513A"/>
    <w:rsid w:val="006179D2"/>
    <w:rsid w:val="006226C9"/>
    <w:rsid w:val="00636B48"/>
    <w:rsid w:val="0064017F"/>
    <w:rsid w:val="00640578"/>
    <w:rsid w:val="006412ED"/>
    <w:rsid w:val="00642115"/>
    <w:rsid w:val="00642B16"/>
    <w:rsid w:val="00643D08"/>
    <w:rsid w:val="006441C3"/>
    <w:rsid w:val="006455C4"/>
    <w:rsid w:val="00645EB9"/>
    <w:rsid w:val="00653EB8"/>
    <w:rsid w:val="0065538A"/>
    <w:rsid w:val="00657684"/>
    <w:rsid w:val="00657D2A"/>
    <w:rsid w:val="006663FA"/>
    <w:rsid w:val="00674EB2"/>
    <w:rsid w:val="006807B2"/>
    <w:rsid w:val="00686E41"/>
    <w:rsid w:val="00692C25"/>
    <w:rsid w:val="00692EAB"/>
    <w:rsid w:val="00695118"/>
    <w:rsid w:val="006967F8"/>
    <w:rsid w:val="00697519"/>
    <w:rsid w:val="006A6318"/>
    <w:rsid w:val="006B1EFD"/>
    <w:rsid w:val="006B2904"/>
    <w:rsid w:val="006B33E9"/>
    <w:rsid w:val="006B6A83"/>
    <w:rsid w:val="006C1BF2"/>
    <w:rsid w:val="006C5CFB"/>
    <w:rsid w:val="006C6B9C"/>
    <w:rsid w:val="006D6F2A"/>
    <w:rsid w:val="006D7227"/>
    <w:rsid w:val="006D77AB"/>
    <w:rsid w:val="006E5532"/>
    <w:rsid w:val="006F0976"/>
    <w:rsid w:val="006F0F15"/>
    <w:rsid w:val="00703FE1"/>
    <w:rsid w:val="00704BAE"/>
    <w:rsid w:val="00705BC9"/>
    <w:rsid w:val="00711A04"/>
    <w:rsid w:val="00712C8C"/>
    <w:rsid w:val="00715F14"/>
    <w:rsid w:val="00717177"/>
    <w:rsid w:val="00717F3E"/>
    <w:rsid w:val="00722525"/>
    <w:rsid w:val="00727D50"/>
    <w:rsid w:val="0073420D"/>
    <w:rsid w:val="00734E6E"/>
    <w:rsid w:val="007374BA"/>
    <w:rsid w:val="00737B9B"/>
    <w:rsid w:val="00751498"/>
    <w:rsid w:val="00766CD0"/>
    <w:rsid w:val="00766E2B"/>
    <w:rsid w:val="00771BF2"/>
    <w:rsid w:val="00780FD4"/>
    <w:rsid w:val="00784B72"/>
    <w:rsid w:val="00784DD2"/>
    <w:rsid w:val="00791A16"/>
    <w:rsid w:val="0079267E"/>
    <w:rsid w:val="0079646C"/>
    <w:rsid w:val="007A2593"/>
    <w:rsid w:val="007A2ED0"/>
    <w:rsid w:val="007B19AB"/>
    <w:rsid w:val="007B4189"/>
    <w:rsid w:val="007C0DBF"/>
    <w:rsid w:val="007C3616"/>
    <w:rsid w:val="007C4443"/>
    <w:rsid w:val="007C7067"/>
    <w:rsid w:val="007D1AE2"/>
    <w:rsid w:val="007D30A9"/>
    <w:rsid w:val="007D3E27"/>
    <w:rsid w:val="007D4B6D"/>
    <w:rsid w:val="007D584F"/>
    <w:rsid w:val="007D7D96"/>
    <w:rsid w:val="007E6F86"/>
    <w:rsid w:val="007E713D"/>
    <w:rsid w:val="007F3D10"/>
    <w:rsid w:val="007F761D"/>
    <w:rsid w:val="008043AA"/>
    <w:rsid w:val="00805894"/>
    <w:rsid w:val="00813F30"/>
    <w:rsid w:val="00820DC9"/>
    <w:rsid w:val="00823EF8"/>
    <w:rsid w:val="008279D0"/>
    <w:rsid w:val="008350BB"/>
    <w:rsid w:val="00840737"/>
    <w:rsid w:val="008411DB"/>
    <w:rsid w:val="008448D2"/>
    <w:rsid w:val="00844E92"/>
    <w:rsid w:val="008464A7"/>
    <w:rsid w:val="00846D97"/>
    <w:rsid w:val="00847326"/>
    <w:rsid w:val="0085076B"/>
    <w:rsid w:val="008524F6"/>
    <w:rsid w:val="0085662C"/>
    <w:rsid w:val="00856F0B"/>
    <w:rsid w:val="0085744C"/>
    <w:rsid w:val="00860C02"/>
    <w:rsid w:val="0086232D"/>
    <w:rsid w:val="00865B2C"/>
    <w:rsid w:val="00870705"/>
    <w:rsid w:val="0087587D"/>
    <w:rsid w:val="00883165"/>
    <w:rsid w:val="00891881"/>
    <w:rsid w:val="00893F90"/>
    <w:rsid w:val="008A0335"/>
    <w:rsid w:val="008A180D"/>
    <w:rsid w:val="008A69E1"/>
    <w:rsid w:val="008A6F26"/>
    <w:rsid w:val="008B174A"/>
    <w:rsid w:val="008B39A3"/>
    <w:rsid w:val="008B4256"/>
    <w:rsid w:val="008C1712"/>
    <w:rsid w:val="008C48C3"/>
    <w:rsid w:val="008D2700"/>
    <w:rsid w:val="008D2E05"/>
    <w:rsid w:val="008D486D"/>
    <w:rsid w:val="008E1F9E"/>
    <w:rsid w:val="008E228F"/>
    <w:rsid w:val="008E3783"/>
    <w:rsid w:val="008F24E7"/>
    <w:rsid w:val="00900634"/>
    <w:rsid w:val="00902ED8"/>
    <w:rsid w:val="009032CA"/>
    <w:rsid w:val="00907915"/>
    <w:rsid w:val="00913C01"/>
    <w:rsid w:val="00913E91"/>
    <w:rsid w:val="00913FB9"/>
    <w:rsid w:val="00920BF1"/>
    <w:rsid w:val="009341A9"/>
    <w:rsid w:val="009359D3"/>
    <w:rsid w:val="0093664B"/>
    <w:rsid w:val="00940414"/>
    <w:rsid w:val="00941D0A"/>
    <w:rsid w:val="009553E5"/>
    <w:rsid w:val="00956B74"/>
    <w:rsid w:val="00967FCE"/>
    <w:rsid w:val="009709CD"/>
    <w:rsid w:val="00972239"/>
    <w:rsid w:val="0097235E"/>
    <w:rsid w:val="00973059"/>
    <w:rsid w:val="00973B43"/>
    <w:rsid w:val="009806E6"/>
    <w:rsid w:val="009831F5"/>
    <w:rsid w:val="00986498"/>
    <w:rsid w:val="00990647"/>
    <w:rsid w:val="00991751"/>
    <w:rsid w:val="009A3372"/>
    <w:rsid w:val="009A39F1"/>
    <w:rsid w:val="009B0615"/>
    <w:rsid w:val="009B51CC"/>
    <w:rsid w:val="009B5B93"/>
    <w:rsid w:val="009B68AD"/>
    <w:rsid w:val="009C1B1F"/>
    <w:rsid w:val="009C215A"/>
    <w:rsid w:val="009C2BB6"/>
    <w:rsid w:val="009C4000"/>
    <w:rsid w:val="009C5B78"/>
    <w:rsid w:val="009D0B60"/>
    <w:rsid w:val="009D3CAF"/>
    <w:rsid w:val="009F5237"/>
    <w:rsid w:val="00A01447"/>
    <w:rsid w:val="00A03DC9"/>
    <w:rsid w:val="00A10D75"/>
    <w:rsid w:val="00A10DBA"/>
    <w:rsid w:val="00A138BF"/>
    <w:rsid w:val="00A169F6"/>
    <w:rsid w:val="00A20296"/>
    <w:rsid w:val="00A25A1C"/>
    <w:rsid w:val="00A27F60"/>
    <w:rsid w:val="00A31A85"/>
    <w:rsid w:val="00A3214A"/>
    <w:rsid w:val="00A32AAD"/>
    <w:rsid w:val="00A3594D"/>
    <w:rsid w:val="00A434C7"/>
    <w:rsid w:val="00A44962"/>
    <w:rsid w:val="00A47ECB"/>
    <w:rsid w:val="00A5352E"/>
    <w:rsid w:val="00A53CAD"/>
    <w:rsid w:val="00A640EB"/>
    <w:rsid w:val="00A64FE3"/>
    <w:rsid w:val="00A654C3"/>
    <w:rsid w:val="00A714B0"/>
    <w:rsid w:val="00A832AD"/>
    <w:rsid w:val="00A91BD8"/>
    <w:rsid w:val="00A94A80"/>
    <w:rsid w:val="00A97048"/>
    <w:rsid w:val="00AA0692"/>
    <w:rsid w:val="00AA2831"/>
    <w:rsid w:val="00AB3ED2"/>
    <w:rsid w:val="00AC1D00"/>
    <w:rsid w:val="00AD1544"/>
    <w:rsid w:val="00AD36EF"/>
    <w:rsid w:val="00AD695C"/>
    <w:rsid w:val="00AE26F5"/>
    <w:rsid w:val="00AE280D"/>
    <w:rsid w:val="00AE2F3A"/>
    <w:rsid w:val="00AE68A2"/>
    <w:rsid w:val="00AF1D44"/>
    <w:rsid w:val="00AF76D0"/>
    <w:rsid w:val="00B035DA"/>
    <w:rsid w:val="00B07784"/>
    <w:rsid w:val="00B17486"/>
    <w:rsid w:val="00B20C4C"/>
    <w:rsid w:val="00B23CF9"/>
    <w:rsid w:val="00B27F95"/>
    <w:rsid w:val="00B30B87"/>
    <w:rsid w:val="00B32373"/>
    <w:rsid w:val="00B33E8C"/>
    <w:rsid w:val="00B420E9"/>
    <w:rsid w:val="00B46489"/>
    <w:rsid w:val="00B46F17"/>
    <w:rsid w:val="00B531E8"/>
    <w:rsid w:val="00B53E58"/>
    <w:rsid w:val="00B62513"/>
    <w:rsid w:val="00B7566A"/>
    <w:rsid w:val="00B77C56"/>
    <w:rsid w:val="00B811E9"/>
    <w:rsid w:val="00B82890"/>
    <w:rsid w:val="00B82A27"/>
    <w:rsid w:val="00B84C31"/>
    <w:rsid w:val="00B862B0"/>
    <w:rsid w:val="00B92520"/>
    <w:rsid w:val="00B937ED"/>
    <w:rsid w:val="00BA015B"/>
    <w:rsid w:val="00BA1EF8"/>
    <w:rsid w:val="00BA7258"/>
    <w:rsid w:val="00BB34A7"/>
    <w:rsid w:val="00BC0F6A"/>
    <w:rsid w:val="00BD261B"/>
    <w:rsid w:val="00BD557B"/>
    <w:rsid w:val="00BD7A84"/>
    <w:rsid w:val="00BE3688"/>
    <w:rsid w:val="00BE4793"/>
    <w:rsid w:val="00BE76F7"/>
    <w:rsid w:val="00BF2F71"/>
    <w:rsid w:val="00BF52DB"/>
    <w:rsid w:val="00BF7C0D"/>
    <w:rsid w:val="00C03880"/>
    <w:rsid w:val="00C03C6A"/>
    <w:rsid w:val="00C0403D"/>
    <w:rsid w:val="00C054F6"/>
    <w:rsid w:val="00C07563"/>
    <w:rsid w:val="00C10D97"/>
    <w:rsid w:val="00C1551C"/>
    <w:rsid w:val="00C20C6D"/>
    <w:rsid w:val="00C26480"/>
    <w:rsid w:val="00C31CD1"/>
    <w:rsid w:val="00C40159"/>
    <w:rsid w:val="00C43498"/>
    <w:rsid w:val="00C459BC"/>
    <w:rsid w:val="00C4735A"/>
    <w:rsid w:val="00C52173"/>
    <w:rsid w:val="00C5466A"/>
    <w:rsid w:val="00C57236"/>
    <w:rsid w:val="00C613AF"/>
    <w:rsid w:val="00C63BEB"/>
    <w:rsid w:val="00C743A5"/>
    <w:rsid w:val="00C7696C"/>
    <w:rsid w:val="00C770EB"/>
    <w:rsid w:val="00C80CB5"/>
    <w:rsid w:val="00C821C7"/>
    <w:rsid w:val="00C83D7F"/>
    <w:rsid w:val="00C86728"/>
    <w:rsid w:val="00C9294C"/>
    <w:rsid w:val="00C94497"/>
    <w:rsid w:val="00CA5A30"/>
    <w:rsid w:val="00CB5DB8"/>
    <w:rsid w:val="00CC1A29"/>
    <w:rsid w:val="00CC225E"/>
    <w:rsid w:val="00CD52A0"/>
    <w:rsid w:val="00CE3E89"/>
    <w:rsid w:val="00CE5697"/>
    <w:rsid w:val="00CE6338"/>
    <w:rsid w:val="00CF6D2A"/>
    <w:rsid w:val="00D0079A"/>
    <w:rsid w:val="00D21676"/>
    <w:rsid w:val="00D22A55"/>
    <w:rsid w:val="00D24B83"/>
    <w:rsid w:val="00D25536"/>
    <w:rsid w:val="00D268CD"/>
    <w:rsid w:val="00D31AD3"/>
    <w:rsid w:val="00D34985"/>
    <w:rsid w:val="00D3588A"/>
    <w:rsid w:val="00D43D6A"/>
    <w:rsid w:val="00D5589C"/>
    <w:rsid w:val="00D610E4"/>
    <w:rsid w:val="00D71F99"/>
    <w:rsid w:val="00D75798"/>
    <w:rsid w:val="00D80C49"/>
    <w:rsid w:val="00D83085"/>
    <w:rsid w:val="00D86137"/>
    <w:rsid w:val="00D91AD9"/>
    <w:rsid w:val="00D92ECD"/>
    <w:rsid w:val="00D95B31"/>
    <w:rsid w:val="00D96550"/>
    <w:rsid w:val="00D9793D"/>
    <w:rsid w:val="00D97F89"/>
    <w:rsid w:val="00DA3E2F"/>
    <w:rsid w:val="00DA428B"/>
    <w:rsid w:val="00DA4C60"/>
    <w:rsid w:val="00DA4E25"/>
    <w:rsid w:val="00DA7807"/>
    <w:rsid w:val="00DB06FC"/>
    <w:rsid w:val="00DB322E"/>
    <w:rsid w:val="00DB69FB"/>
    <w:rsid w:val="00DC42DD"/>
    <w:rsid w:val="00DC5A5A"/>
    <w:rsid w:val="00DD2556"/>
    <w:rsid w:val="00DD6BD2"/>
    <w:rsid w:val="00DD7EEA"/>
    <w:rsid w:val="00DE774E"/>
    <w:rsid w:val="00DF0BF4"/>
    <w:rsid w:val="00DF1AB6"/>
    <w:rsid w:val="00E05992"/>
    <w:rsid w:val="00E10301"/>
    <w:rsid w:val="00E13D8C"/>
    <w:rsid w:val="00E13DF1"/>
    <w:rsid w:val="00E143C3"/>
    <w:rsid w:val="00E169C9"/>
    <w:rsid w:val="00E17EB8"/>
    <w:rsid w:val="00E22F3A"/>
    <w:rsid w:val="00E23AD2"/>
    <w:rsid w:val="00E25DEF"/>
    <w:rsid w:val="00E27C26"/>
    <w:rsid w:val="00E3371B"/>
    <w:rsid w:val="00E40754"/>
    <w:rsid w:val="00E46082"/>
    <w:rsid w:val="00E5255D"/>
    <w:rsid w:val="00E53AF3"/>
    <w:rsid w:val="00E54D77"/>
    <w:rsid w:val="00E65B8B"/>
    <w:rsid w:val="00E664A9"/>
    <w:rsid w:val="00E717A0"/>
    <w:rsid w:val="00E71A2B"/>
    <w:rsid w:val="00E73DA8"/>
    <w:rsid w:val="00E83CF7"/>
    <w:rsid w:val="00E83FA9"/>
    <w:rsid w:val="00E879B8"/>
    <w:rsid w:val="00E908CA"/>
    <w:rsid w:val="00E923CF"/>
    <w:rsid w:val="00E968FE"/>
    <w:rsid w:val="00E9780C"/>
    <w:rsid w:val="00EA0D44"/>
    <w:rsid w:val="00EA2AF8"/>
    <w:rsid w:val="00EA2F7D"/>
    <w:rsid w:val="00EA4B14"/>
    <w:rsid w:val="00EA7F50"/>
    <w:rsid w:val="00EB11C8"/>
    <w:rsid w:val="00EB28F6"/>
    <w:rsid w:val="00EB32C9"/>
    <w:rsid w:val="00EC0BEA"/>
    <w:rsid w:val="00EC1810"/>
    <w:rsid w:val="00EC22C6"/>
    <w:rsid w:val="00EC53C9"/>
    <w:rsid w:val="00EC5BC7"/>
    <w:rsid w:val="00EC62EB"/>
    <w:rsid w:val="00ED11C6"/>
    <w:rsid w:val="00ED198D"/>
    <w:rsid w:val="00ED2D3B"/>
    <w:rsid w:val="00ED67AF"/>
    <w:rsid w:val="00EE0047"/>
    <w:rsid w:val="00EE309C"/>
    <w:rsid w:val="00EE63C9"/>
    <w:rsid w:val="00EF57E7"/>
    <w:rsid w:val="00EF7ECB"/>
    <w:rsid w:val="00F04A0B"/>
    <w:rsid w:val="00F05EFF"/>
    <w:rsid w:val="00F12CFE"/>
    <w:rsid w:val="00F20194"/>
    <w:rsid w:val="00F2518F"/>
    <w:rsid w:val="00F27228"/>
    <w:rsid w:val="00F34002"/>
    <w:rsid w:val="00F346F8"/>
    <w:rsid w:val="00F41839"/>
    <w:rsid w:val="00F45847"/>
    <w:rsid w:val="00F46984"/>
    <w:rsid w:val="00F4757F"/>
    <w:rsid w:val="00F53FE8"/>
    <w:rsid w:val="00F54985"/>
    <w:rsid w:val="00F656B2"/>
    <w:rsid w:val="00F7041F"/>
    <w:rsid w:val="00F719AA"/>
    <w:rsid w:val="00F811D1"/>
    <w:rsid w:val="00F864DB"/>
    <w:rsid w:val="00F911BD"/>
    <w:rsid w:val="00F92746"/>
    <w:rsid w:val="00F95543"/>
    <w:rsid w:val="00F95EBD"/>
    <w:rsid w:val="00FB625C"/>
    <w:rsid w:val="00FB6B32"/>
    <w:rsid w:val="00FB7498"/>
    <w:rsid w:val="00FC3B8C"/>
    <w:rsid w:val="00FD30ED"/>
    <w:rsid w:val="00FE173A"/>
    <w:rsid w:val="00FE3315"/>
    <w:rsid w:val="00FE7046"/>
    <w:rsid w:val="00FF4E94"/>
    <w:rsid w:val="00FF59C1"/>
    <w:rsid w:val="00FF5D40"/>
    <w:rsid w:val="00FF6554"/>
    <w:rsid w:val="00FF7242"/>
    <w:rsid w:val="7EA27A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A27AB3"/>
  <w15:chartTrackingRefBased/>
  <w15:docId w15:val="{25887273-2A52-4942-8183-68A6F375DE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86E4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86E41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5A5F0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5F0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80/09589236.2021.1979481" TargetMode="External"/><Relationship Id="rId18" Type="http://schemas.openxmlformats.org/officeDocument/2006/relationships/hyperlink" Target="https://link.springer.com/article/10.1057/s41284-022-00329-2" TargetMode="External"/><Relationship Id="rId26" Type="http://schemas.openxmlformats.org/officeDocument/2006/relationships/hyperlink" Target="https://scholar.googleusercontent.com/scholar?q=cache:VIxqDt0buhoJ:scholar.google.com/+man+murdered+for+snitching+on+gang&amp;hl=en&amp;as_sdt=0,5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theguardian.com/society/2021/mar/24/fatal-truth-how-the-suicide-of-alex-reid-exposed-the-hidden-death-toll-of-domestic-violence" TargetMode="External"/><Relationship Id="rId34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hyperlink" Target="https://www.endviolenceagainstwomen.org.uk/almost-half-of-women-have-less-trust-in-police-following-sarah-everard-murder/" TargetMode="External"/><Relationship Id="rId17" Type="http://schemas.openxmlformats.org/officeDocument/2006/relationships/hyperlink" Target="https://doi.org/10.1177/00220183221101957" TargetMode="External"/><Relationship Id="rId25" Type="http://schemas.openxmlformats.org/officeDocument/2006/relationships/hyperlink" Target="https://www.psni.police.uk/sites/default/files/2023-11/Maintaining%20Professional%20Boundaries%2031%20July%202023_0.pdf" TargetMode="External"/><Relationship Id="rId33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6" Type="http://schemas.openxmlformats.org/officeDocument/2006/relationships/hyperlink" Target="http://dx.doi.org/10.1111/j.1540-4560.1984.tb01081.x" TargetMode="External"/><Relationship Id="rId20" Type="http://schemas.openxmlformats.org/officeDocument/2006/relationships/hyperlink" Target="https://doi.org/10.1080/07418820903292284" TargetMode="External"/><Relationship Id="rId29" Type="http://schemas.openxmlformats.org/officeDocument/2006/relationships/hyperlink" Target="https://doi.org/10.1080/10511253.2018.1456555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doi.org/10.1542/peds.2020-009639" TargetMode="External"/><Relationship Id="rId24" Type="http://schemas.openxmlformats.org/officeDocument/2006/relationships/hyperlink" Target="https://www.crimesurvey.co.uk/en/AboutTheSurvey.html" TargetMode="External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assets.publishing.service.gov.uk/media/5bbca235ed915d23aa4c2e2d/victim-strategy.pdf" TargetMode="External"/><Relationship Id="rId23" Type="http://schemas.openxmlformats.org/officeDocument/2006/relationships/hyperlink" Target="https://doi.org/10.1080/10538720.2015.1085116" TargetMode="External"/><Relationship Id="rId28" Type="http://schemas.openxmlformats.org/officeDocument/2006/relationships/hyperlink" Target="https://www.cps.gov.uk/legal-guidance/victims-and-witnesses-care-and-treatment" TargetMode="External"/><Relationship Id="rId10" Type="http://schemas.openxmlformats.org/officeDocument/2006/relationships/hyperlink" Target="https://www.college.police.uk/guidance/hot-spots-policing" TargetMode="External"/><Relationship Id="rId19" Type="http://schemas.openxmlformats.org/officeDocument/2006/relationships/hyperlink" Target="https://dialnet.unirioja.es/servlet/articulo?codigo=8060549" TargetMode="External"/><Relationship Id="rId31" Type="http://schemas.openxmlformats.org/officeDocument/2006/relationships/hyperlink" Target="https://victimsofcrime.org/doc/Snitches%20FINAL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080/10439463.2011.641550" TargetMode="External"/><Relationship Id="rId14" Type="http://schemas.openxmlformats.org/officeDocument/2006/relationships/hyperlink" Target="https://kpu.pressbooks.pub/nevr/" TargetMode="External"/><Relationship Id="rId22" Type="http://schemas.openxmlformats.org/officeDocument/2006/relationships/hyperlink" Target="https://www.cdeunodc.inegi.org.mx/unodc/wp-content/uploads/2018/10/cv19.pdf" TargetMode="External"/><Relationship Id="rId27" Type="http://schemas.openxmlformats.org/officeDocument/2006/relationships/hyperlink" Target="https://www.cps.gov.uk/legal-guidance/gang-related-offences-decision-making" TargetMode="External"/><Relationship Id="rId30" Type="http://schemas.openxmlformats.org/officeDocument/2006/relationships/hyperlink" Target="https://victimscommissioner.org.uk/victims/" TargetMode="External"/><Relationship Id="rId8" Type="http://schemas.openxmlformats.org/officeDocument/2006/relationships/hyperlink" Target="https://uobrep.openrepository.com/handle/10547/621856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CDFB073C09B54DE58E283FC6A174374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411808A-6E2C-41E5-8CD6-2079C1C66E9C}"/>
      </w:docPartPr>
      <w:docPartBody>
        <w:p w:rsidR="002F4B94" w:rsidRDefault="00E03B48" w:rsidP="00E03B48">
          <w:pPr>
            <w:pStyle w:val="CDFB073C09B54DE58E283FC6A1743744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7EFD9EA35758417C92BED342F4EFD12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17CA188-1143-48BC-8322-5C763A8D81A7}"/>
      </w:docPartPr>
      <w:docPartBody>
        <w:p w:rsidR="002F4B94" w:rsidRDefault="00E03B48" w:rsidP="00E03B48">
          <w:pPr>
            <w:pStyle w:val="7EFD9EA35758417C92BED342F4EFD12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3B48"/>
    <w:rsid w:val="001B3781"/>
    <w:rsid w:val="002F4B94"/>
    <w:rsid w:val="00306D35"/>
    <w:rsid w:val="0083131A"/>
    <w:rsid w:val="0096066E"/>
    <w:rsid w:val="00E03B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DFB073C09B54DE58E283FC6A1743744">
    <w:name w:val="CDFB073C09B54DE58E283FC6A1743744"/>
    <w:rsid w:val="00E03B48"/>
  </w:style>
  <w:style w:type="paragraph" w:customStyle="1" w:styleId="7EFD9EA35758417C92BED342F4EFD129">
    <w:name w:val="7EFD9EA35758417C92BED342F4EFD129"/>
    <w:rsid w:val="00E03B4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Jemima Wood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8864</TotalTime>
  <Pages>9</Pages>
  <Words>2988</Words>
  <Characters>17033</Characters>
  <Application>Microsoft Office Word</Application>
  <DocSecurity>0</DocSecurity>
  <Lines>141</Lines>
  <Paragraphs>39</Paragraphs>
  <ScaleCrop>false</ScaleCrop>
  <Company>2205091</Company>
  <LinksUpToDate>false</LinksUpToDate>
  <CharactersWithSpaces>19982</CharactersWithSpaces>
  <SharedDoc>false</SharedDoc>
  <HLinks>
    <vt:vector size="114" baseType="variant">
      <vt:variant>
        <vt:i4>1048592</vt:i4>
      </vt:variant>
      <vt:variant>
        <vt:i4>54</vt:i4>
      </vt:variant>
      <vt:variant>
        <vt:i4>0</vt:i4>
      </vt:variant>
      <vt:variant>
        <vt:i4>5</vt:i4>
      </vt:variant>
      <vt:variant>
        <vt:lpwstr>https://victimsofcrime.org/doc/Snitches FINAL.pdf</vt:lpwstr>
      </vt:variant>
      <vt:variant>
        <vt:lpwstr/>
      </vt:variant>
      <vt:variant>
        <vt:i4>6881385</vt:i4>
      </vt:variant>
      <vt:variant>
        <vt:i4>51</vt:i4>
      </vt:variant>
      <vt:variant>
        <vt:i4>0</vt:i4>
      </vt:variant>
      <vt:variant>
        <vt:i4>5</vt:i4>
      </vt:variant>
      <vt:variant>
        <vt:lpwstr>https://victimscommissioner.org.uk/victims/</vt:lpwstr>
      </vt:variant>
      <vt:variant>
        <vt:lpwstr/>
      </vt:variant>
      <vt:variant>
        <vt:i4>3080235</vt:i4>
      </vt:variant>
      <vt:variant>
        <vt:i4>48</vt:i4>
      </vt:variant>
      <vt:variant>
        <vt:i4>0</vt:i4>
      </vt:variant>
      <vt:variant>
        <vt:i4>5</vt:i4>
      </vt:variant>
      <vt:variant>
        <vt:lpwstr>https://www.cps.gov.uk/legal-guidance/victims-and-witnesses-care-and-treatment</vt:lpwstr>
      </vt:variant>
      <vt:variant>
        <vt:lpwstr/>
      </vt:variant>
      <vt:variant>
        <vt:i4>3932269</vt:i4>
      </vt:variant>
      <vt:variant>
        <vt:i4>45</vt:i4>
      </vt:variant>
      <vt:variant>
        <vt:i4>0</vt:i4>
      </vt:variant>
      <vt:variant>
        <vt:i4>5</vt:i4>
      </vt:variant>
      <vt:variant>
        <vt:lpwstr>https://www.cps.gov.uk/legal-guidance/gang-related-offences-decision-making</vt:lpwstr>
      </vt:variant>
      <vt:variant>
        <vt:lpwstr/>
      </vt:variant>
      <vt:variant>
        <vt:i4>2162783</vt:i4>
      </vt:variant>
      <vt:variant>
        <vt:i4>42</vt:i4>
      </vt:variant>
      <vt:variant>
        <vt:i4>0</vt:i4>
      </vt:variant>
      <vt:variant>
        <vt:i4>5</vt:i4>
      </vt:variant>
      <vt:variant>
        <vt:lpwstr>https://scholar.googleusercontent.com/scholar?q=cache:VIxqDt0buhoJ:scholar.google.com/+man+murdered+for+snitching+on+gang&amp;hl=en&amp;as_sdt=0,5</vt:lpwstr>
      </vt:variant>
      <vt:variant>
        <vt:lpwstr/>
      </vt:variant>
      <vt:variant>
        <vt:i4>917576</vt:i4>
      </vt:variant>
      <vt:variant>
        <vt:i4>39</vt:i4>
      </vt:variant>
      <vt:variant>
        <vt:i4>0</vt:i4>
      </vt:variant>
      <vt:variant>
        <vt:i4>5</vt:i4>
      </vt:variant>
      <vt:variant>
        <vt:lpwstr>https://www.crimesurvey.co.uk/en/AboutTheSurvey.html</vt:lpwstr>
      </vt:variant>
      <vt:variant>
        <vt:lpwstr>:~:text=The%20survey%20has%20previously%20shown,other%20crimes%20which%20go%20unreported</vt:lpwstr>
      </vt:variant>
      <vt:variant>
        <vt:i4>3932261</vt:i4>
      </vt:variant>
      <vt:variant>
        <vt:i4>36</vt:i4>
      </vt:variant>
      <vt:variant>
        <vt:i4>0</vt:i4>
      </vt:variant>
      <vt:variant>
        <vt:i4>5</vt:i4>
      </vt:variant>
      <vt:variant>
        <vt:lpwstr>https://www.cdeunodc.inegi.org.mx/unodc/wp-content/uploads/2018/10/cv19.pdf</vt:lpwstr>
      </vt:variant>
      <vt:variant>
        <vt:lpwstr/>
      </vt:variant>
      <vt:variant>
        <vt:i4>2818171</vt:i4>
      </vt:variant>
      <vt:variant>
        <vt:i4>33</vt:i4>
      </vt:variant>
      <vt:variant>
        <vt:i4>0</vt:i4>
      </vt:variant>
      <vt:variant>
        <vt:i4>5</vt:i4>
      </vt:variant>
      <vt:variant>
        <vt:lpwstr>https://www.theguardian.com/society/2021/mar/24/fatal-truth-how-the-suicide-of-alex-reid-exposed-the-hidden-death-toll-of-domestic-violence</vt:lpwstr>
      </vt:variant>
      <vt:variant>
        <vt:lpwstr/>
      </vt:variant>
      <vt:variant>
        <vt:i4>1900629</vt:i4>
      </vt:variant>
      <vt:variant>
        <vt:i4>30</vt:i4>
      </vt:variant>
      <vt:variant>
        <vt:i4>0</vt:i4>
      </vt:variant>
      <vt:variant>
        <vt:i4>5</vt:i4>
      </vt:variant>
      <vt:variant>
        <vt:lpwstr>https://doi.org/10.1080/07418820903292284</vt:lpwstr>
      </vt:variant>
      <vt:variant>
        <vt:lpwstr/>
      </vt:variant>
      <vt:variant>
        <vt:i4>3539059</vt:i4>
      </vt:variant>
      <vt:variant>
        <vt:i4>27</vt:i4>
      </vt:variant>
      <vt:variant>
        <vt:i4>0</vt:i4>
      </vt:variant>
      <vt:variant>
        <vt:i4>5</vt:i4>
      </vt:variant>
      <vt:variant>
        <vt:lpwstr>https://dialnet.unirioja.es/servlet/articulo?codigo=8060549</vt:lpwstr>
      </vt:variant>
      <vt:variant>
        <vt:lpwstr/>
      </vt:variant>
      <vt:variant>
        <vt:i4>786434</vt:i4>
      </vt:variant>
      <vt:variant>
        <vt:i4>24</vt:i4>
      </vt:variant>
      <vt:variant>
        <vt:i4>0</vt:i4>
      </vt:variant>
      <vt:variant>
        <vt:i4>5</vt:i4>
      </vt:variant>
      <vt:variant>
        <vt:lpwstr>https://link.springer.com/article/10.1057/s41284-022-00329-2</vt:lpwstr>
      </vt:variant>
      <vt:variant>
        <vt:lpwstr/>
      </vt:variant>
      <vt:variant>
        <vt:i4>1245276</vt:i4>
      </vt:variant>
      <vt:variant>
        <vt:i4>21</vt:i4>
      </vt:variant>
      <vt:variant>
        <vt:i4>0</vt:i4>
      </vt:variant>
      <vt:variant>
        <vt:i4>5</vt:i4>
      </vt:variant>
      <vt:variant>
        <vt:lpwstr>https://doi.org/10.1177/00220183221101957</vt:lpwstr>
      </vt:variant>
      <vt:variant>
        <vt:lpwstr/>
      </vt:variant>
      <vt:variant>
        <vt:i4>5570638</vt:i4>
      </vt:variant>
      <vt:variant>
        <vt:i4>18</vt:i4>
      </vt:variant>
      <vt:variant>
        <vt:i4>0</vt:i4>
      </vt:variant>
      <vt:variant>
        <vt:i4>5</vt:i4>
      </vt:variant>
      <vt:variant>
        <vt:lpwstr>http://dx.doi.org/10.1111/j.1540-4560.1984.tb01081.x</vt:lpwstr>
      </vt:variant>
      <vt:variant>
        <vt:lpwstr/>
      </vt:variant>
      <vt:variant>
        <vt:i4>3604518</vt:i4>
      </vt:variant>
      <vt:variant>
        <vt:i4>15</vt:i4>
      </vt:variant>
      <vt:variant>
        <vt:i4>0</vt:i4>
      </vt:variant>
      <vt:variant>
        <vt:i4>5</vt:i4>
      </vt:variant>
      <vt:variant>
        <vt:lpwstr>https://assets.publishing.service.gov.uk/media/5bbca235ed915d23aa4c2e2d/victim-strategy.pdf</vt:lpwstr>
      </vt:variant>
      <vt:variant>
        <vt:lpwstr/>
      </vt:variant>
      <vt:variant>
        <vt:i4>1376351</vt:i4>
      </vt:variant>
      <vt:variant>
        <vt:i4>12</vt:i4>
      </vt:variant>
      <vt:variant>
        <vt:i4>0</vt:i4>
      </vt:variant>
      <vt:variant>
        <vt:i4>5</vt:i4>
      </vt:variant>
      <vt:variant>
        <vt:lpwstr>https://kpu.pressbooks.pub/nevr/</vt:lpwstr>
      </vt:variant>
      <vt:variant>
        <vt:lpwstr/>
      </vt:variant>
      <vt:variant>
        <vt:i4>262226</vt:i4>
      </vt:variant>
      <vt:variant>
        <vt:i4>9</vt:i4>
      </vt:variant>
      <vt:variant>
        <vt:i4>0</vt:i4>
      </vt:variant>
      <vt:variant>
        <vt:i4>5</vt:i4>
      </vt:variant>
      <vt:variant>
        <vt:lpwstr>https://www.endviolenceagainstwomen.org.uk/almost-half-of-women-have-less-trust-in-police-following-sarah-everard-murder/</vt:lpwstr>
      </vt:variant>
      <vt:variant>
        <vt:lpwstr/>
      </vt:variant>
      <vt:variant>
        <vt:i4>4390994</vt:i4>
      </vt:variant>
      <vt:variant>
        <vt:i4>6</vt:i4>
      </vt:variant>
      <vt:variant>
        <vt:i4>0</vt:i4>
      </vt:variant>
      <vt:variant>
        <vt:i4>5</vt:i4>
      </vt:variant>
      <vt:variant>
        <vt:lpwstr>https://www.college.police.uk/guidance/hot-spots-policing</vt:lpwstr>
      </vt:variant>
      <vt:variant>
        <vt:lpwstr/>
      </vt:variant>
      <vt:variant>
        <vt:i4>196685</vt:i4>
      </vt:variant>
      <vt:variant>
        <vt:i4>3</vt:i4>
      </vt:variant>
      <vt:variant>
        <vt:i4>0</vt:i4>
      </vt:variant>
      <vt:variant>
        <vt:i4>5</vt:i4>
      </vt:variant>
      <vt:variant>
        <vt:lpwstr>https://doi.org/10.1080/10439463.2011.641550</vt:lpwstr>
      </vt:variant>
      <vt:variant>
        <vt:lpwstr/>
      </vt:variant>
      <vt:variant>
        <vt:i4>917533</vt:i4>
      </vt:variant>
      <vt:variant>
        <vt:i4>0</vt:i4>
      </vt:variant>
      <vt:variant>
        <vt:i4>0</vt:i4>
      </vt:variant>
      <vt:variant>
        <vt:i4>5</vt:i4>
      </vt:variant>
      <vt:variant>
        <vt:lpwstr>https://uobrep.openrepository.com/handle/10547/621856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Evaluate why do some victims not report their crimes?</dc:title>
  <dc:subject>Social inclusion, victimisation, and welfare BMCP5002</dc:subject>
  <dc:creator>Jemima Wood (2205091)</dc:creator>
  <cp:keywords/>
  <dc:description/>
  <cp:lastModifiedBy>Jemima Wood (2205091)</cp:lastModifiedBy>
  <cp:revision>634</cp:revision>
  <dcterms:created xsi:type="dcterms:W3CDTF">2024-02-09T12:42:00Z</dcterms:created>
  <dcterms:modified xsi:type="dcterms:W3CDTF">2024-03-13T19:48:00Z</dcterms:modified>
</cp:coreProperties>
</file>