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746B" w:rsidRPr="006749ED" w:rsidRDefault="00DC746B" w:rsidP="006749ED">
      <w:pPr>
        <w:pStyle w:val="Default"/>
        <w:tabs>
          <w:tab w:val="left" w:pos="220"/>
          <w:tab w:val="left" w:pos="720"/>
        </w:tabs>
        <w:spacing w:after="211" w:line="360" w:lineRule="auto"/>
        <w:ind w:left="720" w:hanging="720"/>
        <w:jc w:val="center"/>
        <w:rPr>
          <w:rFonts w:ascii="Arial" w:hAnsi="Arial" w:cs="Arial"/>
        </w:rPr>
      </w:pPr>
    </w:p>
    <w:p w:rsidR="00DC746B" w:rsidRPr="006749ED" w:rsidRDefault="00DC746B" w:rsidP="006749ED">
      <w:pPr>
        <w:pStyle w:val="Default"/>
        <w:tabs>
          <w:tab w:val="left" w:pos="220"/>
          <w:tab w:val="left" w:pos="720"/>
        </w:tabs>
        <w:spacing w:after="211" w:line="360" w:lineRule="auto"/>
        <w:ind w:left="720" w:hanging="720"/>
        <w:jc w:val="center"/>
        <w:rPr>
          <w:rFonts w:ascii="Arial" w:hAnsi="Arial" w:cs="Arial"/>
        </w:rPr>
      </w:pPr>
    </w:p>
    <w:p w:rsidR="00DC746B" w:rsidRPr="006749ED" w:rsidRDefault="00DC746B" w:rsidP="006749ED">
      <w:pPr>
        <w:pStyle w:val="Default"/>
        <w:tabs>
          <w:tab w:val="left" w:pos="220"/>
          <w:tab w:val="left" w:pos="720"/>
        </w:tabs>
        <w:spacing w:after="211" w:line="360" w:lineRule="auto"/>
        <w:ind w:left="720" w:hanging="720"/>
        <w:jc w:val="center"/>
        <w:rPr>
          <w:rFonts w:ascii="Arial" w:hAnsi="Arial" w:cs="Arial"/>
        </w:rPr>
      </w:pPr>
    </w:p>
    <w:p w:rsidR="00DC746B" w:rsidRPr="006749ED" w:rsidRDefault="00DC746B" w:rsidP="006749ED">
      <w:pPr>
        <w:pStyle w:val="Default"/>
        <w:tabs>
          <w:tab w:val="left" w:pos="220"/>
          <w:tab w:val="left" w:pos="720"/>
        </w:tabs>
        <w:spacing w:after="211" w:line="360" w:lineRule="auto"/>
        <w:ind w:left="720" w:hanging="720"/>
        <w:jc w:val="center"/>
        <w:rPr>
          <w:rFonts w:ascii="Arial" w:hAnsi="Arial" w:cs="Arial"/>
        </w:rPr>
      </w:pPr>
    </w:p>
    <w:p w:rsidR="00DC746B" w:rsidRPr="006749ED" w:rsidRDefault="00DC746B" w:rsidP="006749ED">
      <w:pPr>
        <w:pStyle w:val="Default"/>
        <w:tabs>
          <w:tab w:val="left" w:pos="220"/>
          <w:tab w:val="left" w:pos="720"/>
        </w:tabs>
        <w:spacing w:after="211" w:line="360" w:lineRule="auto"/>
        <w:ind w:left="720" w:hanging="720"/>
        <w:jc w:val="center"/>
        <w:rPr>
          <w:rFonts w:ascii="Arial" w:hAnsi="Arial" w:cs="Arial"/>
        </w:rPr>
      </w:pPr>
    </w:p>
    <w:p w:rsidR="00DC746B" w:rsidRPr="006749ED" w:rsidRDefault="00DC746B" w:rsidP="006749ED">
      <w:pPr>
        <w:pStyle w:val="Default"/>
        <w:tabs>
          <w:tab w:val="left" w:pos="220"/>
          <w:tab w:val="left" w:pos="720"/>
        </w:tabs>
        <w:spacing w:after="211" w:line="360" w:lineRule="auto"/>
        <w:ind w:left="720" w:hanging="720"/>
        <w:jc w:val="center"/>
        <w:rPr>
          <w:rFonts w:ascii="Arial" w:hAnsi="Arial" w:cs="Arial"/>
        </w:rPr>
      </w:pPr>
    </w:p>
    <w:p w:rsidR="003206C4" w:rsidRPr="006749ED" w:rsidRDefault="00DC746B" w:rsidP="006749ED">
      <w:pPr>
        <w:pStyle w:val="Default"/>
        <w:tabs>
          <w:tab w:val="left" w:pos="220"/>
          <w:tab w:val="left" w:pos="720"/>
        </w:tabs>
        <w:spacing w:after="211" w:line="360" w:lineRule="auto"/>
        <w:ind w:left="720" w:hanging="720"/>
        <w:jc w:val="center"/>
        <w:rPr>
          <w:rFonts w:ascii="Arial" w:hAnsi="Arial" w:cs="Arial"/>
        </w:rPr>
      </w:pPr>
      <w:r w:rsidRPr="006749ED">
        <w:rPr>
          <w:rFonts w:ascii="Arial" w:hAnsi="Arial" w:cs="Arial"/>
        </w:rPr>
        <w:t>Written Assignment (Case Study)</w:t>
      </w:r>
    </w:p>
    <w:p w:rsidR="003206C4" w:rsidRPr="006749ED" w:rsidRDefault="000C426D" w:rsidP="006749ED">
      <w:pPr>
        <w:pStyle w:val="Default"/>
        <w:tabs>
          <w:tab w:val="left" w:pos="220"/>
          <w:tab w:val="left" w:pos="720"/>
        </w:tabs>
        <w:spacing w:after="211" w:line="360" w:lineRule="auto"/>
        <w:ind w:left="720" w:hanging="720"/>
        <w:jc w:val="center"/>
        <w:rPr>
          <w:rFonts w:ascii="Arial" w:hAnsi="Arial" w:cs="Arial"/>
        </w:rPr>
      </w:pPr>
      <w:proofErr w:type="spellStart"/>
      <w:r>
        <w:rPr>
          <w:rFonts w:ascii="Arial" w:hAnsi="Arial" w:cs="Arial"/>
        </w:rPr>
        <w:t>Subah</w:t>
      </w:r>
      <w:proofErr w:type="spellEnd"/>
      <w:r>
        <w:rPr>
          <w:rFonts w:ascii="Arial" w:hAnsi="Arial" w:cs="Arial"/>
        </w:rPr>
        <w:t xml:space="preserve"> Taj</w:t>
      </w:r>
    </w:p>
    <w:p w:rsidR="003206C4" w:rsidRPr="006749ED" w:rsidRDefault="003206C4" w:rsidP="006749ED">
      <w:pPr>
        <w:pStyle w:val="Default"/>
        <w:tabs>
          <w:tab w:val="left" w:pos="220"/>
          <w:tab w:val="left" w:pos="720"/>
        </w:tabs>
        <w:spacing w:after="211" w:line="360" w:lineRule="auto"/>
        <w:ind w:left="720" w:hanging="720"/>
        <w:jc w:val="center"/>
        <w:rPr>
          <w:rFonts w:ascii="Arial" w:hAnsi="Arial" w:cs="Arial"/>
        </w:rPr>
      </w:pPr>
    </w:p>
    <w:p w:rsidR="003206C4" w:rsidRPr="006749ED" w:rsidRDefault="003206C4" w:rsidP="006749ED">
      <w:pPr>
        <w:pStyle w:val="Default"/>
        <w:tabs>
          <w:tab w:val="left" w:pos="220"/>
          <w:tab w:val="left" w:pos="720"/>
        </w:tabs>
        <w:spacing w:after="211" w:line="360" w:lineRule="auto"/>
        <w:ind w:left="720" w:hanging="720"/>
        <w:jc w:val="center"/>
        <w:rPr>
          <w:rFonts w:ascii="Arial" w:hAnsi="Arial" w:cs="Arial"/>
        </w:rPr>
      </w:pPr>
    </w:p>
    <w:p w:rsidR="0065091B" w:rsidRDefault="000C426D" w:rsidP="006749ED">
      <w:pPr>
        <w:spacing w:line="360" w:lineRule="auto"/>
        <w:jc w:val="center"/>
        <w:rPr>
          <w:rFonts w:ascii="Arial" w:eastAsia="Times New Roman" w:hAnsi="Arial" w:cs="Arial"/>
        </w:rPr>
      </w:pPr>
      <w:r>
        <w:rPr>
          <w:rFonts w:ascii="Arial" w:eastAsia="Times New Roman" w:hAnsi="Arial" w:cs="Arial"/>
        </w:rPr>
        <w:t>1915742</w:t>
      </w:r>
    </w:p>
    <w:p w:rsidR="003206C4" w:rsidRDefault="008F1570" w:rsidP="006749ED">
      <w:pPr>
        <w:spacing w:line="360" w:lineRule="auto"/>
        <w:jc w:val="center"/>
        <w:rPr>
          <w:rFonts w:ascii="Arial" w:eastAsia="Times New Roman" w:hAnsi="Arial" w:cs="Arial"/>
        </w:rPr>
      </w:pPr>
      <w:r>
        <w:rPr>
          <w:rFonts w:ascii="Arial" w:eastAsia="Times New Roman" w:hAnsi="Arial" w:cs="Arial"/>
        </w:rPr>
        <w:t xml:space="preserve">Psychology for Health </w:t>
      </w:r>
      <w:proofErr w:type="gramStart"/>
      <w:r>
        <w:rPr>
          <w:rFonts w:ascii="Arial" w:eastAsia="Times New Roman" w:hAnsi="Arial" w:cs="Arial"/>
        </w:rPr>
        <w:t>And</w:t>
      </w:r>
      <w:proofErr w:type="gramEnd"/>
      <w:r>
        <w:rPr>
          <w:rFonts w:ascii="Arial" w:eastAsia="Times New Roman" w:hAnsi="Arial" w:cs="Arial"/>
        </w:rPr>
        <w:t xml:space="preserve"> Social Care</w:t>
      </w:r>
    </w:p>
    <w:p w:rsidR="0065091B" w:rsidRPr="006749ED" w:rsidRDefault="008F1570" w:rsidP="006749ED">
      <w:pPr>
        <w:spacing w:line="360" w:lineRule="auto"/>
        <w:jc w:val="center"/>
        <w:rPr>
          <w:rFonts w:ascii="Arial" w:eastAsia="Times New Roman" w:hAnsi="Arial" w:cs="Arial"/>
        </w:rPr>
      </w:pPr>
      <w:r>
        <w:rPr>
          <w:rFonts w:ascii="Arial" w:eastAsia="Times New Roman" w:hAnsi="Arial" w:cs="Arial"/>
        </w:rPr>
        <w:t>BMHP4019</w:t>
      </w:r>
    </w:p>
    <w:p w:rsidR="003206C4" w:rsidRPr="006749ED" w:rsidRDefault="000B4D5A" w:rsidP="006749ED">
      <w:pPr>
        <w:spacing w:line="360" w:lineRule="auto"/>
        <w:jc w:val="center"/>
        <w:rPr>
          <w:rFonts w:ascii="Arial" w:eastAsia="Times New Roman" w:hAnsi="Arial" w:cs="Arial"/>
        </w:rPr>
      </w:pPr>
      <w:r>
        <w:rPr>
          <w:rFonts w:ascii="Arial" w:eastAsia="Times New Roman" w:hAnsi="Arial" w:cs="Arial"/>
        </w:rPr>
        <w:t>Reb</w:t>
      </w:r>
      <w:r w:rsidR="008F1570">
        <w:rPr>
          <w:rFonts w:ascii="Arial" w:eastAsia="Times New Roman" w:hAnsi="Arial" w:cs="Arial"/>
        </w:rPr>
        <w:t>ecca Kavanagh</w:t>
      </w:r>
    </w:p>
    <w:p w:rsidR="003206C4" w:rsidRPr="006749ED" w:rsidRDefault="008F1570" w:rsidP="006749ED">
      <w:pPr>
        <w:spacing w:line="360" w:lineRule="auto"/>
        <w:jc w:val="center"/>
        <w:rPr>
          <w:rFonts w:ascii="Arial" w:eastAsia="Times New Roman" w:hAnsi="Arial" w:cs="Arial"/>
        </w:rPr>
      </w:pPr>
      <w:r>
        <w:rPr>
          <w:rFonts w:ascii="Arial" w:eastAsia="Times New Roman" w:hAnsi="Arial" w:cs="Arial"/>
        </w:rPr>
        <w:t>University Of Wales Trinity Saint David</w:t>
      </w:r>
      <w:bookmarkStart w:id="0" w:name="_GoBack"/>
      <w:bookmarkEnd w:id="0"/>
    </w:p>
    <w:p w:rsidR="003206C4" w:rsidRPr="006749ED" w:rsidRDefault="003206C4" w:rsidP="006749ED">
      <w:pPr>
        <w:spacing w:line="360" w:lineRule="auto"/>
        <w:jc w:val="center"/>
        <w:rPr>
          <w:rFonts w:ascii="Arial" w:eastAsia="Times New Roman" w:hAnsi="Arial" w:cs="Arial"/>
        </w:rPr>
      </w:pPr>
    </w:p>
    <w:p w:rsidR="00DC746B" w:rsidRPr="006749ED" w:rsidRDefault="00DC746B" w:rsidP="006749ED">
      <w:pPr>
        <w:pStyle w:val="Default"/>
        <w:tabs>
          <w:tab w:val="left" w:pos="220"/>
          <w:tab w:val="left" w:pos="720"/>
        </w:tabs>
        <w:spacing w:after="211" w:line="360" w:lineRule="auto"/>
        <w:ind w:left="720" w:hanging="720"/>
        <w:jc w:val="center"/>
        <w:rPr>
          <w:rFonts w:ascii="Arial" w:hAnsi="Arial" w:cs="Arial"/>
        </w:rPr>
      </w:pPr>
    </w:p>
    <w:p w:rsidR="00DC746B" w:rsidRPr="006749ED" w:rsidRDefault="00DC746B" w:rsidP="006749ED">
      <w:pPr>
        <w:pStyle w:val="Default"/>
        <w:tabs>
          <w:tab w:val="left" w:pos="220"/>
          <w:tab w:val="left" w:pos="720"/>
        </w:tabs>
        <w:spacing w:after="211" w:line="360" w:lineRule="auto"/>
        <w:ind w:left="720" w:hanging="720"/>
        <w:jc w:val="center"/>
        <w:rPr>
          <w:rFonts w:ascii="Arial" w:hAnsi="Arial" w:cs="Arial"/>
        </w:rPr>
      </w:pPr>
    </w:p>
    <w:p w:rsidR="00DC746B" w:rsidRPr="006749ED" w:rsidRDefault="00DC746B" w:rsidP="006749ED">
      <w:pPr>
        <w:pStyle w:val="Default"/>
        <w:tabs>
          <w:tab w:val="left" w:pos="220"/>
          <w:tab w:val="left" w:pos="720"/>
        </w:tabs>
        <w:spacing w:after="211" w:line="360" w:lineRule="auto"/>
        <w:ind w:left="720" w:hanging="720"/>
        <w:jc w:val="center"/>
        <w:rPr>
          <w:rFonts w:ascii="Arial" w:hAnsi="Arial" w:cs="Arial"/>
        </w:rPr>
      </w:pPr>
    </w:p>
    <w:p w:rsidR="00DC746B" w:rsidRPr="006749ED" w:rsidRDefault="00DC746B" w:rsidP="006749ED">
      <w:pPr>
        <w:pStyle w:val="Default"/>
        <w:tabs>
          <w:tab w:val="left" w:pos="220"/>
          <w:tab w:val="left" w:pos="720"/>
        </w:tabs>
        <w:spacing w:after="211" w:line="360" w:lineRule="auto"/>
        <w:ind w:left="720" w:hanging="720"/>
        <w:jc w:val="center"/>
        <w:rPr>
          <w:rFonts w:ascii="Arial" w:hAnsi="Arial" w:cs="Arial"/>
        </w:rPr>
      </w:pPr>
    </w:p>
    <w:p w:rsidR="00DC746B" w:rsidRPr="006749ED" w:rsidRDefault="00DC746B" w:rsidP="003A5AAC">
      <w:pPr>
        <w:pStyle w:val="Default"/>
        <w:tabs>
          <w:tab w:val="left" w:pos="220"/>
          <w:tab w:val="left" w:pos="720"/>
        </w:tabs>
        <w:spacing w:after="211" w:line="360" w:lineRule="auto"/>
        <w:rPr>
          <w:rFonts w:ascii="Arial" w:hAnsi="Arial" w:cs="Arial"/>
        </w:rPr>
      </w:pPr>
    </w:p>
    <w:p w:rsidR="00DC746B" w:rsidRPr="006749ED" w:rsidRDefault="00DC746B" w:rsidP="006749ED">
      <w:pPr>
        <w:pStyle w:val="Default"/>
        <w:tabs>
          <w:tab w:val="left" w:pos="220"/>
          <w:tab w:val="left" w:pos="720"/>
        </w:tabs>
        <w:spacing w:after="211" w:line="360" w:lineRule="auto"/>
        <w:ind w:left="720" w:hanging="720"/>
        <w:jc w:val="center"/>
        <w:rPr>
          <w:rFonts w:ascii="Arial" w:hAnsi="Arial" w:cs="Arial"/>
        </w:rPr>
      </w:pPr>
      <w:r w:rsidRPr="006749ED">
        <w:rPr>
          <w:rFonts w:ascii="Arial" w:hAnsi="Arial" w:cs="Arial"/>
        </w:rPr>
        <w:t>Written Assignment (Case Study)</w:t>
      </w:r>
    </w:p>
    <w:p w:rsidR="00DC746B" w:rsidRPr="006749ED" w:rsidRDefault="00DC746B" w:rsidP="006749ED">
      <w:pPr>
        <w:pStyle w:val="Default"/>
        <w:tabs>
          <w:tab w:val="left" w:pos="220"/>
          <w:tab w:val="left" w:pos="720"/>
        </w:tabs>
        <w:spacing w:after="211" w:line="360" w:lineRule="auto"/>
        <w:ind w:left="720" w:hanging="720"/>
        <w:jc w:val="center"/>
        <w:rPr>
          <w:rFonts w:ascii="Arial" w:hAnsi="Arial" w:cs="Arial"/>
        </w:rPr>
      </w:pPr>
      <w:r w:rsidRPr="006749ED">
        <w:rPr>
          <w:rFonts w:ascii="Arial" w:hAnsi="Arial" w:cs="Arial"/>
        </w:rPr>
        <w:t>Report on the Possible Causes for Masson’s Behavior using Psychological Theories</w:t>
      </w:r>
    </w:p>
    <w:p w:rsidR="00173375" w:rsidRPr="006749ED" w:rsidRDefault="00173375" w:rsidP="006749ED">
      <w:pPr>
        <w:pStyle w:val="Default"/>
        <w:tabs>
          <w:tab w:val="left" w:pos="220"/>
          <w:tab w:val="left" w:pos="720"/>
        </w:tabs>
        <w:spacing w:after="211" w:line="360" w:lineRule="auto"/>
        <w:ind w:firstLine="720"/>
        <w:rPr>
          <w:rFonts w:ascii="Arial" w:hAnsi="Arial" w:cs="Arial"/>
        </w:rPr>
      </w:pPr>
      <w:r w:rsidRPr="006749ED">
        <w:rPr>
          <w:rFonts w:ascii="Arial" w:hAnsi="Arial" w:cs="Arial"/>
        </w:rPr>
        <w:lastRenderedPageBreak/>
        <w:t xml:space="preserve">The causes of certain behaviors can be </w:t>
      </w:r>
      <w:r w:rsidR="006749ED">
        <w:rPr>
          <w:rFonts w:ascii="Arial" w:hAnsi="Arial" w:cs="Arial"/>
        </w:rPr>
        <w:t>challenging</w:t>
      </w:r>
      <w:r w:rsidRPr="006749ED">
        <w:rPr>
          <w:rFonts w:ascii="Arial" w:hAnsi="Arial" w:cs="Arial"/>
        </w:rPr>
        <w:t xml:space="preserve"> to ascertain. </w:t>
      </w:r>
      <w:r w:rsidR="006749ED">
        <w:rPr>
          <w:rFonts w:ascii="Arial" w:hAnsi="Arial" w:cs="Arial"/>
        </w:rPr>
        <w:t xml:space="preserve">Particular actions could be a result of different factors surrounding an individual, which are hard to establish. </w:t>
      </w:r>
      <w:r w:rsidRPr="006749ED">
        <w:rPr>
          <w:rFonts w:ascii="Arial" w:hAnsi="Arial" w:cs="Arial"/>
        </w:rPr>
        <w:t>However,</w:t>
      </w:r>
      <w:r w:rsidR="00AE135F" w:rsidRPr="006749ED">
        <w:rPr>
          <w:rFonts w:ascii="Arial" w:hAnsi="Arial" w:cs="Arial"/>
        </w:rPr>
        <w:t xml:space="preserve"> by underst</w:t>
      </w:r>
      <w:r w:rsidR="00E530BC" w:rsidRPr="006749ED">
        <w:rPr>
          <w:rFonts w:ascii="Arial" w:hAnsi="Arial" w:cs="Arial"/>
        </w:rPr>
        <w:t>a</w:t>
      </w:r>
      <w:r w:rsidR="00AE135F" w:rsidRPr="006749ED">
        <w:rPr>
          <w:rFonts w:ascii="Arial" w:hAnsi="Arial" w:cs="Arial"/>
        </w:rPr>
        <w:t>nding the various psychological theories, psychologists can determine the reason for particular actions and be</w:t>
      </w:r>
      <w:r w:rsidR="00E530BC" w:rsidRPr="006749ED">
        <w:rPr>
          <w:rFonts w:ascii="Arial" w:hAnsi="Arial" w:cs="Arial"/>
        </w:rPr>
        <w:t>havio</w:t>
      </w:r>
      <w:r w:rsidR="00AE135F" w:rsidRPr="006749ED">
        <w:rPr>
          <w:rFonts w:ascii="Arial" w:hAnsi="Arial" w:cs="Arial"/>
        </w:rPr>
        <w:t>rs in the population. Besides</w:t>
      </w:r>
      <w:r w:rsidR="006749ED">
        <w:rPr>
          <w:rFonts w:ascii="Arial" w:hAnsi="Arial" w:cs="Arial"/>
        </w:rPr>
        <w:t>,</w:t>
      </w:r>
      <w:r w:rsidR="00AE135F" w:rsidRPr="006749ED">
        <w:rPr>
          <w:rFonts w:ascii="Arial" w:hAnsi="Arial" w:cs="Arial"/>
        </w:rPr>
        <w:t xml:space="preserve"> psychological theories give a better underst</w:t>
      </w:r>
      <w:r w:rsidR="00E530BC" w:rsidRPr="006749ED">
        <w:rPr>
          <w:rFonts w:ascii="Arial" w:hAnsi="Arial" w:cs="Arial"/>
        </w:rPr>
        <w:t>a</w:t>
      </w:r>
      <w:r w:rsidR="00AE135F" w:rsidRPr="006749ED">
        <w:rPr>
          <w:rFonts w:ascii="Arial" w:hAnsi="Arial" w:cs="Arial"/>
        </w:rPr>
        <w:t xml:space="preserve">nding of </w:t>
      </w:r>
      <w:proofErr w:type="spellStart"/>
      <w:r w:rsidR="00AE135F" w:rsidRPr="006749ED">
        <w:rPr>
          <w:rFonts w:ascii="Arial" w:hAnsi="Arial" w:cs="Arial"/>
        </w:rPr>
        <w:t>one;’s</w:t>
      </w:r>
      <w:proofErr w:type="spellEnd"/>
      <w:r w:rsidR="00AE135F" w:rsidRPr="006749ED">
        <w:rPr>
          <w:rFonts w:ascii="Arial" w:hAnsi="Arial" w:cs="Arial"/>
        </w:rPr>
        <w:t xml:space="preserve"> mind and development.  For Masson’s case, his behavior can be explained through various </w:t>
      </w:r>
      <w:r w:rsidR="006749ED">
        <w:rPr>
          <w:rFonts w:ascii="Arial" w:hAnsi="Arial" w:cs="Arial"/>
        </w:rPr>
        <w:t>approach</w:t>
      </w:r>
      <w:r w:rsidR="00AE135F" w:rsidRPr="006749ED">
        <w:rPr>
          <w:rFonts w:ascii="Arial" w:hAnsi="Arial" w:cs="Arial"/>
        </w:rPr>
        <w:t>es</w:t>
      </w:r>
      <w:r w:rsidR="006749ED">
        <w:rPr>
          <w:rFonts w:ascii="Arial" w:hAnsi="Arial" w:cs="Arial"/>
        </w:rPr>
        <w:t>,</w:t>
      </w:r>
      <w:r w:rsidR="00AE135F" w:rsidRPr="006749ED">
        <w:rPr>
          <w:rFonts w:ascii="Arial" w:hAnsi="Arial" w:cs="Arial"/>
        </w:rPr>
        <w:t xml:space="preserve"> including the social identity theory, </w:t>
      </w:r>
      <w:r w:rsidR="006749ED">
        <w:rPr>
          <w:rFonts w:ascii="Arial" w:hAnsi="Arial" w:cs="Arial"/>
        </w:rPr>
        <w:t xml:space="preserve">the </w:t>
      </w:r>
      <w:r w:rsidR="00AE135F" w:rsidRPr="006749ED">
        <w:rPr>
          <w:rFonts w:ascii="Arial" w:hAnsi="Arial" w:cs="Arial"/>
        </w:rPr>
        <w:t>theory of planned behavior</w:t>
      </w:r>
      <w:r w:rsidR="006749ED">
        <w:rPr>
          <w:rFonts w:ascii="Arial" w:hAnsi="Arial" w:cs="Arial"/>
        </w:rPr>
        <w:t>,</w:t>
      </w:r>
      <w:r w:rsidR="00AE135F" w:rsidRPr="006749ED">
        <w:rPr>
          <w:rFonts w:ascii="Arial" w:hAnsi="Arial" w:cs="Arial"/>
        </w:rPr>
        <w:t xml:space="preserve"> and the frustration</w:t>
      </w:r>
      <w:r w:rsidR="006749ED">
        <w:rPr>
          <w:rFonts w:ascii="Arial" w:hAnsi="Arial" w:cs="Arial"/>
        </w:rPr>
        <w:t>-</w:t>
      </w:r>
      <w:r w:rsidR="00AE135F" w:rsidRPr="006749ED">
        <w:rPr>
          <w:rFonts w:ascii="Arial" w:hAnsi="Arial" w:cs="Arial"/>
        </w:rPr>
        <w:t>aggression hypothesis</w:t>
      </w:r>
    </w:p>
    <w:p w:rsidR="00DC746B" w:rsidRPr="006749ED" w:rsidRDefault="00DC746B" w:rsidP="006749ED">
      <w:pPr>
        <w:pStyle w:val="Default"/>
        <w:tabs>
          <w:tab w:val="left" w:pos="220"/>
          <w:tab w:val="left" w:pos="720"/>
        </w:tabs>
        <w:spacing w:after="211" w:line="360" w:lineRule="auto"/>
        <w:ind w:left="720" w:hanging="720"/>
        <w:rPr>
          <w:rFonts w:ascii="Arial" w:hAnsi="Arial" w:cs="Arial"/>
          <w:i/>
        </w:rPr>
      </w:pPr>
      <w:r w:rsidRPr="006749ED">
        <w:rPr>
          <w:rFonts w:ascii="Arial" w:hAnsi="Arial" w:cs="Arial"/>
          <w:i/>
        </w:rPr>
        <w:t>Social Identity Theory</w:t>
      </w:r>
    </w:p>
    <w:p w:rsidR="00712A8E" w:rsidRPr="006749ED" w:rsidRDefault="003069B3" w:rsidP="006749ED">
      <w:pPr>
        <w:pStyle w:val="Default"/>
        <w:tabs>
          <w:tab w:val="left" w:pos="220"/>
          <w:tab w:val="left" w:pos="720"/>
        </w:tabs>
        <w:spacing w:after="211" w:line="360" w:lineRule="auto"/>
        <w:rPr>
          <w:rFonts w:ascii="Arial" w:hAnsi="Arial" w:cs="Arial"/>
        </w:rPr>
      </w:pPr>
      <w:r w:rsidRPr="006749ED">
        <w:rPr>
          <w:rFonts w:ascii="Arial" w:hAnsi="Arial" w:cs="Arial"/>
        </w:rPr>
        <w:tab/>
      </w:r>
      <w:r w:rsidRPr="006749ED">
        <w:rPr>
          <w:rFonts w:ascii="Arial" w:hAnsi="Arial" w:cs="Arial"/>
        </w:rPr>
        <w:tab/>
      </w:r>
      <w:r w:rsidR="00C718B9" w:rsidRPr="006749ED">
        <w:rPr>
          <w:rFonts w:ascii="Arial" w:hAnsi="Arial" w:cs="Arial"/>
        </w:rPr>
        <w:t xml:space="preserve">Social identity is an individual’s sense of who they are based on membership to a particular group. </w:t>
      </w:r>
      <w:r w:rsidR="006749ED">
        <w:rPr>
          <w:rFonts w:ascii="Arial" w:hAnsi="Arial" w:cs="Arial"/>
        </w:rPr>
        <w:t xml:space="preserve">Henri </w:t>
      </w:r>
      <w:proofErr w:type="spellStart"/>
      <w:r w:rsidR="006749ED">
        <w:rPr>
          <w:rFonts w:ascii="Arial" w:hAnsi="Arial" w:cs="Arial"/>
        </w:rPr>
        <w:t>Tajfel</w:t>
      </w:r>
      <w:proofErr w:type="spellEnd"/>
      <w:r w:rsidR="006749ED">
        <w:rPr>
          <w:rFonts w:ascii="Arial" w:hAnsi="Arial" w:cs="Arial"/>
        </w:rPr>
        <w:t xml:space="preserve"> developed the social identity theory,</w:t>
      </w:r>
      <w:r w:rsidR="00C718B9" w:rsidRPr="006749ED">
        <w:rPr>
          <w:rFonts w:ascii="Arial" w:hAnsi="Arial" w:cs="Arial"/>
        </w:rPr>
        <w:t xml:space="preserve"> and it </w:t>
      </w:r>
      <w:r w:rsidR="00A24601" w:rsidRPr="006749ED">
        <w:rPr>
          <w:rFonts w:ascii="Arial" w:hAnsi="Arial" w:cs="Arial"/>
        </w:rPr>
        <w:t xml:space="preserve">suggests that the groups </w:t>
      </w:r>
      <w:r w:rsidR="006749ED">
        <w:rPr>
          <w:rFonts w:ascii="Arial" w:hAnsi="Arial" w:cs="Arial"/>
        </w:rPr>
        <w:t xml:space="preserve">to </w:t>
      </w:r>
      <w:r w:rsidR="00A24601" w:rsidRPr="006749ED">
        <w:rPr>
          <w:rFonts w:ascii="Arial" w:hAnsi="Arial" w:cs="Arial"/>
        </w:rPr>
        <w:t xml:space="preserve">which individuals belonged to </w:t>
      </w:r>
      <w:r w:rsidR="00994F08" w:rsidRPr="006749ED">
        <w:rPr>
          <w:rFonts w:ascii="Arial" w:hAnsi="Arial" w:cs="Arial"/>
        </w:rPr>
        <w:t>are</w:t>
      </w:r>
      <w:r w:rsidR="00A24601" w:rsidRPr="006749ED">
        <w:rPr>
          <w:rFonts w:ascii="Arial" w:hAnsi="Arial" w:cs="Arial"/>
        </w:rPr>
        <w:t xml:space="preserve"> an </w:t>
      </w:r>
      <w:r w:rsidR="006749ED">
        <w:rPr>
          <w:rFonts w:ascii="Arial" w:hAnsi="Arial" w:cs="Arial"/>
        </w:rPr>
        <w:t>essential</w:t>
      </w:r>
      <w:r w:rsidR="00A24601" w:rsidRPr="006749ED">
        <w:rPr>
          <w:rFonts w:ascii="Arial" w:hAnsi="Arial" w:cs="Arial"/>
        </w:rPr>
        <w:t xml:space="preserve"> source of </w:t>
      </w:r>
      <w:r w:rsidR="00994F08" w:rsidRPr="006749ED">
        <w:rPr>
          <w:rFonts w:ascii="Arial" w:hAnsi="Arial" w:cs="Arial"/>
        </w:rPr>
        <w:t xml:space="preserve">self-esteem and </w:t>
      </w:r>
      <w:r w:rsidR="00A24601" w:rsidRPr="006749ED">
        <w:rPr>
          <w:rFonts w:ascii="Arial" w:hAnsi="Arial" w:cs="Arial"/>
        </w:rPr>
        <w:t>pride.</w:t>
      </w:r>
      <w:r w:rsidR="00994F08" w:rsidRPr="006749ED">
        <w:rPr>
          <w:rFonts w:ascii="Arial" w:hAnsi="Arial" w:cs="Arial"/>
        </w:rPr>
        <w:t xml:space="preserve"> </w:t>
      </w:r>
      <w:r w:rsidR="00712A8E" w:rsidRPr="006749ED">
        <w:rPr>
          <w:rFonts w:ascii="Arial" w:hAnsi="Arial" w:cs="Arial"/>
        </w:rPr>
        <w:t>People define their identities based on social groups</w:t>
      </w:r>
      <w:r w:rsidR="006749ED">
        <w:rPr>
          <w:rFonts w:ascii="Arial" w:hAnsi="Arial" w:cs="Arial"/>
        </w:rPr>
        <w:t>,</w:t>
      </w:r>
      <w:r w:rsidR="00712A8E" w:rsidRPr="006749ED">
        <w:rPr>
          <w:rFonts w:ascii="Arial" w:hAnsi="Arial" w:cs="Arial"/>
        </w:rPr>
        <w:t xml:space="preserve"> </w:t>
      </w:r>
      <w:r w:rsidR="006749ED">
        <w:rPr>
          <w:rFonts w:ascii="Arial" w:hAnsi="Arial" w:cs="Arial"/>
        </w:rPr>
        <w:t>which</w:t>
      </w:r>
      <w:r w:rsidR="00712A8E" w:rsidRPr="006749ED">
        <w:rPr>
          <w:rFonts w:ascii="Arial" w:hAnsi="Arial" w:cs="Arial"/>
        </w:rPr>
        <w:t xml:space="preserve"> enhances their self-</w:t>
      </w:r>
      <w:proofErr w:type="gramStart"/>
      <w:r w:rsidR="00712A8E" w:rsidRPr="006749ED">
        <w:rPr>
          <w:rFonts w:ascii="Arial" w:hAnsi="Arial" w:cs="Arial"/>
        </w:rPr>
        <w:t>identity</w:t>
      </w:r>
      <w:r w:rsidR="00712A8E" w:rsidRPr="006749ED">
        <w:rPr>
          <w:rStyle w:val="selectable"/>
          <w:rFonts w:ascii="Arial" w:hAnsi="Arial" w:cs="Arial"/>
        </w:rPr>
        <w:t>(</w:t>
      </w:r>
      <w:proofErr w:type="gramEnd"/>
      <w:r w:rsidR="00712A8E" w:rsidRPr="006749ED">
        <w:rPr>
          <w:rStyle w:val="selectable"/>
          <w:rFonts w:ascii="Arial" w:hAnsi="Arial" w:cs="Arial"/>
        </w:rPr>
        <w:t>Islam, 2014)</w:t>
      </w:r>
      <w:r w:rsidR="00712A8E" w:rsidRPr="006749ED">
        <w:rPr>
          <w:rFonts w:ascii="Arial" w:hAnsi="Arial" w:cs="Arial"/>
        </w:rPr>
        <w:t xml:space="preserve">. </w:t>
      </w:r>
      <w:r w:rsidR="00994F08" w:rsidRPr="006749ED">
        <w:rPr>
          <w:rFonts w:ascii="Arial" w:hAnsi="Arial" w:cs="Arial"/>
        </w:rPr>
        <w:t xml:space="preserve">Often, groups give people a sense of belonging to the social world. Henri suggested that stereotyping is based on a normal </w:t>
      </w:r>
      <w:r w:rsidR="00D72ADF" w:rsidRPr="006749ED">
        <w:rPr>
          <w:rFonts w:ascii="Arial" w:hAnsi="Arial" w:cs="Arial"/>
        </w:rPr>
        <w:t>cognitive process</w:t>
      </w:r>
      <w:r w:rsidR="006749ED">
        <w:rPr>
          <w:rFonts w:ascii="Arial" w:hAnsi="Arial" w:cs="Arial"/>
        </w:rPr>
        <w:t>, putting</w:t>
      </w:r>
      <w:r w:rsidR="00D72ADF" w:rsidRPr="006749ED">
        <w:rPr>
          <w:rFonts w:ascii="Arial" w:hAnsi="Arial" w:cs="Arial"/>
        </w:rPr>
        <w:t xml:space="preserve"> people into groups</w:t>
      </w:r>
      <w:r w:rsidR="00712A8E" w:rsidRPr="006749ED">
        <w:rPr>
          <w:rFonts w:ascii="Arial" w:hAnsi="Arial" w:cs="Arial"/>
        </w:rPr>
        <w:t xml:space="preserve"> </w:t>
      </w:r>
      <w:r w:rsidR="00712A8E" w:rsidRPr="006749ED">
        <w:rPr>
          <w:rStyle w:val="selectable"/>
          <w:rFonts w:ascii="Arial" w:hAnsi="Arial" w:cs="Arial"/>
        </w:rPr>
        <w:t>(</w:t>
      </w:r>
      <w:proofErr w:type="spellStart"/>
      <w:r w:rsidR="00712A8E" w:rsidRPr="006749ED">
        <w:rPr>
          <w:rStyle w:val="selectable"/>
          <w:rFonts w:ascii="Arial" w:hAnsi="Arial" w:cs="Arial"/>
        </w:rPr>
        <w:t>Mcleod</w:t>
      </w:r>
      <w:proofErr w:type="spellEnd"/>
      <w:r w:rsidR="00712A8E" w:rsidRPr="006749ED">
        <w:rPr>
          <w:rStyle w:val="selectable"/>
          <w:rFonts w:ascii="Arial" w:hAnsi="Arial" w:cs="Arial"/>
        </w:rPr>
        <w:t>, 2019)</w:t>
      </w:r>
      <w:r w:rsidR="00D72ADF" w:rsidRPr="006749ED">
        <w:rPr>
          <w:rFonts w:ascii="Arial" w:hAnsi="Arial" w:cs="Arial"/>
        </w:rPr>
        <w:t>. By gro</w:t>
      </w:r>
      <w:r w:rsidR="006749ED">
        <w:rPr>
          <w:rFonts w:ascii="Arial" w:hAnsi="Arial" w:cs="Arial"/>
        </w:rPr>
        <w:t>upin</w:t>
      </w:r>
      <w:r w:rsidR="00D72ADF" w:rsidRPr="006749ED">
        <w:rPr>
          <w:rFonts w:ascii="Arial" w:hAnsi="Arial" w:cs="Arial"/>
        </w:rPr>
        <w:t xml:space="preserve">g things </w:t>
      </w:r>
      <w:r w:rsidR="006749ED">
        <w:rPr>
          <w:rFonts w:ascii="Arial" w:hAnsi="Arial" w:cs="Arial"/>
        </w:rPr>
        <w:t>in</w:t>
      </w:r>
      <w:r w:rsidR="00D72ADF" w:rsidRPr="006749ED">
        <w:rPr>
          <w:rFonts w:ascii="Arial" w:hAnsi="Arial" w:cs="Arial"/>
        </w:rPr>
        <w:t xml:space="preserve">to </w:t>
      </w:r>
      <w:r w:rsidR="006749ED">
        <w:rPr>
          <w:rFonts w:ascii="Arial" w:hAnsi="Arial" w:cs="Arial"/>
        </w:rPr>
        <w:t xml:space="preserve">a </w:t>
      </w:r>
      <w:r w:rsidR="00D72ADF" w:rsidRPr="006749ED">
        <w:rPr>
          <w:rFonts w:ascii="Arial" w:hAnsi="Arial" w:cs="Arial"/>
        </w:rPr>
        <w:t>group, the similarities of th</w:t>
      </w:r>
      <w:r w:rsidR="006749ED">
        <w:rPr>
          <w:rFonts w:ascii="Arial" w:hAnsi="Arial" w:cs="Arial"/>
        </w:rPr>
        <w:t>i</w:t>
      </w:r>
      <w:r w:rsidR="00D72ADF" w:rsidRPr="006749ED">
        <w:rPr>
          <w:rFonts w:ascii="Arial" w:hAnsi="Arial" w:cs="Arial"/>
        </w:rPr>
        <w:t xml:space="preserve">ngs in the same group and the differences between groups </w:t>
      </w:r>
      <w:r w:rsidR="006749ED">
        <w:rPr>
          <w:rFonts w:ascii="Arial" w:hAnsi="Arial" w:cs="Arial"/>
        </w:rPr>
        <w:t>are</w:t>
      </w:r>
      <w:r w:rsidR="00D72ADF" w:rsidRPr="006749ED">
        <w:rPr>
          <w:rFonts w:ascii="Arial" w:hAnsi="Arial" w:cs="Arial"/>
        </w:rPr>
        <w:t xml:space="preserve"> observable. The </w:t>
      </w:r>
      <w:r w:rsidR="006749ED">
        <w:rPr>
          <w:rFonts w:ascii="Arial" w:hAnsi="Arial" w:cs="Arial"/>
        </w:rPr>
        <w:t>central</w:t>
      </w:r>
      <w:r w:rsidR="00D72ADF" w:rsidRPr="006749ED">
        <w:rPr>
          <w:rFonts w:ascii="Arial" w:hAnsi="Arial" w:cs="Arial"/>
        </w:rPr>
        <w:t xml:space="preserve"> proposition in the social identity theory is that the </w:t>
      </w:r>
      <w:r w:rsidR="006749ED">
        <w:rPr>
          <w:rFonts w:ascii="Arial" w:hAnsi="Arial" w:cs="Arial"/>
        </w:rPr>
        <w:t>in-group members</w:t>
      </w:r>
      <w:r w:rsidR="00D72ADF" w:rsidRPr="006749ED">
        <w:rPr>
          <w:rFonts w:ascii="Arial" w:hAnsi="Arial" w:cs="Arial"/>
        </w:rPr>
        <w:t xml:space="preserve"> would try to find negative matters of an out-group</w:t>
      </w:r>
      <w:r w:rsidR="00487B32" w:rsidRPr="006749ED">
        <w:rPr>
          <w:rFonts w:ascii="Arial" w:hAnsi="Arial" w:cs="Arial"/>
        </w:rPr>
        <w:t xml:space="preserve">. </w:t>
      </w:r>
    </w:p>
    <w:p w:rsidR="003069B3" w:rsidRPr="006749ED" w:rsidRDefault="003069B3" w:rsidP="006749ED">
      <w:pPr>
        <w:pStyle w:val="Default"/>
        <w:tabs>
          <w:tab w:val="left" w:pos="220"/>
          <w:tab w:val="left" w:pos="720"/>
        </w:tabs>
        <w:spacing w:after="211" w:line="360" w:lineRule="auto"/>
        <w:rPr>
          <w:rFonts w:ascii="Arial" w:hAnsi="Arial" w:cs="Arial"/>
        </w:rPr>
      </w:pPr>
      <w:r w:rsidRPr="006749ED">
        <w:rPr>
          <w:rFonts w:ascii="Arial" w:hAnsi="Arial" w:cs="Arial"/>
        </w:rPr>
        <w:tab/>
      </w:r>
      <w:r w:rsidRPr="006749ED">
        <w:rPr>
          <w:rFonts w:ascii="Arial" w:hAnsi="Arial" w:cs="Arial"/>
        </w:rPr>
        <w:tab/>
      </w:r>
      <w:r w:rsidR="00487B32" w:rsidRPr="006749ED">
        <w:rPr>
          <w:rFonts w:ascii="Arial" w:hAnsi="Arial" w:cs="Arial"/>
        </w:rPr>
        <w:t>Henri and Turner suggested three mental processes in viewing others as “in-groups” and “out-groups”. The first group is categorization. People categorize things to establish and identify them. Similarly, people are group</w:t>
      </w:r>
      <w:r w:rsidR="002501F9" w:rsidRPr="006749ED">
        <w:rPr>
          <w:rFonts w:ascii="Arial" w:hAnsi="Arial" w:cs="Arial"/>
        </w:rPr>
        <w:t>ed</w:t>
      </w:r>
      <w:r w:rsidR="00487B32" w:rsidRPr="006749ED">
        <w:rPr>
          <w:rFonts w:ascii="Arial" w:hAnsi="Arial" w:cs="Arial"/>
        </w:rPr>
        <w:t xml:space="preserve"> to </w:t>
      </w:r>
      <w:r w:rsidR="006749ED">
        <w:rPr>
          <w:rFonts w:ascii="Arial" w:hAnsi="Arial" w:cs="Arial"/>
        </w:rPr>
        <w:t>develop</w:t>
      </w:r>
      <w:r w:rsidR="00487B32" w:rsidRPr="006749ED">
        <w:rPr>
          <w:rFonts w:ascii="Arial" w:hAnsi="Arial" w:cs="Arial"/>
        </w:rPr>
        <w:t xml:space="preserve"> their social surrounding</w:t>
      </w:r>
      <w:r w:rsidR="006749ED">
        <w:rPr>
          <w:rFonts w:ascii="Arial" w:hAnsi="Arial" w:cs="Arial"/>
        </w:rPr>
        <w:t>s</w:t>
      </w:r>
      <w:r w:rsidR="00487B32" w:rsidRPr="006749ED">
        <w:rPr>
          <w:rFonts w:ascii="Arial" w:hAnsi="Arial" w:cs="Arial"/>
        </w:rPr>
        <w:t xml:space="preserve">. Hence individuals can be grouped as white, black, American, Muslim, Hindu, Doctor, </w:t>
      </w:r>
      <w:r w:rsidR="00C300D2" w:rsidRPr="006749ED">
        <w:rPr>
          <w:rFonts w:ascii="Arial" w:hAnsi="Arial" w:cs="Arial"/>
        </w:rPr>
        <w:t xml:space="preserve">or </w:t>
      </w:r>
      <w:r w:rsidR="00487B32" w:rsidRPr="006749ED">
        <w:rPr>
          <w:rFonts w:ascii="Arial" w:hAnsi="Arial" w:cs="Arial"/>
        </w:rPr>
        <w:t>student since this defines a particular social environment.</w:t>
      </w:r>
      <w:r w:rsidR="00C300D2" w:rsidRPr="006749ED">
        <w:rPr>
          <w:rFonts w:ascii="Arial" w:hAnsi="Arial" w:cs="Arial"/>
        </w:rPr>
        <w:t xml:space="preserve"> Notably</w:t>
      </w:r>
      <w:r w:rsidR="006749ED">
        <w:rPr>
          <w:rFonts w:ascii="Arial" w:hAnsi="Arial" w:cs="Arial"/>
        </w:rPr>
        <w:t>,</w:t>
      </w:r>
      <w:r w:rsidR="00C300D2" w:rsidRPr="006749ED">
        <w:rPr>
          <w:rFonts w:ascii="Arial" w:hAnsi="Arial" w:cs="Arial"/>
        </w:rPr>
        <w:t xml:space="preserve"> an individual can belong to more than one group</w:t>
      </w:r>
      <w:r w:rsidR="002501F9" w:rsidRPr="006749ED">
        <w:rPr>
          <w:rFonts w:ascii="Arial" w:hAnsi="Arial" w:cs="Arial"/>
        </w:rPr>
        <w:t xml:space="preserve"> </w:t>
      </w:r>
      <w:r w:rsidR="002501F9" w:rsidRPr="006749ED">
        <w:rPr>
          <w:rStyle w:val="selectable"/>
          <w:rFonts w:ascii="Arial" w:hAnsi="Arial" w:cs="Arial"/>
        </w:rPr>
        <w:t>(</w:t>
      </w:r>
      <w:proofErr w:type="spellStart"/>
      <w:r w:rsidR="002501F9" w:rsidRPr="006749ED">
        <w:rPr>
          <w:rStyle w:val="selectable"/>
          <w:rFonts w:ascii="Arial" w:hAnsi="Arial" w:cs="Arial"/>
        </w:rPr>
        <w:t>Mcleod</w:t>
      </w:r>
      <w:proofErr w:type="spellEnd"/>
      <w:r w:rsidR="002501F9" w:rsidRPr="006749ED">
        <w:rPr>
          <w:rStyle w:val="selectable"/>
          <w:rFonts w:ascii="Arial" w:hAnsi="Arial" w:cs="Arial"/>
        </w:rPr>
        <w:t>, 2019)</w:t>
      </w:r>
      <w:r w:rsidR="00C300D2" w:rsidRPr="006749ED">
        <w:rPr>
          <w:rFonts w:ascii="Arial" w:hAnsi="Arial" w:cs="Arial"/>
        </w:rPr>
        <w:t xml:space="preserve">. The second mental process is social identification. Social identification is where an individual adopts </w:t>
      </w:r>
      <w:r w:rsidR="006749ED">
        <w:rPr>
          <w:rFonts w:ascii="Arial" w:hAnsi="Arial" w:cs="Arial"/>
        </w:rPr>
        <w:t>a group’s identity</w:t>
      </w:r>
      <w:r w:rsidR="00C300D2" w:rsidRPr="006749ED">
        <w:rPr>
          <w:rFonts w:ascii="Arial" w:hAnsi="Arial" w:cs="Arial"/>
        </w:rPr>
        <w:t xml:space="preserve"> and is considered </w:t>
      </w:r>
      <w:r w:rsidR="006749ED">
        <w:rPr>
          <w:rFonts w:ascii="Arial" w:hAnsi="Arial" w:cs="Arial"/>
        </w:rPr>
        <w:t>as</w:t>
      </w:r>
      <w:r w:rsidR="00C300D2" w:rsidRPr="006749ED">
        <w:rPr>
          <w:rFonts w:ascii="Arial" w:hAnsi="Arial" w:cs="Arial"/>
        </w:rPr>
        <w:t xml:space="preserve"> </w:t>
      </w:r>
      <w:r w:rsidR="006749ED">
        <w:rPr>
          <w:rFonts w:ascii="Arial" w:hAnsi="Arial" w:cs="Arial"/>
        </w:rPr>
        <w:t>belonging to the</w:t>
      </w:r>
      <w:r w:rsidR="00C300D2" w:rsidRPr="006749ED">
        <w:rPr>
          <w:rFonts w:ascii="Arial" w:hAnsi="Arial" w:cs="Arial"/>
        </w:rPr>
        <w:t xml:space="preserve"> set of people. For ins</w:t>
      </w:r>
      <w:r w:rsidR="006749ED">
        <w:rPr>
          <w:rFonts w:ascii="Arial" w:hAnsi="Arial" w:cs="Arial"/>
        </w:rPr>
        <w:t>ta</w:t>
      </w:r>
      <w:r w:rsidR="00C300D2" w:rsidRPr="006749ED">
        <w:rPr>
          <w:rFonts w:ascii="Arial" w:hAnsi="Arial" w:cs="Arial"/>
        </w:rPr>
        <w:t>nce</w:t>
      </w:r>
      <w:r w:rsidR="006749ED">
        <w:rPr>
          <w:rFonts w:ascii="Arial" w:hAnsi="Arial" w:cs="Arial"/>
        </w:rPr>
        <w:t xml:space="preserve">, a person categorized as a </w:t>
      </w:r>
      <w:proofErr w:type="spellStart"/>
      <w:r w:rsidR="006749ED">
        <w:rPr>
          <w:rFonts w:ascii="Arial" w:hAnsi="Arial" w:cs="Arial"/>
        </w:rPr>
        <w:t>muslim</w:t>
      </w:r>
      <w:proofErr w:type="spellEnd"/>
      <w:r w:rsidR="006749ED">
        <w:rPr>
          <w:rFonts w:ascii="Arial" w:hAnsi="Arial" w:cs="Arial"/>
        </w:rPr>
        <w:t xml:space="preserve"> assumes a </w:t>
      </w:r>
      <w:proofErr w:type="spellStart"/>
      <w:r w:rsidR="006749ED">
        <w:rPr>
          <w:rFonts w:ascii="Arial" w:hAnsi="Arial" w:cs="Arial"/>
        </w:rPr>
        <w:t>muslim</w:t>
      </w:r>
      <w:proofErr w:type="spellEnd"/>
      <w:r w:rsidR="006749ED">
        <w:rPr>
          <w:rFonts w:ascii="Arial" w:hAnsi="Arial" w:cs="Arial"/>
        </w:rPr>
        <w:t xml:space="preserve"> identity hence behaving</w:t>
      </w:r>
      <w:r w:rsidR="00C300D2" w:rsidRPr="006749ED">
        <w:rPr>
          <w:rFonts w:ascii="Arial" w:hAnsi="Arial" w:cs="Arial"/>
        </w:rPr>
        <w:t xml:space="preserve"> as required of </w:t>
      </w:r>
      <w:r w:rsidR="006749ED">
        <w:rPr>
          <w:rFonts w:ascii="Arial" w:hAnsi="Arial" w:cs="Arial"/>
        </w:rPr>
        <w:t>M</w:t>
      </w:r>
      <w:r w:rsidR="00C300D2" w:rsidRPr="006749ED">
        <w:rPr>
          <w:rFonts w:ascii="Arial" w:hAnsi="Arial" w:cs="Arial"/>
        </w:rPr>
        <w:t>uslims. Besides, an individual identified to a particular group adopts emotional attachment with the group</w:t>
      </w:r>
      <w:r w:rsidR="006749ED">
        <w:rPr>
          <w:rFonts w:ascii="Arial" w:hAnsi="Arial" w:cs="Arial"/>
        </w:rPr>
        <w:t>,</w:t>
      </w:r>
      <w:r w:rsidR="00C300D2" w:rsidRPr="006749ED">
        <w:rPr>
          <w:rFonts w:ascii="Arial" w:hAnsi="Arial" w:cs="Arial"/>
        </w:rPr>
        <w:t xml:space="preserve"> and their self</w:t>
      </w:r>
      <w:r w:rsidR="006749ED">
        <w:rPr>
          <w:rFonts w:ascii="Arial" w:hAnsi="Arial" w:cs="Arial"/>
        </w:rPr>
        <w:t>-</w:t>
      </w:r>
      <w:r w:rsidR="00C300D2" w:rsidRPr="006749ED">
        <w:rPr>
          <w:rFonts w:ascii="Arial" w:hAnsi="Arial" w:cs="Arial"/>
        </w:rPr>
        <w:t>esteem becomes bound up with group membership. The third mental process</w:t>
      </w:r>
      <w:r w:rsidR="006749ED">
        <w:rPr>
          <w:rFonts w:ascii="Arial" w:hAnsi="Arial" w:cs="Arial"/>
        </w:rPr>
        <w:t>,</w:t>
      </w:r>
      <w:r w:rsidR="00C300D2" w:rsidRPr="006749ED">
        <w:rPr>
          <w:rFonts w:ascii="Arial" w:hAnsi="Arial" w:cs="Arial"/>
        </w:rPr>
        <w:t xml:space="preserve"> as suggested by Turner and Henry</w:t>
      </w:r>
      <w:r w:rsidR="006749ED">
        <w:rPr>
          <w:rFonts w:ascii="Arial" w:hAnsi="Arial" w:cs="Arial"/>
        </w:rPr>
        <w:t>,</w:t>
      </w:r>
      <w:r w:rsidR="00C300D2" w:rsidRPr="006749ED">
        <w:rPr>
          <w:rFonts w:ascii="Arial" w:hAnsi="Arial" w:cs="Arial"/>
        </w:rPr>
        <w:t xml:space="preserve"> is social comparison. </w:t>
      </w:r>
      <w:r w:rsidR="001A1A07" w:rsidRPr="006749ED">
        <w:rPr>
          <w:rFonts w:ascii="Arial" w:hAnsi="Arial" w:cs="Arial"/>
        </w:rPr>
        <w:t>Individuals not only categorize themselves and others</w:t>
      </w:r>
      <w:r w:rsidR="006749ED">
        <w:rPr>
          <w:rFonts w:ascii="Arial" w:hAnsi="Arial" w:cs="Arial"/>
        </w:rPr>
        <w:t>,</w:t>
      </w:r>
      <w:r w:rsidR="001A1A07" w:rsidRPr="006749ED">
        <w:rPr>
          <w:rFonts w:ascii="Arial" w:hAnsi="Arial" w:cs="Arial"/>
        </w:rPr>
        <w:t xml:space="preserve"> but they also analy</w:t>
      </w:r>
      <w:r w:rsidR="006749ED">
        <w:rPr>
          <w:rFonts w:ascii="Arial" w:hAnsi="Arial" w:cs="Arial"/>
        </w:rPr>
        <w:t>z</w:t>
      </w:r>
      <w:r w:rsidR="001A1A07" w:rsidRPr="006749ED">
        <w:rPr>
          <w:rFonts w:ascii="Arial" w:hAnsi="Arial" w:cs="Arial"/>
        </w:rPr>
        <w:t>e the ex</w:t>
      </w:r>
      <w:r w:rsidR="006749ED">
        <w:rPr>
          <w:rFonts w:ascii="Arial" w:hAnsi="Arial" w:cs="Arial"/>
        </w:rPr>
        <w:t>i</w:t>
      </w:r>
      <w:r w:rsidR="001A1A07" w:rsidRPr="006749ED">
        <w:rPr>
          <w:rFonts w:ascii="Arial" w:hAnsi="Arial" w:cs="Arial"/>
        </w:rPr>
        <w:t xml:space="preserve">sting groups. The results of social comparison determine a person’s self-esteem and identity. </w:t>
      </w:r>
      <w:r w:rsidR="002501F9" w:rsidRPr="006749ED">
        <w:rPr>
          <w:rFonts w:ascii="Arial" w:hAnsi="Arial" w:cs="Arial"/>
        </w:rPr>
        <w:t>If a person’</w:t>
      </w:r>
      <w:r w:rsidR="001B1026" w:rsidRPr="006749ED">
        <w:rPr>
          <w:rFonts w:ascii="Arial" w:hAnsi="Arial" w:cs="Arial"/>
        </w:rPr>
        <w:t>s self</w:t>
      </w:r>
      <w:r w:rsidR="006749ED">
        <w:rPr>
          <w:rFonts w:ascii="Arial" w:hAnsi="Arial" w:cs="Arial"/>
        </w:rPr>
        <w:t>-</w:t>
      </w:r>
      <w:r w:rsidR="001B1026" w:rsidRPr="006749ED">
        <w:rPr>
          <w:rFonts w:ascii="Arial" w:hAnsi="Arial" w:cs="Arial"/>
        </w:rPr>
        <w:t xml:space="preserve">esteem </w:t>
      </w:r>
      <w:r w:rsidR="006749ED">
        <w:rPr>
          <w:rFonts w:ascii="Arial" w:hAnsi="Arial" w:cs="Arial"/>
        </w:rPr>
        <w:t>grows,</w:t>
      </w:r>
      <w:r w:rsidR="001B1026" w:rsidRPr="006749ED">
        <w:rPr>
          <w:rFonts w:ascii="Arial" w:hAnsi="Arial" w:cs="Arial"/>
        </w:rPr>
        <w:t xml:space="preserve"> </w:t>
      </w:r>
      <w:r w:rsidR="002501F9" w:rsidRPr="006749ED">
        <w:rPr>
          <w:rFonts w:ascii="Arial" w:hAnsi="Arial" w:cs="Arial"/>
        </w:rPr>
        <w:t>their group needs should compete favo</w:t>
      </w:r>
      <w:r w:rsidR="006749ED">
        <w:rPr>
          <w:rFonts w:ascii="Arial" w:hAnsi="Arial" w:cs="Arial"/>
        </w:rPr>
        <w:t>rabl</w:t>
      </w:r>
      <w:r w:rsidR="002501F9" w:rsidRPr="006749ED">
        <w:rPr>
          <w:rFonts w:ascii="Arial" w:hAnsi="Arial" w:cs="Arial"/>
        </w:rPr>
        <w:t>y with other groups</w:t>
      </w:r>
      <w:r w:rsidR="001B1026" w:rsidRPr="006749ED">
        <w:rPr>
          <w:rFonts w:ascii="Arial" w:hAnsi="Arial" w:cs="Arial"/>
        </w:rPr>
        <w:t xml:space="preserve"> </w:t>
      </w:r>
      <w:r w:rsidR="001B1026" w:rsidRPr="006749ED">
        <w:rPr>
          <w:rStyle w:val="selectable"/>
          <w:rFonts w:ascii="Arial" w:hAnsi="Arial" w:cs="Arial"/>
        </w:rPr>
        <w:t>(</w:t>
      </w:r>
      <w:proofErr w:type="spellStart"/>
      <w:r w:rsidR="001B1026" w:rsidRPr="006749ED">
        <w:rPr>
          <w:rStyle w:val="selectable"/>
          <w:rFonts w:ascii="Arial" w:hAnsi="Arial" w:cs="Arial"/>
        </w:rPr>
        <w:t>Trepte</w:t>
      </w:r>
      <w:proofErr w:type="spellEnd"/>
      <w:r w:rsidR="001B1026" w:rsidRPr="006749ED">
        <w:rPr>
          <w:rStyle w:val="selectable"/>
          <w:rFonts w:ascii="Arial" w:hAnsi="Arial" w:cs="Arial"/>
        </w:rPr>
        <w:t>, 2006)</w:t>
      </w:r>
      <w:r w:rsidR="002501F9" w:rsidRPr="006749ED">
        <w:rPr>
          <w:rFonts w:ascii="Arial" w:hAnsi="Arial" w:cs="Arial"/>
        </w:rPr>
        <w:t xml:space="preserve">. Group competition is crucial in understanding prejudice since groups identified as rivals would </w:t>
      </w:r>
      <w:r w:rsidR="002501F9" w:rsidRPr="006749ED">
        <w:rPr>
          <w:rFonts w:ascii="Arial" w:hAnsi="Arial" w:cs="Arial"/>
        </w:rPr>
        <w:lastRenderedPageBreak/>
        <w:t>have members striving to maintain their self-esteem.</w:t>
      </w:r>
      <w:r w:rsidR="00E31E19" w:rsidRPr="006749ED">
        <w:rPr>
          <w:rFonts w:ascii="Arial" w:hAnsi="Arial" w:cs="Arial"/>
        </w:rPr>
        <w:t xml:space="preserve"> </w:t>
      </w:r>
      <w:r w:rsidRPr="006749ED">
        <w:rPr>
          <w:rFonts w:ascii="Arial" w:hAnsi="Arial" w:cs="Arial"/>
        </w:rPr>
        <w:t xml:space="preserve">Masson’s Behavior can therefore be associated with the need for him to be identified with </w:t>
      </w:r>
      <w:r w:rsidR="00E31E19" w:rsidRPr="006749ED">
        <w:rPr>
          <w:rFonts w:ascii="Arial" w:hAnsi="Arial" w:cs="Arial"/>
        </w:rPr>
        <w:t>his former associates dealing with drugs</w:t>
      </w:r>
      <w:r w:rsidRPr="006749ED">
        <w:rPr>
          <w:rFonts w:ascii="Arial" w:hAnsi="Arial" w:cs="Arial"/>
        </w:rPr>
        <w:t xml:space="preserve"> which gives him a source of prid</w:t>
      </w:r>
      <w:r w:rsidR="00E31E19" w:rsidRPr="006749ED">
        <w:rPr>
          <w:rFonts w:ascii="Arial" w:hAnsi="Arial" w:cs="Arial"/>
        </w:rPr>
        <w:t>e and improves his self</w:t>
      </w:r>
      <w:r w:rsidR="006749ED">
        <w:rPr>
          <w:rFonts w:ascii="Arial" w:hAnsi="Arial" w:cs="Arial"/>
        </w:rPr>
        <w:t>-</w:t>
      </w:r>
      <w:r w:rsidR="00E31E19" w:rsidRPr="006749ED">
        <w:rPr>
          <w:rFonts w:ascii="Arial" w:hAnsi="Arial" w:cs="Arial"/>
        </w:rPr>
        <w:t xml:space="preserve">esteem. </w:t>
      </w:r>
    </w:p>
    <w:p w:rsidR="00712A8E" w:rsidRPr="00453D8B" w:rsidRDefault="00712A8E" w:rsidP="006749ED">
      <w:pPr>
        <w:pStyle w:val="Default"/>
        <w:tabs>
          <w:tab w:val="left" w:pos="220"/>
          <w:tab w:val="left" w:pos="720"/>
        </w:tabs>
        <w:spacing w:after="211" w:line="360" w:lineRule="auto"/>
        <w:rPr>
          <w:rFonts w:ascii="Arial" w:hAnsi="Arial" w:cs="Arial"/>
          <w:i/>
        </w:rPr>
      </w:pPr>
      <w:r w:rsidRPr="00453D8B">
        <w:rPr>
          <w:rFonts w:ascii="Arial" w:hAnsi="Arial" w:cs="Arial"/>
          <w:i/>
        </w:rPr>
        <w:t xml:space="preserve">Theory of Planned </w:t>
      </w:r>
      <w:proofErr w:type="spellStart"/>
      <w:r w:rsidRPr="00453D8B">
        <w:rPr>
          <w:rFonts w:ascii="Arial" w:hAnsi="Arial" w:cs="Arial"/>
          <w:i/>
        </w:rPr>
        <w:t>Behaviour</w:t>
      </w:r>
      <w:proofErr w:type="spellEnd"/>
    </w:p>
    <w:p w:rsidR="00A35430" w:rsidRPr="006749ED" w:rsidRDefault="00E31E19" w:rsidP="006749ED">
      <w:pPr>
        <w:pStyle w:val="Default"/>
        <w:tabs>
          <w:tab w:val="left" w:pos="220"/>
          <w:tab w:val="left" w:pos="720"/>
        </w:tabs>
        <w:spacing w:after="211" w:line="360" w:lineRule="auto"/>
        <w:rPr>
          <w:rFonts w:ascii="Arial" w:hAnsi="Arial" w:cs="Arial"/>
        </w:rPr>
      </w:pPr>
      <w:r w:rsidRPr="006749ED">
        <w:rPr>
          <w:rFonts w:ascii="Arial" w:hAnsi="Arial" w:cs="Arial"/>
        </w:rPr>
        <w:tab/>
      </w:r>
      <w:r w:rsidRPr="006749ED">
        <w:rPr>
          <w:rFonts w:ascii="Arial" w:hAnsi="Arial" w:cs="Arial"/>
        </w:rPr>
        <w:tab/>
      </w:r>
      <w:r w:rsidR="001B1026" w:rsidRPr="006749ED">
        <w:rPr>
          <w:rFonts w:ascii="Arial" w:hAnsi="Arial" w:cs="Arial"/>
        </w:rPr>
        <w:t xml:space="preserve">The theory of planned behavior began as the theory of reasoned action. The theory predicts </w:t>
      </w:r>
      <w:r w:rsidR="006749ED">
        <w:rPr>
          <w:rFonts w:ascii="Arial" w:hAnsi="Arial" w:cs="Arial"/>
        </w:rPr>
        <w:t xml:space="preserve">a </w:t>
      </w:r>
      <w:r w:rsidR="001B1026" w:rsidRPr="006749ED">
        <w:rPr>
          <w:rFonts w:ascii="Arial" w:hAnsi="Arial" w:cs="Arial"/>
        </w:rPr>
        <w:t xml:space="preserve">person’s intent to involve in a behavior </w:t>
      </w:r>
      <w:r w:rsidR="00E530BC" w:rsidRPr="006749ED">
        <w:rPr>
          <w:rStyle w:val="selectable"/>
          <w:rFonts w:ascii="Arial" w:hAnsi="Arial" w:cs="Arial"/>
        </w:rPr>
        <w:t>(Rural Health Information, 2021)</w:t>
      </w:r>
      <w:r w:rsidR="001B1026" w:rsidRPr="006749ED">
        <w:rPr>
          <w:rFonts w:ascii="Arial" w:hAnsi="Arial" w:cs="Arial"/>
        </w:rPr>
        <w:t xml:space="preserve">. The </w:t>
      </w:r>
      <w:r w:rsidR="006749ED">
        <w:rPr>
          <w:rFonts w:ascii="Arial" w:hAnsi="Arial" w:cs="Arial"/>
        </w:rPr>
        <w:t>approach</w:t>
      </w:r>
      <w:r w:rsidR="001B1026" w:rsidRPr="006749ED">
        <w:rPr>
          <w:rFonts w:ascii="Arial" w:hAnsi="Arial" w:cs="Arial"/>
        </w:rPr>
        <w:t xml:space="preserve"> aimed at explaining the </w:t>
      </w:r>
      <w:r w:rsidR="006749ED">
        <w:rPr>
          <w:rFonts w:ascii="Arial" w:hAnsi="Arial" w:cs="Arial"/>
        </w:rPr>
        <w:t>conduct</w:t>
      </w:r>
      <w:r w:rsidR="001B1026" w:rsidRPr="006749ED">
        <w:rPr>
          <w:rFonts w:ascii="Arial" w:hAnsi="Arial" w:cs="Arial"/>
        </w:rPr>
        <w:t xml:space="preserve"> in which individ</w:t>
      </w:r>
      <w:r w:rsidR="006749ED">
        <w:rPr>
          <w:rFonts w:ascii="Arial" w:hAnsi="Arial" w:cs="Arial"/>
        </w:rPr>
        <w:t>ua</w:t>
      </w:r>
      <w:r w:rsidR="001B1026" w:rsidRPr="006749ED">
        <w:rPr>
          <w:rFonts w:ascii="Arial" w:hAnsi="Arial" w:cs="Arial"/>
        </w:rPr>
        <w:t xml:space="preserve">ls </w:t>
      </w:r>
      <w:r w:rsidR="006749ED">
        <w:rPr>
          <w:rFonts w:ascii="Arial" w:hAnsi="Arial" w:cs="Arial"/>
        </w:rPr>
        <w:t>can</w:t>
      </w:r>
      <w:r w:rsidR="001B1026" w:rsidRPr="006749ED">
        <w:rPr>
          <w:rFonts w:ascii="Arial" w:hAnsi="Arial" w:cs="Arial"/>
        </w:rPr>
        <w:t xml:space="preserve"> employ self-control. The vi</w:t>
      </w:r>
      <w:r w:rsidR="006749ED">
        <w:rPr>
          <w:rFonts w:ascii="Arial" w:hAnsi="Arial" w:cs="Arial"/>
        </w:rPr>
        <w:t>ta</w:t>
      </w:r>
      <w:r w:rsidR="001B1026" w:rsidRPr="006749ED">
        <w:rPr>
          <w:rFonts w:ascii="Arial" w:hAnsi="Arial" w:cs="Arial"/>
        </w:rPr>
        <w:t>l element in the theory of planned behavior is behavioral in</w:t>
      </w:r>
      <w:r w:rsidR="006749ED">
        <w:rPr>
          <w:rFonts w:ascii="Arial" w:hAnsi="Arial" w:cs="Arial"/>
        </w:rPr>
        <w:t>tent</w:t>
      </w:r>
      <w:r w:rsidR="001B1026" w:rsidRPr="006749ED">
        <w:rPr>
          <w:rFonts w:ascii="Arial" w:hAnsi="Arial" w:cs="Arial"/>
        </w:rPr>
        <w:t>ion. Behavioral intentions are affected by an individual’s outlook</w:t>
      </w:r>
      <w:r w:rsidR="006749ED">
        <w:rPr>
          <w:rFonts w:ascii="Arial" w:hAnsi="Arial" w:cs="Arial"/>
        </w:rPr>
        <w:t xml:space="preserve"> concerning the </w:t>
      </w:r>
      <w:r w:rsidR="001B1026" w:rsidRPr="006749ED">
        <w:rPr>
          <w:rFonts w:ascii="Arial" w:hAnsi="Arial" w:cs="Arial"/>
        </w:rPr>
        <w:t xml:space="preserve">possibility of whether the </w:t>
      </w:r>
      <w:r w:rsidR="006749ED">
        <w:rPr>
          <w:rFonts w:ascii="Arial" w:hAnsi="Arial" w:cs="Arial"/>
        </w:rPr>
        <w:t>conduct</w:t>
      </w:r>
      <w:r w:rsidR="001B1026" w:rsidRPr="006749ED">
        <w:rPr>
          <w:rFonts w:ascii="Arial" w:hAnsi="Arial" w:cs="Arial"/>
        </w:rPr>
        <w:t xml:space="preserve"> would lead to the expected outcome</w:t>
      </w:r>
      <w:r w:rsidR="006749ED">
        <w:rPr>
          <w:rFonts w:ascii="Arial" w:hAnsi="Arial" w:cs="Arial"/>
        </w:rPr>
        <w:t xml:space="preserve">. They are also affected by </w:t>
      </w:r>
      <w:r w:rsidR="001B1026" w:rsidRPr="006749ED">
        <w:rPr>
          <w:rFonts w:ascii="Arial" w:hAnsi="Arial" w:cs="Arial"/>
        </w:rPr>
        <w:t xml:space="preserve">the judgment of the advantages and </w:t>
      </w:r>
      <w:r w:rsidR="00A35430" w:rsidRPr="006749ED">
        <w:rPr>
          <w:rFonts w:ascii="Arial" w:hAnsi="Arial" w:cs="Arial"/>
        </w:rPr>
        <w:t>disadvantages of that outcome. The theory of planned behavior has been utilized successfully to forecast and explain different health behaviors and intents. For instance</w:t>
      </w:r>
      <w:r w:rsidR="006749ED">
        <w:rPr>
          <w:rFonts w:ascii="Arial" w:hAnsi="Arial" w:cs="Arial"/>
        </w:rPr>
        <w:t>,</w:t>
      </w:r>
      <w:r w:rsidR="00A35430" w:rsidRPr="006749ED">
        <w:rPr>
          <w:rFonts w:ascii="Arial" w:hAnsi="Arial" w:cs="Arial"/>
        </w:rPr>
        <w:t xml:space="preserve"> behaviors like smoking, drug abuse</w:t>
      </w:r>
      <w:r w:rsidR="006749ED">
        <w:rPr>
          <w:rFonts w:ascii="Arial" w:hAnsi="Arial" w:cs="Arial"/>
        </w:rPr>
        <w:t>,</w:t>
      </w:r>
      <w:r w:rsidR="00A35430" w:rsidRPr="006749ED">
        <w:rPr>
          <w:rFonts w:ascii="Arial" w:hAnsi="Arial" w:cs="Arial"/>
        </w:rPr>
        <w:t xml:space="preserve"> and health service utilization can be </w:t>
      </w:r>
      <w:r w:rsidR="006749ED">
        <w:rPr>
          <w:rFonts w:ascii="Arial" w:hAnsi="Arial" w:cs="Arial"/>
        </w:rPr>
        <w:t>describ</w:t>
      </w:r>
      <w:r w:rsidR="00A35430" w:rsidRPr="006749ED">
        <w:rPr>
          <w:rFonts w:ascii="Arial" w:hAnsi="Arial" w:cs="Arial"/>
        </w:rPr>
        <w:t>ed through the planned b</w:t>
      </w:r>
      <w:r w:rsidR="006749ED">
        <w:rPr>
          <w:rFonts w:ascii="Arial" w:hAnsi="Arial" w:cs="Arial"/>
        </w:rPr>
        <w:t>ehavio</w:t>
      </w:r>
      <w:r w:rsidR="00A35430" w:rsidRPr="006749ED">
        <w:rPr>
          <w:rFonts w:ascii="Arial" w:hAnsi="Arial" w:cs="Arial"/>
        </w:rPr>
        <w:t>r hypothesis.</w:t>
      </w:r>
      <w:r w:rsidR="00E530BC" w:rsidRPr="006749ED">
        <w:rPr>
          <w:rFonts w:ascii="Arial" w:hAnsi="Arial" w:cs="Arial"/>
        </w:rPr>
        <w:t xml:space="preserve"> </w:t>
      </w:r>
    </w:p>
    <w:p w:rsidR="00E530BC" w:rsidRPr="006749ED" w:rsidRDefault="00E530BC" w:rsidP="006749ED">
      <w:pPr>
        <w:pStyle w:val="Default"/>
        <w:tabs>
          <w:tab w:val="left" w:pos="220"/>
          <w:tab w:val="left" w:pos="720"/>
        </w:tabs>
        <w:spacing w:after="211" w:line="360" w:lineRule="auto"/>
        <w:rPr>
          <w:rFonts w:ascii="Arial" w:hAnsi="Arial" w:cs="Arial"/>
        </w:rPr>
      </w:pPr>
      <w:r w:rsidRPr="006749ED">
        <w:rPr>
          <w:rFonts w:ascii="Arial" w:hAnsi="Arial" w:cs="Arial"/>
        </w:rPr>
        <w:tab/>
      </w:r>
      <w:r w:rsidRPr="006749ED">
        <w:rPr>
          <w:rFonts w:ascii="Arial" w:hAnsi="Arial" w:cs="Arial"/>
        </w:rPr>
        <w:tab/>
      </w:r>
      <w:r w:rsidR="00D76C9B" w:rsidRPr="006749ED">
        <w:rPr>
          <w:rFonts w:ascii="Arial" w:hAnsi="Arial" w:cs="Arial"/>
        </w:rPr>
        <w:t>The theory of planned behavior consists of six concepts that signif</w:t>
      </w:r>
      <w:r w:rsidR="006749ED">
        <w:rPr>
          <w:rFonts w:ascii="Arial" w:hAnsi="Arial" w:cs="Arial"/>
        </w:rPr>
        <w:t>y</w:t>
      </w:r>
      <w:r w:rsidR="00D76C9B" w:rsidRPr="006749ED">
        <w:rPr>
          <w:rFonts w:ascii="Arial" w:hAnsi="Arial" w:cs="Arial"/>
        </w:rPr>
        <w:t xml:space="preserve"> an individual’s power over their behavior. The first construct is </w:t>
      </w:r>
      <w:r w:rsidR="006749ED">
        <w:rPr>
          <w:rFonts w:ascii="Arial" w:hAnsi="Arial" w:cs="Arial"/>
        </w:rPr>
        <w:t xml:space="preserve">the </w:t>
      </w:r>
      <w:r w:rsidR="00CE7982" w:rsidRPr="006749ED">
        <w:rPr>
          <w:rFonts w:ascii="Arial" w:hAnsi="Arial" w:cs="Arial"/>
        </w:rPr>
        <w:t xml:space="preserve">attitude </w:t>
      </w:r>
      <w:r w:rsidR="006749ED">
        <w:rPr>
          <w:rFonts w:ascii="Arial" w:hAnsi="Arial" w:cs="Arial"/>
        </w:rPr>
        <w:t>that refers to how an individual has a favorable or unfavorable assessment of behavior</w:t>
      </w:r>
      <w:r w:rsidR="00D76C9B" w:rsidRPr="006749ED">
        <w:rPr>
          <w:rFonts w:ascii="Arial" w:hAnsi="Arial" w:cs="Arial"/>
        </w:rPr>
        <w:t xml:space="preserve">. Attitude involves </w:t>
      </w:r>
      <w:r w:rsidR="006749ED">
        <w:rPr>
          <w:rFonts w:ascii="Arial" w:hAnsi="Arial" w:cs="Arial"/>
        </w:rPr>
        <w:t>considering</w:t>
      </w:r>
      <w:r w:rsidR="00D76C9B" w:rsidRPr="006749ED">
        <w:rPr>
          <w:rFonts w:ascii="Arial" w:hAnsi="Arial" w:cs="Arial"/>
        </w:rPr>
        <w:t xml:space="preserve"> the results of adopting a behavior</w:t>
      </w:r>
      <w:r w:rsidRPr="006749ED">
        <w:rPr>
          <w:rFonts w:ascii="Arial" w:hAnsi="Arial" w:cs="Arial"/>
        </w:rPr>
        <w:t xml:space="preserve"> </w:t>
      </w:r>
      <w:r w:rsidRPr="006749ED">
        <w:rPr>
          <w:rStyle w:val="selectable"/>
          <w:rFonts w:ascii="Arial" w:hAnsi="Arial" w:cs="Arial"/>
        </w:rPr>
        <w:t>(Boston University School of Public Health, 2019)</w:t>
      </w:r>
      <w:r w:rsidR="00D76C9B" w:rsidRPr="006749ED">
        <w:rPr>
          <w:rFonts w:ascii="Arial" w:hAnsi="Arial" w:cs="Arial"/>
        </w:rPr>
        <w:t xml:space="preserve">. The second concept is </w:t>
      </w:r>
      <w:r w:rsidR="006749ED">
        <w:rPr>
          <w:rFonts w:ascii="Arial" w:hAnsi="Arial" w:cs="Arial"/>
        </w:rPr>
        <w:t xml:space="preserve">the </w:t>
      </w:r>
      <w:r w:rsidR="00D76C9B" w:rsidRPr="006749ED">
        <w:rPr>
          <w:rFonts w:ascii="Arial" w:hAnsi="Arial" w:cs="Arial"/>
        </w:rPr>
        <w:t>behavioral intention which means the motivational factors that inspi</w:t>
      </w:r>
      <w:r w:rsidR="006749ED">
        <w:rPr>
          <w:rFonts w:ascii="Arial" w:hAnsi="Arial" w:cs="Arial"/>
        </w:rPr>
        <w:t>r</w:t>
      </w:r>
      <w:r w:rsidR="00D76C9B" w:rsidRPr="006749ED">
        <w:rPr>
          <w:rFonts w:ascii="Arial" w:hAnsi="Arial" w:cs="Arial"/>
        </w:rPr>
        <w:t xml:space="preserve">e a particular behavior. The stronger an intention to adopt </w:t>
      </w:r>
      <w:r w:rsidR="006749ED">
        <w:rPr>
          <w:rFonts w:ascii="Arial" w:hAnsi="Arial" w:cs="Arial"/>
        </w:rPr>
        <w:t>specific</w:t>
      </w:r>
      <w:r w:rsidR="00D76C9B" w:rsidRPr="006749ED">
        <w:rPr>
          <w:rFonts w:ascii="Arial" w:hAnsi="Arial" w:cs="Arial"/>
        </w:rPr>
        <w:t xml:space="preserve"> </w:t>
      </w:r>
      <w:r w:rsidR="006749ED" w:rsidRPr="006749ED">
        <w:rPr>
          <w:rFonts w:ascii="Arial" w:hAnsi="Arial" w:cs="Arial"/>
        </w:rPr>
        <w:t>conduct</w:t>
      </w:r>
      <w:r w:rsidR="006749ED">
        <w:rPr>
          <w:rFonts w:ascii="Arial" w:hAnsi="Arial" w:cs="Arial"/>
        </w:rPr>
        <w:t>,</w:t>
      </w:r>
      <w:r w:rsidR="00D76C9B" w:rsidRPr="006749ED">
        <w:rPr>
          <w:rFonts w:ascii="Arial" w:hAnsi="Arial" w:cs="Arial"/>
        </w:rPr>
        <w:t xml:space="preserve"> the higher the probability of performing the behavior. The third construct is subjective norms. Subjective norms refer to the belief of whether more persons will accept or reject </w:t>
      </w:r>
      <w:r w:rsidR="006749ED">
        <w:rPr>
          <w:rFonts w:ascii="Arial" w:hAnsi="Arial" w:cs="Arial"/>
        </w:rPr>
        <w:t>the action</w:t>
      </w:r>
      <w:r w:rsidR="00D76C9B" w:rsidRPr="006749ED">
        <w:rPr>
          <w:rFonts w:ascii="Arial" w:hAnsi="Arial" w:cs="Arial"/>
        </w:rPr>
        <w:t xml:space="preserve">. </w:t>
      </w:r>
      <w:r w:rsidR="00CE7982" w:rsidRPr="006749ED">
        <w:rPr>
          <w:rFonts w:ascii="Arial" w:hAnsi="Arial" w:cs="Arial"/>
        </w:rPr>
        <w:t>If more people approve of the behavior</w:t>
      </w:r>
      <w:r w:rsidR="006749ED">
        <w:rPr>
          <w:rFonts w:ascii="Arial" w:hAnsi="Arial" w:cs="Arial"/>
        </w:rPr>
        <w:t>,</w:t>
      </w:r>
      <w:r w:rsidR="00CE7982" w:rsidRPr="006749ED">
        <w:rPr>
          <w:rFonts w:ascii="Arial" w:hAnsi="Arial" w:cs="Arial"/>
        </w:rPr>
        <w:t xml:space="preserve"> then the individual is more likely to perform the behavior. On the other hand</w:t>
      </w:r>
      <w:r w:rsidR="006749ED">
        <w:rPr>
          <w:rFonts w:ascii="Arial" w:hAnsi="Arial" w:cs="Arial"/>
        </w:rPr>
        <w:t>,</w:t>
      </w:r>
      <w:r w:rsidR="00CE7982" w:rsidRPr="006749ED">
        <w:rPr>
          <w:rFonts w:ascii="Arial" w:hAnsi="Arial" w:cs="Arial"/>
        </w:rPr>
        <w:t xml:space="preserve"> if more people </w:t>
      </w:r>
      <w:r w:rsidR="0075393C" w:rsidRPr="006749ED">
        <w:rPr>
          <w:rFonts w:ascii="Arial" w:hAnsi="Arial" w:cs="Arial"/>
        </w:rPr>
        <w:t>disapprove of the behavio</w:t>
      </w:r>
      <w:r w:rsidR="006749ED">
        <w:rPr>
          <w:rFonts w:ascii="Arial" w:hAnsi="Arial" w:cs="Arial"/>
        </w:rPr>
        <w:t>r, they are</w:t>
      </w:r>
      <w:r w:rsidR="0075393C" w:rsidRPr="006749ED">
        <w:rPr>
          <w:rFonts w:ascii="Arial" w:hAnsi="Arial" w:cs="Arial"/>
        </w:rPr>
        <w:t xml:space="preserve"> less likely to </w:t>
      </w:r>
      <w:r w:rsidR="006749ED">
        <w:rPr>
          <w:rFonts w:ascii="Arial" w:hAnsi="Arial" w:cs="Arial"/>
        </w:rPr>
        <w:t>achieve</w:t>
      </w:r>
      <w:r w:rsidR="0075393C" w:rsidRPr="006749ED">
        <w:rPr>
          <w:rFonts w:ascii="Arial" w:hAnsi="Arial" w:cs="Arial"/>
        </w:rPr>
        <w:t xml:space="preserve"> it. The fourth concept of </w:t>
      </w:r>
      <w:r w:rsidR="006749ED">
        <w:rPr>
          <w:rFonts w:ascii="Arial" w:hAnsi="Arial" w:cs="Arial"/>
        </w:rPr>
        <w:t xml:space="preserve">the </w:t>
      </w:r>
      <w:r w:rsidR="0075393C" w:rsidRPr="006749ED">
        <w:rPr>
          <w:rFonts w:ascii="Arial" w:hAnsi="Arial" w:cs="Arial"/>
        </w:rPr>
        <w:t>planned be</w:t>
      </w:r>
      <w:r w:rsidR="006749ED">
        <w:rPr>
          <w:rFonts w:ascii="Arial" w:hAnsi="Arial" w:cs="Arial"/>
        </w:rPr>
        <w:t>havio</w:t>
      </w:r>
      <w:r w:rsidR="0075393C" w:rsidRPr="006749ED">
        <w:rPr>
          <w:rFonts w:ascii="Arial" w:hAnsi="Arial" w:cs="Arial"/>
        </w:rPr>
        <w:t xml:space="preserve">ral theory is social norms which </w:t>
      </w:r>
      <w:r w:rsidR="006749ED">
        <w:rPr>
          <w:rFonts w:ascii="Arial" w:hAnsi="Arial" w:cs="Arial"/>
        </w:rPr>
        <w:t>me</w:t>
      </w:r>
      <w:r w:rsidR="0075393C" w:rsidRPr="006749ED">
        <w:rPr>
          <w:rFonts w:ascii="Arial" w:hAnsi="Arial" w:cs="Arial"/>
        </w:rPr>
        <w:t xml:space="preserve">ans the traditional cords of behavior </w:t>
      </w:r>
      <w:r w:rsidR="006749ED">
        <w:rPr>
          <w:rFonts w:ascii="Arial" w:hAnsi="Arial" w:cs="Arial"/>
        </w:rPr>
        <w:t>in</w:t>
      </w:r>
      <w:r w:rsidR="0075393C" w:rsidRPr="006749ED">
        <w:rPr>
          <w:rFonts w:ascii="Arial" w:hAnsi="Arial" w:cs="Arial"/>
        </w:rPr>
        <w:t xml:space="preserve"> persons. Soc</w:t>
      </w:r>
      <w:r w:rsidR="006749ED">
        <w:rPr>
          <w:rFonts w:ascii="Arial" w:hAnsi="Arial" w:cs="Arial"/>
        </w:rPr>
        <w:t>ia</w:t>
      </w:r>
      <w:r w:rsidR="0075393C" w:rsidRPr="006749ED">
        <w:rPr>
          <w:rFonts w:ascii="Arial" w:hAnsi="Arial" w:cs="Arial"/>
        </w:rPr>
        <w:t>l norms can either be st</w:t>
      </w:r>
      <w:r w:rsidR="006749ED">
        <w:rPr>
          <w:rFonts w:ascii="Arial" w:hAnsi="Arial" w:cs="Arial"/>
        </w:rPr>
        <w:t>a</w:t>
      </w:r>
      <w:r w:rsidR="0075393C" w:rsidRPr="006749ED">
        <w:rPr>
          <w:rFonts w:ascii="Arial" w:hAnsi="Arial" w:cs="Arial"/>
        </w:rPr>
        <w:t>ndard or normative in a group of people</w:t>
      </w:r>
      <w:r w:rsidRPr="006749ED">
        <w:rPr>
          <w:rFonts w:ascii="Arial" w:hAnsi="Arial" w:cs="Arial"/>
        </w:rPr>
        <w:t xml:space="preserve"> </w:t>
      </w:r>
      <w:r w:rsidRPr="006749ED">
        <w:rPr>
          <w:rStyle w:val="selectable"/>
          <w:rFonts w:ascii="Arial" w:hAnsi="Arial" w:cs="Arial"/>
        </w:rPr>
        <w:t>(Boston University School of Public Health, 2019)</w:t>
      </w:r>
      <w:r w:rsidR="0075393C" w:rsidRPr="006749ED">
        <w:rPr>
          <w:rFonts w:ascii="Arial" w:hAnsi="Arial" w:cs="Arial"/>
        </w:rPr>
        <w:t>.</w:t>
      </w:r>
      <w:r w:rsidR="006749ED">
        <w:rPr>
          <w:rFonts w:ascii="Arial" w:hAnsi="Arial" w:cs="Arial"/>
        </w:rPr>
        <w:t xml:space="preserve"> </w:t>
      </w:r>
      <w:r w:rsidR="0075393C" w:rsidRPr="006749ED">
        <w:rPr>
          <w:rFonts w:ascii="Arial" w:hAnsi="Arial" w:cs="Arial"/>
        </w:rPr>
        <w:t>The fifth</w:t>
      </w:r>
      <w:r w:rsidRPr="006749ED">
        <w:rPr>
          <w:rFonts w:ascii="Arial" w:hAnsi="Arial" w:cs="Arial"/>
        </w:rPr>
        <w:t xml:space="preserve"> concept is the perceived be</w:t>
      </w:r>
      <w:r w:rsidR="006749ED">
        <w:rPr>
          <w:rFonts w:ascii="Arial" w:hAnsi="Arial" w:cs="Arial"/>
        </w:rPr>
        <w:t>havio</w:t>
      </w:r>
      <w:r w:rsidRPr="006749ED">
        <w:rPr>
          <w:rFonts w:ascii="Arial" w:hAnsi="Arial" w:cs="Arial"/>
        </w:rPr>
        <w:t>ral control which means an individual’s view of the simplicity or d</w:t>
      </w:r>
      <w:r w:rsidR="006749ED">
        <w:rPr>
          <w:rFonts w:ascii="Arial" w:hAnsi="Arial" w:cs="Arial"/>
        </w:rPr>
        <w:t>if</w:t>
      </w:r>
      <w:r w:rsidRPr="006749ED">
        <w:rPr>
          <w:rFonts w:ascii="Arial" w:hAnsi="Arial" w:cs="Arial"/>
        </w:rPr>
        <w:t>ficulty of performing a particular behavio</w:t>
      </w:r>
      <w:r w:rsidR="006749ED">
        <w:rPr>
          <w:rFonts w:ascii="Arial" w:hAnsi="Arial" w:cs="Arial"/>
        </w:rPr>
        <w:t>r</w:t>
      </w:r>
      <w:r w:rsidRPr="006749ED">
        <w:rPr>
          <w:rFonts w:ascii="Arial" w:hAnsi="Arial" w:cs="Arial"/>
        </w:rPr>
        <w:t>. Perceived behavioral control differs based on actions and situations. For example</w:t>
      </w:r>
      <w:r w:rsidR="006749ED">
        <w:rPr>
          <w:rFonts w:ascii="Arial" w:hAnsi="Arial" w:cs="Arial"/>
        </w:rPr>
        <w:t>,</w:t>
      </w:r>
      <w:r w:rsidRPr="006749ED">
        <w:rPr>
          <w:rFonts w:ascii="Arial" w:hAnsi="Arial" w:cs="Arial"/>
        </w:rPr>
        <w:t xml:space="preserve"> personal factors and demographic factors such as education, age</w:t>
      </w:r>
      <w:r w:rsidR="006749ED">
        <w:rPr>
          <w:rFonts w:ascii="Arial" w:hAnsi="Arial" w:cs="Arial"/>
        </w:rPr>
        <w:t>,</w:t>
      </w:r>
      <w:r w:rsidRPr="006749ED">
        <w:rPr>
          <w:rFonts w:ascii="Arial" w:hAnsi="Arial" w:cs="Arial"/>
        </w:rPr>
        <w:t xml:space="preserve"> and gender may influence beliefs </w:t>
      </w:r>
      <w:r w:rsidRPr="006749ED">
        <w:rPr>
          <w:rStyle w:val="selectable"/>
          <w:rFonts w:ascii="Arial" w:hAnsi="Arial" w:cs="Arial"/>
        </w:rPr>
        <w:t>(</w:t>
      </w:r>
      <w:proofErr w:type="spellStart"/>
      <w:r w:rsidRPr="006749ED">
        <w:rPr>
          <w:rStyle w:val="selectable"/>
          <w:rFonts w:ascii="Arial" w:hAnsi="Arial" w:cs="Arial"/>
        </w:rPr>
        <w:t>Ajzen</w:t>
      </w:r>
      <w:proofErr w:type="spellEnd"/>
      <w:r w:rsidRPr="006749ED">
        <w:rPr>
          <w:rStyle w:val="selectable"/>
          <w:rFonts w:ascii="Arial" w:hAnsi="Arial" w:cs="Arial"/>
        </w:rPr>
        <w:t>, 2011)</w:t>
      </w:r>
      <w:r w:rsidRPr="006749ED">
        <w:rPr>
          <w:rFonts w:ascii="Arial" w:hAnsi="Arial" w:cs="Arial"/>
        </w:rPr>
        <w:t>.</w:t>
      </w:r>
      <w:r w:rsidR="006749ED">
        <w:rPr>
          <w:rFonts w:ascii="Arial" w:hAnsi="Arial" w:cs="Arial"/>
        </w:rPr>
        <w:t xml:space="preserve"> </w:t>
      </w:r>
      <w:r w:rsidR="005F75C0" w:rsidRPr="006749ED">
        <w:rPr>
          <w:rFonts w:ascii="Arial" w:hAnsi="Arial" w:cs="Arial"/>
        </w:rPr>
        <w:t>The last</w:t>
      </w:r>
      <w:r w:rsidRPr="006749ED">
        <w:rPr>
          <w:rFonts w:ascii="Arial" w:hAnsi="Arial" w:cs="Arial"/>
        </w:rPr>
        <w:t xml:space="preserve"> construct is perceived power which means the apparent presence of factors that may enhance or limit performance. The perceived power influences an individual’s a</w:t>
      </w:r>
      <w:r w:rsidR="006749ED">
        <w:rPr>
          <w:rFonts w:ascii="Arial" w:hAnsi="Arial" w:cs="Arial"/>
        </w:rPr>
        <w:t>lleged</w:t>
      </w:r>
      <w:r w:rsidRPr="006749ED">
        <w:rPr>
          <w:rFonts w:ascii="Arial" w:hAnsi="Arial" w:cs="Arial"/>
        </w:rPr>
        <w:t xml:space="preserve"> control o</w:t>
      </w:r>
      <w:r w:rsidR="006749ED">
        <w:rPr>
          <w:rFonts w:ascii="Arial" w:hAnsi="Arial" w:cs="Arial"/>
        </w:rPr>
        <w:t>f</w:t>
      </w:r>
      <w:r w:rsidRPr="006749ED">
        <w:rPr>
          <w:rFonts w:ascii="Arial" w:hAnsi="Arial" w:cs="Arial"/>
        </w:rPr>
        <w:t xml:space="preserve"> behavior.</w:t>
      </w:r>
    </w:p>
    <w:p w:rsidR="00E31E19" w:rsidRPr="006749ED" w:rsidRDefault="00E530BC" w:rsidP="006749ED">
      <w:pPr>
        <w:pStyle w:val="Default"/>
        <w:tabs>
          <w:tab w:val="left" w:pos="220"/>
          <w:tab w:val="left" w:pos="720"/>
        </w:tabs>
        <w:spacing w:after="211" w:line="360" w:lineRule="auto"/>
        <w:rPr>
          <w:rFonts w:ascii="Arial" w:hAnsi="Arial" w:cs="Arial"/>
        </w:rPr>
      </w:pPr>
      <w:r w:rsidRPr="006749ED">
        <w:rPr>
          <w:rFonts w:ascii="Arial" w:hAnsi="Arial" w:cs="Arial"/>
        </w:rPr>
        <w:lastRenderedPageBreak/>
        <w:tab/>
      </w:r>
      <w:r w:rsidRPr="006749ED">
        <w:rPr>
          <w:rFonts w:ascii="Arial" w:hAnsi="Arial" w:cs="Arial"/>
        </w:rPr>
        <w:tab/>
      </w:r>
      <w:r w:rsidR="00E31E19" w:rsidRPr="006749ED">
        <w:rPr>
          <w:rFonts w:ascii="Arial" w:hAnsi="Arial" w:cs="Arial"/>
        </w:rPr>
        <w:t xml:space="preserve">The theory of planned behavior can be useful I explaining Masson’s behavior. Despite </w:t>
      </w:r>
      <w:r w:rsidRPr="006749ED">
        <w:rPr>
          <w:rFonts w:ascii="Arial" w:hAnsi="Arial" w:cs="Arial"/>
        </w:rPr>
        <w:t>Masson’s</w:t>
      </w:r>
      <w:r w:rsidR="00E31E19" w:rsidRPr="006749ED">
        <w:rPr>
          <w:rFonts w:ascii="Arial" w:hAnsi="Arial" w:cs="Arial"/>
        </w:rPr>
        <w:t xml:space="preserve"> willingness to change by </w:t>
      </w:r>
      <w:r w:rsidR="00E35580" w:rsidRPr="006749ED">
        <w:rPr>
          <w:rFonts w:ascii="Arial" w:hAnsi="Arial" w:cs="Arial"/>
        </w:rPr>
        <w:t xml:space="preserve">joining </w:t>
      </w:r>
      <w:r w:rsidR="006749ED">
        <w:rPr>
          <w:rFonts w:ascii="Arial" w:hAnsi="Arial" w:cs="Arial"/>
        </w:rPr>
        <w:t xml:space="preserve">an </w:t>
      </w:r>
      <w:r w:rsidR="00E35580" w:rsidRPr="006749ED">
        <w:rPr>
          <w:rFonts w:ascii="Arial" w:hAnsi="Arial" w:cs="Arial"/>
        </w:rPr>
        <w:t xml:space="preserve">apprenticeship at </w:t>
      </w:r>
      <w:r w:rsidR="006749ED">
        <w:rPr>
          <w:rFonts w:ascii="Arial" w:hAnsi="Arial" w:cs="Arial"/>
        </w:rPr>
        <w:t xml:space="preserve">a </w:t>
      </w:r>
      <w:r w:rsidR="00E35580" w:rsidRPr="006749ED">
        <w:rPr>
          <w:rFonts w:ascii="Arial" w:hAnsi="Arial" w:cs="Arial"/>
        </w:rPr>
        <w:t>local college</w:t>
      </w:r>
      <w:r w:rsidR="006749ED">
        <w:rPr>
          <w:rFonts w:ascii="Arial" w:hAnsi="Arial" w:cs="Arial"/>
        </w:rPr>
        <w:t>,</w:t>
      </w:r>
      <w:r w:rsidR="00E35580" w:rsidRPr="006749ED">
        <w:rPr>
          <w:rFonts w:ascii="Arial" w:hAnsi="Arial" w:cs="Arial"/>
        </w:rPr>
        <w:t xml:space="preserve"> he cannot keep off his previous associates because of the difficulty in perf</w:t>
      </w:r>
      <w:r w:rsidRPr="006749ED">
        <w:rPr>
          <w:rFonts w:ascii="Arial" w:hAnsi="Arial" w:cs="Arial"/>
        </w:rPr>
        <w:t>orming what is expected of him. Add</w:t>
      </w:r>
      <w:r w:rsidR="006749ED">
        <w:rPr>
          <w:rFonts w:ascii="Arial" w:hAnsi="Arial" w:cs="Arial"/>
        </w:rPr>
        <w:t>i</w:t>
      </w:r>
      <w:r w:rsidRPr="006749ED">
        <w:rPr>
          <w:rFonts w:ascii="Arial" w:hAnsi="Arial" w:cs="Arial"/>
        </w:rPr>
        <w:t xml:space="preserve">tionally, given that he is only 17 years old, his age factor could be influencing his beliefs and intentions. Masson is </w:t>
      </w:r>
      <w:r w:rsidR="006749ED">
        <w:rPr>
          <w:rFonts w:ascii="Arial" w:hAnsi="Arial" w:cs="Arial"/>
        </w:rPr>
        <w:t>a</w:t>
      </w:r>
      <w:r w:rsidRPr="006749ED">
        <w:rPr>
          <w:rFonts w:ascii="Arial" w:hAnsi="Arial" w:cs="Arial"/>
        </w:rPr>
        <w:t>t the adolescent st</w:t>
      </w:r>
      <w:r w:rsidR="006749ED">
        <w:rPr>
          <w:rFonts w:ascii="Arial" w:hAnsi="Arial" w:cs="Arial"/>
        </w:rPr>
        <w:t>a</w:t>
      </w:r>
      <w:r w:rsidRPr="006749ED">
        <w:rPr>
          <w:rFonts w:ascii="Arial" w:hAnsi="Arial" w:cs="Arial"/>
        </w:rPr>
        <w:t>ge of development</w:t>
      </w:r>
      <w:r w:rsidR="006749ED">
        <w:rPr>
          <w:rFonts w:ascii="Arial" w:hAnsi="Arial" w:cs="Arial"/>
        </w:rPr>
        <w:t>,</w:t>
      </w:r>
      <w:r w:rsidRPr="006749ED">
        <w:rPr>
          <w:rFonts w:ascii="Arial" w:hAnsi="Arial" w:cs="Arial"/>
        </w:rPr>
        <w:t xml:space="preserve"> a sensitive phase in life where a person can e</w:t>
      </w:r>
      <w:r w:rsidR="006749ED">
        <w:rPr>
          <w:rFonts w:ascii="Arial" w:hAnsi="Arial" w:cs="Arial"/>
        </w:rPr>
        <w:t>a</w:t>
      </w:r>
      <w:r w:rsidRPr="006749ED">
        <w:rPr>
          <w:rFonts w:ascii="Arial" w:hAnsi="Arial" w:cs="Arial"/>
        </w:rPr>
        <w:t>sily be swayed and influenced by fr</w:t>
      </w:r>
      <w:r w:rsidR="006749ED">
        <w:rPr>
          <w:rFonts w:ascii="Arial" w:hAnsi="Arial" w:cs="Arial"/>
        </w:rPr>
        <w:t>ie</w:t>
      </w:r>
      <w:r w:rsidRPr="006749ED">
        <w:rPr>
          <w:rFonts w:ascii="Arial" w:hAnsi="Arial" w:cs="Arial"/>
        </w:rPr>
        <w:t xml:space="preserve">nds. </w:t>
      </w:r>
      <w:r w:rsidR="00E35580" w:rsidRPr="006749ED">
        <w:rPr>
          <w:rFonts w:ascii="Arial" w:hAnsi="Arial" w:cs="Arial"/>
        </w:rPr>
        <w:t xml:space="preserve">Besides, </w:t>
      </w:r>
      <w:r w:rsidRPr="006749ED">
        <w:rPr>
          <w:rFonts w:ascii="Arial" w:hAnsi="Arial" w:cs="Arial"/>
        </w:rPr>
        <w:t xml:space="preserve">there is </w:t>
      </w:r>
      <w:r w:rsidR="006749ED">
        <w:rPr>
          <w:rFonts w:ascii="Arial" w:hAnsi="Arial" w:cs="Arial"/>
        </w:rPr>
        <w:t xml:space="preserve">the </w:t>
      </w:r>
      <w:r w:rsidRPr="006749ED">
        <w:rPr>
          <w:rFonts w:ascii="Arial" w:hAnsi="Arial" w:cs="Arial"/>
        </w:rPr>
        <w:t xml:space="preserve">likelihood that </w:t>
      </w:r>
      <w:r w:rsidR="00E35580" w:rsidRPr="006749ED">
        <w:rPr>
          <w:rFonts w:ascii="Arial" w:hAnsi="Arial" w:cs="Arial"/>
        </w:rPr>
        <w:t>Masson could have presented himself well before the parole board and showing th</w:t>
      </w:r>
      <w:r w:rsidR="006749ED">
        <w:rPr>
          <w:rFonts w:ascii="Arial" w:hAnsi="Arial" w:cs="Arial"/>
        </w:rPr>
        <w:t>a</w:t>
      </w:r>
      <w:r w:rsidR="00E35580" w:rsidRPr="006749ED">
        <w:rPr>
          <w:rFonts w:ascii="Arial" w:hAnsi="Arial" w:cs="Arial"/>
        </w:rPr>
        <w:t xml:space="preserve">t he has changed due to subjective norms. </w:t>
      </w:r>
      <w:r w:rsidRPr="006749ED">
        <w:rPr>
          <w:rFonts w:ascii="Arial" w:hAnsi="Arial" w:cs="Arial"/>
        </w:rPr>
        <w:t>The team should consider how factors like age and education have affected his thoughts and behavior in establishing the possible causes of his behavior</w:t>
      </w:r>
    </w:p>
    <w:p w:rsidR="006019A4" w:rsidRPr="006749ED" w:rsidRDefault="006019A4" w:rsidP="006749ED">
      <w:pPr>
        <w:pStyle w:val="Default"/>
        <w:tabs>
          <w:tab w:val="left" w:pos="220"/>
          <w:tab w:val="left" w:pos="720"/>
        </w:tabs>
        <w:spacing w:after="211" w:line="360" w:lineRule="auto"/>
        <w:rPr>
          <w:rFonts w:ascii="Arial" w:hAnsi="Arial" w:cs="Arial"/>
          <w:i/>
        </w:rPr>
      </w:pPr>
      <w:r w:rsidRPr="006749ED">
        <w:rPr>
          <w:rFonts w:ascii="Arial" w:hAnsi="Arial" w:cs="Arial"/>
          <w:i/>
        </w:rPr>
        <w:t>Frustration Aggression Hypothesis</w:t>
      </w:r>
    </w:p>
    <w:p w:rsidR="00E530BC" w:rsidRPr="006749ED" w:rsidRDefault="00E35580" w:rsidP="006749ED">
      <w:pPr>
        <w:pStyle w:val="Default"/>
        <w:tabs>
          <w:tab w:val="left" w:pos="220"/>
          <w:tab w:val="left" w:pos="720"/>
        </w:tabs>
        <w:spacing w:after="211" w:line="360" w:lineRule="auto"/>
        <w:rPr>
          <w:rFonts w:ascii="Arial" w:eastAsia="Times New Roman" w:hAnsi="Arial" w:cs="Arial"/>
        </w:rPr>
      </w:pPr>
      <w:r w:rsidRPr="006749ED">
        <w:rPr>
          <w:rFonts w:ascii="Arial" w:hAnsi="Arial" w:cs="Arial"/>
        </w:rPr>
        <w:tab/>
      </w:r>
      <w:r w:rsidRPr="006749ED">
        <w:rPr>
          <w:rFonts w:ascii="Arial" w:hAnsi="Arial" w:cs="Arial"/>
        </w:rPr>
        <w:tab/>
      </w:r>
      <w:r w:rsidR="006019A4" w:rsidRPr="006749ED">
        <w:rPr>
          <w:rFonts w:ascii="Arial" w:hAnsi="Arial" w:cs="Arial"/>
        </w:rPr>
        <w:t>The frustration</w:t>
      </w:r>
      <w:r w:rsidR="006749ED">
        <w:rPr>
          <w:rFonts w:ascii="Arial" w:hAnsi="Arial" w:cs="Arial"/>
        </w:rPr>
        <w:t>-</w:t>
      </w:r>
      <w:r w:rsidR="006019A4" w:rsidRPr="006749ED">
        <w:rPr>
          <w:rFonts w:ascii="Arial" w:hAnsi="Arial" w:cs="Arial"/>
        </w:rPr>
        <w:t>aggression theory is one of the first aggression theories. It was initially put forward in 1939 by a team of Yale psychologist</w:t>
      </w:r>
      <w:r w:rsidR="006749ED">
        <w:rPr>
          <w:rFonts w:ascii="Arial" w:hAnsi="Arial" w:cs="Arial"/>
        </w:rPr>
        <w:t>s</w:t>
      </w:r>
      <w:r w:rsidR="006019A4" w:rsidRPr="006749ED">
        <w:rPr>
          <w:rFonts w:ascii="Arial" w:hAnsi="Arial" w:cs="Arial"/>
        </w:rPr>
        <w:t xml:space="preserve">. </w:t>
      </w:r>
      <w:r w:rsidR="00230956" w:rsidRPr="006749ED">
        <w:rPr>
          <w:rFonts w:ascii="Arial" w:eastAsia="Times New Roman" w:hAnsi="Arial" w:cs="Arial"/>
        </w:rPr>
        <w:t xml:space="preserve">The </w:t>
      </w:r>
      <w:proofErr w:type="spellStart"/>
      <w:r w:rsidR="00230956" w:rsidRPr="006749ED">
        <w:rPr>
          <w:rFonts w:ascii="Arial" w:eastAsia="Times New Roman" w:hAnsi="Arial" w:cs="Arial"/>
        </w:rPr>
        <w:t>yale</w:t>
      </w:r>
      <w:proofErr w:type="spellEnd"/>
      <w:r w:rsidR="00230956" w:rsidRPr="006749ED">
        <w:rPr>
          <w:rFonts w:ascii="Arial" w:eastAsia="Times New Roman" w:hAnsi="Arial" w:cs="Arial"/>
        </w:rPr>
        <w:t xml:space="preserve"> group w</w:t>
      </w:r>
      <w:r w:rsidR="006749ED">
        <w:rPr>
          <w:rFonts w:ascii="Arial" w:eastAsia="Times New Roman" w:hAnsi="Arial" w:cs="Arial"/>
        </w:rPr>
        <w:t>as</w:t>
      </w:r>
      <w:r w:rsidR="00230956" w:rsidRPr="006749ED">
        <w:rPr>
          <w:rFonts w:ascii="Arial" w:eastAsia="Times New Roman" w:hAnsi="Arial" w:cs="Arial"/>
        </w:rPr>
        <w:t xml:space="preserve"> c</w:t>
      </w:r>
      <w:r w:rsidR="006749ED">
        <w:rPr>
          <w:rFonts w:ascii="Arial" w:eastAsia="Times New Roman" w:hAnsi="Arial" w:cs="Arial"/>
        </w:rPr>
        <w:t>au</w:t>
      </w:r>
      <w:r w:rsidR="00230956" w:rsidRPr="006749ED">
        <w:rPr>
          <w:rFonts w:ascii="Arial" w:eastAsia="Times New Roman" w:hAnsi="Arial" w:cs="Arial"/>
        </w:rPr>
        <w:t>tious of defining frustration c</w:t>
      </w:r>
      <w:r w:rsidR="006749ED">
        <w:rPr>
          <w:rFonts w:ascii="Arial" w:eastAsia="Times New Roman" w:hAnsi="Arial" w:cs="Arial"/>
        </w:rPr>
        <w:t>o</w:t>
      </w:r>
      <w:r w:rsidR="00230956" w:rsidRPr="006749ED">
        <w:rPr>
          <w:rFonts w:ascii="Arial" w:eastAsia="Times New Roman" w:hAnsi="Arial" w:cs="Arial"/>
        </w:rPr>
        <w:t>rrectly. The</w:t>
      </w:r>
      <w:r w:rsidR="006749ED">
        <w:rPr>
          <w:rFonts w:ascii="Arial" w:eastAsia="Times New Roman" w:hAnsi="Arial" w:cs="Arial"/>
        </w:rPr>
        <w:t>y</w:t>
      </w:r>
      <w:r w:rsidR="00230956" w:rsidRPr="006749ED">
        <w:rPr>
          <w:rFonts w:ascii="Arial" w:eastAsia="Times New Roman" w:hAnsi="Arial" w:cs="Arial"/>
        </w:rPr>
        <w:t xml:space="preserve"> de</w:t>
      </w:r>
      <w:r w:rsidR="006749ED">
        <w:rPr>
          <w:rFonts w:ascii="Arial" w:eastAsia="Times New Roman" w:hAnsi="Arial" w:cs="Arial"/>
        </w:rPr>
        <w:t>scrib</w:t>
      </w:r>
      <w:r w:rsidR="00230956" w:rsidRPr="006749ED">
        <w:rPr>
          <w:rFonts w:ascii="Arial" w:eastAsia="Times New Roman" w:hAnsi="Arial" w:cs="Arial"/>
        </w:rPr>
        <w:t xml:space="preserve">ed frustration as </w:t>
      </w:r>
      <w:r w:rsidR="006749ED">
        <w:rPr>
          <w:rFonts w:ascii="Arial" w:eastAsia="Times New Roman" w:hAnsi="Arial" w:cs="Arial"/>
        </w:rPr>
        <w:t xml:space="preserve">a </w:t>
      </w:r>
      <w:r w:rsidR="00230956" w:rsidRPr="006749ED">
        <w:rPr>
          <w:rFonts w:ascii="Arial" w:eastAsia="Times New Roman" w:hAnsi="Arial" w:cs="Arial"/>
        </w:rPr>
        <w:t>condition affecting the attainment of anticipated goals and not as an emotional reaction to a situation. The group also de</w:t>
      </w:r>
      <w:r w:rsidR="006749ED">
        <w:rPr>
          <w:rFonts w:ascii="Arial" w:eastAsia="Times New Roman" w:hAnsi="Arial" w:cs="Arial"/>
        </w:rPr>
        <w:t>scrib</w:t>
      </w:r>
      <w:r w:rsidR="00230956" w:rsidRPr="006749ED">
        <w:rPr>
          <w:rFonts w:ascii="Arial" w:eastAsia="Times New Roman" w:hAnsi="Arial" w:cs="Arial"/>
        </w:rPr>
        <w:t xml:space="preserve">ed </w:t>
      </w:r>
      <w:r w:rsidR="006749ED">
        <w:rPr>
          <w:rFonts w:ascii="Arial" w:eastAsia="Times New Roman" w:hAnsi="Arial" w:cs="Arial"/>
        </w:rPr>
        <w:t>Aggression</w:t>
      </w:r>
      <w:r w:rsidR="00230956" w:rsidRPr="006749ED">
        <w:rPr>
          <w:rFonts w:ascii="Arial" w:eastAsia="Times New Roman" w:hAnsi="Arial" w:cs="Arial"/>
        </w:rPr>
        <w:t xml:space="preserve"> as th</w:t>
      </w:r>
      <w:r w:rsidR="00BC4314" w:rsidRPr="006749ED">
        <w:rPr>
          <w:rFonts w:ascii="Arial" w:eastAsia="Times New Roman" w:hAnsi="Arial" w:cs="Arial"/>
        </w:rPr>
        <w:t xml:space="preserve">e behavioral pattern </w:t>
      </w:r>
      <w:r w:rsidR="006749ED">
        <w:rPr>
          <w:rFonts w:ascii="Arial" w:eastAsia="Times New Roman" w:hAnsi="Arial" w:cs="Arial"/>
        </w:rPr>
        <w:t>that harms</w:t>
      </w:r>
      <w:r w:rsidR="00230956" w:rsidRPr="006749ED">
        <w:rPr>
          <w:rFonts w:ascii="Arial" w:eastAsia="Times New Roman" w:hAnsi="Arial" w:cs="Arial"/>
        </w:rPr>
        <w:t xml:space="preserve"> the individual to whom it was directed. </w:t>
      </w:r>
      <w:r w:rsidR="006019A4" w:rsidRPr="006749ED">
        <w:rPr>
          <w:rFonts w:ascii="Arial" w:hAnsi="Arial" w:cs="Arial"/>
        </w:rPr>
        <w:t>The initial theory created two bold assertions</w:t>
      </w:r>
      <w:r w:rsidR="00E530BC" w:rsidRPr="006749ED">
        <w:rPr>
          <w:rFonts w:ascii="Arial" w:hAnsi="Arial" w:cs="Arial"/>
        </w:rPr>
        <w:t xml:space="preserve"> </w:t>
      </w:r>
      <w:r w:rsidR="00E530BC" w:rsidRPr="006749ED">
        <w:rPr>
          <w:rStyle w:val="selectable"/>
          <w:rFonts w:ascii="Arial" w:hAnsi="Arial" w:cs="Arial"/>
        </w:rPr>
        <w:t>(Gilbert and Bushman, 2017)</w:t>
      </w:r>
      <w:r w:rsidR="00CC3259" w:rsidRPr="006749ED">
        <w:rPr>
          <w:rFonts w:ascii="Arial" w:hAnsi="Arial" w:cs="Arial"/>
        </w:rPr>
        <w:t xml:space="preserve">. </w:t>
      </w:r>
      <w:r w:rsidR="00CC3259" w:rsidRPr="006749ED">
        <w:rPr>
          <w:rFonts w:ascii="Arial" w:eastAsia="Times New Roman" w:hAnsi="Arial" w:cs="Arial"/>
        </w:rPr>
        <w:t xml:space="preserve">The first claim of the </w:t>
      </w:r>
      <w:r w:rsidR="006749ED">
        <w:rPr>
          <w:rFonts w:ascii="Arial" w:eastAsia="Times New Roman" w:hAnsi="Arial" w:cs="Arial"/>
        </w:rPr>
        <w:t>idea</w:t>
      </w:r>
      <w:r w:rsidR="00CC3259" w:rsidRPr="006749ED">
        <w:rPr>
          <w:rFonts w:ascii="Arial" w:eastAsia="Times New Roman" w:hAnsi="Arial" w:cs="Arial"/>
        </w:rPr>
        <w:t xml:space="preserve"> is that aggression is followed by frustration. </w:t>
      </w:r>
      <w:r w:rsidR="00BC4314" w:rsidRPr="006749ED">
        <w:rPr>
          <w:rFonts w:ascii="Arial" w:eastAsia="Times New Roman" w:hAnsi="Arial" w:cs="Arial"/>
        </w:rPr>
        <w:t>Aggressive acts</w:t>
      </w:r>
      <w:r w:rsidR="006749ED">
        <w:rPr>
          <w:rFonts w:ascii="Arial" w:eastAsia="Times New Roman" w:hAnsi="Arial" w:cs="Arial"/>
        </w:rPr>
        <w:t>, therefore,</w:t>
      </w:r>
      <w:r w:rsidR="00BC4314" w:rsidRPr="006749ED">
        <w:rPr>
          <w:rFonts w:ascii="Arial" w:eastAsia="Times New Roman" w:hAnsi="Arial" w:cs="Arial"/>
        </w:rPr>
        <w:t xml:space="preserve"> mean the existence of frustration. </w:t>
      </w:r>
      <w:r w:rsidR="00CC3259" w:rsidRPr="006749ED">
        <w:rPr>
          <w:rFonts w:ascii="Arial" w:eastAsia="Times New Roman" w:hAnsi="Arial" w:cs="Arial"/>
        </w:rPr>
        <w:t>The second ass</w:t>
      </w:r>
      <w:r w:rsidR="006749ED">
        <w:rPr>
          <w:rFonts w:ascii="Arial" w:eastAsia="Times New Roman" w:hAnsi="Arial" w:cs="Arial"/>
        </w:rPr>
        <w:t>ert</w:t>
      </w:r>
      <w:r w:rsidR="00CC3259" w:rsidRPr="006749ED">
        <w:rPr>
          <w:rFonts w:ascii="Arial" w:eastAsia="Times New Roman" w:hAnsi="Arial" w:cs="Arial"/>
        </w:rPr>
        <w:t>ion st</w:t>
      </w:r>
      <w:r w:rsidR="006749ED">
        <w:rPr>
          <w:rFonts w:ascii="Arial" w:eastAsia="Times New Roman" w:hAnsi="Arial" w:cs="Arial"/>
        </w:rPr>
        <w:t>a</w:t>
      </w:r>
      <w:r w:rsidR="00CC3259" w:rsidRPr="006749ED">
        <w:rPr>
          <w:rFonts w:ascii="Arial" w:eastAsia="Times New Roman" w:hAnsi="Arial" w:cs="Arial"/>
        </w:rPr>
        <w:t xml:space="preserve">ted that frustration </w:t>
      </w:r>
      <w:r w:rsidR="00BC4314" w:rsidRPr="006749ED">
        <w:rPr>
          <w:rFonts w:ascii="Arial" w:eastAsia="Times New Roman" w:hAnsi="Arial" w:cs="Arial"/>
        </w:rPr>
        <w:t xml:space="preserve">acts </w:t>
      </w:r>
      <w:r w:rsidR="00CC3259" w:rsidRPr="006749ED">
        <w:rPr>
          <w:rFonts w:ascii="Arial" w:eastAsia="Times New Roman" w:hAnsi="Arial" w:cs="Arial"/>
        </w:rPr>
        <w:t xml:space="preserve">resulted in </w:t>
      </w:r>
      <w:r w:rsidR="006749ED">
        <w:rPr>
          <w:rFonts w:ascii="Arial" w:eastAsia="Times New Roman" w:hAnsi="Arial" w:cs="Arial"/>
        </w:rPr>
        <w:t xml:space="preserve">the </w:t>
      </w:r>
      <w:r w:rsidR="00CC3259" w:rsidRPr="006749ED">
        <w:rPr>
          <w:rFonts w:ascii="Arial" w:eastAsia="Times New Roman" w:hAnsi="Arial" w:cs="Arial"/>
        </w:rPr>
        <w:t>a</w:t>
      </w:r>
      <w:r w:rsidR="006749ED">
        <w:rPr>
          <w:rFonts w:ascii="Arial" w:eastAsia="Times New Roman" w:hAnsi="Arial" w:cs="Arial"/>
        </w:rPr>
        <w:t>ttack</w:t>
      </w:r>
      <w:r w:rsidR="00CC3259" w:rsidRPr="006749ED">
        <w:rPr>
          <w:rFonts w:ascii="Arial" w:eastAsia="Times New Roman" w:hAnsi="Arial" w:cs="Arial"/>
        </w:rPr>
        <w:t xml:space="preserve">. </w:t>
      </w:r>
      <w:r w:rsidR="00230956" w:rsidRPr="006749ED">
        <w:rPr>
          <w:rFonts w:ascii="Arial" w:eastAsia="Times New Roman" w:hAnsi="Arial" w:cs="Arial"/>
        </w:rPr>
        <w:t xml:space="preserve">Today few psychologists agree with the two prepositions of the frustration </w:t>
      </w:r>
      <w:r w:rsidR="006749ED">
        <w:rPr>
          <w:rFonts w:ascii="Arial" w:eastAsia="Times New Roman" w:hAnsi="Arial" w:cs="Arial"/>
        </w:rPr>
        <w:t>Aggression</w:t>
      </w:r>
      <w:r w:rsidR="00230956" w:rsidRPr="006749ED">
        <w:rPr>
          <w:rFonts w:ascii="Arial" w:eastAsia="Times New Roman" w:hAnsi="Arial" w:cs="Arial"/>
        </w:rPr>
        <w:t xml:space="preserve"> theory. </w:t>
      </w:r>
      <w:r w:rsidR="006749ED">
        <w:rPr>
          <w:rFonts w:ascii="Arial" w:eastAsia="Times New Roman" w:hAnsi="Arial" w:cs="Arial"/>
        </w:rPr>
        <w:t>Since</w:t>
      </w:r>
      <w:r w:rsidR="00230956" w:rsidRPr="006749ED">
        <w:rPr>
          <w:rFonts w:ascii="Arial" w:eastAsia="Times New Roman" w:hAnsi="Arial" w:cs="Arial"/>
        </w:rPr>
        <w:t xml:space="preserve"> 1994</w:t>
      </w:r>
      <w:r w:rsidR="006749ED">
        <w:rPr>
          <w:rFonts w:ascii="Arial" w:eastAsia="Times New Roman" w:hAnsi="Arial" w:cs="Arial"/>
        </w:rPr>
        <w:t>,</w:t>
      </w:r>
      <w:r w:rsidR="00230956" w:rsidRPr="006749ED">
        <w:rPr>
          <w:rFonts w:ascii="Arial" w:eastAsia="Times New Roman" w:hAnsi="Arial" w:cs="Arial"/>
        </w:rPr>
        <w:t xml:space="preserve"> </w:t>
      </w:r>
      <w:r w:rsidR="00BC4314" w:rsidRPr="006749ED">
        <w:rPr>
          <w:rFonts w:ascii="Arial" w:eastAsia="Times New Roman" w:hAnsi="Arial" w:cs="Arial"/>
        </w:rPr>
        <w:t>N</w:t>
      </w:r>
      <w:r w:rsidR="00230956" w:rsidRPr="006749ED">
        <w:rPr>
          <w:rFonts w:ascii="Arial" w:eastAsia="Times New Roman" w:hAnsi="Arial" w:cs="Arial"/>
        </w:rPr>
        <w:t xml:space="preserve">eal Miller criticized the original </w:t>
      </w:r>
      <w:r w:rsidR="006749ED">
        <w:rPr>
          <w:rFonts w:ascii="Arial" w:eastAsia="Times New Roman" w:hAnsi="Arial" w:cs="Arial"/>
        </w:rPr>
        <w:t>approach</w:t>
      </w:r>
      <w:r w:rsidR="00230956" w:rsidRPr="006749ED">
        <w:rPr>
          <w:rFonts w:ascii="Arial" w:eastAsia="Times New Roman" w:hAnsi="Arial" w:cs="Arial"/>
        </w:rPr>
        <w:t xml:space="preserve"> claiming that individuals anticipating to achieve a particular goal had other reactions apart from </w:t>
      </w:r>
      <w:r w:rsidR="006749ED">
        <w:rPr>
          <w:rFonts w:ascii="Arial" w:eastAsia="Times New Roman" w:hAnsi="Arial" w:cs="Arial"/>
        </w:rPr>
        <w:t>Aggression</w:t>
      </w:r>
      <w:r w:rsidR="00230956" w:rsidRPr="006749ED">
        <w:rPr>
          <w:rFonts w:ascii="Arial" w:eastAsia="Times New Roman" w:hAnsi="Arial" w:cs="Arial"/>
        </w:rPr>
        <w:t xml:space="preserve">. </w:t>
      </w:r>
      <w:r w:rsidR="00BC4314" w:rsidRPr="006749ED">
        <w:rPr>
          <w:rFonts w:ascii="Arial" w:eastAsia="Times New Roman" w:hAnsi="Arial" w:cs="Arial"/>
        </w:rPr>
        <w:t>Des</w:t>
      </w:r>
      <w:r w:rsidR="006749ED">
        <w:rPr>
          <w:rFonts w:ascii="Arial" w:eastAsia="Times New Roman" w:hAnsi="Arial" w:cs="Arial"/>
        </w:rPr>
        <w:t>p</w:t>
      </w:r>
      <w:r w:rsidR="00BC4314" w:rsidRPr="006749ED">
        <w:rPr>
          <w:rFonts w:ascii="Arial" w:eastAsia="Times New Roman" w:hAnsi="Arial" w:cs="Arial"/>
        </w:rPr>
        <w:t xml:space="preserve">ite </w:t>
      </w:r>
      <w:r w:rsidR="00AF4F49" w:rsidRPr="006749ED">
        <w:rPr>
          <w:rFonts w:ascii="Arial" w:eastAsia="Times New Roman" w:hAnsi="Arial" w:cs="Arial"/>
        </w:rPr>
        <w:t>this</w:t>
      </w:r>
      <w:r w:rsidR="00BC4314" w:rsidRPr="006749ED">
        <w:rPr>
          <w:rFonts w:ascii="Arial" w:eastAsia="Times New Roman" w:hAnsi="Arial" w:cs="Arial"/>
        </w:rPr>
        <w:t xml:space="preserve"> criticism, Miller contended that nonaggressive re</w:t>
      </w:r>
      <w:r w:rsidR="006749ED">
        <w:rPr>
          <w:rFonts w:ascii="Arial" w:eastAsia="Times New Roman" w:hAnsi="Arial" w:cs="Arial"/>
        </w:rPr>
        <w:t>sponse</w:t>
      </w:r>
      <w:r w:rsidR="00BC4314" w:rsidRPr="006749ED">
        <w:rPr>
          <w:rFonts w:ascii="Arial" w:eastAsia="Times New Roman" w:hAnsi="Arial" w:cs="Arial"/>
        </w:rPr>
        <w:t>s to frustrating situations would we</w:t>
      </w:r>
      <w:r w:rsidR="006749ED">
        <w:rPr>
          <w:rFonts w:ascii="Arial" w:eastAsia="Times New Roman" w:hAnsi="Arial" w:cs="Arial"/>
        </w:rPr>
        <w:t>a</w:t>
      </w:r>
      <w:r w:rsidR="00BC4314" w:rsidRPr="006749ED">
        <w:rPr>
          <w:rFonts w:ascii="Arial" w:eastAsia="Times New Roman" w:hAnsi="Arial" w:cs="Arial"/>
        </w:rPr>
        <w:t>ken</w:t>
      </w:r>
      <w:r w:rsidR="006749ED">
        <w:rPr>
          <w:rFonts w:ascii="Arial" w:eastAsia="Times New Roman" w:hAnsi="Arial" w:cs="Arial"/>
        </w:rPr>
        <w:t>,</w:t>
      </w:r>
      <w:r w:rsidR="00BC4314" w:rsidRPr="006749ED">
        <w:rPr>
          <w:rFonts w:ascii="Arial" w:eastAsia="Times New Roman" w:hAnsi="Arial" w:cs="Arial"/>
        </w:rPr>
        <w:t xml:space="preserve"> and instigation to aggression would strengthen as the frustration goes on. </w:t>
      </w:r>
      <w:r w:rsidR="00AF4F49" w:rsidRPr="006749ED">
        <w:rPr>
          <w:rFonts w:ascii="Arial" w:eastAsia="Times New Roman" w:hAnsi="Arial" w:cs="Arial"/>
        </w:rPr>
        <w:t xml:space="preserve">Besides, some have argued that </w:t>
      </w:r>
      <w:r w:rsidR="00793545" w:rsidRPr="006749ED">
        <w:rPr>
          <w:rFonts w:ascii="Arial" w:eastAsia="Times New Roman" w:hAnsi="Arial" w:cs="Arial"/>
        </w:rPr>
        <w:t xml:space="preserve">frustration prompts </w:t>
      </w:r>
      <w:r w:rsidR="00AF4F49" w:rsidRPr="006749ED">
        <w:rPr>
          <w:rFonts w:ascii="Arial" w:eastAsia="Times New Roman" w:hAnsi="Arial" w:cs="Arial"/>
        </w:rPr>
        <w:t xml:space="preserve">aggression </w:t>
      </w:r>
      <w:r w:rsidR="00793545" w:rsidRPr="006749ED">
        <w:rPr>
          <w:rFonts w:ascii="Arial" w:eastAsia="Times New Roman" w:hAnsi="Arial" w:cs="Arial"/>
        </w:rPr>
        <w:t>only when there is an element of threat</w:t>
      </w:r>
      <w:r w:rsidR="00DE591B" w:rsidRPr="006749ED">
        <w:rPr>
          <w:rFonts w:ascii="Arial" w:hAnsi="Arial" w:cs="Arial"/>
        </w:rPr>
        <w:t xml:space="preserve"> </w:t>
      </w:r>
      <w:r w:rsidR="00DE591B" w:rsidRPr="006749ED">
        <w:rPr>
          <w:rStyle w:val="selectable"/>
          <w:rFonts w:ascii="Arial" w:hAnsi="Arial" w:cs="Arial"/>
        </w:rPr>
        <w:t>(J.M.G. van der, 2005)</w:t>
      </w:r>
      <w:r w:rsidR="00793545" w:rsidRPr="006749ED">
        <w:rPr>
          <w:rFonts w:ascii="Arial" w:eastAsia="Times New Roman" w:hAnsi="Arial" w:cs="Arial"/>
        </w:rPr>
        <w:t>. For inst</w:t>
      </w:r>
      <w:r w:rsidR="006749ED">
        <w:rPr>
          <w:rFonts w:ascii="Arial" w:eastAsia="Times New Roman" w:hAnsi="Arial" w:cs="Arial"/>
        </w:rPr>
        <w:t>a</w:t>
      </w:r>
      <w:r w:rsidR="00793545" w:rsidRPr="006749ED">
        <w:rPr>
          <w:rFonts w:ascii="Arial" w:eastAsia="Times New Roman" w:hAnsi="Arial" w:cs="Arial"/>
        </w:rPr>
        <w:t>nce</w:t>
      </w:r>
      <w:r w:rsidR="006749ED">
        <w:rPr>
          <w:rFonts w:ascii="Arial" w:eastAsia="Times New Roman" w:hAnsi="Arial" w:cs="Arial"/>
        </w:rPr>
        <w:t>,</w:t>
      </w:r>
      <w:r w:rsidR="00793545" w:rsidRPr="006749ED">
        <w:rPr>
          <w:rFonts w:ascii="Arial" w:eastAsia="Times New Roman" w:hAnsi="Arial" w:cs="Arial"/>
        </w:rPr>
        <w:t xml:space="preserve"> there should be an </w:t>
      </w:r>
      <w:r w:rsidR="006749ED">
        <w:rPr>
          <w:rFonts w:ascii="Arial" w:eastAsia="Times New Roman" w:hAnsi="Arial" w:cs="Arial"/>
        </w:rPr>
        <w:t>attack element</w:t>
      </w:r>
      <w:r w:rsidR="00793545" w:rsidRPr="006749ED">
        <w:rPr>
          <w:rFonts w:ascii="Arial" w:eastAsia="Times New Roman" w:hAnsi="Arial" w:cs="Arial"/>
        </w:rPr>
        <w:t xml:space="preserve"> involving a weapon for frustration to lead to aggression. </w:t>
      </w:r>
      <w:r w:rsidR="00BC4314" w:rsidRPr="006749ED">
        <w:rPr>
          <w:rFonts w:ascii="Arial" w:eastAsia="Times New Roman" w:hAnsi="Arial" w:cs="Arial"/>
        </w:rPr>
        <w:t xml:space="preserve">The assertion that </w:t>
      </w:r>
      <w:r w:rsidR="0005266F" w:rsidRPr="006749ED">
        <w:rPr>
          <w:rFonts w:ascii="Arial" w:eastAsia="Times New Roman" w:hAnsi="Arial" w:cs="Arial"/>
        </w:rPr>
        <w:t>aggressive acts are linked to prior interfer</w:t>
      </w:r>
      <w:r w:rsidR="006749ED">
        <w:rPr>
          <w:rFonts w:ascii="Arial" w:eastAsia="Times New Roman" w:hAnsi="Arial" w:cs="Arial"/>
        </w:rPr>
        <w:t>e</w:t>
      </w:r>
      <w:r w:rsidR="0005266F" w:rsidRPr="006749ED">
        <w:rPr>
          <w:rFonts w:ascii="Arial" w:eastAsia="Times New Roman" w:hAnsi="Arial" w:cs="Arial"/>
        </w:rPr>
        <w:t xml:space="preserve">nces to </w:t>
      </w:r>
      <w:r w:rsidR="006749ED">
        <w:rPr>
          <w:rFonts w:ascii="Arial" w:eastAsia="Times New Roman" w:hAnsi="Arial" w:cs="Arial"/>
        </w:rPr>
        <w:t>achieve</w:t>
      </w:r>
      <w:r w:rsidR="0005266F" w:rsidRPr="006749ED">
        <w:rPr>
          <w:rFonts w:ascii="Arial" w:eastAsia="Times New Roman" w:hAnsi="Arial" w:cs="Arial"/>
        </w:rPr>
        <w:t xml:space="preserve"> set objectives is </w:t>
      </w:r>
      <w:r w:rsidR="00AF4F49" w:rsidRPr="006749ED">
        <w:rPr>
          <w:rFonts w:ascii="Arial" w:eastAsia="Times New Roman" w:hAnsi="Arial" w:cs="Arial"/>
        </w:rPr>
        <w:t xml:space="preserve">also </w:t>
      </w:r>
      <w:r w:rsidR="0005266F" w:rsidRPr="006749ED">
        <w:rPr>
          <w:rFonts w:ascii="Arial" w:eastAsia="Times New Roman" w:hAnsi="Arial" w:cs="Arial"/>
        </w:rPr>
        <w:t>often disregar</w:t>
      </w:r>
      <w:r w:rsidR="006749ED">
        <w:rPr>
          <w:rFonts w:ascii="Arial" w:eastAsia="Times New Roman" w:hAnsi="Arial" w:cs="Arial"/>
        </w:rPr>
        <w:t>d</w:t>
      </w:r>
      <w:r w:rsidR="0005266F" w:rsidRPr="006749ED">
        <w:rPr>
          <w:rFonts w:ascii="Arial" w:eastAsia="Times New Roman" w:hAnsi="Arial" w:cs="Arial"/>
        </w:rPr>
        <w:t>ed these days.</w:t>
      </w:r>
      <w:r w:rsidR="00C611F5" w:rsidRPr="006749ED">
        <w:rPr>
          <w:rFonts w:ascii="Arial" w:eastAsia="Times New Roman" w:hAnsi="Arial" w:cs="Arial"/>
        </w:rPr>
        <w:t xml:space="preserve"> Due to the crit</w:t>
      </w:r>
      <w:r w:rsidR="006749ED">
        <w:rPr>
          <w:rFonts w:ascii="Arial" w:eastAsia="Times New Roman" w:hAnsi="Arial" w:cs="Arial"/>
        </w:rPr>
        <w:t>ic</w:t>
      </w:r>
      <w:r w:rsidR="00C611F5" w:rsidRPr="006749ED">
        <w:rPr>
          <w:rFonts w:ascii="Arial" w:eastAsia="Times New Roman" w:hAnsi="Arial" w:cs="Arial"/>
        </w:rPr>
        <w:t>isms and opposition of the original</w:t>
      </w:r>
      <w:r w:rsidR="00DE591B" w:rsidRPr="006749ED">
        <w:rPr>
          <w:rFonts w:ascii="Arial" w:eastAsia="Times New Roman" w:hAnsi="Arial" w:cs="Arial"/>
        </w:rPr>
        <w:t xml:space="preserve"> frustration</w:t>
      </w:r>
      <w:r w:rsidR="006749ED">
        <w:rPr>
          <w:rFonts w:ascii="Arial" w:eastAsia="Times New Roman" w:hAnsi="Arial" w:cs="Arial"/>
        </w:rPr>
        <w:t>-</w:t>
      </w:r>
      <w:r w:rsidR="00DE591B" w:rsidRPr="006749ED">
        <w:rPr>
          <w:rFonts w:ascii="Arial" w:eastAsia="Times New Roman" w:hAnsi="Arial" w:cs="Arial"/>
        </w:rPr>
        <w:t>aggression theory</w:t>
      </w:r>
      <w:r w:rsidR="006749ED">
        <w:rPr>
          <w:rFonts w:ascii="Arial" w:eastAsia="Times New Roman" w:hAnsi="Arial" w:cs="Arial"/>
        </w:rPr>
        <w:t>,</w:t>
      </w:r>
      <w:r w:rsidR="00DE591B" w:rsidRPr="006749ED">
        <w:rPr>
          <w:rFonts w:ascii="Arial" w:eastAsia="Times New Roman" w:hAnsi="Arial" w:cs="Arial"/>
        </w:rPr>
        <w:t xml:space="preserve"> scholars have tried to develop a </w:t>
      </w:r>
      <w:r w:rsidR="00C611F5" w:rsidRPr="006749ED">
        <w:rPr>
          <w:rFonts w:ascii="Arial" w:eastAsia="Times New Roman" w:hAnsi="Arial" w:cs="Arial"/>
        </w:rPr>
        <w:t>revised version</w:t>
      </w:r>
      <w:r w:rsidR="00DE591B" w:rsidRPr="006749ED">
        <w:rPr>
          <w:rFonts w:ascii="Arial" w:eastAsia="Times New Roman" w:hAnsi="Arial" w:cs="Arial"/>
        </w:rPr>
        <w:t xml:space="preserve"> of the hypothesis. Neal Miller revised the original </w:t>
      </w:r>
      <w:r w:rsidR="006749ED">
        <w:rPr>
          <w:rFonts w:ascii="Arial" w:eastAsia="Times New Roman" w:hAnsi="Arial" w:cs="Arial"/>
        </w:rPr>
        <w:t>idea</w:t>
      </w:r>
      <w:r w:rsidR="00DE591B" w:rsidRPr="006749ED">
        <w:rPr>
          <w:rFonts w:ascii="Arial" w:eastAsia="Times New Roman" w:hAnsi="Arial" w:cs="Arial"/>
        </w:rPr>
        <w:t xml:space="preserve"> in 1941</w:t>
      </w:r>
      <w:r w:rsidR="006749ED">
        <w:rPr>
          <w:rFonts w:ascii="Arial" w:eastAsia="Times New Roman" w:hAnsi="Arial" w:cs="Arial"/>
        </w:rPr>
        <w:t>,</w:t>
      </w:r>
      <w:r w:rsidR="00DE591B" w:rsidRPr="006749ED">
        <w:rPr>
          <w:rFonts w:ascii="Arial" w:eastAsia="Times New Roman" w:hAnsi="Arial" w:cs="Arial"/>
        </w:rPr>
        <w:t xml:space="preserve"> although his modification received heavy criticisms</w:t>
      </w:r>
      <w:r w:rsidR="00173375" w:rsidRPr="006749ED">
        <w:rPr>
          <w:rFonts w:ascii="Arial" w:hAnsi="Arial" w:cs="Arial"/>
        </w:rPr>
        <w:t xml:space="preserve"> </w:t>
      </w:r>
      <w:r w:rsidR="00173375" w:rsidRPr="006749ED">
        <w:rPr>
          <w:rStyle w:val="selectable"/>
          <w:rFonts w:ascii="Arial" w:hAnsi="Arial" w:cs="Arial"/>
        </w:rPr>
        <w:t>(Gilbert and Bushman, 2017)</w:t>
      </w:r>
      <w:r w:rsidR="00DE591B" w:rsidRPr="006749ED">
        <w:rPr>
          <w:rFonts w:ascii="Arial" w:eastAsia="Times New Roman" w:hAnsi="Arial" w:cs="Arial"/>
        </w:rPr>
        <w:t xml:space="preserve">. Leonard also </w:t>
      </w:r>
      <w:r w:rsidR="006749ED">
        <w:rPr>
          <w:rFonts w:ascii="Arial" w:eastAsia="Times New Roman" w:hAnsi="Arial" w:cs="Arial"/>
        </w:rPr>
        <w:t>chang</w:t>
      </w:r>
      <w:r w:rsidR="00DE591B" w:rsidRPr="006749ED">
        <w:rPr>
          <w:rFonts w:ascii="Arial" w:eastAsia="Times New Roman" w:hAnsi="Arial" w:cs="Arial"/>
        </w:rPr>
        <w:t>ed the frustration</w:t>
      </w:r>
      <w:r w:rsidR="006749ED">
        <w:rPr>
          <w:rFonts w:ascii="Arial" w:eastAsia="Times New Roman" w:hAnsi="Arial" w:cs="Arial"/>
        </w:rPr>
        <w:t>-</w:t>
      </w:r>
      <w:r w:rsidR="00DE591B" w:rsidRPr="006749ED">
        <w:rPr>
          <w:rFonts w:ascii="Arial" w:eastAsia="Times New Roman" w:hAnsi="Arial" w:cs="Arial"/>
        </w:rPr>
        <w:t xml:space="preserve">aggression </w:t>
      </w:r>
      <w:r w:rsidR="006749ED">
        <w:rPr>
          <w:rFonts w:ascii="Arial" w:eastAsia="Times New Roman" w:hAnsi="Arial" w:cs="Arial"/>
        </w:rPr>
        <w:t>approach</w:t>
      </w:r>
      <w:r w:rsidR="00DE591B" w:rsidRPr="006749ED">
        <w:rPr>
          <w:rFonts w:ascii="Arial" w:eastAsia="Times New Roman" w:hAnsi="Arial" w:cs="Arial"/>
        </w:rPr>
        <w:t xml:space="preserve"> in 1989</w:t>
      </w:r>
      <w:r w:rsidR="006749ED">
        <w:rPr>
          <w:rFonts w:ascii="Arial" w:eastAsia="Times New Roman" w:hAnsi="Arial" w:cs="Arial"/>
        </w:rPr>
        <w:t>,</w:t>
      </w:r>
      <w:r w:rsidR="00DE591B" w:rsidRPr="006749ED">
        <w:rPr>
          <w:rFonts w:ascii="Arial" w:eastAsia="Times New Roman" w:hAnsi="Arial" w:cs="Arial"/>
        </w:rPr>
        <w:t xml:space="preserve"> which was significantly accepted and used as the basis for modern aggression studi</w:t>
      </w:r>
      <w:r w:rsidR="00E530BC" w:rsidRPr="006749ED">
        <w:rPr>
          <w:rFonts w:ascii="Arial" w:eastAsia="Times New Roman" w:hAnsi="Arial" w:cs="Arial"/>
        </w:rPr>
        <w:t>es.</w:t>
      </w:r>
    </w:p>
    <w:p w:rsidR="00E35580" w:rsidRDefault="00E530BC" w:rsidP="006749ED">
      <w:pPr>
        <w:pStyle w:val="Default"/>
        <w:tabs>
          <w:tab w:val="left" w:pos="220"/>
          <w:tab w:val="left" w:pos="720"/>
        </w:tabs>
        <w:spacing w:after="211" w:line="360" w:lineRule="auto"/>
        <w:rPr>
          <w:rFonts w:ascii="Arial" w:hAnsi="Arial" w:cs="Arial"/>
        </w:rPr>
      </w:pPr>
      <w:r w:rsidRPr="006749ED">
        <w:rPr>
          <w:rFonts w:ascii="Arial" w:eastAsia="Times New Roman" w:hAnsi="Arial" w:cs="Arial"/>
        </w:rPr>
        <w:lastRenderedPageBreak/>
        <w:tab/>
      </w:r>
      <w:r w:rsidRPr="006749ED">
        <w:rPr>
          <w:rFonts w:ascii="Arial" w:eastAsia="Times New Roman" w:hAnsi="Arial" w:cs="Arial"/>
        </w:rPr>
        <w:tab/>
      </w:r>
      <w:r w:rsidR="00E35580" w:rsidRPr="006749ED">
        <w:rPr>
          <w:rFonts w:ascii="Arial" w:hAnsi="Arial" w:cs="Arial"/>
        </w:rPr>
        <w:t xml:space="preserve">The frustration </w:t>
      </w:r>
      <w:r w:rsidR="006749ED">
        <w:rPr>
          <w:rFonts w:ascii="Arial" w:hAnsi="Arial" w:cs="Arial"/>
        </w:rPr>
        <w:t>Aggression</w:t>
      </w:r>
      <w:r w:rsidR="00E35580" w:rsidRPr="006749ED">
        <w:rPr>
          <w:rFonts w:ascii="Arial" w:hAnsi="Arial" w:cs="Arial"/>
        </w:rPr>
        <w:t xml:space="preserve"> theory would be useful in explaining the cause of Masson’s Behavior. </w:t>
      </w:r>
      <w:r w:rsidRPr="006749ED">
        <w:rPr>
          <w:rFonts w:ascii="Arial" w:hAnsi="Arial" w:cs="Arial"/>
        </w:rPr>
        <w:t>It could be that Masson is frustrated over something which occurred in the past</w:t>
      </w:r>
      <w:r w:rsidR="006749ED">
        <w:rPr>
          <w:rFonts w:ascii="Arial" w:hAnsi="Arial" w:cs="Arial"/>
        </w:rPr>
        <w:t>,</w:t>
      </w:r>
      <w:r w:rsidRPr="006749ED">
        <w:rPr>
          <w:rFonts w:ascii="Arial" w:hAnsi="Arial" w:cs="Arial"/>
        </w:rPr>
        <w:t xml:space="preserve"> preventing him from achieving his life goals and objectives. The frustration turned into </w:t>
      </w:r>
      <w:r w:rsidR="006749ED">
        <w:rPr>
          <w:rFonts w:ascii="Arial" w:hAnsi="Arial" w:cs="Arial"/>
        </w:rPr>
        <w:t xml:space="preserve">an </w:t>
      </w:r>
      <w:r w:rsidRPr="006749ED">
        <w:rPr>
          <w:rFonts w:ascii="Arial" w:hAnsi="Arial" w:cs="Arial"/>
        </w:rPr>
        <w:t>aggression. Masson’s behavior could be a way of releasing his anger to the people he believes were the cause of his perceived failure in life. He ch</w:t>
      </w:r>
      <w:r w:rsidR="006749ED">
        <w:rPr>
          <w:rFonts w:ascii="Arial" w:hAnsi="Arial" w:cs="Arial"/>
        </w:rPr>
        <w:t>o</w:t>
      </w:r>
      <w:r w:rsidRPr="006749ED">
        <w:rPr>
          <w:rFonts w:ascii="Arial" w:hAnsi="Arial" w:cs="Arial"/>
        </w:rPr>
        <w:t xml:space="preserve">oses to engage in drug dealing since this is one way that he could express his frustrations to the people who hurt him. The best way to address Masson’s case is to do a thorough check of his background and history to establish whether the aggression could </w:t>
      </w:r>
      <w:r w:rsidR="006749ED">
        <w:rPr>
          <w:rFonts w:ascii="Arial" w:hAnsi="Arial" w:cs="Arial"/>
        </w:rPr>
        <w:t>relate</w:t>
      </w:r>
      <w:r w:rsidRPr="006749ED">
        <w:rPr>
          <w:rFonts w:ascii="Arial" w:hAnsi="Arial" w:cs="Arial"/>
        </w:rPr>
        <w:t xml:space="preserve"> to </w:t>
      </w:r>
      <w:r w:rsidR="006749ED">
        <w:rPr>
          <w:rFonts w:ascii="Arial" w:hAnsi="Arial" w:cs="Arial"/>
        </w:rPr>
        <w:t xml:space="preserve">his </w:t>
      </w:r>
      <w:r w:rsidRPr="006749ED">
        <w:rPr>
          <w:rFonts w:ascii="Arial" w:hAnsi="Arial" w:cs="Arial"/>
        </w:rPr>
        <w:t>family or his growing up. Furthermore, mental health coun</w:t>
      </w:r>
      <w:r w:rsidR="006749ED">
        <w:rPr>
          <w:rFonts w:ascii="Arial" w:hAnsi="Arial" w:cs="Arial"/>
        </w:rPr>
        <w:t>se</w:t>
      </w:r>
      <w:r w:rsidRPr="006749ED">
        <w:rPr>
          <w:rFonts w:ascii="Arial" w:hAnsi="Arial" w:cs="Arial"/>
        </w:rPr>
        <w:t>ling would be of use in Masson’s case since it would help i</w:t>
      </w:r>
      <w:r w:rsidR="006749ED">
        <w:rPr>
          <w:rFonts w:ascii="Arial" w:hAnsi="Arial" w:cs="Arial"/>
        </w:rPr>
        <w:t>dentify</w:t>
      </w:r>
      <w:r w:rsidRPr="006749ED">
        <w:rPr>
          <w:rFonts w:ascii="Arial" w:hAnsi="Arial" w:cs="Arial"/>
        </w:rPr>
        <w:t xml:space="preserve"> the mental issues that Masson would be going through.</w:t>
      </w:r>
    </w:p>
    <w:p w:rsidR="006749ED" w:rsidRDefault="006749ED" w:rsidP="006749ED">
      <w:pPr>
        <w:pStyle w:val="Default"/>
        <w:tabs>
          <w:tab w:val="left" w:pos="220"/>
          <w:tab w:val="left" w:pos="720"/>
        </w:tabs>
        <w:spacing w:after="211" w:line="360" w:lineRule="auto"/>
        <w:rPr>
          <w:rFonts w:ascii="Arial" w:hAnsi="Arial" w:cs="Arial"/>
        </w:rPr>
      </w:pPr>
      <w:r>
        <w:rPr>
          <w:rFonts w:ascii="Arial" w:hAnsi="Arial" w:cs="Arial"/>
        </w:rPr>
        <w:tab/>
        <w:t xml:space="preserve"> In conclusion, psychological theories, including the social identity theory, the idea of planned behavior, and the frustration-aggression hypothesis, help understand different actions. Masson’s case, for instance, can best be established through a </w:t>
      </w:r>
      <w:proofErr w:type="spellStart"/>
      <w:r>
        <w:rPr>
          <w:rFonts w:ascii="Arial" w:hAnsi="Arial" w:cs="Arial"/>
        </w:rPr>
        <w:t>throrough</w:t>
      </w:r>
      <w:proofErr w:type="spellEnd"/>
      <w:r>
        <w:rPr>
          <w:rFonts w:ascii="Arial" w:hAnsi="Arial" w:cs="Arial"/>
        </w:rPr>
        <w:t xml:space="preserve"> understanding of the various psychological theories. Mason’s behavior to go back to his former associates can be linked to his age. He is only seventeen years, a teen who can easily be influenced. Besides, background and past experiences could be an influencing factor to his behavior. Furthermore, Masson could have portrayed a changed behavior to fit society’s expectations while he has not transformed his behavior in the real sense.</w:t>
      </w:r>
    </w:p>
    <w:p w:rsidR="00453D8B" w:rsidRDefault="00453D8B" w:rsidP="006749ED">
      <w:pPr>
        <w:pStyle w:val="Default"/>
        <w:tabs>
          <w:tab w:val="left" w:pos="220"/>
          <w:tab w:val="left" w:pos="720"/>
        </w:tabs>
        <w:spacing w:after="211" w:line="360" w:lineRule="auto"/>
        <w:rPr>
          <w:rFonts w:ascii="Arial" w:hAnsi="Arial" w:cs="Arial"/>
        </w:rPr>
      </w:pPr>
    </w:p>
    <w:p w:rsidR="00453D8B" w:rsidRDefault="00453D8B" w:rsidP="006749ED">
      <w:pPr>
        <w:pStyle w:val="Default"/>
        <w:tabs>
          <w:tab w:val="left" w:pos="220"/>
          <w:tab w:val="left" w:pos="720"/>
        </w:tabs>
        <w:spacing w:after="211" w:line="360" w:lineRule="auto"/>
        <w:rPr>
          <w:rFonts w:ascii="Arial" w:hAnsi="Arial" w:cs="Arial"/>
        </w:rPr>
      </w:pPr>
    </w:p>
    <w:p w:rsidR="00453D8B" w:rsidRDefault="00453D8B" w:rsidP="006749ED">
      <w:pPr>
        <w:pStyle w:val="Default"/>
        <w:tabs>
          <w:tab w:val="left" w:pos="220"/>
          <w:tab w:val="left" w:pos="720"/>
        </w:tabs>
        <w:spacing w:after="211" w:line="360" w:lineRule="auto"/>
        <w:rPr>
          <w:rFonts w:ascii="Arial" w:hAnsi="Arial" w:cs="Arial"/>
        </w:rPr>
      </w:pPr>
    </w:p>
    <w:p w:rsidR="00453D8B" w:rsidRDefault="00453D8B" w:rsidP="006749ED">
      <w:pPr>
        <w:pStyle w:val="Default"/>
        <w:tabs>
          <w:tab w:val="left" w:pos="220"/>
          <w:tab w:val="left" w:pos="720"/>
        </w:tabs>
        <w:spacing w:after="211" w:line="360" w:lineRule="auto"/>
        <w:rPr>
          <w:rFonts w:ascii="Arial" w:hAnsi="Arial" w:cs="Arial"/>
        </w:rPr>
      </w:pPr>
    </w:p>
    <w:p w:rsidR="00453D8B" w:rsidRDefault="00453D8B" w:rsidP="006749ED">
      <w:pPr>
        <w:pStyle w:val="Default"/>
        <w:tabs>
          <w:tab w:val="left" w:pos="220"/>
          <w:tab w:val="left" w:pos="720"/>
        </w:tabs>
        <w:spacing w:after="211" w:line="360" w:lineRule="auto"/>
        <w:rPr>
          <w:rFonts w:ascii="Arial" w:hAnsi="Arial" w:cs="Arial"/>
        </w:rPr>
      </w:pPr>
    </w:p>
    <w:p w:rsidR="00453D8B" w:rsidRDefault="00453D8B" w:rsidP="006749ED">
      <w:pPr>
        <w:pStyle w:val="Default"/>
        <w:tabs>
          <w:tab w:val="left" w:pos="220"/>
          <w:tab w:val="left" w:pos="720"/>
        </w:tabs>
        <w:spacing w:after="211" w:line="360" w:lineRule="auto"/>
        <w:rPr>
          <w:rFonts w:ascii="Arial" w:hAnsi="Arial" w:cs="Arial"/>
        </w:rPr>
      </w:pPr>
    </w:p>
    <w:p w:rsidR="00453D8B" w:rsidRPr="006749ED" w:rsidRDefault="00453D8B" w:rsidP="006749ED">
      <w:pPr>
        <w:pStyle w:val="Default"/>
        <w:tabs>
          <w:tab w:val="left" w:pos="220"/>
          <w:tab w:val="left" w:pos="720"/>
        </w:tabs>
        <w:spacing w:after="211" w:line="360" w:lineRule="auto"/>
        <w:rPr>
          <w:rFonts w:ascii="Arial" w:hAnsi="Arial" w:cs="Arial"/>
        </w:rPr>
      </w:pPr>
    </w:p>
    <w:p w:rsidR="00E530BC" w:rsidRPr="00E530BC" w:rsidRDefault="00E530BC" w:rsidP="00453D8B">
      <w:pPr>
        <w:spacing w:before="100" w:beforeAutospacing="1" w:after="100" w:afterAutospacing="1" w:line="360" w:lineRule="auto"/>
        <w:jc w:val="center"/>
        <w:outlineLvl w:val="1"/>
        <w:rPr>
          <w:rFonts w:ascii="Arial" w:eastAsia="Times New Roman" w:hAnsi="Arial" w:cs="Arial"/>
          <w:bCs/>
        </w:rPr>
      </w:pPr>
      <w:r w:rsidRPr="00E530BC">
        <w:rPr>
          <w:rFonts w:ascii="Arial" w:eastAsia="Times New Roman" w:hAnsi="Arial" w:cs="Arial"/>
          <w:bCs/>
        </w:rPr>
        <w:t>References</w:t>
      </w:r>
    </w:p>
    <w:p w:rsidR="00E530BC" w:rsidRPr="00E530BC" w:rsidRDefault="00E530BC" w:rsidP="006749ED">
      <w:pPr>
        <w:spacing w:before="100" w:beforeAutospacing="1" w:after="100" w:afterAutospacing="1" w:line="360" w:lineRule="auto"/>
        <w:ind w:left="720" w:hanging="720"/>
        <w:rPr>
          <w:rFonts w:ascii="Arial" w:eastAsia="Times New Roman" w:hAnsi="Arial" w:cs="Arial"/>
        </w:rPr>
      </w:pPr>
      <w:proofErr w:type="spellStart"/>
      <w:r w:rsidRPr="00E530BC">
        <w:rPr>
          <w:rFonts w:ascii="Arial" w:eastAsia="Times New Roman" w:hAnsi="Arial" w:cs="Arial"/>
        </w:rPr>
        <w:t>Ajzen</w:t>
      </w:r>
      <w:proofErr w:type="spellEnd"/>
      <w:r w:rsidRPr="00E530BC">
        <w:rPr>
          <w:rFonts w:ascii="Arial" w:eastAsia="Times New Roman" w:hAnsi="Arial" w:cs="Arial"/>
        </w:rPr>
        <w:t xml:space="preserve">, I., 2011. The theory of planned </w:t>
      </w:r>
      <w:proofErr w:type="spellStart"/>
      <w:r w:rsidRPr="00E530BC">
        <w:rPr>
          <w:rFonts w:ascii="Arial" w:eastAsia="Times New Roman" w:hAnsi="Arial" w:cs="Arial"/>
        </w:rPr>
        <w:t>behaviour</w:t>
      </w:r>
      <w:proofErr w:type="spellEnd"/>
      <w:r w:rsidRPr="00E530BC">
        <w:rPr>
          <w:rFonts w:ascii="Arial" w:eastAsia="Times New Roman" w:hAnsi="Arial" w:cs="Arial"/>
        </w:rPr>
        <w:t xml:space="preserve">: Reactions and reflections. </w:t>
      </w:r>
      <w:r w:rsidRPr="00E530BC">
        <w:rPr>
          <w:rFonts w:ascii="Arial" w:eastAsia="Times New Roman" w:hAnsi="Arial" w:cs="Arial"/>
          <w:i/>
          <w:iCs/>
        </w:rPr>
        <w:t>Psychology &amp; Health</w:t>
      </w:r>
      <w:r w:rsidRPr="00E530BC">
        <w:rPr>
          <w:rFonts w:ascii="Arial" w:eastAsia="Times New Roman" w:hAnsi="Arial" w:cs="Arial"/>
        </w:rPr>
        <w:t>, 26(9), pp.1113-1127.</w:t>
      </w:r>
    </w:p>
    <w:p w:rsidR="00E530BC" w:rsidRPr="00E530BC" w:rsidRDefault="00E530BC" w:rsidP="006749ED">
      <w:pPr>
        <w:spacing w:before="100" w:beforeAutospacing="1" w:after="100" w:afterAutospacing="1" w:line="360" w:lineRule="auto"/>
        <w:ind w:left="720" w:hanging="720"/>
        <w:rPr>
          <w:rFonts w:ascii="Arial" w:eastAsia="Times New Roman" w:hAnsi="Arial" w:cs="Arial"/>
        </w:rPr>
      </w:pPr>
      <w:r w:rsidRPr="00E530BC">
        <w:rPr>
          <w:rFonts w:ascii="Arial" w:eastAsia="Times New Roman" w:hAnsi="Arial" w:cs="Arial"/>
        </w:rPr>
        <w:lastRenderedPageBreak/>
        <w:t xml:space="preserve">Boston University School of Public Health, 2019. </w:t>
      </w:r>
      <w:r w:rsidRPr="00E530BC">
        <w:rPr>
          <w:rFonts w:ascii="Arial" w:eastAsia="Times New Roman" w:hAnsi="Arial" w:cs="Arial"/>
          <w:i/>
          <w:iCs/>
        </w:rPr>
        <w:t>The Theory of Planned Behavior</w:t>
      </w:r>
      <w:r w:rsidRPr="00E530BC">
        <w:rPr>
          <w:rFonts w:ascii="Arial" w:eastAsia="Times New Roman" w:hAnsi="Arial" w:cs="Arial"/>
        </w:rPr>
        <w:t>. [online] Sphweb.bumc.bu.edu. Available at: &lt;https://sphweb.bumc.bu.edu/otlt/mph-modules/sb/behavioralchangetheories/BehavioralChangeTheories3.html&gt; [Accessed 24 February 2021].</w:t>
      </w:r>
    </w:p>
    <w:p w:rsidR="00E530BC" w:rsidRPr="00E530BC" w:rsidRDefault="00E530BC" w:rsidP="006749ED">
      <w:pPr>
        <w:spacing w:before="100" w:beforeAutospacing="1" w:after="100" w:afterAutospacing="1" w:line="360" w:lineRule="auto"/>
        <w:ind w:left="720" w:hanging="720"/>
        <w:rPr>
          <w:rFonts w:ascii="Arial" w:eastAsia="Times New Roman" w:hAnsi="Arial" w:cs="Arial"/>
        </w:rPr>
      </w:pPr>
      <w:r w:rsidRPr="00E530BC">
        <w:rPr>
          <w:rFonts w:ascii="Arial" w:eastAsia="Times New Roman" w:hAnsi="Arial" w:cs="Arial"/>
        </w:rPr>
        <w:t xml:space="preserve">Gilbert, M. and Bushman, B., 2017. Frustration-Aggression Hypothesis. </w:t>
      </w:r>
      <w:r w:rsidRPr="00E530BC">
        <w:rPr>
          <w:rFonts w:ascii="Arial" w:eastAsia="Times New Roman" w:hAnsi="Arial" w:cs="Arial"/>
          <w:i/>
          <w:iCs/>
        </w:rPr>
        <w:t>Encyclopedia of Personality and Individual Differences</w:t>
      </w:r>
      <w:r w:rsidRPr="00E530BC">
        <w:rPr>
          <w:rFonts w:ascii="Arial" w:eastAsia="Times New Roman" w:hAnsi="Arial" w:cs="Arial"/>
        </w:rPr>
        <w:t>, pp.1-3.</w:t>
      </w:r>
    </w:p>
    <w:p w:rsidR="00E530BC" w:rsidRPr="00E530BC" w:rsidRDefault="00E530BC" w:rsidP="006749ED">
      <w:pPr>
        <w:spacing w:before="100" w:beforeAutospacing="1" w:after="100" w:afterAutospacing="1" w:line="360" w:lineRule="auto"/>
        <w:ind w:left="720" w:hanging="720"/>
        <w:rPr>
          <w:rFonts w:ascii="Arial" w:eastAsia="Times New Roman" w:hAnsi="Arial" w:cs="Arial"/>
        </w:rPr>
      </w:pPr>
      <w:r w:rsidRPr="00E530BC">
        <w:rPr>
          <w:rFonts w:ascii="Arial" w:eastAsia="Times New Roman" w:hAnsi="Arial" w:cs="Arial"/>
        </w:rPr>
        <w:t xml:space="preserve">Islam, G., 2014. </w:t>
      </w:r>
      <w:r w:rsidRPr="00E530BC">
        <w:rPr>
          <w:rFonts w:ascii="Arial" w:eastAsia="Times New Roman" w:hAnsi="Arial" w:cs="Arial"/>
          <w:i/>
          <w:iCs/>
        </w:rPr>
        <w:t>Social Identity Theory</w:t>
      </w:r>
      <w:r w:rsidRPr="00E530BC">
        <w:rPr>
          <w:rFonts w:ascii="Arial" w:eastAsia="Times New Roman" w:hAnsi="Arial" w:cs="Arial"/>
        </w:rPr>
        <w:t xml:space="preserve">. [online] </w:t>
      </w:r>
      <w:proofErr w:type="spellStart"/>
      <w:r w:rsidRPr="00E530BC">
        <w:rPr>
          <w:rFonts w:ascii="Arial" w:eastAsia="Times New Roman" w:hAnsi="Arial" w:cs="Arial"/>
        </w:rPr>
        <w:t>ResearchGate</w:t>
      </w:r>
      <w:proofErr w:type="spellEnd"/>
      <w:r w:rsidRPr="00E530BC">
        <w:rPr>
          <w:rFonts w:ascii="Arial" w:eastAsia="Times New Roman" w:hAnsi="Arial" w:cs="Arial"/>
        </w:rPr>
        <w:t>. Available at: &lt;https://www.researchgate.net/publication/281208338_Social_Identity_Theory&gt; [Accessed 24 February 2021].</w:t>
      </w:r>
    </w:p>
    <w:p w:rsidR="00E530BC" w:rsidRPr="00E530BC" w:rsidRDefault="00E530BC" w:rsidP="006749ED">
      <w:pPr>
        <w:spacing w:before="100" w:beforeAutospacing="1" w:after="100" w:afterAutospacing="1" w:line="360" w:lineRule="auto"/>
        <w:ind w:left="720" w:hanging="720"/>
        <w:rPr>
          <w:rFonts w:ascii="Arial" w:eastAsia="Times New Roman" w:hAnsi="Arial" w:cs="Arial"/>
        </w:rPr>
      </w:pPr>
      <w:r w:rsidRPr="00E530BC">
        <w:rPr>
          <w:rFonts w:ascii="Arial" w:eastAsia="Times New Roman" w:hAnsi="Arial" w:cs="Arial"/>
        </w:rPr>
        <w:t xml:space="preserve">J.M.G. van der, D., 2005. </w:t>
      </w:r>
      <w:r w:rsidRPr="00E530BC">
        <w:rPr>
          <w:rFonts w:ascii="Arial" w:eastAsia="Times New Roman" w:hAnsi="Arial" w:cs="Arial"/>
          <w:i/>
          <w:iCs/>
        </w:rPr>
        <w:t>Theories of Aggression</w:t>
      </w:r>
      <w:r w:rsidRPr="00E530BC">
        <w:rPr>
          <w:rFonts w:ascii="Arial" w:eastAsia="Times New Roman" w:hAnsi="Arial" w:cs="Arial"/>
        </w:rPr>
        <w:t>. [online] Core.ac.uk. Available at: &lt;https://core.ac.uk/download/pdf/148195228.pdf&gt; [Accessed 24 February 2021].</w:t>
      </w:r>
    </w:p>
    <w:p w:rsidR="00E530BC" w:rsidRPr="00E530BC" w:rsidRDefault="00E530BC" w:rsidP="006749ED">
      <w:pPr>
        <w:spacing w:before="100" w:beforeAutospacing="1" w:after="100" w:afterAutospacing="1" w:line="360" w:lineRule="auto"/>
        <w:ind w:left="720" w:hanging="720"/>
        <w:rPr>
          <w:rFonts w:ascii="Arial" w:eastAsia="Times New Roman" w:hAnsi="Arial" w:cs="Arial"/>
        </w:rPr>
      </w:pPr>
      <w:proofErr w:type="spellStart"/>
      <w:r w:rsidRPr="00E530BC">
        <w:rPr>
          <w:rFonts w:ascii="Arial" w:eastAsia="Times New Roman" w:hAnsi="Arial" w:cs="Arial"/>
        </w:rPr>
        <w:t>Mcleod</w:t>
      </w:r>
      <w:proofErr w:type="spellEnd"/>
      <w:r w:rsidRPr="00E530BC">
        <w:rPr>
          <w:rFonts w:ascii="Arial" w:eastAsia="Times New Roman" w:hAnsi="Arial" w:cs="Arial"/>
        </w:rPr>
        <w:t xml:space="preserve">, S., 2019. </w:t>
      </w:r>
      <w:r w:rsidRPr="00E530BC">
        <w:rPr>
          <w:rFonts w:ascii="Arial" w:eastAsia="Times New Roman" w:hAnsi="Arial" w:cs="Arial"/>
          <w:i/>
          <w:iCs/>
        </w:rPr>
        <w:t>Social Identity Theory</w:t>
      </w:r>
      <w:r w:rsidRPr="00E530BC">
        <w:rPr>
          <w:rFonts w:ascii="Arial" w:eastAsia="Times New Roman" w:hAnsi="Arial" w:cs="Arial"/>
        </w:rPr>
        <w:t>. [online] Simplypsychology.org. Available at: &lt;https://www.simplypsychology.org/social-identity-theory.html&gt; [Accessed 24 February 2021].</w:t>
      </w:r>
    </w:p>
    <w:p w:rsidR="00E530BC" w:rsidRPr="00E530BC" w:rsidRDefault="00E530BC" w:rsidP="006749ED">
      <w:pPr>
        <w:spacing w:before="100" w:beforeAutospacing="1" w:after="100" w:afterAutospacing="1" w:line="360" w:lineRule="auto"/>
        <w:ind w:left="720" w:hanging="720"/>
        <w:rPr>
          <w:rFonts w:ascii="Arial" w:eastAsia="Times New Roman" w:hAnsi="Arial" w:cs="Arial"/>
        </w:rPr>
      </w:pPr>
      <w:r w:rsidRPr="00E530BC">
        <w:rPr>
          <w:rFonts w:ascii="Arial" w:eastAsia="Times New Roman" w:hAnsi="Arial" w:cs="Arial"/>
        </w:rPr>
        <w:t xml:space="preserve">Rural Health Information, 2021. </w:t>
      </w:r>
      <w:r w:rsidRPr="00E530BC">
        <w:rPr>
          <w:rFonts w:ascii="Arial" w:eastAsia="Times New Roman" w:hAnsi="Arial" w:cs="Arial"/>
          <w:i/>
          <w:iCs/>
        </w:rPr>
        <w:t>Theory of Reasoned Action/Planned Behavior - Rural Health Promotion and Disease Prevention Toolkit</w:t>
      </w:r>
      <w:r w:rsidRPr="00E530BC">
        <w:rPr>
          <w:rFonts w:ascii="Arial" w:eastAsia="Times New Roman" w:hAnsi="Arial" w:cs="Arial"/>
        </w:rPr>
        <w:t>. [online] Ruralhealthinfo.org. Available at: &lt;https://www.ruralhealthinfo.org/toolkits/health-promotion/2/theories-and-models/reasoned-action&gt; [Accessed 24 February 2021].</w:t>
      </w:r>
    </w:p>
    <w:p w:rsidR="00E530BC" w:rsidRPr="00E530BC" w:rsidRDefault="00E530BC" w:rsidP="006749ED">
      <w:pPr>
        <w:spacing w:before="100" w:beforeAutospacing="1" w:after="100" w:afterAutospacing="1" w:line="360" w:lineRule="auto"/>
        <w:ind w:left="720" w:hanging="720"/>
        <w:rPr>
          <w:rFonts w:ascii="Arial" w:eastAsia="Times New Roman" w:hAnsi="Arial" w:cs="Arial"/>
        </w:rPr>
      </w:pPr>
      <w:proofErr w:type="spellStart"/>
      <w:r w:rsidRPr="00E530BC">
        <w:rPr>
          <w:rFonts w:ascii="Arial" w:eastAsia="Times New Roman" w:hAnsi="Arial" w:cs="Arial"/>
        </w:rPr>
        <w:t>Trepte</w:t>
      </w:r>
      <w:proofErr w:type="spellEnd"/>
      <w:r w:rsidRPr="00E530BC">
        <w:rPr>
          <w:rFonts w:ascii="Arial" w:eastAsia="Times New Roman" w:hAnsi="Arial" w:cs="Arial"/>
        </w:rPr>
        <w:t xml:space="preserve">, S., 2006. </w:t>
      </w:r>
      <w:r w:rsidRPr="00E530BC">
        <w:rPr>
          <w:rFonts w:ascii="Arial" w:eastAsia="Times New Roman" w:hAnsi="Arial" w:cs="Arial"/>
          <w:i/>
          <w:iCs/>
        </w:rPr>
        <w:t>Social Identity Theory</w:t>
      </w:r>
      <w:r w:rsidRPr="00E530BC">
        <w:rPr>
          <w:rFonts w:ascii="Arial" w:eastAsia="Times New Roman" w:hAnsi="Arial" w:cs="Arial"/>
        </w:rPr>
        <w:t xml:space="preserve">. [online] </w:t>
      </w:r>
      <w:proofErr w:type="spellStart"/>
      <w:r w:rsidRPr="00E530BC">
        <w:rPr>
          <w:rFonts w:ascii="Arial" w:eastAsia="Times New Roman" w:hAnsi="Arial" w:cs="Arial"/>
        </w:rPr>
        <w:t>ResearchGate</w:t>
      </w:r>
      <w:proofErr w:type="spellEnd"/>
      <w:r w:rsidRPr="00E530BC">
        <w:rPr>
          <w:rFonts w:ascii="Arial" w:eastAsia="Times New Roman" w:hAnsi="Arial" w:cs="Arial"/>
        </w:rPr>
        <w:t>. Available at: &lt;https://www.researchgate.net/publication/215640111_Social_Identity_Theory&gt; [Accessed 24 February 2021].</w:t>
      </w:r>
    </w:p>
    <w:p w:rsidR="00E35580" w:rsidRPr="006749ED" w:rsidRDefault="00E35580" w:rsidP="006749ED">
      <w:pPr>
        <w:pStyle w:val="Default"/>
        <w:tabs>
          <w:tab w:val="left" w:pos="220"/>
          <w:tab w:val="left" w:pos="720"/>
        </w:tabs>
        <w:spacing w:after="211" w:line="360" w:lineRule="auto"/>
        <w:ind w:left="720" w:hanging="720"/>
        <w:rPr>
          <w:rFonts w:ascii="Arial" w:hAnsi="Arial" w:cs="Arial"/>
        </w:rPr>
      </w:pPr>
    </w:p>
    <w:sectPr w:rsidR="00E35580" w:rsidRPr="006749ED">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53A1" w:rsidRDefault="009A53A1" w:rsidP="00DC746B">
      <w:pPr>
        <w:spacing w:after="0" w:line="240" w:lineRule="auto"/>
      </w:pPr>
      <w:r>
        <w:separator/>
      </w:r>
    </w:p>
  </w:endnote>
  <w:endnote w:type="continuationSeparator" w:id="0">
    <w:p w:rsidR="009A53A1" w:rsidRDefault="009A53A1" w:rsidP="00DC7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53A1" w:rsidRDefault="009A53A1" w:rsidP="00DC746B">
      <w:pPr>
        <w:spacing w:after="0" w:line="240" w:lineRule="auto"/>
      </w:pPr>
      <w:r>
        <w:separator/>
      </w:r>
    </w:p>
  </w:footnote>
  <w:footnote w:type="continuationSeparator" w:id="0">
    <w:p w:rsidR="009A53A1" w:rsidRDefault="009A53A1" w:rsidP="00DC746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rPr>
      <w:id w:val="-1448075071"/>
      <w:docPartObj>
        <w:docPartGallery w:val="Page Numbers (Top of Page)"/>
        <w:docPartUnique/>
      </w:docPartObj>
    </w:sdtPr>
    <w:sdtEndPr>
      <w:rPr>
        <w:noProof/>
      </w:rPr>
    </w:sdtEndPr>
    <w:sdtContent>
      <w:p w:rsidR="00DC746B" w:rsidRPr="00DC746B" w:rsidRDefault="00DC746B">
        <w:pPr>
          <w:pStyle w:val="Header"/>
          <w:jc w:val="right"/>
          <w:rPr>
            <w:rFonts w:ascii="Arial" w:hAnsi="Arial" w:cs="Arial"/>
          </w:rPr>
        </w:pPr>
        <w:r w:rsidRPr="00DC746B">
          <w:rPr>
            <w:rFonts w:ascii="Arial" w:hAnsi="Arial" w:cs="Arial"/>
          </w:rPr>
          <w:t xml:space="preserve">Written Assignment      </w:t>
        </w:r>
        <w:r w:rsidRPr="00DC746B">
          <w:rPr>
            <w:rFonts w:ascii="Arial" w:hAnsi="Arial" w:cs="Arial"/>
          </w:rPr>
          <w:fldChar w:fldCharType="begin"/>
        </w:r>
        <w:r w:rsidRPr="00DC746B">
          <w:rPr>
            <w:rFonts w:ascii="Arial" w:hAnsi="Arial" w:cs="Arial"/>
          </w:rPr>
          <w:instrText xml:space="preserve"> PAGE   \* MERGEFORMAT </w:instrText>
        </w:r>
        <w:r w:rsidRPr="00DC746B">
          <w:rPr>
            <w:rFonts w:ascii="Arial" w:hAnsi="Arial" w:cs="Arial"/>
          </w:rPr>
          <w:fldChar w:fldCharType="separate"/>
        </w:r>
        <w:r w:rsidR="008F1570">
          <w:rPr>
            <w:rFonts w:ascii="Arial" w:hAnsi="Arial" w:cs="Arial"/>
            <w:noProof/>
          </w:rPr>
          <w:t>5</w:t>
        </w:r>
        <w:r w:rsidRPr="00DC746B">
          <w:rPr>
            <w:rFonts w:ascii="Arial" w:hAnsi="Arial" w:cs="Arial"/>
            <w:noProof/>
          </w:rPr>
          <w:fldChar w:fldCharType="end"/>
        </w:r>
      </w:p>
    </w:sdtContent>
  </w:sdt>
  <w:p w:rsidR="00DC746B" w:rsidRDefault="00DC74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TAzNDQ1NTS0NDExMTRT0lEKTi0uzszPAykwrAUASZ6N4iwAAAA="/>
  </w:docVars>
  <w:rsids>
    <w:rsidRoot w:val="005A02A9"/>
    <w:rsid w:val="0005266F"/>
    <w:rsid w:val="000B4D5A"/>
    <w:rsid w:val="000C426D"/>
    <w:rsid w:val="00173375"/>
    <w:rsid w:val="001A1A07"/>
    <w:rsid w:val="001B1026"/>
    <w:rsid w:val="00230956"/>
    <w:rsid w:val="002501F9"/>
    <w:rsid w:val="003069B3"/>
    <w:rsid w:val="003206C4"/>
    <w:rsid w:val="003A5AAC"/>
    <w:rsid w:val="00453D8B"/>
    <w:rsid w:val="00487B32"/>
    <w:rsid w:val="005A02A9"/>
    <w:rsid w:val="005F75C0"/>
    <w:rsid w:val="006019A4"/>
    <w:rsid w:val="0065091B"/>
    <w:rsid w:val="006749ED"/>
    <w:rsid w:val="00712A8E"/>
    <w:rsid w:val="0075393C"/>
    <w:rsid w:val="00786E07"/>
    <w:rsid w:val="00793103"/>
    <w:rsid w:val="00793545"/>
    <w:rsid w:val="008A19D0"/>
    <w:rsid w:val="008F1570"/>
    <w:rsid w:val="00994F08"/>
    <w:rsid w:val="009A53A1"/>
    <w:rsid w:val="00A24601"/>
    <w:rsid w:val="00A35430"/>
    <w:rsid w:val="00AE135F"/>
    <w:rsid w:val="00AF4F49"/>
    <w:rsid w:val="00BC4314"/>
    <w:rsid w:val="00C300D2"/>
    <w:rsid w:val="00C611F5"/>
    <w:rsid w:val="00C618C7"/>
    <w:rsid w:val="00C718B9"/>
    <w:rsid w:val="00CC3259"/>
    <w:rsid w:val="00CE7982"/>
    <w:rsid w:val="00D72ADF"/>
    <w:rsid w:val="00D76C9B"/>
    <w:rsid w:val="00DC746B"/>
    <w:rsid w:val="00DE591B"/>
    <w:rsid w:val="00E31E19"/>
    <w:rsid w:val="00E35580"/>
    <w:rsid w:val="00E530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123632-FEB3-4358-B33D-E9ED34E9A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06C4"/>
  </w:style>
  <w:style w:type="paragraph" w:styleId="Heading2">
    <w:name w:val="heading 2"/>
    <w:basedOn w:val="Normal"/>
    <w:link w:val="Heading2Char"/>
    <w:uiPriority w:val="9"/>
    <w:qFormat/>
    <w:rsid w:val="00E530BC"/>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206C4"/>
    <w:pPr>
      <w:pBdr>
        <w:top w:val="nil"/>
        <w:left w:val="nil"/>
        <w:bottom w:val="nil"/>
        <w:right w:val="nil"/>
        <w:between w:val="nil"/>
        <w:bar w:val="nil"/>
      </w:pBdr>
      <w:spacing w:after="0" w:line="240" w:lineRule="auto"/>
    </w:pPr>
    <w:rPr>
      <w:rFonts w:ascii="Helvetica" w:eastAsia="Arial Unicode MS" w:hAnsi="Helvetica" w:cs="Arial Unicode MS"/>
      <w:color w:val="000000"/>
      <w:bdr w:val="nil"/>
    </w:rPr>
  </w:style>
  <w:style w:type="paragraph" w:styleId="Header">
    <w:name w:val="header"/>
    <w:basedOn w:val="Normal"/>
    <w:link w:val="HeaderChar"/>
    <w:uiPriority w:val="99"/>
    <w:unhideWhenUsed/>
    <w:rsid w:val="00DC74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746B"/>
  </w:style>
  <w:style w:type="paragraph" w:styleId="Footer">
    <w:name w:val="footer"/>
    <w:basedOn w:val="Normal"/>
    <w:link w:val="FooterChar"/>
    <w:uiPriority w:val="99"/>
    <w:unhideWhenUsed/>
    <w:rsid w:val="00DC74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746B"/>
  </w:style>
  <w:style w:type="character" w:customStyle="1" w:styleId="selectable">
    <w:name w:val="selectable"/>
    <w:basedOn w:val="DefaultParagraphFont"/>
    <w:rsid w:val="002501F9"/>
  </w:style>
  <w:style w:type="character" w:customStyle="1" w:styleId="fc1">
    <w:name w:val="fc1"/>
    <w:basedOn w:val="DefaultParagraphFont"/>
    <w:rsid w:val="00712A8E"/>
  </w:style>
  <w:style w:type="character" w:customStyle="1" w:styleId="ws12">
    <w:name w:val="ws12"/>
    <w:basedOn w:val="DefaultParagraphFont"/>
    <w:rsid w:val="00712A8E"/>
  </w:style>
  <w:style w:type="character" w:customStyle="1" w:styleId="ws14">
    <w:name w:val="ws14"/>
    <w:basedOn w:val="DefaultParagraphFont"/>
    <w:rsid w:val="00712A8E"/>
  </w:style>
  <w:style w:type="character" w:customStyle="1" w:styleId="hgkelc">
    <w:name w:val="hgkelc"/>
    <w:basedOn w:val="DefaultParagraphFont"/>
    <w:rsid w:val="00E530BC"/>
  </w:style>
  <w:style w:type="character" w:customStyle="1" w:styleId="Heading2Char">
    <w:name w:val="Heading 2 Char"/>
    <w:basedOn w:val="DefaultParagraphFont"/>
    <w:link w:val="Heading2"/>
    <w:uiPriority w:val="9"/>
    <w:rsid w:val="00E530BC"/>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E530B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5835934">
      <w:bodyDiv w:val="1"/>
      <w:marLeft w:val="0"/>
      <w:marRight w:val="0"/>
      <w:marTop w:val="0"/>
      <w:marBottom w:val="0"/>
      <w:divBdr>
        <w:top w:val="none" w:sz="0" w:space="0" w:color="auto"/>
        <w:left w:val="none" w:sz="0" w:space="0" w:color="auto"/>
        <w:bottom w:val="none" w:sz="0" w:space="0" w:color="auto"/>
        <w:right w:val="none" w:sz="0" w:space="0" w:color="auto"/>
      </w:divBdr>
      <w:divsChild>
        <w:div w:id="172915831">
          <w:marLeft w:val="0"/>
          <w:marRight w:val="0"/>
          <w:marTop w:val="0"/>
          <w:marBottom w:val="0"/>
          <w:divBdr>
            <w:top w:val="none" w:sz="0" w:space="0" w:color="auto"/>
            <w:left w:val="none" w:sz="0" w:space="0" w:color="auto"/>
            <w:bottom w:val="none" w:sz="0" w:space="0" w:color="auto"/>
            <w:right w:val="none" w:sz="0" w:space="0" w:color="auto"/>
          </w:divBdr>
          <w:divsChild>
            <w:div w:id="211612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648153">
      <w:bodyDiv w:val="1"/>
      <w:marLeft w:val="0"/>
      <w:marRight w:val="0"/>
      <w:marTop w:val="0"/>
      <w:marBottom w:val="0"/>
      <w:divBdr>
        <w:top w:val="none" w:sz="0" w:space="0" w:color="auto"/>
        <w:left w:val="none" w:sz="0" w:space="0" w:color="auto"/>
        <w:bottom w:val="none" w:sz="0" w:space="0" w:color="auto"/>
        <w:right w:val="none" w:sz="0" w:space="0" w:color="auto"/>
      </w:divBdr>
      <w:divsChild>
        <w:div w:id="282543616">
          <w:marLeft w:val="0"/>
          <w:marRight w:val="0"/>
          <w:marTop w:val="0"/>
          <w:marBottom w:val="0"/>
          <w:divBdr>
            <w:top w:val="none" w:sz="0" w:space="0" w:color="auto"/>
            <w:left w:val="none" w:sz="0" w:space="0" w:color="auto"/>
            <w:bottom w:val="none" w:sz="0" w:space="0" w:color="auto"/>
            <w:right w:val="none" w:sz="0" w:space="0" w:color="auto"/>
          </w:divBdr>
        </w:div>
        <w:div w:id="502862577">
          <w:marLeft w:val="0"/>
          <w:marRight w:val="0"/>
          <w:marTop w:val="0"/>
          <w:marBottom w:val="0"/>
          <w:divBdr>
            <w:top w:val="none" w:sz="0" w:space="0" w:color="auto"/>
            <w:left w:val="none" w:sz="0" w:space="0" w:color="auto"/>
            <w:bottom w:val="none" w:sz="0" w:space="0" w:color="auto"/>
            <w:right w:val="none" w:sz="0" w:space="0" w:color="auto"/>
          </w:divBdr>
        </w:div>
        <w:div w:id="755519820">
          <w:marLeft w:val="0"/>
          <w:marRight w:val="0"/>
          <w:marTop w:val="0"/>
          <w:marBottom w:val="0"/>
          <w:divBdr>
            <w:top w:val="none" w:sz="0" w:space="0" w:color="auto"/>
            <w:left w:val="none" w:sz="0" w:space="0" w:color="auto"/>
            <w:bottom w:val="none" w:sz="0" w:space="0" w:color="auto"/>
            <w:right w:val="none" w:sz="0" w:space="0" w:color="auto"/>
          </w:divBdr>
        </w:div>
        <w:div w:id="1824926034">
          <w:marLeft w:val="0"/>
          <w:marRight w:val="0"/>
          <w:marTop w:val="0"/>
          <w:marBottom w:val="0"/>
          <w:divBdr>
            <w:top w:val="none" w:sz="0" w:space="0" w:color="auto"/>
            <w:left w:val="none" w:sz="0" w:space="0" w:color="auto"/>
            <w:bottom w:val="none" w:sz="0" w:space="0" w:color="auto"/>
            <w:right w:val="none" w:sz="0" w:space="0" w:color="auto"/>
          </w:divBdr>
        </w:div>
        <w:div w:id="13058902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524</TotalTime>
  <Pages>6</Pages>
  <Words>1783</Words>
  <Characters>10167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Mehtab Khan</cp:lastModifiedBy>
  <cp:revision>7</cp:revision>
  <dcterms:created xsi:type="dcterms:W3CDTF">2021-02-24T03:38:00Z</dcterms:created>
  <dcterms:modified xsi:type="dcterms:W3CDTF">2021-02-26T04:51:00Z</dcterms:modified>
</cp:coreProperties>
</file>