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407CB" w14:textId="22D9E08F" w:rsidR="00990085" w:rsidRDefault="00990085" w:rsidP="00AD2526">
      <w:pPr>
        <w:jc w:val="right"/>
      </w:pPr>
    </w:p>
    <w:p w14:paraId="444A7317" w14:textId="77777777" w:rsidR="005A3663" w:rsidRDefault="005A3663" w:rsidP="00AD2526">
      <w:pPr>
        <w:rPr>
          <w:rFonts w:cs="Times New Roman"/>
          <w:b/>
          <w:bCs/>
          <w:sz w:val="32"/>
          <w:szCs w:val="32"/>
        </w:rPr>
      </w:pPr>
    </w:p>
    <w:p w14:paraId="3C7249A9" w14:textId="77777777" w:rsidR="00125BE8" w:rsidRDefault="00125BE8" w:rsidP="00ED0BEE">
      <w:pPr>
        <w:rPr>
          <w:rFonts w:cs="Times New Roman"/>
          <w:b/>
          <w:bCs/>
          <w:sz w:val="32"/>
          <w:szCs w:val="32"/>
        </w:rPr>
      </w:pPr>
    </w:p>
    <w:p w14:paraId="34C1B53B" w14:textId="706BCDB2" w:rsidR="00125BE8" w:rsidRDefault="00125BE8" w:rsidP="00125BE8">
      <w:pPr>
        <w:jc w:val="right"/>
        <w:rPr>
          <w:rFonts w:cs="Times New Roman"/>
          <w:b/>
          <w:bCs/>
          <w:sz w:val="32"/>
          <w:szCs w:val="32"/>
        </w:rPr>
      </w:pPr>
      <w:r>
        <w:rPr>
          <w:noProof/>
        </w:rPr>
        <w:drawing>
          <wp:inline distT="0" distB="0" distL="0" distR="0" wp14:anchorId="43D03226" wp14:editId="7B118E2F">
            <wp:extent cx="2304288" cy="1280160"/>
            <wp:effectExtent l="0" t="0" r="1270" b="0"/>
            <wp:docPr id="1273068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04288" cy="1280160"/>
                    </a:xfrm>
                    <a:prstGeom prst="rect">
                      <a:avLst/>
                    </a:prstGeom>
                    <a:noFill/>
                  </pic:spPr>
                </pic:pic>
              </a:graphicData>
            </a:graphic>
          </wp:inline>
        </w:drawing>
      </w:r>
    </w:p>
    <w:p w14:paraId="3DB74065" w14:textId="77777777" w:rsidR="00C76A00" w:rsidRDefault="00C76A00" w:rsidP="00900427">
      <w:pPr>
        <w:rPr>
          <w:rFonts w:cs="Times New Roman"/>
          <w:b/>
          <w:bCs/>
          <w:sz w:val="32"/>
          <w:szCs w:val="32"/>
        </w:rPr>
      </w:pPr>
      <w:r>
        <w:rPr>
          <w:rFonts w:cs="Times New Roman"/>
          <w:b/>
          <w:bCs/>
          <w:sz w:val="32"/>
          <w:szCs w:val="32"/>
        </w:rPr>
        <w:t>Module title and Code:</w:t>
      </w:r>
    </w:p>
    <w:p w14:paraId="54154134" w14:textId="70426205" w:rsidR="005A3663" w:rsidRPr="00831FE2" w:rsidRDefault="00610731" w:rsidP="00900427">
      <w:pPr>
        <w:rPr>
          <w:rFonts w:cs="Times New Roman"/>
          <w:b/>
          <w:bCs/>
          <w:sz w:val="32"/>
          <w:szCs w:val="32"/>
        </w:rPr>
      </w:pPr>
      <w:r w:rsidRPr="00831FE2">
        <w:rPr>
          <w:rFonts w:cs="Times New Roman"/>
          <w:b/>
          <w:bCs/>
          <w:sz w:val="32"/>
          <w:szCs w:val="32"/>
        </w:rPr>
        <w:t>Foreign Languages and Cultural Awareness</w:t>
      </w:r>
    </w:p>
    <w:p w14:paraId="21307AD5" w14:textId="3E5A2F14" w:rsidR="00610731" w:rsidRDefault="00831FE2" w:rsidP="00900427">
      <w:pPr>
        <w:rPr>
          <w:rFonts w:cs="Times New Roman"/>
          <w:b/>
          <w:bCs/>
          <w:szCs w:val="24"/>
        </w:rPr>
      </w:pPr>
      <w:bookmarkStart w:id="0" w:name="_Hlk170733095"/>
      <w:r w:rsidRPr="006C4A80">
        <w:rPr>
          <w:rFonts w:cs="Times New Roman"/>
          <w:b/>
          <w:bCs/>
          <w:szCs w:val="24"/>
        </w:rPr>
        <w:t>BMIH5003</w:t>
      </w:r>
    </w:p>
    <w:bookmarkEnd w:id="0"/>
    <w:p w14:paraId="01343EE2" w14:textId="52D6C09C" w:rsidR="006C4A80" w:rsidRPr="005A3663" w:rsidRDefault="00A073C2" w:rsidP="00900427">
      <w:pPr>
        <w:rPr>
          <w:rFonts w:cs="Times New Roman"/>
          <w:b/>
          <w:bCs/>
          <w:sz w:val="28"/>
          <w:szCs w:val="28"/>
        </w:rPr>
      </w:pPr>
      <w:r w:rsidRPr="005A3663">
        <w:rPr>
          <w:rFonts w:cs="Times New Roman"/>
          <w:b/>
          <w:bCs/>
          <w:sz w:val="28"/>
          <w:szCs w:val="28"/>
        </w:rPr>
        <w:t xml:space="preserve">Report Title: </w:t>
      </w:r>
      <w:r w:rsidR="000D61B7" w:rsidRPr="005A3663">
        <w:rPr>
          <w:rFonts w:cs="Times New Roman"/>
          <w:b/>
          <w:bCs/>
          <w:sz w:val="28"/>
          <w:szCs w:val="28"/>
        </w:rPr>
        <w:t>“</w:t>
      </w:r>
      <w:r w:rsidRPr="005A3663">
        <w:rPr>
          <w:rFonts w:cs="Times New Roman"/>
          <w:b/>
          <w:bCs/>
          <w:sz w:val="28"/>
          <w:szCs w:val="28"/>
        </w:rPr>
        <w:t xml:space="preserve">Interculture </w:t>
      </w:r>
      <w:r w:rsidR="001A4C16" w:rsidRPr="005A3663">
        <w:rPr>
          <w:rFonts w:cs="Times New Roman"/>
          <w:b/>
          <w:bCs/>
          <w:sz w:val="28"/>
          <w:szCs w:val="28"/>
        </w:rPr>
        <w:t>competence report</w:t>
      </w:r>
      <w:r w:rsidR="000D61B7" w:rsidRPr="005A3663">
        <w:rPr>
          <w:rFonts w:cs="Times New Roman"/>
          <w:b/>
          <w:bCs/>
          <w:sz w:val="28"/>
          <w:szCs w:val="28"/>
        </w:rPr>
        <w:t>”</w:t>
      </w:r>
    </w:p>
    <w:p w14:paraId="30D487A6" w14:textId="4BB0D069" w:rsidR="000D61B7" w:rsidRPr="00AC4963" w:rsidRDefault="00EC6764" w:rsidP="00ED0BEE">
      <w:pPr>
        <w:rPr>
          <w:rFonts w:cs="Times New Roman"/>
          <w:b/>
          <w:bCs/>
          <w:szCs w:val="24"/>
        </w:rPr>
      </w:pPr>
      <w:r w:rsidRPr="00AC4963">
        <w:rPr>
          <w:rFonts w:cs="Times New Roman"/>
          <w:b/>
          <w:bCs/>
          <w:szCs w:val="24"/>
        </w:rPr>
        <w:t>Student Name:</w:t>
      </w:r>
      <w:r w:rsidR="00DA0F7D">
        <w:rPr>
          <w:rFonts w:cs="Times New Roman"/>
          <w:b/>
          <w:bCs/>
          <w:szCs w:val="24"/>
        </w:rPr>
        <w:t xml:space="preserve"> Mircea Nicolae </w:t>
      </w:r>
      <w:proofErr w:type="spellStart"/>
      <w:r w:rsidR="00DA0F7D">
        <w:rPr>
          <w:rFonts w:cs="Times New Roman"/>
          <w:b/>
          <w:bCs/>
          <w:szCs w:val="24"/>
        </w:rPr>
        <w:t>Tilica</w:t>
      </w:r>
      <w:proofErr w:type="spellEnd"/>
    </w:p>
    <w:p w14:paraId="44AE9E87" w14:textId="782EE95D" w:rsidR="00EC6764" w:rsidRPr="00AC4963" w:rsidRDefault="00EC6764" w:rsidP="00ED0BEE">
      <w:pPr>
        <w:rPr>
          <w:rFonts w:cs="Times New Roman"/>
          <w:b/>
          <w:bCs/>
          <w:szCs w:val="24"/>
        </w:rPr>
      </w:pPr>
      <w:r w:rsidRPr="00AC4963">
        <w:rPr>
          <w:rFonts w:cs="Times New Roman"/>
          <w:b/>
          <w:bCs/>
          <w:szCs w:val="24"/>
        </w:rPr>
        <w:t xml:space="preserve">Student ID: </w:t>
      </w:r>
      <w:r w:rsidR="00DA0F7D">
        <w:rPr>
          <w:rFonts w:ascii="AppleSystemUIFont" w:hAnsi="AppleSystemUIFont" w:cs="AppleSystemUIFont"/>
          <w:kern w:val="0"/>
          <w:sz w:val="26"/>
          <w:szCs w:val="26"/>
          <w:lang w:val="en-GB"/>
        </w:rPr>
        <w:t>2246572</w:t>
      </w:r>
    </w:p>
    <w:p w14:paraId="27C53C3A" w14:textId="77777777" w:rsidR="000D61B7" w:rsidRPr="006C4A80" w:rsidRDefault="000D61B7" w:rsidP="00ED0BEE">
      <w:pPr>
        <w:rPr>
          <w:rFonts w:cs="Times New Roman"/>
          <w:b/>
          <w:bCs/>
          <w:szCs w:val="24"/>
        </w:rPr>
      </w:pPr>
    </w:p>
    <w:p w14:paraId="2710D053" w14:textId="23CA715C" w:rsidR="004B65C9" w:rsidRDefault="004B65C9" w:rsidP="00AD2526"/>
    <w:p w14:paraId="286BAB51" w14:textId="77777777" w:rsidR="004B65C9" w:rsidRDefault="004B65C9">
      <w:r>
        <w:br w:type="page"/>
      </w:r>
    </w:p>
    <w:p w14:paraId="21DD0858" w14:textId="77777777" w:rsidR="00DD2C3D" w:rsidRDefault="00E076E7" w:rsidP="00093128">
      <w:pPr>
        <w:rPr>
          <w:b/>
          <w:bCs/>
        </w:rPr>
      </w:pPr>
      <w:r>
        <w:rPr>
          <w:b/>
          <w:bCs/>
        </w:rPr>
        <w:lastRenderedPageBreak/>
        <w:t>EXEC</w:t>
      </w:r>
      <w:r w:rsidR="002B6D0A">
        <w:rPr>
          <w:b/>
          <w:bCs/>
        </w:rPr>
        <w:t>U</w:t>
      </w:r>
      <w:r>
        <w:rPr>
          <w:b/>
          <w:bCs/>
        </w:rPr>
        <w:t xml:space="preserve">TIVE </w:t>
      </w:r>
      <w:r w:rsidR="002B6D0A">
        <w:rPr>
          <w:b/>
          <w:bCs/>
        </w:rPr>
        <w:t xml:space="preserve">SUMMARY </w:t>
      </w:r>
    </w:p>
    <w:p w14:paraId="335C61A0" w14:textId="1D28E06F" w:rsidR="00E7645C" w:rsidRPr="00E7645C" w:rsidRDefault="00E7645C" w:rsidP="00E7645C">
      <w:r w:rsidRPr="00E7645C">
        <w:t>The hospitality cultures of Austria and England are compared in this study, with an emphasis on leadership and cultural distinctions that should be noted by the new general manager of a five-star multicultural hotel and spa. The GLOBE Project's leadership study and Hofstede's cultural dimensions are used to show that while both countries have high levels of individualism, they also have low levels of power distance. England exhibits low uncertainty avoidance, while Austria exhibits high uncertainty avoidance. Austria exhibits Moderate to Long-Term Orientation with High Masculinity, according to the research. However, it has a moderate masculinity and a short-term orientation in the case of England. Both countries might experience difficulties with leadership styles, hierarchical structures, and miscommunication. To handle intercultural issues in the workplace, the paper suggests thorough cultural training, open communication, and flexible leadership approaches.</w:t>
      </w:r>
    </w:p>
    <w:p w14:paraId="79E4AB94" w14:textId="5EF2C0D8" w:rsidR="00E076E7" w:rsidRDefault="00E076E7" w:rsidP="00E7645C">
      <w:pPr>
        <w:jc w:val="left"/>
        <w:rPr>
          <w:b/>
          <w:bCs/>
        </w:rPr>
      </w:pPr>
      <w:r>
        <w:rPr>
          <w:b/>
          <w:bCs/>
        </w:rPr>
        <w:br w:type="page"/>
      </w:r>
    </w:p>
    <w:p w14:paraId="64757780" w14:textId="77777777" w:rsidR="00093128" w:rsidRDefault="00093128" w:rsidP="00093128">
      <w:pPr>
        <w:rPr>
          <w:b/>
          <w:bCs/>
        </w:rPr>
      </w:pPr>
      <w:r w:rsidRPr="00014354">
        <w:rPr>
          <w:b/>
          <w:bCs/>
        </w:rPr>
        <w:lastRenderedPageBreak/>
        <w:t xml:space="preserve">TABLE OF CONTENTS </w:t>
      </w:r>
    </w:p>
    <w:sdt>
      <w:sdtPr>
        <w:rPr>
          <w:rFonts w:ascii="Times New Roman" w:eastAsiaTheme="minorHAnsi" w:hAnsi="Times New Roman" w:cstheme="minorBidi"/>
          <w:color w:val="auto"/>
          <w:kern w:val="2"/>
          <w:sz w:val="24"/>
          <w:szCs w:val="22"/>
          <w14:ligatures w14:val="standardContextual"/>
        </w:rPr>
        <w:id w:val="-990939665"/>
        <w:docPartObj>
          <w:docPartGallery w:val="Table of Contents"/>
          <w:docPartUnique/>
        </w:docPartObj>
      </w:sdtPr>
      <w:sdtEndPr>
        <w:rPr>
          <w:b/>
          <w:bCs/>
          <w:noProof/>
        </w:rPr>
      </w:sdtEndPr>
      <w:sdtContent>
        <w:p w14:paraId="1A3EE516" w14:textId="15AABE5C" w:rsidR="0052036D" w:rsidRDefault="0052036D" w:rsidP="0052036D">
          <w:pPr>
            <w:pStyle w:val="TOCHeading"/>
            <w:spacing w:line="360" w:lineRule="auto"/>
            <w:jc w:val="both"/>
          </w:pPr>
        </w:p>
        <w:p w14:paraId="78E63776" w14:textId="75F7352D" w:rsidR="0070621D" w:rsidRDefault="0052036D">
          <w:pPr>
            <w:pStyle w:val="TOC1"/>
            <w:tabs>
              <w:tab w:val="left" w:pos="440"/>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70752465" w:history="1">
            <w:r w:rsidR="0070621D" w:rsidRPr="00DD344D">
              <w:rPr>
                <w:rStyle w:val="Hyperlink"/>
                <w:noProof/>
              </w:rPr>
              <w:t>1.</w:t>
            </w:r>
            <w:r w:rsidR="0070621D">
              <w:rPr>
                <w:rFonts w:asciiTheme="minorHAnsi" w:eastAsiaTheme="minorEastAsia" w:hAnsiTheme="minorHAnsi"/>
                <w:noProof/>
                <w:sz w:val="22"/>
              </w:rPr>
              <w:tab/>
            </w:r>
            <w:r w:rsidR="0070621D" w:rsidRPr="00DD344D">
              <w:rPr>
                <w:rStyle w:val="Hyperlink"/>
                <w:noProof/>
              </w:rPr>
              <w:t>Introduction</w:t>
            </w:r>
            <w:r w:rsidR="0070621D">
              <w:rPr>
                <w:noProof/>
                <w:webHidden/>
              </w:rPr>
              <w:tab/>
            </w:r>
            <w:r w:rsidR="0070621D">
              <w:rPr>
                <w:noProof/>
                <w:webHidden/>
              </w:rPr>
              <w:fldChar w:fldCharType="begin"/>
            </w:r>
            <w:r w:rsidR="0070621D">
              <w:rPr>
                <w:noProof/>
                <w:webHidden/>
              </w:rPr>
              <w:instrText xml:space="preserve"> PAGEREF _Toc170752465 \h </w:instrText>
            </w:r>
            <w:r w:rsidR="0070621D">
              <w:rPr>
                <w:noProof/>
                <w:webHidden/>
              </w:rPr>
            </w:r>
            <w:r w:rsidR="0070621D">
              <w:rPr>
                <w:noProof/>
                <w:webHidden/>
              </w:rPr>
              <w:fldChar w:fldCharType="separate"/>
            </w:r>
            <w:r w:rsidR="0070621D">
              <w:rPr>
                <w:noProof/>
                <w:webHidden/>
              </w:rPr>
              <w:t>4</w:t>
            </w:r>
            <w:r w:rsidR="0070621D">
              <w:rPr>
                <w:noProof/>
                <w:webHidden/>
              </w:rPr>
              <w:fldChar w:fldCharType="end"/>
            </w:r>
          </w:hyperlink>
        </w:p>
        <w:p w14:paraId="32EAABF2" w14:textId="014B4900" w:rsidR="0070621D" w:rsidRDefault="00000000">
          <w:pPr>
            <w:pStyle w:val="TOC1"/>
            <w:tabs>
              <w:tab w:val="left" w:pos="440"/>
              <w:tab w:val="right" w:leader="dot" w:pos="9350"/>
            </w:tabs>
            <w:rPr>
              <w:rFonts w:asciiTheme="minorHAnsi" w:eastAsiaTheme="minorEastAsia" w:hAnsiTheme="minorHAnsi"/>
              <w:noProof/>
              <w:sz w:val="22"/>
            </w:rPr>
          </w:pPr>
          <w:hyperlink w:anchor="_Toc170752466" w:history="1">
            <w:r w:rsidR="0070621D" w:rsidRPr="00DD344D">
              <w:rPr>
                <w:rStyle w:val="Hyperlink"/>
                <w:noProof/>
              </w:rPr>
              <w:t>2.</w:t>
            </w:r>
            <w:r w:rsidR="0070621D">
              <w:rPr>
                <w:rFonts w:asciiTheme="minorHAnsi" w:eastAsiaTheme="minorEastAsia" w:hAnsiTheme="minorHAnsi"/>
                <w:noProof/>
                <w:sz w:val="22"/>
              </w:rPr>
              <w:tab/>
            </w:r>
            <w:r w:rsidR="0070621D" w:rsidRPr="00DD344D">
              <w:rPr>
                <w:rStyle w:val="Hyperlink"/>
                <w:noProof/>
              </w:rPr>
              <w:t>England’s and Austria’s Cultural Differences</w:t>
            </w:r>
            <w:r w:rsidR="0070621D">
              <w:rPr>
                <w:noProof/>
                <w:webHidden/>
              </w:rPr>
              <w:tab/>
            </w:r>
            <w:r w:rsidR="0070621D">
              <w:rPr>
                <w:noProof/>
                <w:webHidden/>
              </w:rPr>
              <w:fldChar w:fldCharType="begin"/>
            </w:r>
            <w:r w:rsidR="0070621D">
              <w:rPr>
                <w:noProof/>
                <w:webHidden/>
              </w:rPr>
              <w:instrText xml:space="preserve"> PAGEREF _Toc170752466 \h </w:instrText>
            </w:r>
            <w:r w:rsidR="0070621D">
              <w:rPr>
                <w:noProof/>
                <w:webHidden/>
              </w:rPr>
            </w:r>
            <w:r w:rsidR="0070621D">
              <w:rPr>
                <w:noProof/>
                <w:webHidden/>
              </w:rPr>
              <w:fldChar w:fldCharType="separate"/>
            </w:r>
            <w:r w:rsidR="0070621D">
              <w:rPr>
                <w:noProof/>
                <w:webHidden/>
              </w:rPr>
              <w:t>4</w:t>
            </w:r>
            <w:r w:rsidR="0070621D">
              <w:rPr>
                <w:noProof/>
                <w:webHidden/>
              </w:rPr>
              <w:fldChar w:fldCharType="end"/>
            </w:r>
          </w:hyperlink>
        </w:p>
        <w:p w14:paraId="6FD322FA" w14:textId="0F119977" w:rsidR="0070621D" w:rsidRDefault="00000000">
          <w:pPr>
            <w:pStyle w:val="TOC1"/>
            <w:tabs>
              <w:tab w:val="left" w:pos="440"/>
              <w:tab w:val="right" w:leader="dot" w:pos="9350"/>
            </w:tabs>
            <w:rPr>
              <w:rFonts w:asciiTheme="minorHAnsi" w:eastAsiaTheme="minorEastAsia" w:hAnsiTheme="minorHAnsi"/>
              <w:noProof/>
              <w:sz w:val="22"/>
            </w:rPr>
          </w:pPr>
          <w:hyperlink w:anchor="_Toc170752467" w:history="1">
            <w:r w:rsidR="0070621D" w:rsidRPr="00DD344D">
              <w:rPr>
                <w:rStyle w:val="Hyperlink"/>
                <w:noProof/>
              </w:rPr>
              <w:t>3.</w:t>
            </w:r>
            <w:r w:rsidR="0070621D">
              <w:rPr>
                <w:rFonts w:asciiTheme="minorHAnsi" w:eastAsiaTheme="minorEastAsia" w:hAnsiTheme="minorHAnsi"/>
                <w:noProof/>
                <w:sz w:val="22"/>
              </w:rPr>
              <w:tab/>
            </w:r>
            <w:r w:rsidR="0070621D" w:rsidRPr="00DD344D">
              <w:rPr>
                <w:rStyle w:val="Hyperlink"/>
                <w:noProof/>
              </w:rPr>
              <w:t>Analysis and Comparison Using the GLOBE Project's Culture and Leadership Study</w:t>
            </w:r>
            <w:r w:rsidR="0070621D">
              <w:rPr>
                <w:noProof/>
                <w:webHidden/>
              </w:rPr>
              <w:tab/>
            </w:r>
            <w:r w:rsidR="0070621D">
              <w:rPr>
                <w:noProof/>
                <w:webHidden/>
              </w:rPr>
              <w:fldChar w:fldCharType="begin"/>
            </w:r>
            <w:r w:rsidR="0070621D">
              <w:rPr>
                <w:noProof/>
                <w:webHidden/>
              </w:rPr>
              <w:instrText xml:space="preserve"> PAGEREF _Toc170752467 \h </w:instrText>
            </w:r>
            <w:r w:rsidR="0070621D">
              <w:rPr>
                <w:noProof/>
                <w:webHidden/>
              </w:rPr>
            </w:r>
            <w:r w:rsidR="0070621D">
              <w:rPr>
                <w:noProof/>
                <w:webHidden/>
              </w:rPr>
              <w:fldChar w:fldCharType="separate"/>
            </w:r>
            <w:r w:rsidR="0070621D">
              <w:rPr>
                <w:noProof/>
                <w:webHidden/>
              </w:rPr>
              <w:t>5</w:t>
            </w:r>
            <w:r w:rsidR="0070621D">
              <w:rPr>
                <w:noProof/>
                <w:webHidden/>
              </w:rPr>
              <w:fldChar w:fldCharType="end"/>
            </w:r>
          </w:hyperlink>
        </w:p>
        <w:p w14:paraId="11F1B647" w14:textId="30406E5D" w:rsidR="0070621D" w:rsidRDefault="00000000">
          <w:pPr>
            <w:pStyle w:val="TOC1"/>
            <w:tabs>
              <w:tab w:val="left" w:pos="440"/>
              <w:tab w:val="right" w:leader="dot" w:pos="9350"/>
            </w:tabs>
            <w:rPr>
              <w:rFonts w:asciiTheme="minorHAnsi" w:eastAsiaTheme="minorEastAsia" w:hAnsiTheme="minorHAnsi"/>
              <w:noProof/>
              <w:sz w:val="22"/>
            </w:rPr>
          </w:pPr>
          <w:hyperlink w:anchor="_Toc170752468" w:history="1">
            <w:r w:rsidR="0070621D" w:rsidRPr="00DD344D">
              <w:rPr>
                <w:rStyle w:val="Hyperlink"/>
                <w:noProof/>
              </w:rPr>
              <w:t>4.</w:t>
            </w:r>
            <w:r w:rsidR="0070621D">
              <w:rPr>
                <w:rFonts w:asciiTheme="minorHAnsi" w:eastAsiaTheme="minorEastAsia" w:hAnsiTheme="minorHAnsi"/>
                <w:noProof/>
                <w:sz w:val="22"/>
              </w:rPr>
              <w:tab/>
            </w:r>
            <w:r w:rsidR="0070621D" w:rsidRPr="00DD344D">
              <w:rPr>
                <w:rStyle w:val="Hyperlink"/>
                <w:noProof/>
              </w:rPr>
              <w:t>Challenges of Intercultural Leadership in the Hospitality Industry</w:t>
            </w:r>
            <w:r w:rsidR="0070621D">
              <w:rPr>
                <w:noProof/>
                <w:webHidden/>
              </w:rPr>
              <w:tab/>
            </w:r>
            <w:r w:rsidR="0070621D">
              <w:rPr>
                <w:noProof/>
                <w:webHidden/>
              </w:rPr>
              <w:fldChar w:fldCharType="begin"/>
            </w:r>
            <w:r w:rsidR="0070621D">
              <w:rPr>
                <w:noProof/>
                <w:webHidden/>
              </w:rPr>
              <w:instrText xml:space="preserve"> PAGEREF _Toc170752468 \h </w:instrText>
            </w:r>
            <w:r w:rsidR="0070621D">
              <w:rPr>
                <w:noProof/>
                <w:webHidden/>
              </w:rPr>
            </w:r>
            <w:r w:rsidR="0070621D">
              <w:rPr>
                <w:noProof/>
                <w:webHidden/>
              </w:rPr>
              <w:fldChar w:fldCharType="separate"/>
            </w:r>
            <w:r w:rsidR="0070621D">
              <w:rPr>
                <w:noProof/>
                <w:webHidden/>
              </w:rPr>
              <w:t>7</w:t>
            </w:r>
            <w:r w:rsidR="0070621D">
              <w:rPr>
                <w:noProof/>
                <w:webHidden/>
              </w:rPr>
              <w:fldChar w:fldCharType="end"/>
            </w:r>
          </w:hyperlink>
        </w:p>
        <w:p w14:paraId="00EA732D" w14:textId="3EF01137" w:rsidR="0070621D" w:rsidRDefault="00000000">
          <w:pPr>
            <w:pStyle w:val="TOC1"/>
            <w:tabs>
              <w:tab w:val="left" w:pos="440"/>
              <w:tab w:val="right" w:leader="dot" w:pos="9350"/>
            </w:tabs>
            <w:rPr>
              <w:rFonts w:asciiTheme="minorHAnsi" w:eastAsiaTheme="minorEastAsia" w:hAnsiTheme="minorHAnsi"/>
              <w:noProof/>
              <w:sz w:val="22"/>
            </w:rPr>
          </w:pPr>
          <w:hyperlink w:anchor="_Toc170752469" w:history="1">
            <w:r w:rsidR="0070621D" w:rsidRPr="00DD344D">
              <w:rPr>
                <w:rStyle w:val="Hyperlink"/>
                <w:noProof/>
              </w:rPr>
              <w:t>5.</w:t>
            </w:r>
            <w:r w:rsidR="0070621D">
              <w:rPr>
                <w:rFonts w:asciiTheme="minorHAnsi" w:eastAsiaTheme="minorEastAsia" w:hAnsiTheme="minorHAnsi"/>
                <w:noProof/>
                <w:sz w:val="22"/>
              </w:rPr>
              <w:tab/>
            </w:r>
            <w:r w:rsidR="0070621D" w:rsidRPr="00DD344D">
              <w:rPr>
                <w:rStyle w:val="Hyperlink"/>
                <w:noProof/>
              </w:rPr>
              <w:t>Recommendations</w:t>
            </w:r>
            <w:r w:rsidR="0070621D">
              <w:rPr>
                <w:noProof/>
                <w:webHidden/>
              </w:rPr>
              <w:tab/>
            </w:r>
            <w:r w:rsidR="0070621D">
              <w:rPr>
                <w:noProof/>
                <w:webHidden/>
              </w:rPr>
              <w:fldChar w:fldCharType="begin"/>
            </w:r>
            <w:r w:rsidR="0070621D">
              <w:rPr>
                <w:noProof/>
                <w:webHidden/>
              </w:rPr>
              <w:instrText xml:space="preserve"> PAGEREF _Toc170752469 \h </w:instrText>
            </w:r>
            <w:r w:rsidR="0070621D">
              <w:rPr>
                <w:noProof/>
                <w:webHidden/>
              </w:rPr>
            </w:r>
            <w:r w:rsidR="0070621D">
              <w:rPr>
                <w:noProof/>
                <w:webHidden/>
              </w:rPr>
              <w:fldChar w:fldCharType="separate"/>
            </w:r>
            <w:r w:rsidR="0070621D">
              <w:rPr>
                <w:noProof/>
                <w:webHidden/>
              </w:rPr>
              <w:t>7</w:t>
            </w:r>
            <w:r w:rsidR="0070621D">
              <w:rPr>
                <w:noProof/>
                <w:webHidden/>
              </w:rPr>
              <w:fldChar w:fldCharType="end"/>
            </w:r>
          </w:hyperlink>
        </w:p>
        <w:p w14:paraId="3D512D5C" w14:textId="52566333" w:rsidR="0070621D" w:rsidRDefault="00000000">
          <w:pPr>
            <w:pStyle w:val="TOC1"/>
            <w:tabs>
              <w:tab w:val="left" w:pos="440"/>
              <w:tab w:val="right" w:leader="dot" w:pos="9350"/>
            </w:tabs>
            <w:rPr>
              <w:rFonts w:asciiTheme="minorHAnsi" w:eastAsiaTheme="minorEastAsia" w:hAnsiTheme="minorHAnsi"/>
              <w:noProof/>
              <w:sz w:val="22"/>
            </w:rPr>
          </w:pPr>
          <w:hyperlink w:anchor="_Toc170752470" w:history="1">
            <w:r w:rsidR="0070621D" w:rsidRPr="00DD344D">
              <w:rPr>
                <w:rStyle w:val="Hyperlink"/>
                <w:noProof/>
              </w:rPr>
              <w:t>6.</w:t>
            </w:r>
            <w:r w:rsidR="0070621D">
              <w:rPr>
                <w:rFonts w:asciiTheme="minorHAnsi" w:eastAsiaTheme="minorEastAsia" w:hAnsiTheme="minorHAnsi"/>
                <w:noProof/>
                <w:sz w:val="22"/>
              </w:rPr>
              <w:tab/>
            </w:r>
            <w:r w:rsidR="0070621D" w:rsidRPr="00DD344D">
              <w:rPr>
                <w:rStyle w:val="Hyperlink"/>
                <w:noProof/>
              </w:rPr>
              <w:t>Conclusion</w:t>
            </w:r>
            <w:r w:rsidR="0070621D">
              <w:rPr>
                <w:noProof/>
                <w:webHidden/>
              </w:rPr>
              <w:tab/>
            </w:r>
            <w:r w:rsidR="0070621D">
              <w:rPr>
                <w:noProof/>
                <w:webHidden/>
              </w:rPr>
              <w:fldChar w:fldCharType="begin"/>
            </w:r>
            <w:r w:rsidR="0070621D">
              <w:rPr>
                <w:noProof/>
                <w:webHidden/>
              </w:rPr>
              <w:instrText xml:space="preserve"> PAGEREF _Toc170752470 \h </w:instrText>
            </w:r>
            <w:r w:rsidR="0070621D">
              <w:rPr>
                <w:noProof/>
                <w:webHidden/>
              </w:rPr>
            </w:r>
            <w:r w:rsidR="0070621D">
              <w:rPr>
                <w:noProof/>
                <w:webHidden/>
              </w:rPr>
              <w:fldChar w:fldCharType="separate"/>
            </w:r>
            <w:r w:rsidR="0070621D">
              <w:rPr>
                <w:noProof/>
                <w:webHidden/>
              </w:rPr>
              <w:t>7</w:t>
            </w:r>
            <w:r w:rsidR="0070621D">
              <w:rPr>
                <w:noProof/>
                <w:webHidden/>
              </w:rPr>
              <w:fldChar w:fldCharType="end"/>
            </w:r>
          </w:hyperlink>
        </w:p>
        <w:p w14:paraId="6E45FC1C" w14:textId="11BE6FB9" w:rsidR="0070621D" w:rsidRDefault="00000000">
          <w:pPr>
            <w:pStyle w:val="TOC1"/>
            <w:tabs>
              <w:tab w:val="left" w:pos="440"/>
              <w:tab w:val="right" w:leader="dot" w:pos="9350"/>
            </w:tabs>
            <w:rPr>
              <w:rFonts w:asciiTheme="minorHAnsi" w:eastAsiaTheme="minorEastAsia" w:hAnsiTheme="minorHAnsi"/>
              <w:noProof/>
              <w:sz w:val="22"/>
            </w:rPr>
          </w:pPr>
          <w:hyperlink w:anchor="_Toc170752471" w:history="1">
            <w:r w:rsidR="0070621D" w:rsidRPr="00DD344D">
              <w:rPr>
                <w:rStyle w:val="Hyperlink"/>
                <w:noProof/>
              </w:rPr>
              <w:t>7.</w:t>
            </w:r>
            <w:r w:rsidR="0070621D">
              <w:rPr>
                <w:rFonts w:asciiTheme="minorHAnsi" w:eastAsiaTheme="minorEastAsia" w:hAnsiTheme="minorHAnsi"/>
                <w:noProof/>
                <w:sz w:val="22"/>
              </w:rPr>
              <w:tab/>
            </w:r>
            <w:r w:rsidR="0070621D" w:rsidRPr="00DD344D">
              <w:rPr>
                <w:rStyle w:val="Hyperlink"/>
                <w:noProof/>
              </w:rPr>
              <w:t>References list</w:t>
            </w:r>
            <w:r w:rsidR="0070621D">
              <w:rPr>
                <w:noProof/>
                <w:webHidden/>
              </w:rPr>
              <w:tab/>
            </w:r>
            <w:r w:rsidR="0070621D">
              <w:rPr>
                <w:noProof/>
                <w:webHidden/>
              </w:rPr>
              <w:fldChar w:fldCharType="begin"/>
            </w:r>
            <w:r w:rsidR="0070621D">
              <w:rPr>
                <w:noProof/>
                <w:webHidden/>
              </w:rPr>
              <w:instrText xml:space="preserve"> PAGEREF _Toc170752471 \h </w:instrText>
            </w:r>
            <w:r w:rsidR="0070621D">
              <w:rPr>
                <w:noProof/>
                <w:webHidden/>
              </w:rPr>
            </w:r>
            <w:r w:rsidR="0070621D">
              <w:rPr>
                <w:noProof/>
                <w:webHidden/>
              </w:rPr>
              <w:fldChar w:fldCharType="separate"/>
            </w:r>
            <w:r w:rsidR="0070621D">
              <w:rPr>
                <w:noProof/>
                <w:webHidden/>
              </w:rPr>
              <w:t>9</w:t>
            </w:r>
            <w:r w:rsidR="0070621D">
              <w:rPr>
                <w:noProof/>
                <w:webHidden/>
              </w:rPr>
              <w:fldChar w:fldCharType="end"/>
            </w:r>
          </w:hyperlink>
        </w:p>
        <w:p w14:paraId="79E73496" w14:textId="0DE5B3BD" w:rsidR="0052036D" w:rsidRDefault="0052036D" w:rsidP="0052036D">
          <w:r>
            <w:rPr>
              <w:b/>
              <w:bCs/>
              <w:noProof/>
            </w:rPr>
            <w:fldChar w:fldCharType="end"/>
          </w:r>
        </w:p>
      </w:sdtContent>
    </w:sdt>
    <w:p w14:paraId="3F8836F1" w14:textId="224985F6" w:rsidR="00093128" w:rsidRDefault="00093128" w:rsidP="00014354">
      <w:pPr>
        <w:rPr>
          <w:b/>
          <w:bCs/>
        </w:rPr>
      </w:pPr>
    </w:p>
    <w:p w14:paraId="79A4F0FA" w14:textId="77777777" w:rsidR="00093128" w:rsidRDefault="00093128">
      <w:pPr>
        <w:spacing w:line="259" w:lineRule="auto"/>
        <w:jc w:val="left"/>
        <w:rPr>
          <w:b/>
          <w:bCs/>
        </w:rPr>
      </w:pPr>
      <w:r>
        <w:rPr>
          <w:b/>
          <w:bCs/>
        </w:rPr>
        <w:br w:type="page"/>
      </w:r>
    </w:p>
    <w:p w14:paraId="05F85109" w14:textId="622AB43C" w:rsidR="00AD2526" w:rsidRDefault="00B70A5C" w:rsidP="003B3E39">
      <w:pPr>
        <w:pStyle w:val="Heading1"/>
        <w:numPr>
          <w:ilvl w:val="0"/>
          <w:numId w:val="2"/>
        </w:numPr>
      </w:pPr>
      <w:bookmarkStart w:id="1" w:name="_Toc170752465"/>
      <w:r>
        <w:lastRenderedPageBreak/>
        <w:t>Introduction</w:t>
      </w:r>
      <w:bookmarkEnd w:id="1"/>
      <w:r>
        <w:t xml:space="preserve"> </w:t>
      </w:r>
    </w:p>
    <w:p w14:paraId="247BA060" w14:textId="64356875" w:rsidR="00AB08F2" w:rsidRDefault="00F93801" w:rsidP="00AB08F2">
      <w:r>
        <w:t>‘Austr</w:t>
      </w:r>
      <w:r w:rsidR="00EF7717">
        <w:t>ia’</w:t>
      </w:r>
      <w:r w:rsidR="00577F58">
        <w:t xml:space="preserve"> is selected for th</w:t>
      </w:r>
      <w:r w:rsidR="00541744">
        <w:t xml:space="preserve">is report </w:t>
      </w:r>
      <w:r w:rsidR="00DA2EAB">
        <w:t>to make comparison with England hospitality culture.</w:t>
      </w:r>
      <w:r w:rsidR="00EF7717">
        <w:t xml:space="preserve"> </w:t>
      </w:r>
      <w:r w:rsidRPr="00F93801">
        <w:t xml:space="preserve">It is essential for the incoming General Manager of the five-star Multicultural Hotel &amp; Spa in London to comprehend the operational and cultural differences between England and Austria. The primary distinctions between the two nations will be outlined in this study, along with an analysis of those differences </w:t>
      </w:r>
      <w:r w:rsidR="00DA0F7D" w:rsidRPr="00F93801">
        <w:t>utilizing</w:t>
      </w:r>
      <w:r w:rsidRPr="00F93801">
        <w:t xml:space="preserve"> the cultural and leadership elements of the GLOBE Project and a discussion of the difficulties associated with intercultural leadership in the hospitality sector.</w:t>
      </w:r>
    </w:p>
    <w:p w14:paraId="29157BF4" w14:textId="237FCA99" w:rsidR="00F62EC9" w:rsidRDefault="00F62EC9" w:rsidP="003B3E39">
      <w:pPr>
        <w:pStyle w:val="Heading1"/>
        <w:numPr>
          <w:ilvl w:val="0"/>
          <w:numId w:val="2"/>
        </w:numPr>
      </w:pPr>
      <w:bookmarkStart w:id="2" w:name="_Toc170752466"/>
      <w:r>
        <w:t>England’s and Austria’s Cultur</w:t>
      </w:r>
      <w:r w:rsidR="00944D31">
        <w:t>al Differences</w:t>
      </w:r>
      <w:bookmarkEnd w:id="2"/>
      <w:r w:rsidR="00944D31">
        <w:t xml:space="preserve"> </w:t>
      </w:r>
    </w:p>
    <w:p w14:paraId="7183C916" w14:textId="2BE79DD3" w:rsidR="000156A9" w:rsidRPr="000156A9" w:rsidRDefault="000156A9" w:rsidP="000156A9">
      <w:r w:rsidRPr="000156A9">
        <w:t xml:space="preserve">Hofstede's cultural dimensions were applied </w:t>
      </w:r>
      <w:proofErr w:type="gramStart"/>
      <w:r w:rsidRPr="000156A9">
        <w:t>in order to</w:t>
      </w:r>
      <w:proofErr w:type="gramEnd"/>
      <w:r w:rsidRPr="000156A9">
        <w:t xml:space="preserve"> </w:t>
      </w:r>
      <w:r w:rsidR="00DA0F7D" w:rsidRPr="000156A9">
        <w:t>analyze</w:t>
      </w:r>
      <w:r w:rsidRPr="000156A9">
        <w:t xml:space="preserve"> the cultural differences between Austria and England. There are noticeable cultural contrasts between Austria and England in the hospitality industry. Open contact between managers and staff at hotels is encouraged in both nations. On the other hand, hierarchy, well defined responsibilities, and a more structured communication style are typically </w:t>
      </w:r>
      <w:proofErr w:type="spellStart"/>
      <w:r w:rsidRPr="000156A9">
        <w:t>prioritised</w:t>
      </w:r>
      <w:proofErr w:type="spellEnd"/>
      <w:r w:rsidRPr="000156A9">
        <w:t xml:space="preserve"> in England</w:t>
      </w:r>
      <w:r w:rsidR="00013609">
        <w:t xml:space="preserve"> </w:t>
      </w:r>
      <w:r w:rsidR="007F13F0">
        <w:fldChar w:fldCharType="begin"/>
      </w:r>
      <w:r w:rsidR="007F13F0">
        <w:instrText xml:space="preserve"> ADDIN EN.CITE &lt;EndNote&gt;&lt;Cite&gt;&lt;Author&gt;Janta&lt;/Author&gt;&lt;Year&gt;2011&lt;/Year&gt;&lt;RecNum&gt;395&lt;/RecNum&gt;&lt;DisplayText&gt;(Janta et al., 2011)&lt;/DisplayText&gt;&lt;record&gt;&lt;rec-number&gt;395&lt;/rec-number&gt;&lt;foreign-keys&gt;&lt;key app="EN" db-id="t2savdxwkaxre7e9fd6xz92j0ztexww9xara" timestamp="1719839724"&gt;395&lt;/key&gt;&lt;/foreign-keys&gt;&lt;ref-type name="Journal Article"&gt;17&lt;/ref-type&gt;&lt;contributors&gt;&lt;authors&gt;&lt;author&gt;Janta, Hania&lt;/author&gt;&lt;author&gt;Ladkin, Adele&lt;/author&gt;&lt;author&gt;Brown, Lorraine&lt;/author&gt;&lt;author&gt;Lugosi, Peter&lt;/author&gt;&lt;/authors&gt;&lt;/contributors&gt;&lt;titles&gt;&lt;title&gt;Employment experiences of Polish migrant workers in the UK hospitality sector&lt;/title&gt;&lt;secondary-title&gt;Tourism Management&lt;/secondary-title&gt;&lt;/titles&gt;&lt;periodical&gt;&lt;full-title&gt;Tourism Management&lt;/full-title&gt;&lt;/periodical&gt;&lt;pages&gt;1006-1019&lt;/pages&gt;&lt;volume&gt;32&lt;/volume&gt;&lt;number&gt;5&lt;/number&gt;&lt;dates&gt;&lt;year&gt;2011&lt;/year&gt;&lt;/dates&gt;&lt;isbn&gt;0261-5177&lt;/isbn&gt;&lt;urls&gt;&lt;/urls&gt;&lt;/record&gt;&lt;/Cite&gt;&lt;/EndNote&gt;</w:instrText>
      </w:r>
      <w:r w:rsidR="007F13F0">
        <w:fldChar w:fldCharType="separate"/>
      </w:r>
      <w:r w:rsidR="007F13F0">
        <w:rPr>
          <w:noProof/>
        </w:rPr>
        <w:t>(Janta et al., 2011)</w:t>
      </w:r>
      <w:r w:rsidR="007F13F0">
        <w:fldChar w:fldCharType="end"/>
      </w:r>
      <w:r w:rsidRPr="000156A9">
        <w:t xml:space="preserve">. English hotels promote self-initiative and </w:t>
      </w:r>
      <w:proofErr w:type="spellStart"/>
      <w:r w:rsidRPr="000156A9">
        <w:t>individualised</w:t>
      </w:r>
      <w:proofErr w:type="spellEnd"/>
      <w:r w:rsidRPr="000156A9">
        <w:t xml:space="preserve"> guest care in terms of accomplishments and personal attention. While </w:t>
      </w:r>
      <w:proofErr w:type="spellStart"/>
      <w:r w:rsidRPr="000156A9">
        <w:t>personalised</w:t>
      </w:r>
      <w:proofErr w:type="spellEnd"/>
      <w:r w:rsidRPr="000156A9">
        <w:t xml:space="preserve"> care is still valued in Austrian hotels, uniformity and adherence to hotel standards are given more weight</w:t>
      </w:r>
      <w:r w:rsidR="00D965D8">
        <w:t xml:space="preserve"> </w:t>
      </w:r>
      <w:r w:rsidR="00D965D8">
        <w:fldChar w:fldCharType="begin"/>
      </w:r>
      <w:r w:rsidR="00D965D8">
        <w:instrText xml:space="preserve"> ADDIN EN.CITE &lt;EndNote&gt;&lt;Cite&gt;&lt;Author&gt;Heimerl&lt;/Author&gt;&lt;Year&gt;2020&lt;/Year&gt;&lt;RecNum&gt;396&lt;/RecNum&gt;&lt;DisplayText&gt;(Heimerl et al., 2020)&lt;/DisplayText&gt;&lt;record&gt;&lt;rec-number&gt;396&lt;/rec-number&gt;&lt;foreign-keys&gt;&lt;key app="EN" db-id="t2savdxwkaxre7e9fd6xz92j0ztexww9xara" timestamp="1719839872"&gt;396&lt;/key&gt;&lt;/foreign-keys&gt;&lt;ref-type name="Journal Article"&gt;17&lt;/ref-type&gt;&lt;contributors&gt;&lt;authors&gt;&lt;author&gt;Heimerl, Peter&lt;/author&gt;&lt;author&gt;Haid, Marco&lt;/author&gt;&lt;author&gt;Benedikt, Lea&lt;/author&gt;&lt;author&gt;Scholl-Grissemann, Ursula&lt;/author&gt;&lt;/authors&gt;&lt;/contributors&gt;&lt;titles&gt;&lt;title&gt;Factors influencing job satisfaction in hospitality industry&lt;/title&gt;&lt;secondary-title&gt;SAGE open&lt;/secondary-title&gt;&lt;/titles&gt;&lt;periodical&gt;&lt;full-title&gt;SAGE open&lt;/full-title&gt;&lt;/periodical&gt;&lt;pages&gt;2158244020982998&lt;/pages&gt;&lt;volume&gt;10&lt;/volume&gt;&lt;number&gt;4&lt;/number&gt;&lt;dates&gt;&lt;year&gt;2020&lt;/year&gt;&lt;/dates&gt;&lt;isbn&gt;2158-2440&lt;/isbn&gt;&lt;urls&gt;&lt;/urls&gt;&lt;/record&gt;&lt;/Cite&gt;&lt;/EndNote&gt;</w:instrText>
      </w:r>
      <w:r w:rsidR="00D965D8">
        <w:fldChar w:fldCharType="separate"/>
      </w:r>
      <w:r w:rsidR="00D965D8">
        <w:rPr>
          <w:noProof/>
        </w:rPr>
        <w:t>(Heimerl et al., 2020)</w:t>
      </w:r>
      <w:r w:rsidR="00D965D8">
        <w:fldChar w:fldCharType="end"/>
      </w:r>
      <w:r w:rsidRPr="000156A9">
        <w:t>. England's hospitality policies provide high standards and a work-life balance by striking a balance between employee welfare and competitiveness</w:t>
      </w:r>
      <w:r w:rsidR="004264AF">
        <w:t xml:space="preserve"> </w:t>
      </w:r>
      <w:r w:rsidR="004264AF">
        <w:fldChar w:fldCharType="begin"/>
      </w:r>
      <w:r w:rsidR="004264AF">
        <w:instrText xml:space="preserve"> ADDIN EN.CITE &lt;EndNote&gt;&lt;Cite&gt;&lt;Author&gt;Meira&lt;/Author&gt;&lt;Year&gt;2023&lt;/Year&gt;&lt;RecNum&gt;405&lt;/RecNum&gt;&lt;DisplayText&gt;(Meira et al., 2023)&lt;/DisplayText&gt;&lt;record&gt;&lt;rec-number&gt;405&lt;/rec-number&gt;&lt;foreign-keys&gt;&lt;key app="EN" db-id="t2savdxwkaxre7e9fd6xz92j0ztexww9xara" timestamp="1719841701"&gt;405&lt;/key&gt;&lt;/foreign-keys&gt;&lt;ref-type name="Journal Article"&gt;17&lt;/ref-type&gt;&lt;contributors&gt;&lt;authors&gt;&lt;author&gt;Meira, Jessica Vieira de Souza&lt;/author&gt;&lt;author&gt;Hancer, Murat&lt;/author&gt;&lt;author&gt;Anjos, Sara Joana Gadotti dos&lt;/author&gt;&lt;author&gt;Eves, Anita&lt;/author&gt;&lt;/authors&gt;&lt;/contributors&gt;&lt;titles&gt;&lt;title&gt;Human resources practices and employee motivation in the hospitality industry: A cross-cultural research&lt;/title&gt;&lt;secondary-title&gt;Tourism and hospitality management&lt;/secondary-title&gt;&lt;/titles&gt;&lt;periodical&gt;&lt;full-title&gt;Tourism and hospitality management&lt;/full-title&gt;&lt;/periodical&gt;&lt;pages&gt;157-167&lt;/pages&gt;&lt;volume&gt;29&lt;/volume&gt;&lt;number&gt;2&lt;/number&gt;&lt;dates&gt;&lt;year&gt;2023&lt;/year&gt;&lt;/dates&gt;&lt;isbn&gt;1330-7533&lt;/isbn&gt;&lt;urls&gt;&lt;/urls&gt;&lt;/record&gt;&lt;/Cite&gt;&lt;/EndNote&gt;</w:instrText>
      </w:r>
      <w:r w:rsidR="004264AF">
        <w:fldChar w:fldCharType="separate"/>
      </w:r>
      <w:r w:rsidR="004264AF">
        <w:rPr>
          <w:noProof/>
        </w:rPr>
        <w:t>(Meira et al., 2023)</w:t>
      </w:r>
      <w:r w:rsidR="004264AF">
        <w:fldChar w:fldCharType="end"/>
      </w:r>
      <w:r w:rsidRPr="000156A9">
        <w:t>. Austrian hotels place a higher value on output, effectiveness, and first-rate service than they usually do on a laid-back workplace</w:t>
      </w:r>
      <w:r w:rsidR="006E3D70">
        <w:t xml:space="preserve"> </w:t>
      </w:r>
      <w:r w:rsidR="006E3D70">
        <w:fldChar w:fldCharType="begin"/>
      </w:r>
      <w:r w:rsidR="006E3D70">
        <w:instrText xml:space="preserve"> ADDIN EN.CITE &lt;EndNote&gt;&lt;Cite&gt;&lt;Author&gt;Ntounis&lt;/Author&gt;&lt;Year&gt;2022&lt;/Year&gt;&lt;RecNum&gt;398&lt;/RecNum&gt;&lt;DisplayText&gt;(Ntounis et al., 2022)&lt;/DisplayText&gt;&lt;record&gt;&lt;rec-number&gt;398&lt;/rec-number&gt;&lt;foreign-keys&gt;&lt;key app="EN" db-id="t2savdxwkaxre7e9fd6xz92j0ztexww9xara" timestamp="1719840003"&gt;398&lt;/key&gt;&lt;/foreign-keys&gt;&lt;ref-type name="Journal Article"&gt;17&lt;/ref-type&gt;&lt;contributors&gt;&lt;authors&gt;&lt;author&gt;Ntounis, Nikos&lt;/author&gt;&lt;author&gt;Parker, Cathy&lt;/author&gt;&lt;author&gt;Skinner, Heather&lt;/author&gt;&lt;author&gt;Steadman, Chloe&lt;/author&gt;&lt;author&gt;Warnaby, Gary&lt;/author&gt;&lt;/authors&gt;&lt;/contributors&gt;&lt;titles&gt;&lt;title&gt;Tourism and Hospitality industry resilience during the Covid-19 pandemic: Evidence from England&lt;/title&gt;&lt;secondary-title&gt;Current Issues in Tourism&lt;/secondary-title&gt;&lt;/titles&gt;&lt;periodical&gt;&lt;full-title&gt;Current Issues in Tourism&lt;/full-title&gt;&lt;/periodical&gt;&lt;pages&gt;46-59&lt;/pages&gt;&lt;volume&gt;25&lt;/volume&gt;&lt;number&gt;1&lt;/number&gt;&lt;dates&gt;&lt;year&gt;2022&lt;/year&gt;&lt;/dates&gt;&lt;isbn&gt;1368-3500&lt;/isbn&gt;&lt;urls&gt;&lt;/urls&gt;&lt;/record&gt;&lt;/Cite&gt;&lt;/EndNote&gt;</w:instrText>
      </w:r>
      <w:r w:rsidR="006E3D70">
        <w:fldChar w:fldCharType="separate"/>
      </w:r>
      <w:r w:rsidR="006E3D70">
        <w:rPr>
          <w:noProof/>
        </w:rPr>
        <w:t>(Ntounis et al., 2022)</w:t>
      </w:r>
      <w:r w:rsidR="006E3D70">
        <w:fldChar w:fldCharType="end"/>
      </w:r>
      <w:r w:rsidRPr="000156A9">
        <w:t xml:space="preserve">. </w:t>
      </w:r>
      <w:r w:rsidR="00526FD6" w:rsidRPr="00526FD6">
        <w:t xml:space="preserve">Austrian hospitality strikes a balance between short-term visitor needs and long-term planning and sustainability, whereas English hospitality is usually short-term focused and </w:t>
      </w:r>
      <w:proofErr w:type="spellStart"/>
      <w:r w:rsidR="00526FD6" w:rsidRPr="00526FD6">
        <w:t>prioritises</w:t>
      </w:r>
      <w:proofErr w:type="spellEnd"/>
      <w:r w:rsidR="00526FD6" w:rsidRPr="00526FD6">
        <w:t xml:space="preserve"> instant client happiness. Austria strikes a balance between pleasure, cultural values, and professional service, England caters to leisure and enjoyment by providing a wide range of recreational activities</w:t>
      </w:r>
      <w:r w:rsidR="00E95901">
        <w:t xml:space="preserve"> </w:t>
      </w:r>
      <w:r w:rsidR="00E95901">
        <w:fldChar w:fldCharType="begin"/>
      </w:r>
      <w:r w:rsidR="00E95901">
        <w:instrText xml:space="preserve"> ADDIN EN.CITE &lt;EndNote&gt;&lt;Cite&gt;&lt;Author&gt;Atembe&lt;/Author&gt;&lt;Year&gt;2022&lt;/Year&gt;&lt;RecNum&gt;397&lt;/RecNum&gt;&lt;DisplayText&gt;(Atembe, 2022)&lt;/DisplayText&gt;&lt;record&gt;&lt;rec-number&gt;397&lt;/rec-number&gt;&lt;foreign-keys&gt;&lt;key app="EN" db-id="t2savdxwkaxre7e9fd6xz92j0ztexww9xara" timestamp="1719839927"&gt;397&lt;/key&gt;&lt;/foreign-keys&gt;&lt;ref-type name="Journal Article"&gt;17&lt;/ref-type&gt;&lt;contributors&gt;&lt;authors&gt;&lt;author&gt;Atembe, Roland&lt;/author&gt;&lt;/authors&gt;&lt;/contributors&gt;&lt;titles&gt;&lt;title&gt;The role of networks in opportunity recognition in the tourism industry: insights from restaurateurs in Austria&lt;/title&gt;&lt;secondary-title&gt;International Journal of Entrepreneurial Venturing&lt;/secondary-title&gt;&lt;/titles&gt;&lt;periodical&gt;&lt;full-title&gt;International Journal of Entrepreneurial Venturing&lt;/full-title&gt;&lt;/periodical&gt;&lt;pages&gt;303-329&lt;/pages&gt;&lt;volume&gt;14&lt;/volume&gt;&lt;number&gt;3&lt;/number&gt;&lt;dates&gt;&lt;year&gt;2022&lt;/year&gt;&lt;/dates&gt;&lt;isbn&gt;1742-5360&lt;/isbn&gt;&lt;urls&gt;&lt;/urls&gt;&lt;/record&gt;&lt;/Cite&gt;&lt;/EndNote&gt;</w:instrText>
      </w:r>
      <w:r w:rsidR="00E95901">
        <w:fldChar w:fldCharType="separate"/>
      </w:r>
      <w:r w:rsidR="00E95901">
        <w:rPr>
          <w:noProof/>
        </w:rPr>
        <w:t>(Atembe, 2022)</w:t>
      </w:r>
      <w:r w:rsidR="00E95901">
        <w:fldChar w:fldCharType="end"/>
      </w:r>
      <w:r w:rsidR="00526FD6" w:rsidRPr="00526FD6">
        <w:t xml:space="preserve">. </w:t>
      </w:r>
    </w:p>
    <w:p w14:paraId="64E5EE46" w14:textId="77777777" w:rsidR="007F4564" w:rsidRDefault="007F4564" w:rsidP="00B0230A"/>
    <w:p w14:paraId="785FD7B4" w14:textId="77777777" w:rsidR="007F4564" w:rsidRDefault="007F4564" w:rsidP="00B0230A"/>
    <w:p w14:paraId="1609F800" w14:textId="77777777" w:rsidR="007F4564" w:rsidRDefault="007F4564" w:rsidP="00B0230A"/>
    <w:p w14:paraId="0871BF96" w14:textId="366FA27D" w:rsidR="00112D33" w:rsidRDefault="006C0DE7" w:rsidP="00B0230A">
      <w:r>
        <w:rPr>
          <w:noProof/>
        </w:rPr>
        <w:lastRenderedPageBreak/>
        <mc:AlternateContent>
          <mc:Choice Requires="wps">
            <w:drawing>
              <wp:anchor distT="0" distB="0" distL="114300" distR="114300" simplePos="0" relativeHeight="251662336" behindDoc="0" locked="0" layoutInCell="1" allowOverlap="1" wp14:anchorId="448234BA" wp14:editId="64CC60C5">
                <wp:simplePos x="0" y="0"/>
                <wp:positionH relativeFrom="column">
                  <wp:posOffset>1889760</wp:posOffset>
                </wp:positionH>
                <wp:positionV relativeFrom="paragraph">
                  <wp:posOffset>1844040</wp:posOffset>
                </wp:positionV>
                <wp:extent cx="1143000" cy="1104900"/>
                <wp:effectExtent l="0" t="0" r="0" b="0"/>
                <wp:wrapNone/>
                <wp:docPr id="1926611357" name="Text Box 6"/>
                <wp:cNvGraphicFramePr/>
                <a:graphic xmlns:a="http://schemas.openxmlformats.org/drawingml/2006/main">
                  <a:graphicData uri="http://schemas.microsoft.com/office/word/2010/wordprocessingShape">
                    <wps:wsp>
                      <wps:cNvSpPr txBox="1"/>
                      <wps:spPr>
                        <a:xfrm>
                          <a:off x="0" y="0"/>
                          <a:ext cx="1143000" cy="1104900"/>
                        </a:xfrm>
                        <a:prstGeom prst="rect">
                          <a:avLst/>
                        </a:prstGeom>
                        <a:solidFill>
                          <a:schemeClr val="lt1"/>
                        </a:solidFill>
                        <a:ln w="6350">
                          <a:noFill/>
                        </a:ln>
                      </wps:spPr>
                      <wps:txbx>
                        <w:txbxContent>
                          <w:p w14:paraId="44968D6F" w14:textId="21747A62" w:rsidR="001A59A1" w:rsidRPr="004C36D3" w:rsidRDefault="00AB5957">
                            <w:pPr>
                              <w:rPr>
                                <w:i/>
                                <w:iCs/>
                              </w:rPr>
                            </w:pPr>
                            <w:r w:rsidRPr="004C36D3">
                              <w:rPr>
                                <w:i/>
                                <w:iCs/>
                              </w:rPr>
                              <w:t>Motivation towards Achievement and Success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448234BA" id="_x0000_t202" coordsize="21600,21600" o:spt="202" path="m,l,21600r21600,l21600,xe">
                <v:stroke joinstyle="miter"/>
                <v:path gradientshapeok="t" o:connecttype="rect"/>
              </v:shapetype>
              <v:shape id="Text Box 6" o:spid="_x0000_s1026" type="#_x0000_t202" style="position:absolute;left:0;text-align:left;margin-left:148.8pt;margin-top:145.2pt;width:90pt;height:8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" fillcolor="white [3201]" stroked="f" strokeweight=".5pt">
                <v:textbox>
                  <w:txbxContent>
                    <w:p w14:paraId="44968D6F" w14:textId="21747A62" w:rsidR="001A59A1" w:rsidRPr="004C36D3" w:rsidRDefault="00AB5957">
                      <w:pPr>
                        <w:rPr>
                          <w:i/>
                          <w:iCs/>
                        </w:rPr>
                      </w:pPr>
                      <w:r w:rsidRPr="004C36D3">
                        <w:rPr>
                          <w:i/>
                          <w:iCs/>
                        </w:rPr>
                        <w:t>Motivation towards Achievement and Success</w:t>
                      </w:r>
                    </w:p>
                  </w:txbxContent>
                </v:textbox>
              </v:shape>
            </w:pict>
          </mc:Fallback>
        </mc:AlternateContent>
      </w:r>
      <w:r w:rsidR="00874CE7">
        <w:rPr>
          <w:noProof/>
        </w:rPr>
        <mc:AlternateContent>
          <mc:Choice Requires="wps">
            <w:drawing>
              <wp:anchor distT="0" distB="0" distL="114300" distR="114300" simplePos="0" relativeHeight="251659264" behindDoc="0" locked="0" layoutInCell="1" allowOverlap="1" wp14:anchorId="02393A14" wp14:editId="0FF87C06">
                <wp:simplePos x="0" y="0"/>
                <wp:positionH relativeFrom="column">
                  <wp:posOffset>45720</wp:posOffset>
                </wp:positionH>
                <wp:positionV relativeFrom="paragraph">
                  <wp:posOffset>1822450</wp:posOffset>
                </wp:positionV>
                <wp:extent cx="6111240" cy="769620"/>
                <wp:effectExtent l="0" t="0" r="3810" b="0"/>
                <wp:wrapNone/>
                <wp:docPr id="1254374310" name="Text Box 3"/>
                <wp:cNvGraphicFramePr/>
                <a:graphic xmlns:a="http://schemas.openxmlformats.org/drawingml/2006/main">
                  <a:graphicData uri="http://schemas.microsoft.com/office/word/2010/wordprocessingShape">
                    <wps:wsp>
                      <wps:cNvSpPr txBox="1"/>
                      <wps:spPr>
                        <a:xfrm>
                          <a:off x="0" y="0"/>
                          <a:ext cx="6111240" cy="769620"/>
                        </a:xfrm>
                        <a:prstGeom prst="rect">
                          <a:avLst/>
                        </a:prstGeom>
                        <a:solidFill>
                          <a:schemeClr val="lt1"/>
                        </a:solidFill>
                        <a:ln w="6350">
                          <a:noFill/>
                        </a:ln>
                      </wps:spPr>
                      <wps:txbx>
                        <w:txbxContent>
                          <w:p w14:paraId="41A13107" w14:textId="77777777" w:rsidR="005C4A0A" w:rsidRDefault="005C4A0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02393A14" id="Text Box 3" o:spid="_x0000_s1027" type="#_x0000_t202" style="position:absolute;left:0;text-align:left;margin-left:3.6pt;margin-top:143.5pt;width:481.2pt;height:60.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" fillcolor="white [3201]" stroked="f" strokeweight=".5pt">
                <v:textbox>
                  <w:txbxContent>
                    <w:p w14:paraId="41A13107" w14:textId="77777777" w:rsidR="005C4A0A" w:rsidRDefault="005C4A0A"/>
                  </w:txbxContent>
                </v:textbox>
              </v:shape>
            </w:pict>
          </mc:Fallback>
        </mc:AlternateContent>
      </w:r>
      <w:r w:rsidR="007B2C9E">
        <w:rPr>
          <w:noProof/>
        </w:rPr>
        <mc:AlternateContent>
          <mc:Choice Requires="wps">
            <w:drawing>
              <wp:anchor distT="0" distB="0" distL="114300" distR="114300" simplePos="0" relativeHeight="251660288" behindDoc="0" locked="0" layoutInCell="1" allowOverlap="1" wp14:anchorId="683A0D53" wp14:editId="02C186AA">
                <wp:simplePos x="0" y="0"/>
                <wp:positionH relativeFrom="column">
                  <wp:posOffset>121920</wp:posOffset>
                </wp:positionH>
                <wp:positionV relativeFrom="paragraph">
                  <wp:posOffset>1906270</wp:posOffset>
                </wp:positionV>
                <wp:extent cx="800100" cy="594360"/>
                <wp:effectExtent l="0" t="0" r="0" b="0"/>
                <wp:wrapNone/>
                <wp:docPr id="365685454" name="Text Box 4"/>
                <wp:cNvGraphicFramePr/>
                <a:graphic xmlns:a="http://schemas.openxmlformats.org/drawingml/2006/main">
                  <a:graphicData uri="http://schemas.microsoft.com/office/word/2010/wordprocessingShape">
                    <wps:wsp>
                      <wps:cNvSpPr txBox="1"/>
                      <wps:spPr>
                        <a:xfrm>
                          <a:off x="0" y="0"/>
                          <a:ext cx="800100" cy="594360"/>
                        </a:xfrm>
                        <a:prstGeom prst="rect">
                          <a:avLst/>
                        </a:prstGeom>
                        <a:solidFill>
                          <a:schemeClr val="lt1"/>
                        </a:solidFill>
                        <a:ln w="6350">
                          <a:noFill/>
                        </a:ln>
                      </wps:spPr>
                      <wps:txbx>
                        <w:txbxContent>
                          <w:p w14:paraId="1A4D8BA5" w14:textId="7934A20B" w:rsidR="007B2C9E" w:rsidRPr="004C36D3" w:rsidRDefault="00D20A8A">
                            <w:pPr>
                              <w:rPr>
                                <w:i/>
                                <w:iCs/>
                              </w:rPr>
                            </w:pPr>
                            <w:r w:rsidRPr="004C36D3">
                              <w:rPr>
                                <w:i/>
                                <w:iCs/>
                              </w:rPr>
                              <w:t xml:space="preserve">Power Distance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du="http://schemas.microsoft.com/office/word/2023/wordml/word16du">
            <w:pict>
              <v:shape w14:anchorId="683A0D53" id="Text Box 4" o:spid="_x0000_s1028" type="#_x0000_t202" style="position:absolute;left:0;text-align:left;margin-left:9.6pt;margin-top:150.1pt;width:63pt;height:46.8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" fillcolor="white [3201]" stroked="f" strokeweight=".5pt">
                <v:textbox>
                  <w:txbxContent>
                    <w:p w14:paraId="1A4D8BA5" w14:textId="7934A20B" w:rsidR="007B2C9E" w:rsidRPr="004C36D3" w:rsidRDefault="00D20A8A">
                      <w:pPr>
                        <w:rPr>
                          <w:i/>
                          <w:iCs/>
                        </w:rPr>
                      </w:pPr>
                      <w:r w:rsidRPr="004C36D3">
                        <w:rPr>
                          <w:i/>
                          <w:iCs/>
                        </w:rPr>
                        <w:t xml:space="preserve">Power Distance </w:t>
                      </w:r>
                    </w:p>
                  </w:txbxContent>
                </v:textbox>
              </v:shape>
            </w:pict>
          </mc:Fallback>
        </mc:AlternateContent>
      </w:r>
      <w:r w:rsidR="0099722A" w:rsidRPr="0099722A">
        <w:rPr>
          <w:noProof/>
        </w:rPr>
        <w:drawing>
          <wp:inline distT="0" distB="0" distL="0" distR="0" wp14:anchorId="19969C63" wp14:editId="5E75F5F7">
            <wp:extent cx="5943600" cy="1717040"/>
            <wp:effectExtent l="0" t="0" r="0" b="0"/>
            <wp:docPr id="8654950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1717040"/>
                    </a:xfrm>
                    <a:prstGeom prst="rect">
                      <a:avLst/>
                    </a:prstGeom>
                    <a:noFill/>
                    <a:ln>
                      <a:noFill/>
                    </a:ln>
                  </pic:spPr>
                </pic:pic>
              </a:graphicData>
            </a:graphic>
          </wp:inline>
        </w:drawing>
      </w:r>
    </w:p>
    <w:p w14:paraId="55144F5C" w14:textId="42259270" w:rsidR="0099722A" w:rsidRDefault="00874CE7" w:rsidP="00B0230A">
      <w:r>
        <w:rPr>
          <w:noProof/>
        </w:rPr>
        <mc:AlternateContent>
          <mc:Choice Requires="wps">
            <w:drawing>
              <wp:anchor distT="0" distB="0" distL="114300" distR="114300" simplePos="0" relativeHeight="251665408" behindDoc="0" locked="0" layoutInCell="1" allowOverlap="1" wp14:anchorId="78A3F533" wp14:editId="65AEE354">
                <wp:simplePos x="0" y="0"/>
                <wp:positionH relativeFrom="column">
                  <wp:posOffset>5212080</wp:posOffset>
                </wp:positionH>
                <wp:positionV relativeFrom="paragraph">
                  <wp:posOffset>7620</wp:posOffset>
                </wp:positionV>
                <wp:extent cx="929640" cy="533400"/>
                <wp:effectExtent l="0" t="0" r="3810" b="0"/>
                <wp:wrapNone/>
                <wp:docPr id="325845506" name="Text Box 9"/>
                <wp:cNvGraphicFramePr/>
                <a:graphic xmlns:a="http://schemas.openxmlformats.org/drawingml/2006/main">
                  <a:graphicData uri="http://schemas.microsoft.com/office/word/2010/wordprocessingShape">
                    <wps:wsp>
                      <wps:cNvSpPr txBox="1"/>
                      <wps:spPr>
                        <a:xfrm>
                          <a:off x="0" y="0"/>
                          <a:ext cx="929640" cy="533400"/>
                        </a:xfrm>
                        <a:prstGeom prst="rect">
                          <a:avLst/>
                        </a:prstGeom>
                        <a:solidFill>
                          <a:schemeClr val="lt1"/>
                        </a:solidFill>
                        <a:ln w="6350">
                          <a:noFill/>
                        </a:ln>
                      </wps:spPr>
                      <wps:txbx>
                        <w:txbxContent>
                          <w:p w14:paraId="5C55D9AD" w14:textId="7FCCA055" w:rsidR="00874CE7" w:rsidRPr="004C36D3" w:rsidRDefault="0021002C">
                            <w:pPr>
                              <w:rPr>
                                <w:i/>
                                <w:iCs/>
                              </w:rPr>
                            </w:pPr>
                            <w:r w:rsidRPr="004C36D3">
                              <w:rPr>
                                <w:i/>
                                <w:iCs/>
                              </w:rPr>
                              <w:t>Indulgence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w:pict>
              <v:shape w14:anchorId="78A3F533" id="Text Box 9" o:spid="_x0000_s1029" type="#_x0000_t202" style="position:absolute;left:0;text-align:left;margin-left:410.4pt;margin-top:.6pt;width:73.2pt;height:42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" fillcolor="white [3201]" stroked="f" strokeweight=".5pt">
                <v:textbox>
                  <w:txbxContent>
                    <w:p w14:paraId="5C55D9AD" w14:textId="7FCCA055" w:rsidR="00874CE7" w:rsidRPr="004C36D3" w:rsidRDefault="0021002C">
                      <w:pPr>
                        <w:rPr>
                          <w:i/>
                          <w:iCs/>
                        </w:rPr>
                      </w:pPr>
                      <w:r w:rsidRPr="004C36D3">
                        <w:rPr>
                          <w:i/>
                          <w:iCs/>
                        </w:rPr>
                        <w:t>Indulgence</w:t>
                      </w:r>
                    </w:p>
                  </w:txbxContent>
                </v:textbox>
              </v:shape>
            </w:pict>
          </mc:Fallback>
        </mc:AlternateContent>
      </w:r>
      <w:r w:rsidR="00B74550">
        <w:rPr>
          <w:noProof/>
        </w:rPr>
        <mc:AlternateContent>
          <mc:Choice Requires="wps">
            <w:drawing>
              <wp:anchor distT="0" distB="0" distL="114300" distR="114300" simplePos="0" relativeHeight="251664384" behindDoc="0" locked="0" layoutInCell="1" allowOverlap="1" wp14:anchorId="38DF167E" wp14:editId="57695FB4">
                <wp:simplePos x="0" y="0"/>
                <wp:positionH relativeFrom="column">
                  <wp:posOffset>4069080</wp:posOffset>
                </wp:positionH>
                <wp:positionV relativeFrom="paragraph">
                  <wp:posOffset>30480</wp:posOffset>
                </wp:positionV>
                <wp:extent cx="1036320" cy="541020"/>
                <wp:effectExtent l="0" t="0" r="0" b="0"/>
                <wp:wrapNone/>
                <wp:docPr id="1411156813" name="Text Box 8"/>
                <wp:cNvGraphicFramePr/>
                <a:graphic xmlns:a="http://schemas.openxmlformats.org/drawingml/2006/main">
                  <a:graphicData uri="http://schemas.microsoft.com/office/word/2010/wordprocessingShape">
                    <wps:wsp>
                      <wps:cNvSpPr txBox="1"/>
                      <wps:spPr>
                        <a:xfrm>
                          <a:off x="0" y="0"/>
                          <a:ext cx="1036320" cy="541020"/>
                        </a:xfrm>
                        <a:prstGeom prst="rect">
                          <a:avLst/>
                        </a:prstGeom>
                        <a:solidFill>
                          <a:schemeClr val="lt1"/>
                        </a:solidFill>
                        <a:ln w="6350">
                          <a:noFill/>
                        </a:ln>
                      </wps:spPr>
                      <wps:txbx>
                        <w:txbxContent>
                          <w:p w14:paraId="57B88601" w14:textId="1B4236C6" w:rsidR="00B74550" w:rsidRPr="004C36D3" w:rsidRDefault="00874CE7">
                            <w:pPr>
                              <w:rPr>
                                <w:i/>
                                <w:iCs/>
                              </w:rPr>
                            </w:pPr>
                            <w:r w:rsidRPr="004C36D3">
                              <w:rPr>
                                <w:i/>
                                <w:iCs/>
                              </w:rPr>
                              <w:t>Long Term</w:t>
                            </w:r>
                            <w:r w:rsidRPr="004C36D3">
                              <w:rPr>
                                <w:i/>
                                <w:iCs/>
                              </w:rPr>
                              <w:br/>
                              <w:t>Orientation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w:pict>
              <v:shape w14:anchorId="38DF167E" id="Text Box 8" o:spid="_x0000_s1030" type="#_x0000_t202" style="position:absolute;left:0;text-align:left;margin-left:320.4pt;margin-top:2.4pt;width:81.6pt;height:4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" fillcolor="white [3201]" stroked="f" strokeweight=".5pt">
                <v:textbox>
                  <w:txbxContent>
                    <w:p w14:paraId="57B88601" w14:textId="1B4236C6" w:rsidR="00B74550" w:rsidRPr="004C36D3" w:rsidRDefault="00874CE7">
                      <w:pPr>
                        <w:rPr>
                          <w:i/>
                          <w:iCs/>
                        </w:rPr>
                      </w:pPr>
                      <w:r w:rsidRPr="004C36D3">
                        <w:rPr>
                          <w:i/>
                          <w:iCs/>
                        </w:rPr>
                        <w:t>Long Term</w:t>
                      </w:r>
                      <w:r w:rsidRPr="004C36D3">
                        <w:rPr>
                          <w:i/>
                          <w:iCs/>
                        </w:rPr>
                        <w:br/>
                        <w:t>Orientation</w:t>
                      </w:r>
                    </w:p>
                  </w:txbxContent>
                </v:textbox>
              </v:shape>
            </w:pict>
          </mc:Fallback>
        </mc:AlternateContent>
      </w:r>
      <w:r w:rsidR="00AB5957">
        <w:rPr>
          <w:noProof/>
        </w:rPr>
        <mc:AlternateContent>
          <mc:Choice Requires="wps">
            <w:drawing>
              <wp:anchor distT="0" distB="0" distL="114300" distR="114300" simplePos="0" relativeHeight="251663360" behindDoc="0" locked="0" layoutInCell="1" allowOverlap="1" wp14:anchorId="05DAB4AD" wp14:editId="43029020">
                <wp:simplePos x="0" y="0"/>
                <wp:positionH relativeFrom="column">
                  <wp:posOffset>3009900</wp:posOffset>
                </wp:positionH>
                <wp:positionV relativeFrom="paragraph">
                  <wp:posOffset>22860</wp:posOffset>
                </wp:positionV>
                <wp:extent cx="1066800" cy="541020"/>
                <wp:effectExtent l="0" t="0" r="0" b="0"/>
                <wp:wrapNone/>
                <wp:docPr id="887352725" name="Text Box 7"/>
                <wp:cNvGraphicFramePr/>
                <a:graphic xmlns:a="http://schemas.openxmlformats.org/drawingml/2006/main">
                  <a:graphicData uri="http://schemas.microsoft.com/office/word/2010/wordprocessingShape">
                    <wps:wsp>
                      <wps:cNvSpPr txBox="1"/>
                      <wps:spPr>
                        <a:xfrm>
                          <a:off x="0" y="0"/>
                          <a:ext cx="1066800" cy="541020"/>
                        </a:xfrm>
                        <a:prstGeom prst="rect">
                          <a:avLst/>
                        </a:prstGeom>
                        <a:solidFill>
                          <a:schemeClr val="lt1"/>
                        </a:solidFill>
                        <a:ln w="6350">
                          <a:noFill/>
                        </a:ln>
                      </wps:spPr>
                      <wps:txbx>
                        <w:txbxContent>
                          <w:p w14:paraId="2A7984A8" w14:textId="7D2A38CD" w:rsidR="00AB5957" w:rsidRPr="004C36D3" w:rsidRDefault="00B74550">
                            <w:pPr>
                              <w:rPr>
                                <w:i/>
                                <w:iCs/>
                              </w:rPr>
                            </w:pPr>
                            <w:r w:rsidRPr="004C36D3">
                              <w:rPr>
                                <w:i/>
                                <w:iCs/>
                              </w:rPr>
                              <w:t>Uncertainty</w:t>
                            </w:r>
                            <w:r w:rsidRPr="004C36D3">
                              <w:rPr>
                                <w:i/>
                                <w:iCs/>
                              </w:rPr>
                              <w:br/>
                              <w:t>Avoidance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du="http://schemas.microsoft.com/office/word/2023/wordml/word16du">
            <w:pict>
              <v:shape w14:anchorId="05DAB4AD" id="Text Box 7" o:spid="_x0000_s1031" type="#_x0000_t202" style="position:absolute;left:0;text-align:left;margin-left:237pt;margin-top:1.8pt;width:84pt;height:42.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" fillcolor="white [3201]" stroked="f" strokeweight=".5pt">
                <v:textbox>
                  <w:txbxContent>
                    <w:p w14:paraId="2A7984A8" w14:textId="7D2A38CD" w:rsidR="00AB5957" w:rsidRPr="004C36D3" w:rsidRDefault="00B74550">
                      <w:pPr>
                        <w:rPr>
                          <w:i/>
                          <w:iCs/>
                        </w:rPr>
                      </w:pPr>
                      <w:r w:rsidRPr="004C36D3">
                        <w:rPr>
                          <w:i/>
                          <w:iCs/>
                        </w:rPr>
                        <w:t>Uncertainty</w:t>
                      </w:r>
                      <w:r w:rsidRPr="004C36D3">
                        <w:rPr>
                          <w:i/>
                          <w:iCs/>
                        </w:rPr>
                        <w:br/>
                        <w:t>Avoidance</w:t>
                      </w:r>
                    </w:p>
                  </w:txbxContent>
                </v:textbox>
              </v:shape>
            </w:pict>
          </mc:Fallback>
        </mc:AlternateContent>
      </w:r>
      <w:r w:rsidR="00D20A8A">
        <w:rPr>
          <w:noProof/>
        </w:rPr>
        <mc:AlternateContent>
          <mc:Choice Requires="wps">
            <w:drawing>
              <wp:anchor distT="0" distB="0" distL="114300" distR="114300" simplePos="0" relativeHeight="251661312" behindDoc="0" locked="0" layoutInCell="1" allowOverlap="1" wp14:anchorId="7242C432" wp14:editId="21A0822A">
                <wp:simplePos x="0" y="0"/>
                <wp:positionH relativeFrom="column">
                  <wp:posOffset>906780</wp:posOffset>
                </wp:positionH>
                <wp:positionV relativeFrom="paragraph">
                  <wp:posOffset>15240</wp:posOffset>
                </wp:positionV>
                <wp:extent cx="1066800" cy="510540"/>
                <wp:effectExtent l="0" t="0" r="0" b="3810"/>
                <wp:wrapNone/>
                <wp:docPr id="1051976444" name="Text Box 5"/>
                <wp:cNvGraphicFramePr/>
                <a:graphic xmlns:a="http://schemas.openxmlformats.org/drawingml/2006/main">
                  <a:graphicData uri="http://schemas.microsoft.com/office/word/2010/wordprocessingShape">
                    <wps:wsp>
                      <wps:cNvSpPr txBox="1"/>
                      <wps:spPr>
                        <a:xfrm>
                          <a:off x="0" y="0"/>
                          <a:ext cx="1066800" cy="510540"/>
                        </a:xfrm>
                        <a:prstGeom prst="rect">
                          <a:avLst/>
                        </a:prstGeom>
                        <a:solidFill>
                          <a:schemeClr val="lt1"/>
                        </a:solidFill>
                        <a:ln w="6350">
                          <a:noFill/>
                        </a:ln>
                      </wps:spPr>
                      <wps:txbx>
                        <w:txbxContent>
                          <w:p w14:paraId="0A39C503" w14:textId="6E1FF3B2" w:rsidR="00D20A8A" w:rsidRPr="004C36D3" w:rsidRDefault="001A59A1">
                            <w:pPr>
                              <w:rPr>
                                <w:i/>
                                <w:iCs/>
                              </w:rPr>
                            </w:pPr>
                            <w:r w:rsidRPr="004C36D3">
                              <w:rPr>
                                <w:i/>
                                <w:iCs/>
                              </w:rPr>
                              <w:t>Individualism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w:pict>
              <v:shape w14:anchorId="7242C432" id="Text Box 5" o:spid="_x0000_s1032" type="#_x0000_t202" style="position:absolute;left:0;text-align:left;margin-left:71.4pt;margin-top:1.2pt;width:84pt;height:40.2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" fillcolor="white [3201]" stroked="f" strokeweight=".5pt">
                <v:textbox>
                  <w:txbxContent>
                    <w:p w14:paraId="0A39C503" w14:textId="6E1FF3B2" w:rsidR="00D20A8A" w:rsidRPr="004C36D3" w:rsidRDefault="001A59A1">
                      <w:pPr>
                        <w:rPr>
                          <w:i/>
                          <w:iCs/>
                        </w:rPr>
                      </w:pPr>
                      <w:r w:rsidRPr="004C36D3">
                        <w:rPr>
                          <w:i/>
                          <w:iCs/>
                        </w:rPr>
                        <w:t>Individualism</w:t>
                      </w:r>
                    </w:p>
                  </w:txbxContent>
                </v:textbox>
              </v:shape>
            </w:pict>
          </mc:Fallback>
        </mc:AlternateContent>
      </w:r>
    </w:p>
    <w:p w14:paraId="03D7BDCB" w14:textId="77777777" w:rsidR="005C4A0A" w:rsidRDefault="005C4A0A" w:rsidP="005C4A0A"/>
    <w:tbl>
      <w:tblPr>
        <w:tblStyle w:val="TableGrid"/>
        <w:tblW w:w="0" w:type="auto"/>
        <w:tblLook w:val="04A0" w:firstRow="1" w:lastRow="0" w:firstColumn="1" w:lastColumn="0" w:noHBand="0" w:noVBand="1"/>
      </w:tblPr>
      <w:tblGrid>
        <w:gridCol w:w="589"/>
        <w:gridCol w:w="8231"/>
      </w:tblGrid>
      <w:tr w:rsidR="00F6387E" w14:paraId="751D8DC5" w14:textId="77777777" w:rsidTr="008C5A80">
        <w:trPr>
          <w:trHeight w:val="448"/>
        </w:trPr>
        <w:tc>
          <w:tcPr>
            <w:tcW w:w="589" w:type="dxa"/>
            <w:tcBorders>
              <w:top w:val="nil"/>
              <w:left w:val="nil"/>
              <w:bottom w:val="nil"/>
              <w:right w:val="nil"/>
            </w:tcBorders>
            <w:shd w:val="clear" w:color="auto" w:fill="ED7D31" w:themeFill="accent2"/>
          </w:tcPr>
          <w:p w14:paraId="4DA30146" w14:textId="77777777" w:rsidR="00F6387E" w:rsidRDefault="00F6387E" w:rsidP="005C4A0A"/>
        </w:tc>
        <w:tc>
          <w:tcPr>
            <w:tcW w:w="8231" w:type="dxa"/>
            <w:tcBorders>
              <w:top w:val="nil"/>
              <w:left w:val="nil"/>
              <w:bottom w:val="nil"/>
              <w:right w:val="nil"/>
            </w:tcBorders>
          </w:tcPr>
          <w:p w14:paraId="0174B3AC" w14:textId="74AC362F" w:rsidR="00F6387E" w:rsidRDefault="00890CCF" w:rsidP="005C4A0A">
            <w:r>
              <w:t xml:space="preserve">Austria </w:t>
            </w:r>
          </w:p>
        </w:tc>
      </w:tr>
      <w:tr w:rsidR="00F6387E" w14:paraId="34FA0F09" w14:textId="77777777" w:rsidTr="008C5A80">
        <w:trPr>
          <w:trHeight w:val="463"/>
        </w:trPr>
        <w:tc>
          <w:tcPr>
            <w:tcW w:w="589" w:type="dxa"/>
            <w:tcBorders>
              <w:top w:val="nil"/>
              <w:left w:val="nil"/>
              <w:bottom w:val="nil"/>
              <w:right w:val="nil"/>
            </w:tcBorders>
            <w:shd w:val="clear" w:color="auto" w:fill="AEAAAA" w:themeFill="background2" w:themeFillShade="BF"/>
          </w:tcPr>
          <w:p w14:paraId="09D4B8EE" w14:textId="77777777" w:rsidR="00F6387E" w:rsidRDefault="00F6387E" w:rsidP="005C4A0A"/>
        </w:tc>
        <w:tc>
          <w:tcPr>
            <w:tcW w:w="8231" w:type="dxa"/>
            <w:tcBorders>
              <w:top w:val="nil"/>
              <w:left w:val="nil"/>
              <w:bottom w:val="nil"/>
              <w:right w:val="nil"/>
            </w:tcBorders>
          </w:tcPr>
          <w:p w14:paraId="40C732F1" w14:textId="7363D6C2" w:rsidR="00F6387E" w:rsidRDefault="00890CCF" w:rsidP="005C4A0A">
            <w:r>
              <w:t xml:space="preserve">England </w:t>
            </w:r>
          </w:p>
        </w:tc>
      </w:tr>
    </w:tbl>
    <w:p w14:paraId="75581C5E" w14:textId="630E8A9E" w:rsidR="0021002C" w:rsidRDefault="008C5A80" w:rsidP="005C4A0A">
      <w:r>
        <w:t xml:space="preserve"> </w:t>
      </w:r>
      <w:r w:rsidR="0089128E">
        <w:t>Figure 1: Comparison of England’s and Austria’s culture by using H</w:t>
      </w:r>
      <w:r w:rsidR="008E7AF1">
        <w:t>ofstede’s</w:t>
      </w:r>
      <w:r w:rsidR="0074479E">
        <w:t xml:space="preserve"> </w:t>
      </w:r>
      <w:r w:rsidR="0074479E" w:rsidRPr="0074479E">
        <w:t>Cultural Dimensions</w:t>
      </w:r>
    </w:p>
    <w:p w14:paraId="2B07492E" w14:textId="7FAC0CEF" w:rsidR="003D5BB3" w:rsidRDefault="003D5BB3" w:rsidP="005C4A0A">
      <w:r>
        <w:t xml:space="preserve">Source: </w:t>
      </w:r>
      <w:r w:rsidR="000B30D3">
        <w:fldChar w:fldCharType="begin"/>
      </w:r>
      <w:r w:rsidR="000B30D3">
        <w:instrText xml:space="preserve"> ADDIN EN.CITE &lt;EndNote&gt;&lt;Cite&gt;&lt;Author&gt;Rafetzeder&lt;/Author&gt;&lt;Year&gt;2019&lt;/Year&gt;&lt;RecNum&gt;394&lt;/RecNum&gt;&lt;DisplayText&gt;(Rafetzeder, 2019)&lt;/DisplayText&gt;&lt;record&gt;&lt;rec-number&gt;394&lt;/rec-number&gt;&lt;foreign-keys&gt;&lt;key app="EN" db-id="t2savdxwkaxre7e9fd6xz92j0ztexww9xara" timestamp="1719838584"&gt;394&lt;/key&gt;&lt;/foreign-keys&gt;&lt;ref-type name="Journal Article"&gt;17&lt;/ref-type&gt;&lt;contributors&gt;&lt;authors&gt;&lt;author&gt;Rafetzeder, Angelika&lt;/author&gt;&lt;/authors&gt;&lt;/contributors&gt;&lt;titles&gt;&lt;title&gt;Mind the culture gap: A cross-cultural analysis of tourism destination websites in Austria and the United Kingdom&lt;/title&gt;&lt;secondary-title&gt;Marketing&lt;/secondary-title&gt;&lt;/titles&gt;&lt;periodical&gt;&lt;full-title&gt;Marketing&lt;/full-title&gt;&lt;/periodical&gt;&lt;volume&gt;4&lt;/volume&gt;&lt;number&gt;2&lt;/number&gt;&lt;dates&gt;&lt;year&gt;2019&lt;/year&gt;&lt;/dates&gt;&lt;urls&gt;&lt;/urls&gt;&lt;/record&gt;&lt;/Cite&gt;&lt;/EndNote&gt;</w:instrText>
      </w:r>
      <w:r w:rsidR="000B30D3">
        <w:fldChar w:fldCharType="separate"/>
      </w:r>
      <w:r w:rsidR="000B30D3">
        <w:rPr>
          <w:noProof/>
        </w:rPr>
        <w:t>(Rafetzeder, 2019)</w:t>
      </w:r>
      <w:r w:rsidR="000B30D3">
        <w:fldChar w:fldCharType="end"/>
      </w:r>
    </w:p>
    <w:p w14:paraId="279E689B" w14:textId="3E12D958" w:rsidR="0007357E" w:rsidRPr="0007357E" w:rsidRDefault="0007357E" w:rsidP="003B3E39">
      <w:pPr>
        <w:pStyle w:val="Heading1"/>
        <w:numPr>
          <w:ilvl w:val="0"/>
          <w:numId w:val="2"/>
        </w:numPr>
      </w:pPr>
      <w:bookmarkStart w:id="3" w:name="_Toc170752467"/>
      <w:r w:rsidRPr="0007357E">
        <w:t>Analysis and Comparison Using the GLOBE Project's Culture and Leadership Study</w:t>
      </w:r>
      <w:bookmarkEnd w:id="3"/>
    </w:p>
    <w:tbl>
      <w:tblPr>
        <w:tblStyle w:val="TableGrid"/>
        <w:tblW w:w="9810" w:type="dxa"/>
        <w:tblInd w:w="-275" w:type="dxa"/>
        <w:tblLook w:val="04A0" w:firstRow="1" w:lastRow="0" w:firstColumn="1" w:lastColumn="0" w:noHBand="0" w:noVBand="1"/>
      </w:tblPr>
      <w:tblGrid>
        <w:gridCol w:w="1080"/>
        <w:gridCol w:w="1620"/>
        <w:gridCol w:w="7110"/>
      </w:tblGrid>
      <w:tr w:rsidR="003E7DF1" w14:paraId="07CCF97B" w14:textId="77777777" w:rsidTr="00E330D4">
        <w:tc>
          <w:tcPr>
            <w:tcW w:w="9810" w:type="dxa"/>
            <w:gridSpan w:val="3"/>
            <w:shd w:val="clear" w:color="auto" w:fill="BFBFBF" w:themeFill="background1" w:themeFillShade="BF"/>
          </w:tcPr>
          <w:p w14:paraId="2177B0F9" w14:textId="20F62E93" w:rsidR="003E7DF1" w:rsidRPr="003E7DF1" w:rsidRDefault="003E7DF1" w:rsidP="00CB7B72">
            <w:pPr>
              <w:jc w:val="center"/>
              <w:rPr>
                <w:b/>
                <w:bCs/>
              </w:rPr>
            </w:pPr>
            <w:r w:rsidRPr="003E7DF1">
              <w:rPr>
                <w:b/>
                <w:bCs/>
              </w:rPr>
              <w:t>Power Distance</w:t>
            </w:r>
          </w:p>
        </w:tc>
      </w:tr>
      <w:tr w:rsidR="00C538BF" w14:paraId="3CAADF20" w14:textId="77777777" w:rsidTr="00D42F79">
        <w:tc>
          <w:tcPr>
            <w:tcW w:w="1080" w:type="dxa"/>
            <w:shd w:val="clear" w:color="auto" w:fill="auto"/>
          </w:tcPr>
          <w:p w14:paraId="5D8B9FED" w14:textId="044AD67A" w:rsidR="003E7DF1" w:rsidRPr="00C11DB8" w:rsidRDefault="003E7DF1" w:rsidP="00CB7B72">
            <w:pPr>
              <w:rPr>
                <w:b/>
                <w:bCs/>
                <w:i/>
                <w:iCs/>
              </w:rPr>
            </w:pPr>
            <w:r w:rsidRPr="00C11DB8">
              <w:rPr>
                <w:b/>
                <w:bCs/>
                <w:i/>
                <w:iCs/>
              </w:rPr>
              <w:t>A</w:t>
            </w:r>
            <w:r w:rsidR="00157D96" w:rsidRPr="00C11DB8">
              <w:rPr>
                <w:b/>
                <w:bCs/>
                <w:i/>
                <w:iCs/>
              </w:rPr>
              <w:t>ustria</w:t>
            </w:r>
          </w:p>
        </w:tc>
        <w:tc>
          <w:tcPr>
            <w:tcW w:w="1620" w:type="dxa"/>
          </w:tcPr>
          <w:p w14:paraId="5083226F" w14:textId="3C2DA2BD" w:rsidR="003E7DF1" w:rsidRDefault="001E5631" w:rsidP="00CB7B72">
            <w:r>
              <w:t>Low power distance</w:t>
            </w:r>
          </w:p>
        </w:tc>
        <w:tc>
          <w:tcPr>
            <w:tcW w:w="7110" w:type="dxa"/>
          </w:tcPr>
          <w:p w14:paraId="51CCE646" w14:textId="0185DBA0" w:rsidR="003E7DF1" w:rsidRDefault="0093795E" w:rsidP="00CB7B72">
            <w:r w:rsidRPr="0093795E">
              <w:t xml:space="preserve">Austria has low power distance score. Employees want to be consulted and involved in </w:t>
            </w:r>
            <w:proofErr w:type="spellStart"/>
            <w:r w:rsidRPr="0093795E">
              <w:t>organisational</w:t>
            </w:r>
            <w:proofErr w:type="spellEnd"/>
            <w:r w:rsidRPr="0093795E">
              <w:t xml:space="preserve"> approaches, which indicates a desire for egalitarian structures and </w:t>
            </w:r>
            <w:proofErr w:type="spellStart"/>
            <w:r w:rsidRPr="0093795E">
              <w:t>decentralised</w:t>
            </w:r>
            <w:proofErr w:type="spellEnd"/>
            <w:r w:rsidRPr="0093795E">
              <w:t xml:space="preserve"> selection-making </w:t>
            </w:r>
            <w:r w:rsidR="00CA7D0F">
              <w:fldChar w:fldCharType="begin"/>
            </w:r>
            <w:r w:rsidR="00CA7D0F">
              <w:instrText xml:space="preserve"> ADDIN EN.CITE &lt;EndNote&gt;&lt;Cite&gt;&lt;Author&gt;Rafetzeder&lt;/Author&gt;&lt;Year&gt;2019&lt;/Year&gt;&lt;RecNum&gt;394&lt;/RecNum&gt;&lt;DisplayText&gt;(Rafetzeder, 2019)&lt;/DisplayText&gt;&lt;record&gt;&lt;rec-number&gt;394&lt;/rec-number&gt;&lt;foreign-keys&gt;&lt;key app="EN" db-id="t2savdxwkaxre7e9fd6xz92j0ztexww9xara" timestamp="1719838584"&gt;394&lt;/key&gt;&lt;/foreign-keys&gt;&lt;ref-type name="Journal Article"&gt;17&lt;/ref-type&gt;&lt;contributors&gt;&lt;authors&gt;&lt;author&gt;Rafetzeder, Angelika&lt;/author&gt;&lt;/authors&gt;&lt;/contributors&gt;&lt;titles&gt;&lt;title&gt;Mind the culture gap: A cross-cultural analysis of tourism destination websites in Austria and the United Kingdom&lt;/title&gt;&lt;secondary-title&gt;Marketing&lt;/secondary-title&gt;&lt;/titles&gt;&lt;periodical&gt;&lt;full-title&gt;Marketing&lt;/full-title&gt;&lt;/periodical&gt;&lt;volume&gt;4&lt;/volume&gt;&lt;number&gt;2&lt;/number&gt;&lt;dates&gt;&lt;year&gt;2019&lt;/year&gt;&lt;/dates&gt;&lt;urls&gt;&lt;/urls&gt;&lt;/record&gt;&lt;/Cite&gt;&lt;/EndNote&gt;</w:instrText>
            </w:r>
            <w:r w:rsidR="00CA7D0F">
              <w:fldChar w:fldCharType="separate"/>
            </w:r>
            <w:r w:rsidR="00CA7D0F">
              <w:rPr>
                <w:noProof/>
              </w:rPr>
              <w:t>(Rafetzeder, 2019)</w:t>
            </w:r>
            <w:r w:rsidR="00CA7D0F">
              <w:fldChar w:fldCharType="end"/>
            </w:r>
            <w:r w:rsidR="00D329AB" w:rsidRPr="00D329AB">
              <w:t>.</w:t>
            </w:r>
          </w:p>
        </w:tc>
      </w:tr>
      <w:tr w:rsidR="009213E6" w14:paraId="0DB359C7" w14:textId="77777777" w:rsidTr="00D42F79">
        <w:tc>
          <w:tcPr>
            <w:tcW w:w="1080" w:type="dxa"/>
            <w:shd w:val="clear" w:color="auto" w:fill="auto"/>
          </w:tcPr>
          <w:p w14:paraId="023EA459" w14:textId="1C91299C" w:rsidR="001E5631" w:rsidRPr="00C11DB8" w:rsidRDefault="001E5631" w:rsidP="00CB7B72">
            <w:pPr>
              <w:rPr>
                <w:b/>
                <w:bCs/>
                <w:i/>
                <w:iCs/>
              </w:rPr>
            </w:pPr>
            <w:r w:rsidRPr="00C11DB8">
              <w:rPr>
                <w:b/>
                <w:bCs/>
                <w:i/>
                <w:iCs/>
              </w:rPr>
              <w:t xml:space="preserve">England </w:t>
            </w:r>
          </w:p>
        </w:tc>
        <w:tc>
          <w:tcPr>
            <w:tcW w:w="1620" w:type="dxa"/>
          </w:tcPr>
          <w:p w14:paraId="38339604" w14:textId="11781B60" w:rsidR="001E5631" w:rsidRDefault="001E5631" w:rsidP="00CB7B72">
            <w:r>
              <w:t>Low power distance</w:t>
            </w:r>
          </w:p>
        </w:tc>
        <w:tc>
          <w:tcPr>
            <w:tcW w:w="7110" w:type="dxa"/>
          </w:tcPr>
          <w:p w14:paraId="2E0EED53" w14:textId="774709E8" w:rsidR="001E5631" w:rsidRDefault="004101AE" w:rsidP="00CB7B72">
            <w:r w:rsidRPr="004101AE">
              <w:t xml:space="preserve">England has a low energy distance score, which is indicative of a society that </w:t>
            </w:r>
            <w:proofErr w:type="spellStart"/>
            <w:r w:rsidRPr="004101AE">
              <w:t>minimises</w:t>
            </w:r>
            <w:proofErr w:type="spellEnd"/>
            <w:r w:rsidRPr="004101AE">
              <w:t xml:space="preserve"> hierarchical distinctions and promotes equality. This interprets to more handy supervisors and improved involvement from personnel individuals at all levels in selection-making within the place of work </w:t>
            </w:r>
            <w:r w:rsidR="00CA7D0F">
              <w:fldChar w:fldCharType="begin"/>
            </w:r>
            <w:r w:rsidR="00CA7D0F">
              <w:instrText xml:space="preserve"> ADDIN EN.CITE &lt;EndNote&gt;&lt;Cite&gt;&lt;Author&gt;Rafetzeder&lt;/Author&gt;&lt;Year&gt;2019&lt;/Year&gt;&lt;RecNum&gt;394&lt;/RecNum&gt;&lt;DisplayText&gt;(Rafetzeder, 2019)&lt;/DisplayText&gt;&lt;record&gt;&lt;rec-number&gt;394&lt;/rec-number&gt;&lt;foreign-keys&gt;&lt;key app="EN" db-id="t2savdxwkaxre7e9fd6xz92j0ztexww9xara" timestamp="1719838584"&gt;394&lt;/key&gt;&lt;/foreign-keys&gt;&lt;ref-type name="Journal Article"&gt;17&lt;/ref-type&gt;&lt;contributors&gt;&lt;authors&gt;&lt;author&gt;Rafetzeder, Angelika&lt;/author&gt;&lt;/authors&gt;&lt;/contributors&gt;&lt;titles&gt;&lt;title&gt;Mind the culture gap: A cross-cultural analysis of tourism destination websites in Austria and the United Kingdom&lt;/title&gt;&lt;secondary-title&gt;Marketing&lt;/secondary-title&gt;&lt;/titles&gt;&lt;periodical&gt;&lt;full-title&gt;Marketing&lt;/full-title&gt;&lt;/periodical&gt;&lt;volume&gt;4&lt;/volume&gt;&lt;number&gt;2&lt;/number&gt;&lt;dates&gt;&lt;year&gt;2019&lt;/year&gt;&lt;/dates&gt;&lt;urls&gt;&lt;/urls&gt;&lt;/record&gt;&lt;/Cite&gt;&lt;/EndNote&gt;</w:instrText>
            </w:r>
            <w:r w:rsidR="00CA7D0F">
              <w:fldChar w:fldCharType="separate"/>
            </w:r>
            <w:r w:rsidR="00CA7D0F">
              <w:rPr>
                <w:noProof/>
              </w:rPr>
              <w:t>(Rafetzeder, 2019)</w:t>
            </w:r>
            <w:r w:rsidR="00CA7D0F">
              <w:fldChar w:fldCharType="end"/>
            </w:r>
            <w:r w:rsidR="00D14A88" w:rsidRPr="00D14A88">
              <w:t>.</w:t>
            </w:r>
          </w:p>
        </w:tc>
      </w:tr>
      <w:tr w:rsidR="001E5631" w14:paraId="7C14D7AD" w14:textId="77777777" w:rsidTr="00E330D4">
        <w:tc>
          <w:tcPr>
            <w:tcW w:w="9810" w:type="dxa"/>
            <w:gridSpan w:val="3"/>
            <w:shd w:val="clear" w:color="auto" w:fill="BFBFBF" w:themeFill="background1" w:themeFillShade="BF"/>
            <w:vAlign w:val="center"/>
          </w:tcPr>
          <w:p w14:paraId="29B4119F" w14:textId="32C7A488" w:rsidR="001E5631" w:rsidRPr="00502AEA" w:rsidRDefault="001E5631" w:rsidP="00CB7B72">
            <w:pPr>
              <w:jc w:val="center"/>
              <w:rPr>
                <w:b/>
                <w:bCs/>
              </w:rPr>
            </w:pPr>
            <w:r w:rsidRPr="00502AEA">
              <w:rPr>
                <w:b/>
                <w:bCs/>
              </w:rPr>
              <w:t>Individualism vs. Collectivism</w:t>
            </w:r>
          </w:p>
        </w:tc>
      </w:tr>
      <w:tr w:rsidR="009213E6" w14:paraId="4D545713" w14:textId="77777777" w:rsidTr="00D42F79">
        <w:tc>
          <w:tcPr>
            <w:tcW w:w="1080" w:type="dxa"/>
            <w:shd w:val="clear" w:color="auto" w:fill="auto"/>
          </w:tcPr>
          <w:p w14:paraId="46A2FCA9" w14:textId="38296491" w:rsidR="001E5631" w:rsidRPr="00C11DB8" w:rsidRDefault="001E5631" w:rsidP="00CB7B72">
            <w:pPr>
              <w:rPr>
                <w:b/>
                <w:bCs/>
                <w:i/>
                <w:iCs/>
              </w:rPr>
            </w:pPr>
            <w:r w:rsidRPr="00C11DB8">
              <w:rPr>
                <w:b/>
                <w:bCs/>
                <w:i/>
                <w:iCs/>
              </w:rPr>
              <w:t>Austria</w:t>
            </w:r>
          </w:p>
        </w:tc>
        <w:tc>
          <w:tcPr>
            <w:tcW w:w="1620" w:type="dxa"/>
          </w:tcPr>
          <w:p w14:paraId="75C3C020" w14:textId="69ABFAEF" w:rsidR="001E5631" w:rsidRPr="00003826" w:rsidRDefault="009213E6" w:rsidP="00CB7B72">
            <w:r>
              <w:t xml:space="preserve">High </w:t>
            </w:r>
            <w:r w:rsidR="00003826" w:rsidRPr="00003826">
              <w:t>Individualism</w:t>
            </w:r>
          </w:p>
        </w:tc>
        <w:tc>
          <w:tcPr>
            <w:tcW w:w="7110" w:type="dxa"/>
          </w:tcPr>
          <w:p w14:paraId="71AE7891" w14:textId="19303E5C" w:rsidR="001E5631" w:rsidRDefault="00254C94" w:rsidP="00CB7B72">
            <w:r w:rsidRPr="00254C94">
              <w:t>Austria's high individualism score</w:t>
            </w:r>
            <w:r>
              <w:t>,</w:t>
            </w:r>
            <w:r w:rsidRPr="00254C94">
              <w:t xml:space="preserve"> which places a strong focus on personal independence and autonomy. Like their English counterparts, </w:t>
            </w:r>
            <w:r w:rsidRPr="00254C94">
              <w:lastRenderedPageBreak/>
              <w:t>Austrians place a high priority on freedom and personal accomplishment</w:t>
            </w:r>
            <w:r w:rsidR="00CA7D0F">
              <w:t xml:space="preserve">s </w:t>
            </w:r>
            <w:r w:rsidR="00CA7D0F">
              <w:fldChar w:fldCharType="begin"/>
            </w:r>
            <w:r w:rsidR="00CA7D0F">
              <w:instrText xml:space="preserve"> ADDIN EN.CITE &lt;EndNote&gt;&lt;Cite&gt;&lt;Author&gt;Rafetzeder&lt;/Author&gt;&lt;Year&gt;2019&lt;/Year&gt;&lt;RecNum&gt;394&lt;/RecNum&gt;&lt;DisplayText&gt;(Rafetzeder, 2019)&lt;/DisplayText&gt;&lt;record&gt;&lt;rec-number&gt;394&lt;/rec-number&gt;&lt;foreign-keys&gt;&lt;key app="EN" db-id="t2savdxwkaxre7e9fd6xz92j0ztexww9xara" timestamp="1719838584"&gt;394&lt;/key&gt;&lt;/foreign-keys&gt;&lt;ref-type name="Journal Article"&gt;17&lt;/ref-type&gt;&lt;contributors&gt;&lt;authors&gt;&lt;author&gt;Rafetzeder, Angelika&lt;/author&gt;&lt;/authors&gt;&lt;/contributors&gt;&lt;titles&gt;&lt;title&gt;Mind the culture gap: A cross-cultural analysis of tourism destination websites in Austria and the United Kingdom&lt;/title&gt;&lt;secondary-title&gt;Marketing&lt;/secondary-title&gt;&lt;/titles&gt;&lt;periodical&gt;&lt;full-title&gt;Marketing&lt;/full-title&gt;&lt;/periodical&gt;&lt;volume&gt;4&lt;/volume&gt;&lt;number&gt;2&lt;/number&gt;&lt;dates&gt;&lt;year&gt;2019&lt;/year&gt;&lt;/dates&gt;&lt;urls&gt;&lt;/urls&gt;&lt;/record&gt;&lt;/Cite&gt;&lt;/EndNote&gt;</w:instrText>
            </w:r>
            <w:r w:rsidR="00CA7D0F">
              <w:fldChar w:fldCharType="separate"/>
            </w:r>
            <w:r w:rsidR="00CA7D0F">
              <w:rPr>
                <w:noProof/>
              </w:rPr>
              <w:t>(Rafetzeder, 2019)</w:t>
            </w:r>
            <w:r w:rsidR="00CA7D0F">
              <w:fldChar w:fldCharType="end"/>
            </w:r>
            <w:r w:rsidRPr="00254C94">
              <w:t>.</w:t>
            </w:r>
          </w:p>
        </w:tc>
      </w:tr>
      <w:tr w:rsidR="009213E6" w14:paraId="0A9FEC42" w14:textId="77777777" w:rsidTr="00D42F79">
        <w:tc>
          <w:tcPr>
            <w:tcW w:w="1080" w:type="dxa"/>
            <w:shd w:val="clear" w:color="auto" w:fill="auto"/>
          </w:tcPr>
          <w:p w14:paraId="379D4C3E" w14:textId="24369CD8" w:rsidR="001E5631" w:rsidRPr="00C11DB8" w:rsidRDefault="001E5631" w:rsidP="00CB7B72">
            <w:pPr>
              <w:rPr>
                <w:b/>
                <w:bCs/>
                <w:i/>
                <w:iCs/>
              </w:rPr>
            </w:pPr>
            <w:r w:rsidRPr="00C11DB8">
              <w:rPr>
                <w:b/>
                <w:bCs/>
                <w:i/>
                <w:iCs/>
              </w:rPr>
              <w:lastRenderedPageBreak/>
              <w:t xml:space="preserve">England </w:t>
            </w:r>
          </w:p>
        </w:tc>
        <w:tc>
          <w:tcPr>
            <w:tcW w:w="1620" w:type="dxa"/>
          </w:tcPr>
          <w:p w14:paraId="2882C649" w14:textId="17537636" w:rsidR="001E5631" w:rsidRPr="00003826" w:rsidRDefault="009213E6" w:rsidP="00CB7B72">
            <w:r>
              <w:t xml:space="preserve">High </w:t>
            </w:r>
            <w:r w:rsidR="00003826" w:rsidRPr="00003826">
              <w:t>Individualism</w:t>
            </w:r>
          </w:p>
        </w:tc>
        <w:tc>
          <w:tcPr>
            <w:tcW w:w="7110" w:type="dxa"/>
          </w:tcPr>
          <w:p w14:paraId="3BFD973E" w14:textId="22DEFBEB" w:rsidR="001E5631" w:rsidRDefault="00F8774F" w:rsidP="00CB7B72">
            <w:r w:rsidRPr="00F8774F">
              <w:t xml:space="preserve">England </w:t>
            </w:r>
            <w:proofErr w:type="spellStart"/>
            <w:r w:rsidRPr="00F8774F">
              <w:t>emphasises</w:t>
            </w:r>
            <w:proofErr w:type="spellEnd"/>
            <w:r w:rsidRPr="00F8774F">
              <w:t xml:space="preserve"> man or woman rights, self-reliance, and private liberty, scoring exceptionally on individuality. This correlates to an emphasis on private accountability and accomplishments in the place of work </w:t>
            </w:r>
            <w:r w:rsidR="00B337D6">
              <w:fldChar w:fldCharType="begin"/>
            </w:r>
            <w:r w:rsidR="00B337D6">
              <w:instrText xml:space="preserve"> ADDIN EN.CITE &lt;EndNote&gt;&lt;Cite&gt;&lt;Author&gt;Rafetzeder&lt;/Author&gt;&lt;Year&gt;2019&lt;/Year&gt;&lt;RecNum&gt;394&lt;/RecNum&gt;&lt;DisplayText&gt;(Rafetzeder, 2019)&lt;/DisplayText&gt;&lt;record&gt;&lt;rec-number&gt;394&lt;/rec-number&gt;&lt;foreign-keys&gt;&lt;key app="EN" db-id="t2savdxwkaxre7e9fd6xz92j0ztexww9xara" timestamp="1719838584"&gt;394&lt;/key&gt;&lt;/foreign-keys&gt;&lt;ref-type name="Journal Article"&gt;17&lt;/ref-type&gt;&lt;contributors&gt;&lt;authors&gt;&lt;author&gt;Rafetzeder, Angelika&lt;/author&gt;&lt;/authors&gt;&lt;/contributors&gt;&lt;titles&gt;&lt;title&gt;Mind the culture gap: A cross-cultural analysis of tourism destination websites in Austria and the United Kingdom&lt;/title&gt;&lt;secondary-title&gt;Marketing&lt;/secondary-title&gt;&lt;/titles&gt;&lt;periodical&gt;&lt;full-title&gt;Marketing&lt;/full-title&gt;&lt;/periodical&gt;&lt;volume&gt;4&lt;/volume&gt;&lt;number&gt;2&lt;/number&gt;&lt;dates&gt;&lt;year&gt;2019&lt;/year&gt;&lt;/dates&gt;&lt;urls&gt;&lt;/urls&gt;&lt;/record&gt;&lt;/Cite&gt;&lt;/EndNote&gt;</w:instrText>
            </w:r>
            <w:r w:rsidR="00B337D6">
              <w:fldChar w:fldCharType="separate"/>
            </w:r>
            <w:r w:rsidR="00B337D6">
              <w:rPr>
                <w:noProof/>
              </w:rPr>
              <w:t>(Rafetzeder, 2019)</w:t>
            </w:r>
            <w:r w:rsidR="00B337D6">
              <w:fldChar w:fldCharType="end"/>
            </w:r>
            <w:r w:rsidR="001B2880" w:rsidRPr="001B2880">
              <w:t>.</w:t>
            </w:r>
          </w:p>
        </w:tc>
      </w:tr>
      <w:tr w:rsidR="001E5631" w14:paraId="649BAD87" w14:textId="77777777" w:rsidTr="00E330D4">
        <w:tc>
          <w:tcPr>
            <w:tcW w:w="9810" w:type="dxa"/>
            <w:gridSpan w:val="3"/>
            <w:shd w:val="clear" w:color="auto" w:fill="BFBFBF" w:themeFill="background1" w:themeFillShade="BF"/>
            <w:vAlign w:val="center"/>
          </w:tcPr>
          <w:p w14:paraId="1770FCB7" w14:textId="79249306" w:rsidR="001E5631" w:rsidRPr="00C11DB8" w:rsidRDefault="001E5631" w:rsidP="00CB7B72">
            <w:pPr>
              <w:jc w:val="center"/>
              <w:rPr>
                <w:b/>
                <w:bCs/>
              </w:rPr>
            </w:pPr>
            <w:r w:rsidRPr="00C11DB8">
              <w:rPr>
                <w:b/>
                <w:bCs/>
              </w:rPr>
              <w:t>Uncertainty Avoidance (UAI)</w:t>
            </w:r>
          </w:p>
        </w:tc>
      </w:tr>
      <w:tr w:rsidR="009213E6" w14:paraId="61ECEF77" w14:textId="77777777" w:rsidTr="00D42F79">
        <w:tc>
          <w:tcPr>
            <w:tcW w:w="1080" w:type="dxa"/>
            <w:shd w:val="clear" w:color="auto" w:fill="auto"/>
          </w:tcPr>
          <w:p w14:paraId="435D04F6" w14:textId="7689607D" w:rsidR="001E5631" w:rsidRPr="00C11DB8" w:rsidRDefault="001E5631" w:rsidP="00CB7B72">
            <w:pPr>
              <w:rPr>
                <w:b/>
                <w:bCs/>
                <w:i/>
                <w:iCs/>
              </w:rPr>
            </w:pPr>
            <w:r w:rsidRPr="00C11DB8">
              <w:rPr>
                <w:b/>
                <w:bCs/>
                <w:i/>
                <w:iCs/>
              </w:rPr>
              <w:t xml:space="preserve">Austria </w:t>
            </w:r>
          </w:p>
        </w:tc>
        <w:tc>
          <w:tcPr>
            <w:tcW w:w="1620" w:type="dxa"/>
          </w:tcPr>
          <w:p w14:paraId="629420F0" w14:textId="762D8BA6" w:rsidR="001E5631" w:rsidRDefault="002B4110" w:rsidP="00CB7B72">
            <w:r>
              <w:t>High</w:t>
            </w:r>
            <w:r w:rsidRPr="002B4110">
              <w:t xml:space="preserve"> Uncertainty Avoidance</w:t>
            </w:r>
          </w:p>
        </w:tc>
        <w:tc>
          <w:tcPr>
            <w:tcW w:w="7110" w:type="dxa"/>
          </w:tcPr>
          <w:p w14:paraId="67C093A4" w14:textId="39676972" w:rsidR="001E5631" w:rsidRDefault="008F606A" w:rsidP="00CB7B72">
            <w:r w:rsidRPr="008F606A">
              <w:t>Austria has a</w:t>
            </w:r>
            <w:r>
              <w:t>n</w:t>
            </w:r>
            <w:r w:rsidRPr="008F606A">
              <w:t xml:space="preserve"> excessive uncertainty avoidance rating, indicating a desire for predictable results, well-described regulations, and </w:t>
            </w:r>
            <w:proofErr w:type="spellStart"/>
            <w:r w:rsidRPr="008F606A">
              <w:t>organised</w:t>
            </w:r>
            <w:proofErr w:type="spellEnd"/>
            <w:r w:rsidRPr="008F606A">
              <w:t xml:space="preserve"> environment. Austrians are more hazard-averse and value stability and meticulous planning </w:t>
            </w:r>
            <w:r w:rsidR="00B337D6">
              <w:fldChar w:fldCharType="begin"/>
            </w:r>
            <w:r w:rsidR="00B337D6">
              <w:instrText xml:space="preserve"> ADDIN EN.CITE &lt;EndNote&gt;&lt;Cite&gt;&lt;Author&gt;Rafetzeder&lt;/Author&gt;&lt;Year&gt;2019&lt;/Year&gt;&lt;RecNum&gt;394&lt;/RecNum&gt;&lt;DisplayText&gt;(Rafetzeder, 2019)&lt;/DisplayText&gt;&lt;record&gt;&lt;rec-number&gt;394&lt;/rec-number&gt;&lt;foreign-keys&gt;&lt;key app="EN" db-id="t2savdxwkaxre7e9fd6xz92j0ztexww9xara" timestamp="1719838584"&gt;394&lt;/key&gt;&lt;/foreign-keys&gt;&lt;ref-type name="Journal Article"&gt;17&lt;/ref-type&gt;&lt;contributors&gt;&lt;authors&gt;&lt;author&gt;Rafetzeder, Angelika&lt;/author&gt;&lt;/authors&gt;&lt;/contributors&gt;&lt;titles&gt;&lt;title&gt;Mind the culture gap: A cross-cultural analysis of tourism destination websites in Austria and the United Kingdom&lt;/title&gt;&lt;secondary-title&gt;Marketing&lt;/secondary-title&gt;&lt;/titles&gt;&lt;periodical&gt;&lt;full-title&gt;Marketing&lt;/full-title&gt;&lt;/periodical&gt;&lt;volume&gt;4&lt;/volume&gt;&lt;number&gt;2&lt;/number&gt;&lt;dates&gt;&lt;year&gt;2019&lt;/year&gt;&lt;/dates&gt;&lt;urls&gt;&lt;/urls&gt;&lt;/record&gt;&lt;/Cite&gt;&lt;/EndNote&gt;</w:instrText>
            </w:r>
            <w:r w:rsidR="00B337D6">
              <w:fldChar w:fldCharType="separate"/>
            </w:r>
            <w:r w:rsidR="00B337D6">
              <w:rPr>
                <w:noProof/>
              </w:rPr>
              <w:t>(Rafetzeder, 2019)</w:t>
            </w:r>
            <w:r w:rsidR="00B337D6">
              <w:fldChar w:fldCharType="end"/>
            </w:r>
            <w:r w:rsidR="00AC6A62" w:rsidRPr="00AC6A62">
              <w:t>.</w:t>
            </w:r>
          </w:p>
        </w:tc>
      </w:tr>
      <w:tr w:rsidR="00D14A88" w14:paraId="2BD0F1D5" w14:textId="77777777" w:rsidTr="00D42F79">
        <w:tc>
          <w:tcPr>
            <w:tcW w:w="1080" w:type="dxa"/>
            <w:shd w:val="clear" w:color="auto" w:fill="auto"/>
          </w:tcPr>
          <w:p w14:paraId="7A136ADF" w14:textId="2C8E5F0E" w:rsidR="001E5631" w:rsidRPr="00C11DB8" w:rsidRDefault="001E5631" w:rsidP="00CB7B72">
            <w:pPr>
              <w:rPr>
                <w:b/>
                <w:bCs/>
                <w:i/>
                <w:iCs/>
              </w:rPr>
            </w:pPr>
            <w:r w:rsidRPr="00C11DB8">
              <w:rPr>
                <w:b/>
                <w:bCs/>
                <w:i/>
                <w:iCs/>
              </w:rPr>
              <w:t xml:space="preserve">England </w:t>
            </w:r>
          </w:p>
        </w:tc>
        <w:tc>
          <w:tcPr>
            <w:tcW w:w="1620" w:type="dxa"/>
          </w:tcPr>
          <w:p w14:paraId="55F7E92B" w14:textId="4753F0B0" w:rsidR="001E5631" w:rsidRDefault="002B4110" w:rsidP="00CB7B72">
            <w:r w:rsidRPr="002B4110">
              <w:t>Low Uncertainty Avoidance</w:t>
            </w:r>
          </w:p>
        </w:tc>
        <w:tc>
          <w:tcPr>
            <w:tcW w:w="7110" w:type="dxa"/>
          </w:tcPr>
          <w:p w14:paraId="22B8EFB7" w14:textId="4A19F7D9" w:rsidR="001E5631" w:rsidRDefault="00B24695" w:rsidP="00CB7B72">
            <w:r w:rsidRPr="00B24695">
              <w:t xml:space="preserve">England's score at the uncertainty avoidance scale is comparatively low, indicating a better level of chance tolerance and ambiguity reputation. The English have a more lenient mind-set toward laws and rules and are more receptive to innovation, exchange, and sparkling thoughts </w:t>
            </w:r>
            <w:r w:rsidR="00B337D6">
              <w:fldChar w:fldCharType="begin"/>
            </w:r>
            <w:r w:rsidR="00B337D6">
              <w:instrText xml:space="preserve"> ADDIN EN.CITE &lt;EndNote&gt;&lt;Cite&gt;&lt;Author&gt;Rafetzeder&lt;/Author&gt;&lt;Year&gt;2019&lt;/Year&gt;&lt;RecNum&gt;394&lt;/RecNum&gt;&lt;DisplayText&gt;(Rafetzeder, 2019)&lt;/DisplayText&gt;&lt;record&gt;&lt;rec-number&gt;394&lt;/rec-number&gt;&lt;foreign-keys&gt;&lt;key app="EN" db-id="t2savdxwkaxre7e9fd6xz92j0ztexww9xara" timestamp="1719838584"&gt;394&lt;/key&gt;&lt;/foreign-keys&gt;&lt;ref-type name="Journal Article"&gt;17&lt;/ref-type&gt;&lt;contributors&gt;&lt;authors&gt;&lt;author&gt;Rafetzeder, Angelika&lt;/author&gt;&lt;/authors&gt;&lt;/contributors&gt;&lt;titles&gt;&lt;title&gt;Mind the culture gap: A cross-cultural analysis of tourism destination websites in Austria and the United Kingdom&lt;/title&gt;&lt;secondary-title&gt;Marketing&lt;/secondary-title&gt;&lt;/titles&gt;&lt;periodical&gt;&lt;full-title&gt;Marketing&lt;/full-title&gt;&lt;/periodical&gt;&lt;volume&gt;4&lt;/volume&gt;&lt;number&gt;2&lt;/number&gt;&lt;dates&gt;&lt;year&gt;2019&lt;/year&gt;&lt;/dates&gt;&lt;urls&gt;&lt;/urls&gt;&lt;/record&gt;&lt;/Cite&gt;&lt;/EndNote&gt;</w:instrText>
            </w:r>
            <w:r w:rsidR="00B337D6">
              <w:fldChar w:fldCharType="separate"/>
            </w:r>
            <w:r w:rsidR="00B337D6">
              <w:rPr>
                <w:noProof/>
              </w:rPr>
              <w:t>(Rafetzeder, 2019)</w:t>
            </w:r>
            <w:r w:rsidR="00B337D6">
              <w:fldChar w:fldCharType="end"/>
            </w:r>
            <w:r w:rsidR="00F252DC" w:rsidRPr="00F252DC">
              <w:t>.</w:t>
            </w:r>
          </w:p>
        </w:tc>
      </w:tr>
      <w:tr w:rsidR="001E5631" w14:paraId="3EA294CF" w14:textId="77777777" w:rsidTr="00E330D4">
        <w:tc>
          <w:tcPr>
            <w:tcW w:w="9810" w:type="dxa"/>
            <w:gridSpan w:val="3"/>
            <w:shd w:val="clear" w:color="auto" w:fill="BFBFBF" w:themeFill="background1" w:themeFillShade="BF"/>
          </w:tcPr>
          <w:p w14:paraId="77B38FDA" w14:textId="6C31B6AE" w:rsidR="001E5631" w:rsidRPr="006C0DE7" w:rsidRDefault="00B04EAF" w:rsidP="00CB7B72">
            <w:pPr>
              <w:jc w:val="center"/>
              <w:rPr>
                <w:b/>
                <w:bCs/>
              </w:rPr>
            </w:pPr>
            <w:r w:rsidRPr="00B04EAF">
              <w:rPr>
                <w:b/>
                <w:bCs/>
              </w:rPr>
              <w:t>Long-Term Orientation vs. Short-Term Normative Orientation (LTO)</w:t>
            </w:r>
          </w:p>
        </w:tc>
      </w:tr>
      <w:tr w:rsidR="00D14A88" w14:paraId="35AB7E61" w14:textId="77777777" w:rsidTr="00D42F79">
        <w:tc>
          <w:tcPr>
            <w:tcW w:w="1080" w:type="dxa"/>
            <w:shd w:val="clear" w:color="auto" w:fill="auto"/>
          </w:tcPr>
          <w:p w14:paraId="73790AAE" w14:textId="76BD1FFA" w:rsidR="001E5631" w:rsidRDefault="001E5631" w:rsidP="00CB7B72">
            <w:r w:rsidRPr="00C11DB8">
              <w:rPr>
                <w:b/>
                <w:bCs/>
                <w:i/>
                <w:iCs/>
              </w:rPr>
              <w:t xml:space="preserve">Austria </w:t>
            </w:r>
          </w:p>
        </w:tc>
        <w:tc>
          <w:tcPr>
            <w:tcW w:w="1620" w:type="dxa"/>
          </w:tcPr>
          <w:p w14:paraId="059BB890" w14:textId="1A5F28DC" w:rsidR="001E5631" w:rsidRDefault="00FE5D96" w:rsidP="00CB7B72">
            <w:r w:rsidRPr="00FE5D96">
              <w:t>Moderate to Long-Term Orientation</w:t>
            </w:r>
          </w:p>
        </w:tc>
        <w:tc>
          <w:tcPr>
            <w:tcW w:w="7110" w:type="dxa"/>
          </w:tcPr>
          <w:p w14:paraId="42042FD3" w14:textId="4B7E7A87" w:rsidR="001E5631" w:rsidRDefault="00692E1B" w:rsidP="00CB7B72">
            <w:r w:rsidRPr="00692E1B">
              <w:t xml:space="preserve">Austria has </w:t>
            </w:r>
            <w:proofErr w:type="spellStart"/>
            <w:proofErr w:type="gramStart"/>
            <w:r w:rsidRPr="00692E1B">
              <w:t>a</w:t>
            </w:r>
            <w:proofErr w:type="spellEnd"/>
            <w:proofErr w:type="gramEnd"/>
            <w:r w:rsidRPr="00692E1B">
              <w:t xml:space="preserve"> extra pragmatic outlook on the future, as seen by means of its more balanced long-time period attention. Austrians vicinity </w:t>
            </w:r>
            <w:proofErr w:type="spellStart"/>
            <w:r w:rsidRPr="00692E1B">
              <w:t>a</w:t>
            </w:r>
            <w:proofErr w:type="spellEnd"/>
            <w:r w:rsidRPr="00692E1B">
              <w:t xml:space="preserve"> excessive importance on customs as well as the realistic modifications required for sustained fulfillment </w:t>
            </w:r>
            <w:r w:rsidR="00B337D6">
              <w:fldChar w:fldCharType="begin"/>
            </w:r>
            <w:r w:rsidR="00B337D6">
              <w:instrText xml:space="preserve"> ADDIN EN.CITE &lt;EndNote&gt;&lt;Cite&gt;&lt;Author&gt;Rafetzeder&lt;/Author&gt;&lt;Year&gt;2019&lt;/Year&gt;&lt;RecNum&gt;394&lt;/RecNum&gt;&lt;DisplayText&gt;(Rafetzeder, 2019)&lt;/DisplayText&gt;&lt;record&gt;&lt;rec-number&gt;394&lt;/rec-number&gt;&lt;foreign-keys&gt;&lt;key app="EN" db-id="t2savdxwkaxre7e9fd6xz92j0ztexww9xara" timestamp="1719838584"&gt;394&lt;/key&gt;&lt;/foreign-keys&gt;&lt;ref-type name="Journal Article"&gt;17&lt;/ref-type&gt;&lt;contributors&gt;&lt;authors&gt;&lt;author&gt;Rafetzeder, Angelika&lt;/author&gt;&lt;/authors&gt;&lt;/contributors&gt;&lt;titles&gt;&lt;title&gt;Mind the culture gap: A cross-cultural analysis of tourism destination websites in Austria and the United Kingdom&lt;/title&gt;&lt;secondary-title&gt;Marketing&lt;/secondary-title&gt;&lt;/titles&gt;&lt;periodical&gt;&lt;full-title&gt;Marketing&lt;/full-title&gt;&lt;/periodical&gt;&lt;volume&gt;4&lt;/volume&gt;&lt;number&gt;2&lt;/number&gt;&lt;dates&gt;&lt;year&gt;2019&lt;/year&gt;&lt;/dates&gt;&lt;urls&gt;&lt;/urls&gt;&lt;/record&gt;&lt;/Cite&gt;&lt;/EndNote&gt;</w:instrText>
            </w:r>
            <w:r w:rsidR="00B337D6">
              <w:fldChar w:fldCharType="separate"/>
            </w:r>
            <w:r w:rsidR="00B337D6">
              <w:rPr>
                <w:noProof/>
              </w:rPr>
              <w:t>(Rafetzeder, 2019)</w:t>
            </w:r>
            <w:r w:rsidR="00B337D6">
              <w:fldChar w:fldCharType="end"/>
            </w:r>
            <w:r w:rsidR="00FA5B20" w:rsidRPr="00FA5B20">
              <w:t>.</w:t>
            </w:r>
          </w:p>
        </w:tc>
      </w:tr>
      <w:tr w:rsidR="00D14A88" w14:paraId="4E5A2B12" w14:textId="77777777" w:rsidTr="00D42F79">
        <w:tc>
          <w:tcPr>
            <w:tcW w:w="1080" w:type="dxa"/>
            <w:shd w:val="clear" w:color="auto" w:fill="auto"/>
          </w:tcPr>
          <w:p w14:paraId="6D4DA8FD" w14:textId="5080B4A1" w:rsidR="001E5631" w:rsidRDefault="001E5631" w:rsidP="00CB7B72">
            <w:r w:rsidRPr="00C11DB8">
              <w:rPr>
                <w:b/>
                <w:bCs/>
                <w:i/>
                <w:iCs/>
              </w:rPr>
              <w:t xml:space="preserve">England </w:t>
            </w:r>
          </w:p>
        </w:tc>
        <w:tc>
          <w:tcPr>
            <w:tcW w:w="1620" w:type="dxa"/>
          </w:tcPr>
          <w:p w14:paraId="5758E406" w14:textId="0B87F103" w:rsidR="001E5631" w:rsidRDefault="00FE5D96" w:rsidP="00CB7B72">
            <w:r w:rsidRPr="00FE5D96">
              <w:t>Short-Term Orientation</w:t>
            </w:r>
          </w:p>
        </w:tc>
        <w:tc>
          <w:tcPr>
            <w:tcW w:w="7110" w:type="dxa"/>
          </w:tcPr>
          <w:p w14:paraId="0830AC99" w14:textId="63275734" w:rsidR="001E5631" w:rsidRDefault="00AA5895" w:rsidP="00CB7B72">
            <w:r w:rsidRPr="00AA5895">
              <w:t xml:space="preserve">England has a propensity for short-term normative orientation, </w:t>
            </w:r>
            <w:proofErr w:type="spellStart"/>
            <w:r w:rsidRPr="00AA5895">
              <w:t>emphasising</w:t>
            </w:r>
            <w:proofErr w:type="spellEnd"/>
            <w:r w:rsidRPr="00AA5895">
              <w:t xml:space="preserve"> social obligations, tradition observance, and speedy results. Preserving old customs and fostering stability are preferred</w:t>
            </w:r>
            <w:r w:rsidR="00B337D6">
              <w:t xml:space="preserve"> </w:t>
            </w:r>
            <w:r w:rsidR="00B337D6">
              <w:fldChar w:fldCharType="begin"/>
            </w:r>
            <w:r w:rsidR="00B337D6">
              <w:instrText xml:space="preserve"> ADDIN EN.CITE &lt;EndNote&gt;&lt;Cite&gt;&lt;Author&gt;Rafetzeder&lt;/Author&gt;&lt;Year&gt;2019&lt;/Year&gt;&lt;RecNum&gt;394&lt;/RecNum&gt;&lt;DisplayText&gt;(Rafetzeder, 2019)&lt;/DisplayText&gt;&lt;record&gt;&lt;rec-number&gt;394&lt;/rec-number&gt;&lt;foreign-keys&gt;&lt;key app="EN" db-id="t2savdxwkaxre7e9fd6xz92j0ztexww9xara" timestamp="1719838584"&gt;394&lt;/key&gt;&lt;/foreign-keys&gt;&lt;ref-type name="Journal Article"&gt;17&lt;/ref-type&gt;&lt;contributors&gt;&lt;authors&gt;&lt;author&gt;Rafetzeder, Angelika&lt;/author&gt;&lt;/authors&gt;&lt;/contributors&gt;&lt;titles&gt;&lt;title&gt;Mind the culture gap: A cross-cultural analysis of tourism destination websites in Austria and the United Kingdom&lt;/title&gt;&lt;secondary-title&gt;Marketing&lt;/secondary-title&gt;&lt;/titles&gt;&lt;periodical&gt;&lt;full-title&gt;Marketing&lt;/full-title&gt;&lt;/periodical&gt;&lt;volume&gt;4&lt;/volume&gt;&lt;number&gt;2&lt;/number&gt;&lt;dates&gt;&lt;year&gt;2019&lt;/year&gt;&lt;/dates&gt;&lt;urls&gt;&lt;/urls&gt;&lt;/record&gt;&lt;/Cite&gt;&lt;/EndNote&gt;</w:instrText>
            </w:r>
            <w:r w:rsidR="00B337D6">
              <w:fldChar w:fldCharType="separate"/>
            </w:r>
            <w:r w:rsidR="00B337D6">
              <w:rPr>
                <w:noProof/>
              </w:rPr>
              <w:t>(Rafetzeder, 2019)</w:t>
            </w:r>
            <w:r w:rsidR="00B337D6">
              <w:fldChar w:fldCharType="end"/>
            </w:r>
            <w:r w:rsidRPr="00AA5895">
              <w:t>.</w:t>
            </w:r>
          </w:p>
        </w:tc>
      </w:tr>
      <w:tr w:rsidR="001E5631" w14:paraId="593F8141" w14:textId="77777777" w:rsidTr="00E330D4">
        <w:tc>
          <w:tcPr>
            <w:tcW w:w="9810" w:type="dxa"/>
            <w:gridSpan w:val="3"/>
            <w:shd w:val="clear" w:color="auto" w:fill="BFBFBF" w:themeFill="background1" w:themeFillShade="BF"/>
          </w:tcPr>
          <w:p w14:paraId="7F2F6B97" w14:textId="404130F8" w:rsidR="001E5631" w:rsidRPr="00796DFA" w:rsidRDefault="00796DFA" w:rsidP="00CB7B72">
            <w:pPr>
              <w:jc w:val="center"/>
              <w:rPr>
                <w:b/>
                <w:bCs/>
              </w:rPr>
            </w:pPr>
            <w:r w:rsidRPr="00796DFA">
              <w:rPr>
                <w:b/>
                <w:bCs/>
              </w:rPr>
              <w:t>Assertiveness</w:t>
            </w:r>
          </w:p>
        </w:tc>
      </w:tr>
      <w:tr w:rsidR="00D14A88" w14:paraId="1824B39C" w14:textId="77777777" w:rsidTr="00D42F79">
        <w:tc>
          <w:tcPr>
            <w:tcW w:w="1080" w:type="dxa"/>
            <w:shd w:val="clear" w:color="auto" w:fill="auto"/>
          </w:tcPr>
          <w:p w14:paraId="149F0E28" w14:textId="2394902E" w:rsidR="001E5631" w:rsidRPr="00C11DB8" w:rsidRDefault="001E5631" w:rsidP="00CB7B72">
            <w:pPr>
              <w:rPr>
                <w:b/>
                <w:bCs/>
                <w:i/>
                <w:iCs/>
              </w:rPr>
            </w:pPr>
            <w:r w:rsidRPr="00C11DB8">
              <w:rPr>
                <w:b/>
                <w:bCs/>
                <w:i/>
                <w:iCs/>
              </w:rPr>
              <w:t xml:space="preserve">Austria </w:t>
            </w:r>
          </w:p>
        </w:tc>
        <w:tc>
          <w:tcPr>
            <w:tcW w:w="1620" w:type="dxa"/>
          </w:tcPr>
          <w:p w14:paraId="4AADD0AB" w14:textId="7FB457BF" w:rsidR="001E5631" w:rsidRDefault="00BF0BC4" w:rsidP="00CB7B72">
            <w:r>
              <w:t xml:space="preserve">High </w:t>
            </w:r>
            <w:r w:rsidR="00A279E9" w:rsidRPr="00A279E9">
              <w:t>Masculinity</w:t>
            </w:r>
          </w:p>
        </w:tc>
        <w:tc>
          <w:tcPr>
            <w:tcW w:w="7110" w:type="dxa"/>
          </w:tcPr>
          <w:p w14:paraId="2228F3FB" w14:textId="08A9B2F5" w:rsidR="001E5631" w:rsidRDefault="00EE2B69" w:rsidP="00CB7B72">
            <w:r w:rsidRPr="00EE2B69">
              <w:t>Austria has a higher masculinity score, which suggests that its society is more goal-oriented and competitive. Success, performance, and aggressiveness are highly valued by Austrians in both personal and professional contexts</w:t>
            </w:r>
            <w:r w:rsidR="008B56D5">
              <w:t xml:space="preserve"> </w:t>
            </w:r>
            <w:r w:rsidR="008B56D5">
              <w:fldChar w:fldCharType="begin"/>
            </w:r>
            <w:r w:rsidR="008B56D5">
              <w:instrText xml:space="preserve"> ADDIN EN.CITE &lt;EndNote&gt;&lt;Cite&gt;&lt;Author&gt;Szabo&lt;/Author&gt;&lt;Year&gt;2007&lt;/Year&gt;&lt;RecNum&gt;403&lt;/RecNum&gt;&lt;DisplayText&gt;(Szabo &amp;amp; Reber, 2007)&lt;/DisplayText&gt;&lt;record&gt;&lt;rec-number&gt;403&lt;/rec-number&gt;&lt;foreign-keys&gt;&lt;key app="EN" db-id="t2savdxwkaxre7e9fd6xz92j0ztexww9xara" timestamp="1719841203"&gt;403&lt;/key&gt;&lt;/foreign-keys&gt;&lt;ref-type name="Book Section"&gt;5&lt;/ref-type&gt;&lt;contributors&gt;&lt;authors&gt;&lt;author&gt;Szabo, Erna&lt;/author&gt;&lt;author&gt;Reber, Gerhard&lt;/author&gt;&lt;/authors&gt;&lt;/contributors&gt;&lt;titles&gt;&lt;title&gt;Culture and leadership in Austria&lt;/title&gt;&lt;secondary-title&gt;Culture and Leadership Across the World&lt;/secondary-title&gt;&lt;/titles&gt;&lt;pages&gt;143-180&lt;/pages&gt;&lt;dates&gt;&lt;year&gt;2007&lt;/year&gt;&lt;/dates&gt;&lt;publisher&gt;Psychology Press&lt;/publisher&gt;&lt;urls&gt;&lt;/urls&gt;&lt;/record&gt;&lt;/Cite&gt;&lt;/EndNote&gt;</w:instrText>
            </w:r>
            <w:r w:rsidR="008B56D5">
              <w:fldChar w:fldCharType="separate"/>
            </w:r>
            <w:r w:rsidR="008B56D5">
              <w:rPr>
                <w:noProof/>
              </w:rPr>
              <w:t>(Szabo &amp; Reber, 2007)</w:t>
            </w:r>
            <w:r w:rsidR="008B56D5">
              <w:fldChar w:fldCharType="end"/>
            </w:r>
            <w:r w:rsidRPr="00EE2B69">
              <w:t>.</w:t>
            </w:r>
          </w:p>
        </w:tc>
      </w:tr>
      <w:tr w:rsidR="00B249B8" w14:paraId="7D3031DA" w14:textId="77777777" w:rsidTr="00D42F79">
        <w:tc>
          <w:tcPr>
            <w:tcW w:w="1080" w:type="dxa"/>
            <w:shd w:val="clear" w:color="auto" w:fill="auto"/>
          </w:tcPr>
          <w:p w14:paraId="23FFA357" w14:textId="7ECD0677" w:rsidR="00B249B8" w:rsidRPr="00C11DB8" w:rsidRDefault="00B249B8" w:rsidP="00CB7B72">
            <w:pPr>
              <w:rPr>
                <w:b/>
                <w:bCs/>
                <w:i/>
                <w:iCs/>
              </w:rPr>
            </w:pPr>
            <w:r w:rsidRPr="00C11DB8">
              <w:rPr>
                <w:b/>
                <w:bCs/>
                <w:i/>
                <w:iCs/>
              </w:rPr>
              <w:lastRenderedPageBreak/>
              <w:t xml:space="preserve">England </w:t>
            </w:r>
          </w:p>
        </w:tc>
        <w:tc>
          <w:tcPr>
            <w:tcW w:w="1620" w:type="dxa"/>
          </w:tcPr>
          <w:p w14:paraId="76BCA4F3" w14:textId="1F6C1978" w:rsidR="00B249B8" w:rsidRDefault="00B249B8" w:rsidP="00CB7B72">
            <w:r w:rsidRPr="00BF0BC4">
              <w:t>Moderate Masculinity</w:t>
            </w:r>
          </w:p>
        </w:tc>
        <w:tc>
          <w:tcPr>
            <w:tcW w:w="7110" w:type="dxa"/>
          </w:tcPr>
          <w:p w14:paraId="2E4737B0" w14:textId="68E4AA0F" w:rsidR="00B249B8" w:rsidRDefault="00B249B8" w:rsidP="00CB7B72">
            <w:r w:rsidRPr="00B249B8">
              <w:t xml:space="preserve">In England, there is a moderate level of masculinity and a value placed on cooperative and competitive </w:t>
            </w:r>
            <w:proofErr w:type="spellStart"/>
            <w:r w:rsidRPr="00B249B8">
              <w:t>behaviours</w:t>
            </w:r>
            <w:proofErr w:type="spellEnd"/>
            <w:r w:rsidRPr="00B249B8">
              <w:t xml:space="preserve">. While accomplishments and success are valued, work-life balance and quality of life are also </w:t>
            </w:r>
            <w:r w:rsidR="00B337D6">
              <w:t>prioritized</w:t>
            </w:r>
            <w:r w:rsidR="006B389B">
              <w:t xml:space="preserve"> </w:t>
            </w:r>
            <w:r w:rsidR="006B389B">
              <w:fldChar w:fldCharType="begin"/>
            </w:r>
            <w:r w:rsidR="006B389B">
              <w:instrText xml:space="preserve"> ADDIN EN.CITE &lt;EndNote&gt;&lt;Cite&gt;&lt;Author&gt;Terlutter&lt;/Author&gt;&lt;Year&gt;2010&lt;/Year&gt;&lt;RecNum&gt;404&lt;/RecNum&gt;&lt;DisplayText&gt;(Terlutter et al., 2010)&lt;/DisplayText&gt;&lt;record&gt;&lt;rec-number&gt;404&lt;/rec-number&gt;&lt;foreign-keys&gt;&lt;key app="EN" db-id="t2savdxwkaxre7e9fd6xz92j0ztexww9xara" timestamp="1719841255"&gt;404&lt;/key&gt;&lt;/foreign-keys&gt;&lt;ref-type name="Journal Article"&gt;17&lt;/ref-type&gt;&lt;contributors&gt;&lt;authors&gt;&lt;author&gt;Terlutter, Ralf&lt;/author&gt;&lt;author&gt;Diehl, Sandra&lt;/author&gt;&lt;author&gt;Mueller, Barbara&lt;/author&gt;&lt;/authors&gt;&lt;/contributors&gt;&lt;titles&gt;&lt;title&gt;The cultural dimension of assertiveness in cross-cultural advertising: The perception and evaluation of assertive advertising appeals&lt;/title&gt;&lt;secondary-title&gt;International Journal of Advertising&lt;/secondary-title&gt;&lt;/titles&gt;&lt;periodical&gt;&lt;full-title&gt;International Journal of Advertising&lt;/full-title&gt;&lt;/periodical&gt;&lt;pages&gt;369-399&lt;/pages&gt;&lt;volume&gt;29&lt;/volume&gt;&lt;number&gt;3&lt;/number&gt;&lt;dates&gt;&lt;year&gt;2010&lt;/year&gt;&lt;/dates&gt;&lt;isbn&gt;0265-0487&lt;/isbn&gt;&lt;urls&gt;&lt;/urls&gt;&lt;/record&gt;&lt;/Cite&gt;&lt;/EndNote&gt;</w:instrText>
            </w:r>
            <w:r w:rsidR="006B389B">
              <w:fldChar w:fldCharType="separate"/>
            </w:r>
            <w:r w:rsidR="006B389B">
              <w:rPr>
                <w:noProof/>
              </w:rPr>
              <w:t>(Terlutter et al., 2010)</w:t>
            </w:r>
            <w:r w:rsidR="006B389B">
              <w:fldChar w:fldCharType="end"/>
            </w:r>
            <w:r w:rsidRPr="00B249B8">
              <w:t>.</w:t>
            </w:r>
          </w:p>
        </w:tc>
      </w:tr>
    </w:tbl>
    <w:p w14:paraId="21D77556" w14:textId="77777777" w:rsidR="00F6387E" w:rsidRDefault="00F6387E" w:rsidP="005C4A0A"/>
    <w:p w14:paraId="207B8FFC" w14:textId="7DD7C174" w:rsidR="00205B8D" w:rsidRPr="0070621D" w:rsidRDefault="00205B8D" w:rsidP="0070621D">
      <w:pPr>
        <w:pStyle w:val="Heading1"/>
        <w:numPr>
          <w:ilvl w:val="0"/>
          <w:numId w:val="2"/>
        </w:numPr>
      </w:pPr>
      <w:bookmarkStart w:id="4" w:name="_Toc170752468"/>
      <w:r w:rsidRPr="0070621D">
        <w:t>Challenges of Intercultural Leadership in the Hospitality Industry</w:t>
      </w:r>
      <w:bookmarkEnd w:id="4"/>
    </w:p>
    <w:p w14:paraId="14E40D4E" w14:textId="274AF413" w:rsidR="00FF3A74" w:rsidRDefault="00587E09" w:rsidP="00FF3A74">
      <w:pPr>
        <w:pStyle w:val="ListParagraph"/>
        <w:numPr>
          <w:ilvl w:val="0"/>
          <w:numId w:val="1"/>
        </w:numPr>
      </w:pPr>
      <w:r w:rsidRPr="00587E09">
        <w:t>Employee miscommunication and perceived rudeness may result from an English worker's indirect communication style clashing with an Austrian worker's straightforward approach</w:t>
      </w:r>
      <w:r w:rsidR="00871417">
        <w:t xml:space="preserve"> </w:t>
      </w:r>
      <w:r w:rsidR="00871417">
        <w:fldChar w:fldCharType="begin"/>
      </w:r>
      <w:r w:rsidR="00871417">
        <w:instrText xml:space="preserve"> ADDIN EN.CITE &lt;EndNote&gt;&lt;Cite&gt;&lt;Author&gt;Braslauskas&lt;/Author&gt;&lt;Year&gt;2020&lt;/Year&gt;&lt;RecNum&gt;399&lt;/RecNum&gt;&lt;DisplayText&gt;(Braslauskas, 2020)&lt;/DisplayText&gt;&lt;record&gt;&lt;rec-number&gt;399&lt;/rec-number&gt;&lt;foreign-keys&gt;&lt;key app="EN" db-id="t2savdxwkaxre7e9fd6xz92j0ztexww9xara" timestamp="1719840266"&gt;399&lt;/key&gt;&lt;/foreign-keys&gt;&lt;ref-type name="Journal Article"&gt;17&lt;/ref-type&gt;&lt;contributors&gt;&lt;authors&gt;&lt;author&gt;Braslauskas, Justinas&lt;/author&gt;&lt;/authors&gt;&lt;/contributors&gt;&lt;titles&gt;&lt;title&gt;Effective creative intercultural communication in the context of business interaction: theoretical and practical aspects&lt;/title&gt;&lt;secondary-title&gt;Creativity studies&lt;/secondary-title&gt;&lt;/titles&gt;&lt;periodical&gt;&lt;full-title&gt;Creativity studies&lt;/full-title&gt;&lt;/periodical&gt;&lt;pages&gt;199-215&lt;/pages&gt;&lt;volume&gt;13&lt;/volume&gt;&lt;number&gt;1&lt;/number&gt;&lt;dates&gt;&lt;year&gt;2020&lt;/year&gt;&lt;/dates&gt;&lt;isbn&gt;2345-0487&lt;/isbn&gt;&lt;urls&gt;&lt;/urls&gt;&lt;/record&gt;&lt;/Cite&gt;&lt;/EndNote&gt;</w:instrText>
      </w:r>
      <w:r w:rsidR="00871417">
        <w:fldChar w:fldCharType="separate"/>
      </w:r>
      <w:r w:rsidR="00871417">
        <w:rPr>
          <w:noProof/>
        </w:rPr>
        <w:t>(Braslauskas, 2020)</w:t>
      </w:r>
      <w:r w:rsidR="00871417">
        <w:fldChar w:fldCharType="end"/>
      </w:r>
      <w:r w:rsidR="00656731">
        <w:t xml:space="preserve">. </w:t>
      </w:r>
    </w:p>
    <w:p w14:paraId="171607DB" w14:textId="2C329248" w:rsidR="00FF3A74" w:rsidRDefault="00054284" w:rsidP="00FF3A74">
      <w:pPr>
        <w:pStyle w:val="ListParagraph"/>
        <w:numPr>
          <w:ilvl w:val="0"/>
          <w:numId w:val="1"/>
        </w:numPr>
      </w:pPr>
      <w:r w:rsidRPr="00054284">
        <w:t xml:space="preserve">The more hierarchical structure </w:t>
      </w:r>
      <w:proofErr w:type="spellStart"/>
      <w:r w:rsidRPr="00054284">
        <w:t>favoured</w:t>
      </w:r>
      <w:proofErr w:type="spellEnd"/>
      <w:r w:rsidRPr="00054284">
        <w:t xml:space="preserve"> in Austria may additionally conflict with England's participatory choice-making fashion. While Austrian personnel may keep in mind the English method to be indecisive, English personnel may additionally sense upset through what they perceive to be the stress of Austrian control</w:t>
      </w:r>
      <w:r w:rsidR="00587E09" w:rsidRPr="00587E09">
        <w:t>.</w:t>
      </w:r>
      <w:r w:rsidR="00FF3A74">
        <w:t xml:space="preserve"> </w:t>
      </w:r>
    </w:p>
    <w:p w14:paraId="0AE7032D" w14:textId="0223A0CF" w:rsidR="00205B8D" w:rsidRPr="00205B8D" w:rsidRDefault="005F2388" w:rsidP="00FF3A74">
      <w:pPr>
        <w:pStyle w:val="ListParagraph"/>
        <w:numPr>
          <w:ilvl w:val="0"/>
          <w:numId w:val="1"/>
        </w:numPr>
      </w:pPr>
      <w:r w:rsidRPr="005F2388">
        <w:t xml:space="preserve">English workers may </w:t>
      </w:r>
      <w:proofErr w:type="spellStart"/>
      <w:r w:rsidRPr="005F2388">
        <w:t>favour</w:t>
      </w:r>
      <w:proofErr w:type="spellEnd"/>
      <w:r w:rsidRPr="005F2388">
        <w:t xml:space="preserve"> a consultative and inclusive fashion of leadership, while Austrian personnel would possibly count on </w:t>
      </w:r>
      <w:proofErr w:type="spellStart"/>
      <w:proofErr w:type="gramStart"/>
      <w:r w:rsidRPr="005F2388">
        <w:t>a</w:t>
      </w:r>
      <w:proofErr w:type="spellEnd"/>
      <w:proofErr w:type="gramEnd"/>
      <w:r w:rsidRPr="005F2388">
        <w:t xml:space="preserve"> extra authoritative and decisive kind. Conflicts inside the effectiveness and perception of management may additionally end result from this discrepancy </w:t>
      </w:r>
      <w:r w:rsidR="0067244A">
        <w:fldChar w:fldCharType="begin"/>
      </w:r>
      <w:r w:rsidR="0067244A">
        <w:instrText xml:space="preserve"> ADDIN EN.CITE &lt;EndNote&gt;&lt;Cite&gt;&lt;Author&gt;Elsaid&lt;/Author&gt;&lt;Year&gt;2012&lt;/Year&gt;&lt;RecNum&gt;402&lt;/RecNum&gt;&lt;DisplayText&gt;(Elsaid &amp;amp; Elsaid, 2012)&lt;/DisplayText&gt;&lt;record&gt;&lt;rec-number&gt;402&lt;/rec-number&gt;&lt;foreign-keys&gt;&lt;key app="EN" db-id="t2savdxwkaxre7e9fd6xz92j0ztexww9xara" timestamp="1719841094"&gt;402&lt;/key&gt;&lt;/foreign-keys&gt;&lt;ref-type name="Journal Article"&gt;17&lt;/ref-type&gt;&lt;contributors&gt;&lt;authors&gt;&lt;author&gt;Elsaid, Eahab&lt;/author&gt;&lt;author&gt;Elsaid, Abdel Moneim&lt;/author&gt;&lt;/authors&gt;&lt;/contributors&gt;&lt;titles&gt;&lt;title&gt;Culture and leadership: Comparing Egypt to the GLOBE study of 62 societies&lt;/title&gt;&lt;secondary-title&gt;Business and Management Research&lt;/secondary-title&gt;&lt;/titles&gt;&lt;periodical&gt;&lt;full-title&gt;Business and Management Research&lt;/full-title&gt;&lt;/periodical&gt;&lt;volume&gt;1&lt;/volume&gt;&lt;number&gt;2&lt;/number&gt;&lt;dates&gt;&lt;year&gt;2012&lt;/year&gt;&lt;/dates&gt;&lt;urls&gt;&lt;/urls&gt;&lt;/record&gt;&lt;/Cite&gt;&lt;/EndNote&gt;</w:instrText>
      </w:r>
      <w:r w:rsidR="0067244A">
        <w:fldChar w:fldCharType="separate"/>
      </w:r>
      <w:r w:rsidR="0067244A">
        <w:rPr>
          <w:noProof/>
        </w:rPr>
        <w:t>(Elsaid &amp; Elsaid, 2012)</w:t>
      </w:r>
      <w:r w:rsidR="0067244A">
        <w:fldChar w:fldCharType="end"/>
      </w:r>
      <w:r w:rsidR="00587E09" w:rsidRPr="00587E09">
        <w:t>.</w:t>
      </w:r>
    </w:p>
    <w:p w14:paraId="0A1BDF68" w14:textId="125D18E5" w:rsidR="008A3158" w:rsidRDefault="008A3158" w:rsidP="003B3E39">
      <w:pPr>
        <w:pStyle w:val="Heading1"/>
        <w:numPr>
          <w:ilvl w:val="0"/>
          <w:numId w:val="2"/>
        </w:numPr>
      </w:pPr>
      <w:bookmarkStart w:id="5" w:name="_Toc170752469"/>
      <w:r>
        <w:t>Recommendations</w:t>
      </w:r>
      <w:bookmarkEnd w:id="5"/>
      <w:r>
        <w:t xml:space="preserve"> </w:t>
      </w:r>
    </w:p>
    <w:p w14:paraId="66D0FE4E" w14:textId="14E2F858" w:rsidR="00205B8D" w:rsidRDefault="00DA7F93" w:rsidP="00DA7F93">
      <w:r w:rsidRPr="00DA7F93">
        <w:t xml:space="preserve">To improve know-how and comprehension of numerous cultural customs and ideals, implement thorough cultural education </w:t>
      </w:r>
      <w:proofErr w:type="spellStart"/>
      <w:r w:rsidRPr="00DA7F93">
        <w:t>programmes</w:t>
      </w:r>
      <w:proofErr w:type="spellEnd"/>
      <w:r w:rsidRPr="00DA7F93">
        <w:t xml:space="preserve"> for all staff. This will inspire recognize for each other and help near cultural obstacles </w:t>
      </w:r>
      <w:r w:rsidR="003F6D27">
        <w:fldChar w:fldCharType="begin"/>
      </w:r>
      <w:r w:rsidR="003F6D27">
        <w:instrText xml:space="preserve"> ADDIN EN.CITE &lt;EndNote&gt;&lt;Cite&gt;&lt;Author&gt;Hanges&lt;/Author&gt;&lt;Year&gt;2016&lt;/Year&gt;&lt;RecNum&gt;401&lt;/RecNum&gt;&lt;DisplayText&gt;(Hanges et al., 2016)&lt;/DisplayText&gt;&lt;record&gt;&lt;rec-number&gt;401&lt;/rec-number&gt;&lt;foreign-keys&gt;&lt;key app="EN" db-id="t2savdxwkaxre7e9fd6xz92j0ztexww9xara" timestamp="1719840770"&gt;401&lt;/key&gt;&lt;/foreign-keys&gt;&lt;ref-type name="Journal Article"&gt;17&lt;/ref-type&gt;&lt;contributors&gt;&lt;authors&gt;&lt;author&gt;Hanges, Paul J&lt;/author&gt;&lt;author&gt;Aiken, Juliet R&lt;/author&gt;&lt;author&gt;Park, Joo&lt;/author&gt;&lt;author&gt;Su, Junjie&lt;/author&gt;&lt;/authors&gt;&lt;/contributors&gt;&lt;titles&gt;&lt;title&gt;Cross-cultural leadership: Leading around the world&lt;/title&gt;&lt;secondary-title&gt;Current opinion in psychology&lt;/secondary-title&gt;&lt;/titles&gt;&lt;periodical&gt;&lt;full-title&gt;Current opinion in psychology&lt;/full-title&gt;&lt;/periodical&gt;&lt;pages&gt;64-69&lt;/pages&gt;&lt;volume&gt;8&lt;/volume&gt;&lt;dates&gt;&lt;year&gt;2016&lt;/year&gt;&lt;/dates&gt;&lt;isbn&gt;2352-250X&lt;/isbn&gt;&lt;urls&gt;&lt;/urls&gt;&lt;/record&gt;&lt;/Cite&gt;&lt;/EndNote&gt;</w:instrText>
      </w:r>
      <w:r w:rsidR="003F6D27">
        <w:fldChar w:fldCharType="separate"/>
      </w:r>
      <w:r w:rsidR="003F6D27">
        <w:rPr>
          <w:noProof/>
        </w:rPr>
        <w:t>(Hanges et al., 2016)</w:t>
      </w:r>
      <w:r w:rsidR="003F6D27">
        <w:fldChar w:fldCharType="end"/>
      </w:r>
      <w:r w:rsidR="00B27D14" w:rsidRPr="00B27D14">
        <w:t xml:space="preserve">. </w:t>
      </w:r>
      <w:r w:rsidR="00331AC8" w:rsidRPr="00331AC8">
        <w:t xml:space="preserve">It is vital that both places foster transparent and honest traces of verbal exchange while exercise cultural sensitivity. </w:t>
      </w:r>
      <w:proofErr w:type="spellStart"/>
      <w:r w:rsidR="00331AC8" w:rsidRPr="00331AC8">
        <w:t>Organise</w:t>
      </w:r>
      <w:proofErr w:type="spellEnd"/>
      <w:r w:rsidR="00331AC8" w:rsidRPr="00331AC8">
        <w:t xml:space="preserve"> workshops to hone and enhance go-cultural communique talents, guaranteeing comprehension and </w:t>
      </w:r>
      <w:proofErr w:type="spellStart"/>
      <w:r w:rsidR="00331AC8" w:rsidRPr="00331AC8">
        <w:t>minimising</w:t>
      </w:r>
      <w:proofErr w:type="spellEnd"/>
      <w:r w:rsidR="00331AC8" w:rsidRPr="00331AC8">
        <w:t xml:space="preserve"> misinterpretations</w:t>
      </w:r>
      <w:r w:rsidR="009A6AD1">
        <w:t xml:space="preserve"> </w:t>
      </w:r>
      <w:r w:rsidR="009A6AD1">
        <w:fldChar w:fldCharType="begin"/>
      </w:r>
      <w:r w:rsidR="009A6AD1">
        <w:instrText xml:space="preserve"> ADDIN EN.CITE &lt;EndNote&gt;&lt;Cite&gt;&lt;Author&gt;Dimitriou&lt;/Author&gt;&lt;Year&gt;2022&lt;/Year&gt;&lt;RecNum&gt;400&lt;/RecNum&gt;&lt;DisplayText&gt;(Dimitriou, 2022)&lt;/DisplayText&gt;&lt;record&gt;&lt;rec-number&gt;400&lt;/rec-number&gt;&lt;foreign-keys&gt;&lt;key app="EN" db-id="t2savdxwkaxre7e9fd6xz92j0ztexww9xara" timestamp="1719840332"&gt;400&lt;/key&gt;&lt;/foreign-keys&gt;&lt;ref-type name="Journal Article"&gt;17&lt;/ref-type&gt;&lt;contributors&gt;&lt;authors&gt;&lt;author&gt;Dimitriou, Christina K&lt;/author&gt;&lt;/authors&gt;&lt;/contributors&gt;&lt;titles&gt;&lt;title&gt;The critical role that national culture and ethical leadership play in fostering employee commitment to service quality in the hotel industry&lt;/title&gt;&lt;secondary-title&gt;Research in Hospitality Management&lt;/secondary-title&gt;&lt;/titles&gt;&lt;periodical&gt;&lt;full-title&gt;Research in Hospitality Management&lt;/full-title&gt;&lt;/periodical&gt;&lt;pages&gt;255-271&lt;/pages&gt;&lt;volume&gt;12&lt;/volume&gt;&lt;number&gt;3&lt;/number&gt;&lt;dates&gt;&lt;year&gt;2022&lt;/year&gt;&lt;/dates&gt;&lt;isbn&gt;2224-3534&lt;/isbn&gt;&lt;urls&gt;&lt;/urls&gt;&lt;/record&gt;&lt;/Cite&gt;&lt;/EndNote&gt;</w:instrText>
      </w:r>
      <w:r w:rsidR="009A6AD1">
        <w:fldChar w:fldCharType="separate"/>
      </w:r>
      <w:r w:rsidR="009A6AD1">
        <w:rPr>
          <w:noProof/>
        </w:rPr>
        <w:t>(Dimitriou, 2022)</w:t>
      </w:r>
      <w:r w:rsidR="009A6AD1">
        <w:fldChar w:fldCharType="end"/>
      </w:r>
      <w:r w:rsidR="00B27D14" w:rsidRPr="00B27D14">
        <w:t>.</w:t>
      </w:r>
      <w:r w:rsidR="00B27D14">
        <w:t xml:space="preserve"> </w:t>
      </w:r>
      <w:r w:rsidR="00331AC8" w:rsidRPr="00331AC8">
        <w:t>Achieve a balance among the participative method that English employees select and the hierarchical tendencies of Austrian employees via adapting leadership procedures as a consequence. Teach leaders to transition among inclusive and authoritarian management styles as needed to meet cultural norms</w:t>
      </w:r>
      <w:r w:rsidR="00331AC8">
        <w:t xml:space="preserve"> </w:t>
      </w:r>
      <w:r w:rsidR="0058387F">
        <w:fldChar w:fldCharType="begin"/>
      </w:r>
      <w:r w:rsidR="0058387F">
        <w:instrText xml:space="preserve"> ADDIN EN.CITE &lt;EndNote&gt;&lt;Cite&gt;&lt;Author&gt;Reichel&lt;/Author&gt;&lt;Year&gt;2009&lt;/Year&gt;&lt;RecNum&gt;406&lt;/RecNum&gt;&lt;DisplayText&gt;(Reichel et al., 2009)&lt;/DisplayText&gt;&lt;record&gt;&lt;rec-number&gt;406&lt;/rec-number&gt;&lt;foreign-keys&gt;&lt;key app="EN" db-id="t2savdxwkaxre7e9fd6xz92j0ztexww9xara" timestamp="1719841763"&gt;406&lt;/key&gt;&lt;/foreign-keys&gt;&lt;ref-type name="Book Section"&gt;5&lt;/ref-type&gt;&lt;contributors&gt;&lt;authors&gt;&lt;author&gt;Reichel, Astrid&lt;/author&gt;&lt;author&gt;Mayrhofer, Wolfgang&lt;/author&gt;&lt;author&gt;Chudzikowski, Katharina&lt;/author&gt;&lt;/authors&gt;&lt;/contributors&gt;&lt;titles&gt;&lt;title&gt;Human resource development in Austria: A cultural perspective of management development&lt;/title&gt;&lt;secondary-title&gt;The Cultural Context of Human Resource Development&lt;/secondary-title&gt;&lt;/titles&gt;&lt;pages&gt;90-107&lt;/pages&gt;&lt;dates&gt;&lt;year&gt;2009&lt;/year&gt;&lt;/dates&gt;&lt;publisher&gt;Springer&lt;/publisher&gt;&lt;urls&gt;&lt;/urls&gt;&lt;/record&gt;&lt;/Cite&gt;&lt;/EndNote&gt;</w:instrText>
      </w:r>
      <w:r w:rsidR="0058387F">
        <w:fldChar w:fldCharType="separate"/>
      </w:r>
      <w:r w:rsidR="0058387F">
        <w:rPr>
          <w:noProof/>
        </w:rPr>
        <w:t>(Reichel et al., 2009)</w:t>
      </w:r>
      <w:r w:rsidR="0058387F">
        <w:fldChar w:fldCharType="end"/>
      </w:r>
      <w:r w:rsidR="00F24E8A" w:rsidRPr="00F24E8A">
        <w:t>.</w:t>
      </w:r>
      <w:r w:rsidR="00132C05">
        <w:t xml:space="preserve"> </w:t>
      </w:r>
    </w:p>
    <w:p w14:paraId="5CE8B6A4" w14:textId="77777777" w:rsidR="00EB3C53" w:rsidRDefault="00EB3C53" w:rsidP="00EB3C53">
      <w:pPr>
        <w:pStyle w:val="Heading1"/>
        <w:numPr>
          <w:ilvl w:val="0"/>
          <w:numId w:val="2"/>
        </w:numPr>
      </w:pPr>
      <w:bookmarkStart w:id="6" w:name="_Toc170752470"/>
      <w:r>
        <w:t>Conclusion</w:t>
      </w:r>
      <w:bookmarkEnd w:id="6"/>
      <w:r>
        <w:t xml:space="preserve"> </w:t>
      </w:r>
    </w:p>
    <w:p w14:paraId="66B39528" w14:textId="2A00C851" w:rsidR="00EB3C53" w:rsidRPr="00193474" w:rsidRDefault="00475158" w:rsidP="00EB3C53">
      <w:r w:rsidRPr="00475158">
        <w:lastRenderedPageBreak/>
        <w:t xml:space="preserve">This </w:t>
      </w:r>
      <w:r>
        <w:t xml:space="preserve">report </w:t>
      </w:r>
      <w:r w:rsidR="00DA0F7D" w:rsidRPr="00475158">
        <w:t>emphasizes</w:t>
      </w:r>
      <w:r w:rsidRPr="00475158">
        <w:t xml:space="preserve"> the cultural differences between Austria and England inside the hospitality area, with a specific emphasis at the leadership study conducted through the GLOBE Project and Hofstede's cultural dimensions. England embraces ambiguity and encourages creativity, but Austria locations a strong precedence on organization, predictability, and high uncertainty avoidance</w:t>
      </w:r>
      <w:r w:rsidR="008D04D9">
        <w:t xml:space="preserve">. Both Austria and England place a strong emphasis on individualism; however, England supports self-initiative and a work-life balance, whereas Austria </w:t>
      </w:r>
      <w:proofErr w:type="spellStart"/>
      <w:r w:rsidR="008D04D9">
        <w:t>favours</w:t>
      </w:r>
      <w:proofErr w:type="spellEnd"/>
      <w:r w:rsidR="008D04D9">
        <w:t xml:space="preserve"> uniformity and structured communication. Differing hierarchical preferences and communication styles present obstacles for intercultural leaders. To close these cultural gaps and improve cross-cultural relationships in the hotel industry, effective leadership calls for thorough cultural training, open communication, and flexible leadership styles</w:t>
      </w:r>
      <w:r w:rsidR="00EB3C53" w:rsidRPr="006F46DC">
        <w:t>.</w:t>
      </w:r>
    </w:p>
    <w:p w14:paraId="305C384D" w14:textId="77777777" w:rsidR="00EB3C53" w:rsidRDefault="00EB3C53" w:rsidP="00205B8D"/>
    <w:p w14:paraId="6FCCCA50" w14:textId="77777777" w:rsidR="00F92B8F" w:rsidRDefault="00F92B8F" w:rsidP="00205B8D"/>
    <w:p w14:paraId="535E56CC" w14:textId="77777777" w:rsidR="00F92B8F" w:rsidRDefault="00F92B8F" w:rsidP="00205B8D"/>
    <w:p w14:paraId="3203AE75" w14:textId="77777777" w:rsidR="00F92B8F" w:rsidRDefault="00F92B8F" w:rsidP="00205B8D"/>
    <w:p w14:paraId="43E43258" w14:textId="77777777" w:rsidR="00F92B8F" w:rsidRDefault="00F92B8F" w:rsidP="00205B8D"/>
    <w:p w14:paraId="63351E97" w14:textId="77777777" w:rsidR="00F92B8F" w:rsidRDefault="00F92B8F" w:rsidP="00205B8D"/>
    <w:p w14:paraId="39F5B358" w14:textId="77777777" w:rsidR="00F92B8F" w:rsidRDefault="00F92B8F" w:rsidP="00205B8D"/>
    <w:p w14:paraId="4435D050" w14:textId="77777777" w:rsidR="00F92B8F" w:rsidRDefault="00F92B8F" w:rsidP="00205B8D"/>
    <w:p w14:paraId="1ACF68D8" w14:textId="77777777" w:rsidR="00F92B8F" w:rsidRDefault="00F92B8F" w:rsidP="00205B8D"/>
    <w:p w14:paraId="71A27478" w14:textId="77777777" w:rsidR="00F92B8F" w:rsidRDefault="00F92B8F" w:rsidP="00205B8D"/>
    <w:p w14:paraId="40AF2000" w14:textId="77777777" w:rsidR="00F92B8F" w:rsidRDefault="00F92B8F" w:rsidP="00205B8D"/>
    <w:p w14:paraId="4ACF316E" w14:textId="77777777" w:rsidR="00F92B8F" w:rsidRDefault="00F92B8F" w:rsidP="00205B8D"/>
    <w:p w14:paraId="14A4A91E" w14:textId="77777777" w:rsidR="00F92B8F" w:rsidRDefault="00F92B8F" w:rsidP="00205B8D"/>
    <w:p w14:paraId="5DEA8BFB" w14:textId="77777777" w:rsidR="00F92B8F" w:rsidRDefault="00F92B8F" w:rsidP="00205B8D"/>
    <w:p w14:paraId="109547A4" w14:textId="77777777" w:rsidR="00F92B8F" w:rsidRPr="00205B8D" w:rsidRDefault="00F92B8F" w:rsidP="00205B8D"/>
    <w:p w14:paraId="275EA221" w14:textId="646D6386" w:rsidR="00CA7D0F" w:rsidRDefault="000420B4" w:rsidP="000420B4">
      <w:pPr>
        <w:pStyle w:val="Heading1"/>
        <w:numPr>
          <w:ilvl w:val="0"/>
          <w:numId w:val="2"/>
        </w:numPr>
      </w:pPr>
      <w:bookmarkStart w:id="7" w:name="_Toc170752471"/>
      <w:r>
        <w:lastRenderedPageBreak/>
        <w:t>Reference</w:t>
      </w:r>
      <w:r w:rsidR="00D92037">
        <w:t>s</w:t>
      </w:r>
      <w:r>
        <w:t xml:space="preserve"> list</w:t>
      </w:r>
      <w:bookmarkEnd w:id="7"/>
      <w:r>
        <w:t xml:space="preserve"> </w:t>
      </w:r>
    </w:p>
    <w:p w14:paraId="25B39D34" w14:textId="77777777" w:rsidR="00976509" w:rsidRPr="00976509" w:rsidRDefault="00CA7D0F" w:rsidP="00976509">
      <w:pPr>
        <w:pStyle w:val="EndNoteBibliography"/>
        <w:spacing w:after="0" w:line="360" w:lineRule="auto"/>
        <w:ind w:left="720" w:hanging="720"/>
      </w:pPr>
      <w:r>
        <w:fldChar w:fldCharType="begin"/>
      </w:r>
      <w:r>
        <w:instrText xml:space="preserve"> ADDIN EN.REFLIST </w:instrText>
      </w:r>
      <w:r>
        <w:fldChar w:fldCharType="separate"/>
      </w:r>
      <w:r w:rsidR="00976509" w:rsidRPr="00976509">
        <w:t xml:space="preserve">Atembe, R. (2022). The role of networks in opportunity recognition in the tourism industry: insights from restaurateurs in Austria. </w:t>
      </w:r>
      <w:r w:rsidR="00976509" w:rsidRPr="00976509">
        <w:rPr>
          <w:i/>
        </w:rPr>
        <w:t>International Journal of Entrepreneurial Venturing</w:t>
      </w:r>
      <w:r w:rsidR="00976509" w:rsidRPr="00976509">
        <w:t>,</w:t>
      </w:r>
      <w:r w:rsidR="00976509" w:rsidRPr="00976509">
        <w:rPr>
          <w:i/>
        </w:rPr>
        <w:t xml:space="preserve"> 14</w:t>
      </w:r>
      <w:r w:rsidR="00976509" w:rsidRPr="00976509">
        <w:t xml:space="preserve">(3), 303-329. </w:t>
      </w:r>
    </w:p>
    <w:p w14:paraId="3FFBDC2A" w14:textId="77777777" w:rsidR="00976509" w:rsidRPr="00976509" w:rsidRDefault="00976509" w:rsidP="00976509">
      <w:pPr>
        <w:pStyle w:val="EndNoteBibliography"/>
        <w:spacing w:after="0" w:line="360" w:lineRule="auto"/>
        <w:ind w:left="720" w:hanging="720"/>
      </w:pPr>
      <w:r w:rsidRPr="00976509">
        <w:t xml:space="preserve">Braslauskas, J. (2020). Effective creative intercultural communication in the context of business interaction: theoretical and practical aspects. </w:t>
      </w:r>
      <w:r w:rsidRPr="00976509">
        <w:rPr>
          <w:i/>
        </w:rPr>
        <w:t>Creativity studies</w:t>
      </w:r>
      <w:r w:rsidRPr="00976509">
        <w:t>,</w:t>
      </w:r>
      <w:r w:rsidRPr="00976509">
        <w:rPr>
          <w:i/>
        </w:rPr>
        <w:t xml:space="preserve"> 13</w:t>
      </w:r>
      <w:r w:rsidRPr="00976509">
        <w:t xml:space="preserve">(1), 199-215. </w:t>
      </w:r>
    </w:p>
    <w:p w14:paraId="7C1C53CA" w14:textId="77777777" w:rsidR="00976509" w:rsidRPr="00976509" w:rsidRDefault="00976509" w:rsidP="00976509">
      <w:pPr>
        <w:pStyle w:val="EndNoteBibliography"/>
        <w:spacing w:after="0" w:line="360" w:lineRule="auto"/>
        <w:ind w:left="720" w:hanging="720"/>
      </w:pPr>
      <w:r w:rsidRPr="00976509">
        <w:t xml:space="preserve">Dimitriou, C. K. (2022). The critical role that national culture and ethical leadership play in fostering employee commitment to service quality in the hotel industry. </w:t>
      </w:r>
      <w:r w:rsidRPr="00976509">
        <w:rPr>
          <w:i/>
        </w:rPr>
        <w:t>Research in Hospitality Management</w:t>
      </w:r>
      <w:r w:rsidRPr="00976509">
        <w:t>,</w:t>
      </w:r>
      <w:r w:rsidRPr="00976509">
        <w:rPr>
          <w:i/>
        </w:rPr>
        <w:t xml:space="preserve"> 12</w:t>
      </w:r>
      <w:r w:rsidRPr="00976509">
        <w:t xml:space="preserve">(3), 255-271. </w:t>
      </w:r>
    </w:p>
    <w:p w14:paraId="2C6A2197" w14:textId="77777777" w:rsidR="00976509" w:rsidRPr="00976509" w:rsidRDefault="00976509" w:rsidP="00976509">
      <w:pPr>
        <w:pStyle w:val="EndNoteBibliography"/>
        <w:spacing w:after="0" w:line="360" w:lineRule="auto"/>
        <w:ind w:left="720" w:hanging="720"/>
      </w:pPr>
      <w:r w:rsidRPr="00976509">
        <w:t xml:space="preserve">Elsaid, E., &amp; Elsaid, A. M. (2012). Culture and leadership: Comparing Egypt to the GLOBE study of 62 societies. </w:t>
      </w:r>
      <w:r w:rsidRPr="00976509">
        <w:rPr>
          <w:i/>
        </w:rPr>
        <w:t>Business and Management Research</w:t>
      </w:r>
      <w:r w:rsidRPr="00976509">
        <w:t>,</w:t>
      </w:r>
      <w:r w:rsidRPr="00976509">
        <w:rPr>
          <w:i/>
        </w:rPr>
        <w:t xml:space="preserve"> 1</w:t>
      </w:r>
      <w:r w:rsidRPr="00976509">
        <w:t xml:space="preserve">(2). </w:t>
      </w:r>
    </w:p>
    <w:p w14:paraId="52BBBB1D" w14:textId="77777777" w:rsidR="00976509" w:rsidRPr="00976509" w:rsidRDefault="00976509" w:rsidP="00976509">
      <w:pPr>
        <w:pStyle w:val="EndNoteBibliography"/>
        <w:spacing w:after="0" w:line="360" w:lineRule="auto"/>
        <w:ind w:left="720" w:hanging="720"/>
      </w:pPr>
      <w:r w:rsidRPr="00976509">
        <w:t xml:space="preserve">Hanges, P. J., Aiken, J. R., Park, J., &amp; Su, J. (2016). Cross-cultural leadership: Leading around the world. </w:t>
      </w:r>
      <w:r w:rsidRPr="00976509">
        <w:rPr>
          <w:i/>
        </w:rPr>
        <w:t>Current opinion in psychology</w:t>
      </w:r>
      <w:r w:rsidRPr="00976509">
        <w:t>,</w:t>
      </w:r>
      <w:r w:rsidRPr="00976509">
        <w:rPr>
          <w:i/>
        </w:rPr>
        <w:t xml:space="preserve"> 8</w:t>
      </w:r>
      <w:r w:rsidRPr="00976509">
        <w:t xml:space="preserve">, 64-69. </w:t>
      </w:r>
    </w:p>
    <w:p w14:paraId="152F0B24" w14:textId="77777777" w:rsidR="00976509" w:rsidRPr="00976509" w:rsidRDefault="00976509" w:rsidP="00976509">
      <w:pPr>
        <w:pStyle w:val="EndNoteBibliography"/>
        <w:spacing w:after="0" w:line="360" w:lineRule="auto"/>
        <w:ind w:left="720" w:hanging="720"/>
      </w:pPr>
      <w:r w:rsidRPr="00976509">
        <w:t xml:space="preserve">Heimerl, P., Haid, M., Benedikt, L., &amp; Scholl-Grissemann, U. (2020). Factors influencing job satisfaction in hospitality industry. </w:t>
      </w:r>
      <w:r w:rsidRPr="00976509">
        <w:rPr>
          <w:i/>
        </w:rPr>
        <w:t>SAGE open</w:t>
      </w:r>
      <w:r w:rsidRPr="00976509">
        <w:t>,</w:t>
      </w:r>
      <w:r w:rsidRPr="00976509">
        <w:rPr>
          <w:i/>
        </w:rPr>
        <w:t xml:space="preserve"> 10</w:t>
      </w:r>
      <w:r w:rsidRPr="00976509">
        <w:t xml:space="preserve">(4), 2158244020982998. </w:t>
      </w:r>
    </w:p>
    <w:p w14:paraId="36640571" w14:textId="77777777" w:rsidR="00976509" w:rsidRPr="00976509" w:rsidRDefault="00976509" w:rsidP="00976509">
      <w:pPr>
        <w:pStyle w:val="EndNoteBibliography"/>
        <w:spacing w:after="0" w:line="360" w:lineRule="auto"/>
        <w:ind w:left="720" w:hanging="720"/>
      </w:pPr>
      <w:r w:rsidRPr="00976509">
        <w:t xml:space="preserve">Janta, H., Ladkin, A., Brown, L., &amp; Lugosi, P. (2011). Employment experiences of Polish migrant workers in the UK hospitality sector. </w:t>
      </w:r>
      <w:r w:rsidRPr="00976509">
        <w:rPr>
          <w:i/>
        </w:rPr>
        <w:t>Tourism Management</w:t>
      </w:r>
      <w:r w:rsidRPr="00976509">
        <w:t>,</w:t>
      </w:r>
      <w:r w:rsidRPr="00976509">
        <w:rPr>
          <w:i/>
        </w:rPr>
        <w:t xml:space="preserve"> 32</w:t>
      </w:r>
      <w:r w:rsidRPr="00976509">
        <w:t xml:space="preserve">(5), 1006-1019. </w:t>
      </w:r>
    </w:p>
    <w:p w14:paraId="2CCD3735" w14:textId="77777777" w:rsidR="00976509" w:rsidRPr="00976509" w:rsidRDefault="00976509" w:rsidP="00976509">
      <w:pPr>
        <w:pStyle w:val="EndNoteBibliography"/>
        <w:spacing w:after="0" w:line="360" w:lineRule="auto"/>
        <w:ind w:left="720" w:hanging="720"/>
      </w:pPr>
      <w:r w:rsidRPr="00976509">
        <w:t xml:space="preserve">Meira, J. V. d. S., Hancer, M., Anjos, S. J. G. d., &amp; Eves, A. (2023). Human resources practices and employee motivation in the hospitality industry: A cross-cultural research. </w:t>
      </w:r>
      <w:r w:rsidRPr="00976509">
        <w:rPr>
          <w:i/>
        </w:rPr>
        <w:t>Tourism and hospitality management</w:t>
      </w:r>
      <w:r w:rsidRPr="00976509">
        <w:t>,</w:t>
      </w:r>
      <w:r w:rsidRPr="00976509">
        <w:rPr>
          <w:i/>
        </w:rPr>
        <w:t xml:space="preserve"> 29</w:t>
      </w:r>
      <w:r w:rsidRPr="00976509">
        <w:t xml:space="preserve">(2), 157-167. </w:t>
      </w:r>
    </w:p>
    <w:p w14:paraId="28087438" w14:textId="77777777" w:rsidR="00976509" w:rsidRPr="00976509" w:rsidRDefault="00976509" w:rsidP="00976509">
      <w:pPr>
        <w:pStyle w:val="EndNoteBibliography"/>
        <w:spacing w:after="0" w:line="360" w:lineRule="auto"/>
        <w:ind w:left="720" w:hanging="720"/>
      </w:pPr>
      <w:r w:rsidRPr="00976509">
        <w:t xml:space="preserve">Ntounis, N., Parker, C., Skinner, H., Steadman, C., &amp; Warnaby, G. (2022). Tourism and Hospitality industry resilience during the Covid-19 pandemic: Evidence from England. </w:t>
      </w:r>
      <w:r w:rsidRPr="00976509">
        <w:rPr>
          <w:i/>
        </w:rPr>
        <w:t>Current Issues in Tourism</w:t>
      </w:r>
      <w:r w:rsidRPr="00976509">
        <w:t>,</w:t>
      </w:r>
      <w:r w:rsidRPr="00976509">
        <w:rPr>
          <w:i/>
        </w:rPr>
        <w:t xml:space="preserve"> 25</w:t>
      </w:r>
      <w:r w:rsidRPr="00976509">
        <w:t xml:space="preserve">(1), 46-59. </w:t>
      </w:r>
    </w:p>
    <w:p w14:paraId="6C379A4D" w14:textId="77777777" w:rsidR="00976509" w:rsidRPr="00976509" w:rsidRDefault="00976509" w:rsidP="00976509">
      <w:pPr>
        <w:pStyle w:val="EndNoteBibliography"/>
        <w:spacing w:after="0" w:line="360" w:lineRule="auto"/>
        <w:ind w:left="720" w:hanging="720"/>
      </w:pPr>
      <w:r w:rsidRPr="00976509">
        <w:t xml:space="preserve">Rafetzeder, A. (2019). Mind the culture gap: A cross-cultural analysis of tourism destination websites in Austria and the United Kingdom. </w:t>
      </w:r>
      <w:r w:rsidRPr="00976509">
        <w:rPr>
          <w:i/>
        </w:rPr>
        <w:t>Marketing</w:t>
      </w:r>
      <w:r w:rsidRPr="00976509">
        <w:t>,</w:t>
      </w:r>
      <w:r w:rsidRPr="00976509">
        <w:rPr>
          <w:i/>
        </w:rPr>
        <w:t xml:space="preserve"> 4</w:t>
      </w:r>
      <w:r w:rsidRPr="00976509">
        <w:t xml:space="preserve">(2). </w:t>
      </w:r>
    </w:p>
    <w:p w14:paraId="1F03018C" w14:textId="77777777" w:rsidR="00976509" w:rsidRPr="00976509" w:rsidRDefault="00976509" w:rsidP="00976509">
      <w:pPr>
        <w:pStyle w:val="EndNoteBibliography"/>
        <w:spacing w:after="0" w:line="360" w:lineRule="auto"/>
        <w:ind w:left="720" w:hanging="720"/>
      </w:pPr>
      <w:r w:rsidRPr="00976509">
        <w:t xml:space="preserve">Reichel, A., Mayrhofer, W., &amp; Chudzikowski, K. (2009). Human resource development in Austria: A cultural perspective of management development. In </w:t>
      </w:r>
      <w:r w:rsidRPr="00976509">
        <w:rPr>
          <w:i/>
        </w:rPr>
        <w:t>The Cultural Context of Human Resource Development</w:t>
      </w:r>
      <w:r w:rsidRPr="00976509">
        <w:t xml:space="preserve"> (pp. 90-107). Springer. </w:t>
      </w:r>
    </w:p>
    <w:p w14:paraId="467C3154" w14:textId="77777777" w:rsidR="00976509" w:rsidRPr="00976509" w:rsidRDefault="00976509" w:rsidP="00976509">
      <w:pPr>
        <w:pStyle w:val="EndNoteBibliography"/>
        <w:spacing w:after="0" w:line="360" w:lineRule="auto"/>
        <w:ind w:left="720" w:hanging="720"/>
      </w:pPr>
      <w:r w:rsidRPr="00976509">
        <w:t xml:space="preserve">Szabo, E., &amp; Reber, G. (2007). Culture and leadership in Austria. In </w:t>
      </w:r>
      <w:r w:rsidRPr="00976509">
        <w:rPr>
          <w:i/>
        </w:rPr>
        <w:t>Culture and Leadership Across the World</w:t>
      </w:r>
      <w:r w:rsidRPr="00976509">
        <w:t xml:space="preserve"> (pp. 143-180). Psychology Press. </w:t>
      </w:r>
    </w:p>
    <w:p w14:paraId="76CCFD49" w14:textId="77777777" w:rsidR="00976509" w:rsidRPr="00976509" w:rsidRDefault="00976509" w:rsidP="00976509">
      <w:pPr>
        <w:pStyle w:val="EndNoteBibliography"/>
        <w:spacing w:line="360" w:lineRule="auto"/>
        <w:ind w:left="720" w:hanging="720"/>
      </w:pPr>
      <w:r w:rsidRPr="00976509">
        <w:lastRenderedPageBreak/>
        <w:t xml:space="preserve">Terlutter, R., Diehl, S., &amp; Mueller, B. (2010). The cultural dimension of assertiveness in cross-cultural advertising: The perception and evaluation of assertive advertising appeals. </w:t>
      </w:r>
      <w:r w:rsidRPr="00976509">
        <w:rPr>
          <w:i/>
        </w:rPr>
        <w:t>International Journal of Advertising</w:t>
      </w:r>
      <w:r w:rsidRPr="00976509">
        <w:t>,</w:t>
      </w:r>
      <w:r w:rsidRPr="00976509">
        <w:rPr>
          <w:i/>
        </w:rPr>
        <w:t xml:space="preserve"> 29</w:t>
      </w:r>
      <w:r w:rsidRPr="00976509">
        <w:t xml:space="preserve">(3), 369-399. </w:t>
      </w:r>
    </w:p>
    <w:p w14:paraId="04873ACB" w14:textId="4FBBE856" w:rsidR="008A3158" w:rsidRDefault="00CA7D0F" w:rsidP="00976509">
      <w:r>
        <w:fldChar w:fldCharType="end"/>
      </w:r>
    </w:p>
    <w:sectPr w:rsidR="008A3158" w:rsidSect="00147E5D">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F6498"/>
    <w:multiLevelType w:val="hybridMultilevel"/>
    <w:tmpl w:val="E33AC9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EA2295"/>
    <w:multiLevelType w:val="hybridMultilevel"/>
    <w:tmpl w:val="BD34FB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B9036C"/>
    <w:multiLevelType w:val="hybridMultilevel"/>
    <w:tmpl w:val="8A7E8B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0C502FA"/>
    <w:multiLevelType w:val="hybridMultilevel"/>
    <w:tmpl w:val="E57446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20338285">
    <w:abstractNumId w:val="0"/>
  </w:num>
  <w:num w:numId="2" w16cid:durableId="1399548175">
    <w:abstractNumId w:val="2"/>
  </w:num>
  <w:num w:numId="3" w16cid:durableId="919559755">
    <w:abstractNumId w:val="1"/>
  </w:num>
  <w:num w:numId="4" w16cid:durableId="1598589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t2savdxwkaxre7e9fd6xz92j0ztexww9xara&quot;&gt;My EndNote Library&lt;record-ids&gt;&lt;item&gt;394&lt;/item&gt;&lt;item&gt;395&lt;/item&gt;&lt;item&gt;396&lt;/item&gt;&lt;item&gt;397&lt;/item&gt;&lt;item&gt;398&lt;/item&gt;&lt;item&gt;399&lt;/item&gt;&lt;item&gt;400&lt;/item&gt;&lt;item&gt;401&lt;/item&gt;&lt;item&gt;402&lt;/item&gt;&lt;item&gt;403&lt;/item&gt;&lt;item&gt;404&lt;/item&gt;&lt;item&gt;405&lt;/item&gt;&lt;item&gt;406&lt;/item&gt;&lt;/record-ids&gt;&lt;/item&gt;&lt;/Libraries&gt;"/>
  </w:docVars>
  <w:rsids>
    <w:rsidRoot w:val="00147E5D"/>
    <w:rsid w:val="00003826"/>
    <w:rsid w:val="00013609"/>
    <w:rsid w:val="00014354"/>
    <w:rsid w:val="000156A9"/>
    <w:rsid w:val="000420B4"/>
    <w:rsid w:val="00054284"/>
    <w:rsid w:val="0007357E"/>
    <w:rsid w:val="00077892"/>
    <w:rsid w:val="00093128"/>
    <w:rsid w:val="000B30D3"/>
    <w:rsid w:val="000C54F5"/>
    <w:rsid w:val="000D61B7"/>
    <w:rsid w:val="00112D33"/>
    <w:rsid w:val="00125BE8"/>
    <w:rsid w:val="00132C05"/>
    <w:rsid w:val="00147E5D"/>
    <w:rsid w:val="00157D96"/>
    <w:rsid w:val="00164311"/>
    <w:rsid w:val="00193474"/>
    <w:rsid w:val="001A4C16"/>
    <w:rsid w:val="001A59A1"/>
    <w:rsid w:val="001B2880"/>
    <w:rsid w:val="001E5631"/>
    <w:rsid w:val="00205B8D"/>
    <w:rsid w:val="0021002C"/>
    <w:rsid w:val="0021562A"/>
    <w:rsid w:val="00225BDB"/>
    <w:rsid w:val="00243864"/>
    <w:rsid w:val="002529A0"/>
    <w:rsid w:val="00254C94"/>
    <w:rsid w:val="002B4110"/>
    <w:rsid w:val="002B6D0A"/>
    <w:rsid w:val="002F6828"/>
    <w:rsid w:val="00331AC8"/>
    <w:rsid w:val="003B3E39"/>
    <w:rsid w:val="003B5FD7"/>
    <w:rsid w:val="003D5BB3"/>
    <w:rsid w:val="003E7DF1"/>
    <w:rsid w:val="003F6D27"/>
    <w:rsid w:val="004101AE"/>
    <w:rsid w:val="004264AF"/>
    <w:rsid w:val="00475158"/>
    <w:rsid w:val="004872F8"/>
    <w:rsid w:val="004B65C9"/>
    <w:rsid w:val="004C0E30"/>
    <w:rsid w:val="004C36D3"/>
    <w:rsid w:val="004D4543"/>
    <w:rsid w:val="00502AEA"/>
    <w:rsid w:val="0052036D"/>
    <w:rsid w:val="0052485A"/>
    <w:rsid w:val="00526FD6"/>
    <w:rsid w:val="00541744"/>
    <w:rsid w:val="005628D0"/>
    <w:rsid w:val="00577F58"/>
    <w:rsid w:val="00581568"/>
    <w:rsid w:val="0058387F"/>
    <w:rsid w:val="00587E09"/>
    <w:rsid w:val="005A3663"/>
    <w:rsid w:val="005B0584"/>
    <w:rsid w:val="005C4A0A"/>
    <w:rsid w:val="005E2B49"/>
    <w:rsid w:val="005E7074"/>
    <w:rsid w:val="005F2388"/>
    <w:rsid w:val="00604C0E"/>
    <w:rsid w:val="00610731"/>
    <w:rsid w:val="00623525"/>
    <w:rsid w:val="00645D4F"/>
    <w:rsid w:val="00656731"/>
    <w:rsid w:val="0067244A"/>
    <w:rsid w:val="00692E1B"/>
    <w:rsid w:val="006B389B"/>
    <w:rsid w:val="006C0DE7"/>
    <w:rsid w:val="006C4A80"/>
    <w:rsid w:val="006E3D70"/>
    <w:rsid w:val="006E6338"/>
    <w:rsid w:val="006F46DC"/>
    <w:rsid w:val="00702C0F"/>
    <w:rsid w:val="0070344C"/>
    <w:rsid w:val="0070621D"/>
    <w:rsid w:val="00727701"/>
    <w:rsid w:val="0073613F"/>
    <w:rsid w:val="0074479E"/>
    <w:rsid w:val="00757378"/>
    <w:rsid w:val="00796DFA"/>
    <w:rsid w:val="007B2C9E"/>
    <w:rsid w:val="007F13F0"/>
    <w:rsid w:val="007F4564"/>
    <w:rsid w:val="00831FE2"/>
    <w:rsid w:val="0084125C"/>
    <w:rsid w:val="00871417"/>
    <w:rsid w:val="00874CE7"/>
    <w:rsid w:val="00890CCF"/>
    <w:rsid w:val="0089128E"/>
    <w:rsid w:val="008A3158"/>
    <w:rsid w:val="008B56D5"/>
    <w:rsid w:val="008C2FE8"/>
    <w:rsid w:val="008C5A80"/>
    <w:rsid w:val="008D04D9"/>
    <w:rsid w:val="008E7AF1"/>
    <w:rsid w:val="008F606A"/>
    <w:rsid w:val="00900427"/>
    <w:rsid w:val="0092060D"/>
    <w:rsid w:val="009213E6"/>
    <w:rsid w:val="0093795E"/>
    <w:rsid w:val="00944D31"/>
    <w:rsid w:val="00976509"/>
    <w:rsid w:val="00990085"/>
    <w:rsid w:val="0099722A"/>
    <w:rsid w:val="009A3433"/>
    <w:rsid w:val="009A6AD1"/>
    <w:rsid w:val="00A073C2"/>
    <w:rsid w:val="00A279E9"/>
    <w:rsid w:val="00A570F1"/>
    <w:rsid w:val="00AA5895"/>
    <w:rsid w:val="00AB08F2"/>
    <w:rsid w:val="00AB5957"/>
    <w:rsid w:val="00AC4963"/>
    <w:rsid w:val="00AC6A62"/>
    <w:rsid w:val="00AD2526"/>
    <w:rsid w:val="00AF136A"/>
    <w:rsid w:val="00AF63D8"/>
    <w:rsid w:val="00B0230A"/>
    <w:rsid w:val="00B04EAF"/>
    <w:rsid w:val="00B24695"/>
    <w:rsid w:val="00B249B8"/>
    <w:rsid w:val="00B27D14"/>
    <w:rsid w:val="00B337D6"/>
    <w:rsid w:val="00B70A5C"/>
    <w:rsid w:val="00B74550"/>
    <w:rsid w:val="00BA59E6"/>
    <w:rsid w:val="00BF0BC4"/>
    <w:rsid w:val="00BF27A9"/>
    <w:rsid w:val="00C008D7"/>
    <w:rsid w:val="00C11DB8"/>
    <w:rsid w:val="00C16655"/>
    <w:rsid w:val="00C538BF"/>
    <w:rsid w:val="00C5694D"/>
    <w:rsid w:val="00C76A00"/>
    <w:rsid w:val="00CA7D0F"/>
    <w:rsid w:val="00CB7B72"/>
    <w:rsid w:val="00D14A88"/>
    <w:rsid w:val="00D20A8A"/>
    <w:rsid w:val="00D241E4"/>
    <w:rsid w:val="00D329AB"/>
    <w:rsid w:val="00D37B00"/>
    <w:rsid w:val="00D42F79"/>
    <w:rsid w:val="00D46288"/>
    <w:rsid w:val="00D92037"/>
    <w:rsid w:val="00D965D8"/>
    <w:rsid w:val="00DA0F7D"/>
    <w:rsid w:val="00DA2EAB"/>
    <w:rsid w:val="00DA7F93"/>
    <w:rsid w:val="00DB080A"/>
    <w:rsid w:val="00DD2C3D"/>
    <w:rsid w:val="00E076E7"/>
    <w:rsid w:val="00E330D4"/>
    <w:rsid w:val="00E7645C"/>
    <w:rsid w:val="00E95901"/>
    <w:rsid w:val="00EB3C53"/>
    <w:rsid w:val="00EC6764"/>
    <w:rsid w:val="00ED0BEE"/>
    <w:rsid w:val="00ED6533"/>
    <w:rsid w:val="00EE2B69"/>
    <w:rsid w:val="00EF7717"/>
    <w:rsid w:val="00F17F9C"/>
    <w:rsid w:val="00F24E8A"/>
    <w:rsid w:val="00F252DC"/>
    <w:rsid w:val="00F62AB0"/>
    <w:rsid w:val="00F62EC9"/>
    <w:rsid w:val="00F6387E"/>
    <w:rsid w:val="00F64378"/>
    <w:rsid w:val="00F8774F"/>
    <w:rsid w:val="00F92B8F"/>
    <w:rsid w:val="00F93801"/>
    <w:rsid w:val="00FA5B20"/>
    <w:rsid w:val="00FD1E70"/>
    <w:rsid w:val="00FE096E"/>
    <w:rsid w:val="00FE5D96"/>
    <w:rsid w:val="00FF3A74"/>
    <w:rsid w:val="00FF46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09AB5"/>
  <w15:chartTrackingRefBased/>
  <w15:docId w15:val="{08CB9432-1C22-4682-ABBB-5DB6B9E20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435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076E7"/>
    <w:pPr>
      <w:outlineLvl w:val="0"/>
    </w:pPr>
    <w:rPr>
      <w:b/>
    </w:rPr>
  </w:style>
  <w:style w:type="paragraph" w:styleId="Heading2">
    <w:name w:val="heading 2"/>
    <w:basedOn w:val="Normal"/>
    <w:next w:val="Normal"/>
    <w:link w:val="Heading2Char"/>
    <w:uiPriority w:val="9"/>
    <w:semiHidden/>
    <w:unhideWhenUsed/>
    <w:qFormat/>
    <w:rsid w:val="004B65C9"/>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76E7"/>
    <w:rPr>
      <w:rFonts w:ascii="Times New Roman" w:hAnsi="Times New Roman"/>
      <w:b/>
      <w:sz w:val="24"/>
    </w:rPr>
  </w:style>
  <w:style w:type="character" w:customStyle="1" w:styleId="Heading2Char">
    <w:name w:val="Heading 2 Char"/>
    <w:basedOn w:val="DefaultParagraphFont"/>
    <w:link w:val="Heading2"/>
    <w:uiPriority w:val="9"/>
    <w:semiHidden/>
    <w:rsid w:val="004B65C9"/>
    <w:rPr>
      <w:rFonts w:ascii="Times New Roman" w:eastAsiaTheme="majorEastAsia" w:hAnsi="Times New Roman" w:cstheme="majorBidi"/>
      <w:b/>
      <w:sz w:val="24"/>
      <w:szCs w:val="26"/>
    </w:rPr>
  </w:style>
  <w:style w:type="table" w:styleId="TableGrid">
    <w:name w:val="Table Grid"/>
    <w:basedOn w:val="TableNormal"/>
    <w:uiPriority w:val="39"/>
    <w:rsid w:val="00F638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F4564"/>
    <w:rPr>
      <w:rFonts w:cs="Times New Roman"/>
      <w:szCs w:val="24"/>
    </w:rPr>
  </w:style>
  <w:style w:type="paragraph" w:styleId="ListParagraph">
    <w:name w:val="List Paragraph"/>
    <w:basedOn w:val="Normal"/>
    <w:uiPriority w:val="34"/>
    <w:qFormat/>
    <w:rsid w:val="00FF3A74"/>
    <w:pPr>
      <w:ind w:left="720"/>
      <w:contextualSpacing/>
    </w:pPr>
  </w:style>
  <w:style w:type="paragraph" w:customStyle="1" w:styleId="EndNoteBibliographyTitle">
    <w:name w:val="EndNote Bibliography Title"/>
    <w:basedOn w:val="Normal"/>
    <w:link w:val="EndNoteBibliographyTitleChar"/>
    <w:rsid w:val="00CA7D0F"/>
    <w:pPr>
      <w:spacing w:after="0"/>
      <w:jc w:val="center"/>
    </w:pPr>
    <w:rPr>
      <w:rFonts w:cs="Times New Roman"/>
      <w:noProof/>
    </w:rPr>
  </w:style>
  <w:style w:type="character" w:customStyle="1" w:styleId="EndNoteBibliographyTitleChar">
    <w:name w:val="EndNote Bibliography Title Char"/>
    <w:basedOn w:val="DefaultParagraphFont"/>
    <w:link w:val="EndNoteBibliographyTitle"/>
    <w:rsid w:val="00CA7D0F"/>
    <w:rPr>
      <w:rFonts w:ascii="Times New Roman" w:hAnsi="Times New Roman" w:cs="Times New Roman"/>
      <w:noProof/>
      <w:sz w:val="24"/>
    </w:rPr>
  </w:style>
  <w:style w:type="paragraph" w:customStyle="1" w:styleId="EndNoteBibliography">
    <w:name w:val="EndNote Bibliography"/>
    <w:basedOn w:val="Normal"/>
    <w:link w:val="EndNoteBibliographyChar"/>
    <w:rsid w:val="00CA7D0F"/>
    <w:pPr>
      <w:spacing w:line="240" w:lineRule="auto"/>
    </w:pPr>
    <w:rPr>
      <w:rFonts w:cs="Times New Roman"/>
      <w:noProof/>
    </w:rPr>
  </w:style>
  <w:style w:type="character" w:customStyle="1" w:styleId="EndNoteBibliographyChar">
    <w:name w:val="EndNote Bibliography Char"/>
    <w:basedOn w:val="DefaultParagraphFont"/>
    <w:link w:val="EndNoteBibliography"/>
    <w:rsid w:val="00CA7D0F"/>
    <w:rPr>
      <w:rFonts w:ascii="Times New Roman" w:hAnsi="Times New Roman" w:cs="Times New Roman"/>
      <w:noProof/>
      <w:sz w:val="24"/>
    </w:rPr>
  </w:style>
  <w:style w:type="paragraph" w:styleId="TOCHeading">
    <w:name w:val="TOC Heading"/>
    <w:basedOn w:val="Heading1"/>
    <w:next w:val="Normal"/>
    <w:uiPriority w:val="39"/>
    <w:unhideWhenUsed/>
    <w:qFormat/>
    <w:rsid w:val="0052036D"/>
    <w:pPr>
      <w:keepNext/>
      <w:keepLines/>
      <w:spacing w:before="240" w:after="0" w:line="259" w:lineRule="auto"/>
      <w:jc w:val="left"/>
      <w:outlineLvl w:val="9"/>
    </w:pPr>
    <w:rPr>
      <w:rFonts w:asciiTheme="majorHAnsi" w:eastAsiaTheme="majorEastAsia" w:hAnsiTheme="majorHAnsi" w:cstheme="majorBid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52036D"/>
    <w:pPr>
      <w:spacing w:after="100"/>
    </w:pPr>
  </w:style>
  <w:style w:type="character" w:styleId="Hyperlink">
    <w:name w:val="Hyperlink"/>
    <w:basedOn w:val="DefaultParagraphFont"/>
    <w:uiPriority w:val="99"/>
    <w:unhideWhenUsed/>
    <w:rsid w:val="0052036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03949">
      <w:bodyDiv w:val="1"/>
      <w:marLeft w:val="0"/>
      <w:marRight w:val="0"/>
      <w:marTop w:val="0"/>
      <w:marBottom w:val="0"/>
      <w:divBdr>
        <w:top w:val="none" w:sz="0" w:space="0" w:color="auto"/>
        <w:left w:val="none" w:sz="0" w:space="0" w:color="auto"/>
        <w:bottom w:val="none" w:sz="0" w:space="0" w:color="auto"/>
        <w:right w:val="none" w:sz="0" w:space="0" w:color="auto"/>
      </w:divBdr>
    </w:div>
    <w:div w:id="130682465">
      <w:bodyDiv w:val="1"/>
      <w:marLeft w:val="0"/>
      <w:marRight w:val="0"/>
      <w:marTop w:val="0"/>
      <w:marBottom w:val="0"/>
      <w:divBdr>
        <w:top w:val="none" w:sz="0" w:space="0" w:color="auto"/>
        <w:left w:val="none" w:sz="0" w:space="0" w:color="auto"/>
        <w:bottom w:val="none" w:sz="0" w:space="0" w:color="auto"/>
        <w:right w:val="none" w:sz="0" w:space="0" w:color="auto"/>
      </w:divBdr>
    </w:div>
    <w:div w:id="328021773">
      <w:bodyDiv w:val="1"/>
      <w:marLeft w:val="0"/>
      <w:marRight w:val="0"/>
      <w:marTop w:val="0"/>
      <w:marBottom w:val="0"/>
      <w:divBdr>
        <w:top w:val="none" w:sz="0" w:space="0" w:color="auto"/>
        <w:left w:val="none" w:sz="0" w:space="0" w:color="auto"/>
        <w:bottom w:val="none" w:sz="0" w:space="0" w:color="auto"/>
        <w:right w:val="none" w:sz="0" w:space="0" w:color="auto"/>
      </w:divBdr>
    </w:div>
    <w:div w:id="485513318">
      <w:bodyDiv w:val="1"/>
      <w:marLeft w:val="0"/>
      <w:marRight w:val="0"/>
      <w:marTop w:val="0"/>
      <w:marBottom w:val="0"/>
      <w:divBdr>
        <w:top w:val="none" w:sz="0" w:space="0" w:color="auto"/>
        <w:left w:val="none" w:sz="0" w:space="0" w:color="auto"/>
        <w:bottom w:val="none" w:sz="0" w:space="0" w:color="auto"/>
        <w:right w:val="none" w:sz="0" w:space="0" w:color="auto"/>
      </w:divBdr>
    </w:div>
    <w:div w:id="625044541">
      <w:bodyDiv w:val="1"/>
      <w:marLeft w:val="0"/>
      <w:marRight w:val="0"/>
      <w:marTop w:val="0"/>
      <w:marBottom w:val="0"/>
      <w:divBdr>
        <w:top w:val="none" w:sz="0" w:space="0" w:color="auto"/>
        <w:left w:val="none" w:sz="0" w:space="0" w:color="auto"/>
        <w:bottom w:val="none" w:sz="0" w:space="0" w:color="auto"/>
        <w:right w:val="none" w:sz="0" w:space="0" w:color="auto"/>
      </w:divBdr>
    </w:div>
    <w:div w:id="697777592">
      <w:bodyDiv w:val="1"/>
      <w:marLeft w:val="0"/>
      <w:marRight w:val="0"/>
      <w:marTop w:val="0"/>
      <w:marBottom w:val="0"/>
      <w:divBdr>
        <w:top w:val="none" w:sz="0" w:space="0" w:color="auto"/>
        <w:left w:val="none" w:sz="0" w:space="0" w:color="auto"/>
        <w:bottom w:val="none" w:sz="0" w:space="0" w:color="auto"/>
        <w:right w:val="none" w:sz="0" w:space="0" w:color="auto"/>
      </w:divBdr>
    </w:div>
    <w:div w:id="787427906">
      <w:bodyDiv w:val="1"/>
      <w:marLeft w:val="0"/>
      <w:marRight w:val="0"/>
      <w:marTop w:val="0"/>
      <w:marBottom w:val="0"/>
      <w:divBdr>
        <w:top w:val="none" w:sz="0" w:space="0" w:color="auto"/>
        <w:left w:val="none" w:sz="0" w:space="0" w:color="auto"/>
        <w:bottom w:val="none" w:sz="0" w:space="0" w:color="auto"/>
        <w:right w:val="none" w:sz="0" w:space="0" w:color="auto"/>
      </w:divBdr>
    </w:div>
    <w:div w:id="850683239">
      <w:bodyDiv w:val="1"/>
      <w:marLeft w:val="0"/>
      <w:marRight w:val="0"/>
      <w:marTop w:val="0"/>
      <w:marBottom w:val="0"/>
      <w:divBdr>
        <w:top w:val="none" w:sz="0" w:space="0" w:color="auto"/>
        <w:left w:val="none" w:sz="0" w:space="0" w:color="auto"/>
        <w:bottom w:val="none" w:sz="0" w:space="0" w:color="auto"/>
        <w:right w:val="none" w:sz="0" w:space="0" w:color="auto"/>
      </w:divBdr>
    </w:div>
    <w:div w:id="883954142">
      <w:bodyDiv w:val="1"/>
      <w:marLeft w:val="0"/>
      <w:marRight w:val="0"/>
      <w:marTop w:val="0"/>
      <w:marBottom w:val="0"/>
      <w:divBdr>
        <w:top w:val="none" w:sz="0" w:space="0" w:color="auto"/>
        <w:left w:val="none" w:sz="0" w:space="0" w:color="auto"/>
        <w:bottom w:val="none" w:sz="0" w:space="0" w:color="auto"/>
        <w:right w:val="none" w:sz="0" w:space="0" w:color="auto"/>
      </w:divBdr>
      <w:divsChild>
        <w:div w:id="386925850">
          <w:marLeft w:val="0"/>
          <w:marRight w:val="0"/>
          <w:marTop w:val="0"/>
          <w:marBottom w:val="0"/>
          <w:divBdr>
            <w:top w:val="none" w:sz="0" w:space="0" w:color="auto"/>
            <w:left w:val="none" w:sz="0" w:space="0" w:color="auto"/>
            <w:bottom w:val="none" w:sz="0" w:space="0" w:color="auto"/>
            <w:right w:val="none" w:sz="0" w:space="0" w:color="auto"/>
          </w:divBdr>
          <w:divsChild>
            <w:div w:id="1267032161">
              <w:marLeft w:val="0"/>
              <w:marRight w:val="0"/>
              <w:marTop w:val="0"/>
              <w:marBottom w:val="0"/>
              <w:divBdr>
                <w:top w:val="none" w:sz="0" w:space="0" w:color="auto"/>
                <w:left w:val="none" w:sz="0" w:space="0" w:color="auto"/>
                <w:bottom w:val="none" w:sz="0" w:space="0" w:color="auto"/>
                <w:right w:val="none" w:sz="0" w:space="0" w:color="auto"/>
              </w:divBdr>
              <w:divsChild>
                <w:div w:id="7030194">
                  <w:marLeft w:val="0"/>
                  <w:marRight w:val="0"/>
                  <w:marTop w:val="0"/>
                  <w:marBottom w:val="0"/>
                  <w:divBdr>
                    <w:top w:val="none" w:sz="0" w:space="0" w:color="auto"/>
                    <w:left w:val="none" w:sz="0" w:space="0" w:color="auto"/>
                    <w:bottom w:val="none" w:sz="0" w:space="0" w:color="auto"/>
                    <w:right w:val="none" w:sz="0" w:space="0" w:color="auto"/>
                  </w:divBdr>
                  <w:divsChild>
                    <w:div w:id="208614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4379120">
      <w:bodyDiv w:val="1"/>
      <w:marLeft w:val="0"/>
      <w:marRight w:val="0"/>
      <w:marTop w:val="0"/>
      <w:marBottom w:val="0"/>
      <w:divBdr>
        <w:top w:val="none" w:sz="0" w:space="0" w:color="auto"/>
        <w:left w:val="none" w:sz="0" w:space="0" w:color="auto"/>
        <w:bottom w:val="none" w:sz="0" w:space="0" w:color="auto"/>
        <w:right w:val="none" w:sz="0" w:space="0" w:color="auto"/>
      </w:divBdr>
    </w:div>
    <w:div w:id="1100225708">
      <w:bodyDiv w:val="1"/>
      <w:marLeft w:val="0"/>
      <w:marRight w:val="0"/>
      <w:marTop w:val="0"/>
      <w:marBottom w:val="0"/>
      <w:divBdr>
        <w:top w:val="none" w:sz="0" w:space="0" w:color="auto"/>
        <w:left w:val="none" w:sz="0" w:space="0" w:color="auto"/>
        <w:bottom w:val="none" w:sz="0" w:space="0" w:color="auto"/>
        <w:right w:val="none" w:sz="0" w:space="0" w:color="auto"/>
      </w:divBdr>
    </w:div>
    <w:div w:id="1180580582">
      <w:bodyDiv w:val="1"/>
      <w:marLeft w:val="0"/>
      <w:marRight w:val="0"/>
      <w:marTop w:val="0"/>
      <w:marBottom w:val="0"/>
      <w:divBdr>
        <w:top w:val="none" w:sz="0" w:space="0" w:color="auto"/>
        <w:left w:val="none" w:sz="0" w:space="0" w:color="auto"/>
        <w:bottom w:val="none" w:sz="0" w:space="0" w:color="auto"/>
        <w:right w:val="none" w:sz="0" w:space="0" w:color="auto"/>
      </w:divBdr>
    </w:div>
    <w:div w:id="1206521186">
      <w:bodyDiv w:val="1"/>
      <w:marLeft w:val="0"/>
      <w:marRight w:val="0"/>
      <w:marTop w:val="0"/>
      <w:marBottom w:val="0"/>
      <w:divBdr>
        <w:top w:val="none" w:sz="0" w:space="0" w:color="auto"/>
        <w:left w:val="none" w:sz="0" w:space="0" w:color="auto"/>
        <w:bottom w:val="none" w:sz="0" w:space="0" w:color="auto"/>
        <w:right w:val="none" w:sz="0" w:space="0" w:color="auto"/>
      </w:divBdr>
    </w:div>
    <w:div w:id="1265455424">
      <w:bodyDiv w:val="1"/>
      <w:marLeft w:val="0"/>
      <w:marRight w:val="0"/>
      <w:marTop w:val="0"/>
      <w:marBottom w:val="0"/>
      <w:divBdr>
        <w:top w:val="none" w:sz="0" w:space="0" w:color="auto"/>
        <w:left w:val="none" w:sz="0" w:space="0" w:color="auto"/>
        <w:bottom w:val="none" w:sz="0" w:space="0" w:color="auto"/>
        <w:right w:val="none" w:sz="0" w:space="0" w:color="auto"/>
      </w:divBdr>
    </w:div>
    <w:div w:id="1333920116">
      <w:bodyDiv w:val="1"/>
      <w:marLeft w:val="0"/>
      <w:marRight w:val="0"/>
      <w:marTop w:val="0"/>
      <w:marBottom w:val="0"/>
      <w:divBdr>
        <w:top w:val="none" w:sz="0" w:space="0" w:color="auto"/>
        <w:left w:val="none" w:sz="0" w:space="0" w:color="auto"/>
        <w:bottom w:val="none" w:sz="0" w:space="0" w:color="auto"/>
        <w:right w:val="none" w:sz="0" w:space="0" w:color="auto"/>
      </w:divBdr>
    </w:div>
    <w:div w:id="1343823507">
      <w:bodyDiv w:val="1"/>
      <w:marLeft w:val="0"/>
      <w:marRight w:val="0"/>
      <w:marTop w:val="0"/>
      <w:marBottom w:val="0"/>
      <w:divBdr>
        <w:top w:val="none" w:sz="0" w:space="0" w:color="auto"/>
        <w:left w:val="none" w:sz="0" w:space="0" w:color="auto"/>
        <w:bottom w:val="none" w:sz="0" w:space="0" w:color="auto"/>
        <w:right w:val="none" w:sz="0" w:space="0" w:color="auto"/>
      </w:divBdr>
    </w:div>
    <w:div w:id="1497912878">
      <w:bodyDiv w:val="1"/>
      <w:marLeft w:val="0"/>
      <w:marRight w:val="0"/>
      <w:marTop w:val="0"/>
      <w:marBottom w:val="0"/>
      <w:divBdr>
        <w:top w:val="none" w:sz="0" w:space="0" w:color="auto"/>
        <w:left w:val="none" w:sz="0" w:space="0" w:color="auto"/>
        <w:bottom w:val="none" w:sz="0" w:space="0" w:color="auto"/>
        <w:right w:val="none" w:sz="0" w:space="0" w:color="auto"/>
      </w:divBdr>
    </w:div>
    <w:div w:id="1644892722">
      <w:bodyDiv w:val="1"/>
      <w:marLeft w:val="0"/>
      <w:marRight w:val="0"/>
      <w:marTop w:val="0"/>
      <w:marBottom w:val="0"/>
      <w:divBdr>
        <w:top w:val="none" w:sz="0" w:space="0" w:color="auto"/>
        <w:left w:val="none" w:sz="0" w:space="0" w:color="auto"/>
        <w:bottom w:val="none" w:sz="0" w:space="0" w:color="auto"/>
        <w:right w:val="none" w:sz="0" w:space="0" w:color="auto"/>
      </w:divBdr>
    </w:div>
    <w:div w:id="1837963012">
      <w:bodyDiv w:val="1"/>
      <w:marLeft w:val="0"/>
      <w:marRight w:val="0"/>
      <w:marTop w:val="0"/>
      <w:marBottom w:val="0"/>
      <w:divBdr>
        <w:top w:val="none" w:sz="0" w:space="0" w:color="auto"/>
        <w:left w:val="none" w:sz="0" w:space="0" w:color="auto"/>
        <w:bottom w:val="none" w:sz="0" w:space="0" w:color="auto"/>
        <w:right w:val="none" w:sz="0" w:space="0" w:color="auto"/>
      </w:divBdr>
    </w:div>
    <w:div w:id="1863201140">
      <w:bodyDiv w:val="1"/>
      <w:marLeft w:val="0"/>
      <w:marRight w:val="0"/>
      <w:marTop w:val="0"/>
      <w:marBottom w:val="0"/>
      <w:divBdr>
        <w:top w:val="none" w:sz="0" w:space="0" w:color="auto"/>
        <w:left w:val="none" w:sz="0" w:space="0" w:color="auto"/>
        <w:bottom w:val="none" w:sz="0" w:space="0" w:color="auto"/>
        <w:right w:val="none" w:sz="0" w:space="0" w:color="auto"/>
      </w:divBdr>
    </w:div>
    <w:div w:id="1889411987">
      <w:bodyDiv w:val="1"/>
      <w:marLeft w:val="0"/>
      <w:marRight w:val="0"/>
      <w:marTop w:val="0"/>
      <w:marBottom w:val="0"/>
      <w:divBdr>
        <w:top w:val="none" w:sz="0" w:space="0" w:color="auto"/>
        <w:left w:val="none" w:sz="0" w:space="0" w:color="auto"/>
        <w:bottom w:val="none" w:sz="0" w:space="0" w:color="auto"/>
        <w:right w:val="none" w:sz="0" w:space="0" w:color="auto"/>
      </w:divBdr>
    </w:div>
    <w:div w:id="1964529814">
      <w:bodyDiv w:val="1"/>
      <w:marLeft w:val="0"/>
      <w:marRight w:val="0"/>
      <w:marTop w:val="0"/>
      <w:marBottom w:val="0"/>
      <w:divBdr>
        <w:top w:val="none" w:sz="0" w:space="0" w:color="auto"/>
        <w:left w:val="none" w:sz="0" w:space="0" w:color="auto"/>
        <w:bottom w:val="none" w:sz="0" w:space="0" w:color="auto"/>
        <w:right w:val="none" w:sz="0" w:space="0" w:color="auto"/>
      </w:divBdr>
    </w:div>
    <w:div w:id="1965119189">
      <w:bodyDiv w:val="1"/>
      <w:marLeft w:val="0"/>
      <w:marRight w:val="0"/>
      <w:marTop w:val="0"/>
      <w:marBottom w:val="0"/>
      <w:divBdr>
        <w:top w:val="none" w:sz="0" w:space="0" w:color="auto"/>
        <w:left w:val="none" w:sz="0" w:space="0" w:color="auto"/>
        <w:bottom w:val="none" w:sz="0" w:space="0" w:color="auto"/>
        <w:right w:val="none" w:sz="0" w:space="0" w:color="auto"/>
      </w:divBdr>
    </w:div>
    <w:div w:id="1981767282">
      <w:bodyDiv w:val="1"/>
      <w:marLeft w:val="0"/>
      <w:marRight w:val="0"/>
      <w:marTop w:val="0"/>
      <w:marBottom w:val="0"/>
      <w:divBdr>
        <w:top w:val="none" w:sz="0" w:space="0" w:color="auto"/>
        <w:left w:val="none" w:sz="0" w:space="0" w:color="auto"/>
        <w:bottom w:val="none" w:sz="0" w:space="0" w:color="auto"/>
        <w:right w:val="none" w:sz="0" w:space="0" w:color="auto"/>
      </w:divBdr>
    </w:div>
    <w:div w:id="2030905474">
      <w:bodyDiv w:val="1"/>
      <w:marLeft w:val="0"/>
      <w:marRight w:val="0"/>
      <w:marTop w:val="0"/>
      <w:marBottom w:val="0"/>
      <w:divBdr>
        <w:top w:val="none" w:sz="0" w:space="0" w:color="auto"/>
        <w:left w:val="none" w:sz="0" w:space="0" w:color="auto"/>
        <w:bottom w:val="none" w:sz="0" w:space="0" w:color="auto"/>
        <w:right w:val="none" w:sz="0" w:space="0" w:color="auto"/>
      </w:divBdr>
    </w:div>
    <w:div w:id="2115394546">
      <w:bodyDiv w:val="1"/>
      <w:marLeft w:val="0"/>
      <w:marRight w:val="0"/>
      <w:marTop w:val="0"/>
      <w:marBottom w:val="0"/>
      <w:divBdr>
        <w:top w:val="none" w:sz="0" w:space="0" w:color="auto"/>
        <w:left w:val="none" w:sz="0" w:space="0" w:color="auto"/>
        <w:bottom w:val="none" w:sz="0" w:space="0" w:color="auto"/>
        <w:right w:val="none" w:sz="0" w:space="0" w:color="auto"/>
      </w:divBdr>
    </w:div>
    <w:div w:id="2119910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447A9-528C-4392-987A-08FDFC561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4490</Words>
  <Characters>25595</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hijab fatima</dc:creator>
  <cp:keywords/>
  <dc:description/>
  <cp:lastModifiedBy>Ella Daneila Mirea (2246573)</cp:lastModifiedBy>
  <cp:revision>2</cp:revision>
  <dcterms:created xsi:type="dcterms:W3CDTF">2024-07-02T14:07:00Z</dcterms:created>
  <dcterms:modified xsi:type="dcterms:W3CDTF">2024-07-02T14:07:00Z</dcterms:modified>
</cp:coreProperties>
</file>