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C02256" w14:textId="77777777" w:rsidR="0053478A" w:rsidRDefault="0053478A">
      <w:pPr>
        <w:pStyle w:val="1"/>
        <w:rPr>
          <w:rFonts w:ascii="Times New Roman" w:hAnsi="Times New Roman"/>
          <w:sz w:val="52"/>
          <w:szCs w:val="52"/>
        </w:rPr>
      </w:pPr>
    </w:p>
    <w:p w14:paraId="44F23AD2" w14:textId="30ED5ED1" w:rsidR="003E265E" w:rsidRDefault="00D764B9">
      <w:pPr>
        <w:pStyle w:val="1"/>
        <w:rPr>
          <w:rFonts w:ascii="Times New Roman" w:eastAsia="Times New Roman" w:hAnsi="Times New Roman" w:cs="Times New Roman"/>
          <w:sz w:val="52"/>
          <w:szCs w:val="52"/>
        </w:rPr>
      </w:pPr>
      <w:r>
        <w:rPr>
          <w:rFonts w:ascii="Times New Roman" w:hAnsi="Times New Roman"/>
          <w:sz w:val="52"/>
          <w:szCs w:val="52"/>
        </w:rPr>
        <w:t xml:space="preserve">REVIEW OF GOVERNMENT POLICIES </w:t>
      </w:r>
      <w:r w:rsidR="00B94FC7">
        <w:rPr>
          <w:rFonts w:ascii="Times New Roman" w:hAnsi="Times New Roman"/>
          <w:sz w:val="52"/>
          <w:szCs w:val="52"/>
        </w:rPr>
        <w:t>ON</w:t>
      </w:r>
      <w:bookmarkStart w:id="0" w:name="_GoBack"/>
      <w:bookmarkEnd w:id="0"/>
      <w:r>
        <w:rPr>
          <w:rFonts w:ascii="Times New Roman" w:hAnsi="Times New Roman"/>
          <w:sz w:val="52"/>
          <w:szCs w:val="52"/>
        </w:rPr>
        <w:t xml:space="preserve"> ENTREPRENEURSHIP: </w:t>
      </w:r>
    </w:p>
    <w:p w14:paraId="1BC7749D" w14:textId="77777777" w:rsidR="003E265E" w:rsidRDefault="00D764B9">
      <w:pPr>
        <w:pStyle w:val="1"/>
        <w:rPr>
          <w:rFonts w:ascii="Times New Roman" w:eastAsia="Times New Roman" w:hAnsi="Times New Roman" w:cs="Times New Roman"/>
          <w:sz w:val="52"/>
          <w:szCs w:val="52"/>
        </w:rPr>
      </w:pPr>
      <w:r>
        <w:rPr>
          <w:rFonts w:ascii="Times New Roman" w:hAnsi="Times New Roman"/>
          <w:sz w:val="52"/>
          <w:szCs w:val="52"/>
        </w:rPr>
        <w:t>Brazil, China, America, Egypt, Portugal</w:t>
      </w:r>
    </w:p>
    <w:p w14:paraId="4DD17B35" w14:textId="77777777" w:rsidR="003E265E" w:rsidRDefault="003E265E">
      <w:pPr>
        <w:pStyle w:val="1"/>
        <w:rPr>
          <w:rFonts w:ascii="Times New Roman" w:eastAsia="Times New Roman" w:hAnsi="Times New Roman" w:cs="Times New Roman"/>
          <w:sz w:val="28"/>
          <w:szCs w:val="28"/>
        </w:rPr>
      </w:pPr>
    </w:p>
    <w:p w14:paraId="787087BA" w14:textId="77777777" w:rsidR="003E265E" w:rsidRDefault="003E265E">
      <w:pPr>
        <w:pStyle w:val="1"/>
        <w:rPr>
          <w:rFonts w:ascii="Times New Roman" w:eastAsia="Times New Roman" w:hAnsi="Times New Roman" w:cs="Times New Roman"/>
          <w:sz w:val="28"/>
          <w:szCs w:val="28"/>
        </w:rPr>
      </w:pPr>
    </w:p>
    <w:p w14:paraId="1013E4DB" w14:textId="77777777" w:rsidR="003E265E" w:rsidRDefault="003E265E">
      <w:pPr>
        <w:pStyle w:val="1"/>
        <w:rPr>
          <w:rFonts w:ascii="Times New Roman" w:eastAsia="Times New Roman" w:hAnsi="Times New Roman" w:cs="Times New Roman"/>
          <w:sz w:val="28"/>
          <w:szCs w:val="28"/>
        </w:rPr>
      </w:pPr>
    </w:p>
    <w:p w14:paraId="663F69D1" w14:textId="77777777" w:rsidR="003E265E" w:rsidRDefault="003E265E">
      <w:pPr>
        <w:pStyle w:val="1"/>
        <w:rPr>
          <w:rFonts w:ascii="Times New Roman" w:eastAsia="Times New Roman" w:hAnsi="Times New Roman" w:cs="Times New Roman"/>
          <w:sz w:val="28"/>
          <w:szCs w:val="28"/>
        </w:rPr>
      </w:pPr>
    </w:p>
    <w:p w14:paraId="29CB62F9" w14:textId="77777777" w:rsidR="003E265E" w:rsidRDefault="003E265E">
      <w:pPr>
        <w:pStyle w:val="1"/>
        <w:rPr>
          <w:rFonts w:ascii="Times New Roman" w:eastAsia="Times New Roman" w:hAnsi="Times New Roman" w:cs="Times New Roman"/>
          <w:sz w:val="28"/>
          <w:szCs w:val="28"/>
        </w:rPr>
      </w:pPr>
    </w:p>
    <w:p w14:paraId="7AA0C172" w14:textId="77777777" w:rsidR="003E265E" w:rsidRDefault="003E265E">
      <w:pPr>
        <w:pStyle w:val="1"/>
        <w:rPr>
          <w:rFonts w:ascii="Times New Roman" w:eastAsia="Times New Roman" w:hAnsi="Times New Roman" w:cs="Times New Roman"/>
          <w:sz w:val="28"/>
          <w:szCs w:val="28"/>
        </w:rPr>
      </w:pPr>
    </w:p>
    <w:p w14:paraId="042A2E33" w14:textId="77777777" w:rsidR="003E265E" w:rsidRDefault="003E265E">
      <w:pPr>
        <w:pStyle w:val="1"/>
        <w:rPr>
          <w:rFonts w:ascii="Times New Roman" w:eastAsia="Times New Roman" w:hAnsi="Times New Roman" w:cs="Times New Roman"/>
          <w:sz w:val="28"/>
          <w:szCs w:val="28"/>
        </w:rPr>
      </w:pPr>
    </w:p>
    <w:p w14:paraId="613B10B3" w14:textId="77777777" w:rsidR="003E265E" w:rsidRDefault="003E265E">
      <w:pPr>
        <w:pStyle w:val="1"/>
        <w:rPr>
          <w:rFonts w:ascii="Times New Roman" w:eastAsia="Times New Roman" w:hAnsi="Times New Roman" w:cs="Times New Roman"/>
          <w:sz w:val="28"/>
          <w:szCs w:val="28"/>
        </w:rPr>
      </w:pPr>
    </w:p>
    <w:p w14:paraId="31FC8961" w14:textId="77777777" w:rsidR="003E265E" w:rsidRDefault="003E265E">
      <w:pPr>
        <w:pStyle w:val="1"/>
        <w:rPr>
          <w:rFonts w:ascii="Times New Roman" w:eastAsia="Times New Roman" w:hAnsi="Times New Roman" w:cs="Times New Roman"/>
          <w:sz w:val="28"/>
          <w:szCs w:val="28"/>
        </w:rPr>
      </w:pPr>
    </w:p>
    <w:p w14:paraId="402F2CB9" w14:textId="77777777" w:rsidR="003E265E" w:rsidRDefault="003E265E">
      <w:pPr>
        <w:pStyle w:val="1"/>
        <w:rPr>
          <w:rFonts w:ascii="Times New Roman" w:eastAsia="Times New Roman" w:hAnsi="Times New Roman" w:cs="Times New Roman"/>
          <w:sz w:val="28"/>
          <w:szCs w:val="28"/>
        </w:rPr>
      </w:pPr>
    </w:p>
    <w:p w14:paraId="6CD390EB" w14:textId="77777777" w:rsidR="003E265E" w:rsidRDefault="003E265E">
      <w:pPr>
        <w:pStyle w:val="1"/>
        <w:rPr>
          <w:rFonts w:ascii="Times New Roman" w:eastAsia="Times New Roman" w:hAnsi="Times New Roman" w:cs="Times New Roman"/>
          <w:sz w:val="28"/>
          <w:szCs w:val="28"/>
        </w:rPr>
      </w:pPr>
    </w:p>
    <w:p w14:paraId="0B6B6DCD" w14:textId="77777777" w:rsidR="003E265E" w:rsidRDefault="003E265E">
      <w:pPr>
        <w:pStyle w:val="1"/>
        <w:rPr>
          <w:rFonts w:ascii="Times New Roman" w:eastAsia="Times New Roman" w:hAnsi="Times New Roman" w:cs="Times New Roman"/>
          <w:sz w:val="28"/>
          <w:szCs w:val="28"/>
        </w:rPr>
      </w:pPr>
    </w:p>
    <w:p w14:paraId="336010A3" w14:textId="77777777" w:rsidR="003E265E" w:rsidRDefault="003E265E">
      <w:pPr>
        <w:pStyle w:val="1"/>
        <w:rPr>
          <w:rFonts w:ascii="Times New Roman" w:eastAsia="Times New Roman" w:hAnsi="Times New Roman" w:cs="Times New Roman"/>
          <w:sz w:val="28"/>
          <w:szCs w:val="28"/>
        </w:rPr>
      </w:pPr>
    </w:p>
    <w:p w14:paraId="076B1BC7" w14:textId="77777777" w:rsidR="003E265E" w:rsidRDefault="003E265E">
      <w:pPr>
        <w:pStyle w:val="1"/>
        <w:rPr>
          <w:rFonts w:ascii="Times New Roman" w:eastAsia="Times New Roman" w:hAnsi="Times New Roman" w:cs="Times New Roman"/>
          <w:sz w:val="28"/>
          <w:szCs w:val="28"/>
        </w:rPr>
      </w:pPr>
    </w:p>
    <w:p w14:paraId="33155D9D" w14:textId="77777777" w:rsidR="003E265E" w:rsidRDefault="003E265E">
      <w:pPr>
        <w:pStyle w:val="1"/>
        <w:rPr>
          <w:rFonts w:ascii="Times New Roman" w:eastAsia="Times New Roman" w:hAnsi="Times New Roman" w:cs="Times New Roman"/>
          <w:sz w:val="28"/>
          <w:szCs w:val="28"/>
        </w:rPr>
      </w:pPr>
    </w:p>
    <w:p w14:paraId="55B50BFA" w14:textId="77777777" w:rsidR="003E265E" w:rsidRDefault="003E265E">
      <w:pPr>
        <w:pStyle w:val="1"/>
        <w:rPr>
          <w:rFonts w:ascii="Times New Roman" w:eastAsia="Times New Roman" w:hAnsi="Times New Roman" w:cs="Times New Roman"/>
          <w:sz w:val="28"/>
          <w:szCs w:val="28"/>
        </w:rPr>
      </w:pPr>
    </w:p>
    <w:p w14:paraId="1D995BA6" w14:textId="77777777" w:rsidR="003E265E" w:rsidRDefault="003E265E">
      <w:pPr>
        <w:pStyle w:val="1"/>
        <w:rPr>
          <w:rFonts w:ascii="Times New Roman" w:eastAsia="Times New Roman" w:hAnsi="Times New Roman" w:cs="Times New Roman"/>
          <w:sz w:val="28"/>
          <w:szCs w:val="28"/>
        </w:rPr>
      </w:pPr>
    </w:p>
    <w:p w14:paraId="1F5DC360" w14:textId="77777777" w:rsidR="003E265E" w:rsidRDefault="003E265E">
      <w:pPr>
        <w:pStyle w:val="1"/>
        <w:rPr>
          <w:rFonts w:ascii="Times New Roman" w:eastAsia="Times New Roman" w:hAnsi="Times New Roman" w:cs="Times New Roman"/>
          <w:sz w:val="28"/>
          <w:szCs w:val="28"/>
        </w:rPr>
      </w:pPr>
    </w:p>
    <w:p w14:paraId="6B1D0C12" w14:textId="77777777" w:rsidR="003E265E" w:rsidRDefault="003E265E">
      <w:pPr>
        <w:pStyle w:val="1"/>
        <w:rPr>
          <w:rFonts w:ascii="Times New Roman" w:eastAsia="Times New Roman" w:hAnsi="Times New Roman" w:cs="Times New Roman"/>
          <w:sz w:val="28"/>
          <w:szCs w:val="28"/>
        </w:rPr>
      </w:pPr>
    </w:p>
    <w:p w14:paraId="5464F258" w14:textId="77777777" w:rsidR="003E265E" w:rsidRDefault="003E265E">
      <w:pPr>
        <w:pStyle w:val="1"/>
        <w:rPr>
          <w:rFonts w:ascii="Times New Roman" w:eastAsia="Times New Roman" w:hAnsi="Times New Roman" w:cs="Times New Roman"/>
          <w:sz w:val="28"/>
          <w:szCs w:val="28"/>
        </w:rPr>
      </w:pPr>
    </w:p>
    <w:p w14:paraId="3FB1F1B6" w14:textId="77777777" w:rsidR="003E265E" w:rsidRDefault="003E265E">
      <w:pPr>
        <w:pStyle w:val="1"/>
        <w:rPr>
          <w:rFonts w:ascii="Times New Roman" w:eastAsia="Times New Roman" w:hAnsi="Times New Roman" w:cs="Times New Roman"/>
          <w:sz w:val="28"/>
          <w:szCs w:val="28"/>
        </w:rPr>
      </w:pPr>
    </w:p>
    <w:p w14:paraId="2892A17E" w14:textId="77777777" w:rsidR="003E265E" w:rsidRDefault="003E265E">
      <w:pPr>
        <w:pStyle w:val="1"/>
        <w:rPr>
          <w:rFonts w:ascii="Times New Roman" w:eastAsia="Times New Roman" w:hAnsi="Times New Roman" w:cs="Times New Roman"/>
          <w:sz w:val="28"/>
          <w:szCs w:val="28"/>
        </w:rPr>
      </w:pPr>
    </w:p>
    <w:p w14:paraId="1C4A3877" w14:textId="77777777" w:rsidR="003E265E" w:rsidRDefault="003E265E">
      <w:pPr>
        <w:pStyle w:val="1"/>
        <w:rPr>
          <w:rFonts w:ascii="Times New Roman" w:eastAsia="Times New Roman" w:hAnsi="Times New Roman" w:cs="Times New Roman"/>
          <w:sz w:val="28"/>
          <w:szCs w:val="28"/>
        </w:rPr>
      </w:pPr>
    </w:p>
    <w:p w14:paraId="6664F0F7" w14:textId="77777777" w:rsidR="003E265E" w:rsidRDefault="003E265E">
      <w:pPr>
        <w:pStyle w:val="1"/>
        <w:rPr>
          <w:rFonts w:ascii="Times New Roman" w:eastAsia="Times New Roman" w:hAnsi="Times New Roman" w:cs="Times New Roman"/>
          <w:sz w:val="28"/>
          <w:szCs w:val="28"/>
        </w:rPr>
      </w:pPr>
    </w:p>
    <w:p w14:paraId="497D155D" w14:textId="77777777" w:rsidR="003E265E" w:rsidRDefault="003E265E">
      <w:pPr>
        <w:pStyle w:val="1"/>
        <w:rPr>
          <w:rFonts w:ascii="Times New Roman" w:eastAsia="Times New Roman" w:hAnsi="Times New Roman" w:cs="Times New Roman"/>
          <w:sz w:val="28"/>
          <w:szCs w:val="28"/>
        </w:rPr>
      </w:pPr>
    </w:p>
    <w:p w14:paraId="5EA95E42" w14:textId="77777777" w:rsidR="003E265E" w:rsidRDefault="003E265E">
      <w:pPr>
        <w:pStyle w:val="1"/>
        <w:rPr>
          <w:rFonts w:ascii="Times New Roman" w:eastAsia="Times New Roman" w:hAnsi="Times New Roman" w:cs="Times New Roman"/>
          <w:sz w:val="28"/>
          <w:szCs w:val="28"/>
        </w:rPr>
      </w:pPr>
    </w:p>
    <w:p w14:paraId="22920323" w14:textId="77777777" w:rsidR="003E265E" w:rsidRDefault="003E265E">
      <w:pPr>
        <w:pStyle w:val="1"/>
        <w:rPr>
          <w:rFonts w:ascii="Times New Roman" w:eastAsia="Times New Roman" w:hAnsi="Times New Roman" w:cs="Times New Roman"/>
          <w:sz w:val="28"/>
          <w:szCs w:val="28"/>
        </w:rPr>
      </w:pPr>
    </w:p>
    <w:p w14:paraId="568F248A" w14:textId="77777777" w:rsidR="003E265E" w:rsidRDefault="003E265E">
      <w:pPr>
        <w:pStyle w:val="1"/>
        <w:rPr>
          <w:rFonts w:ascii="Times New Roman" w:eastAsia="Times New Roman" w:hAnsi="Times New Roman" w:cs="Times New Roman"/>
          <w:sz w:val="28"/>
          <w:szCs w:val="28"/>
        </w:rPr>
      </w:pPr>
    </w:p>
    <w:p w14:paraId="4C799F45" w14:textId="77777777" w:rsidR="003E265E" w:rsidRDefault="00D764B9">
      <w:pPr>
        <w:pStyle w:val="1"/>
        <w:rPr>
          <w:rFonts w:ascii="Times New Roman" w:eastAsia="Times New Roman" w:hAnsi="Times New Roman" w:cs="Times New Roman"/>
          <w:sz w:val="28"/>
          <w:szCs w:val="28"/>
        </w:rPr>
      </w:pPr>
      <w:r>
        <w:rPr>
          <w:rFonts w:ascii="Times New Roman" w:hAnsi="Times New Roman"/>
          <w:sz w:val="28"/>
          <w:szCs w:val="28"/>
        </w:rPr>
        <w:t>Zhaokun Sheng</w:t>
      </w:r>
    </w:p>
    <w:p w14:paraId="70DFEB70" w14:textId="77777777" w:rsidR="003E265E" w:rsidRDefault="00D764B9">
      <w:pPr>
        <w:pStyle w:val="1"/>
        <w:rPr>
          <w:rFonts w:ascii="Times New Roman" w:eastAsia="Times New Roman" w:hAnsi="Times New Roman" w:cs="Times New Roman"/>
          <w:sz w:val="28"/>
          <w:szCs w:val="28"/>
        </w:rPr>
      </w:pPr>
      <w:r>
        <w:rPr>
          <w:rFonts w:ascii="Times New Roman" w:hAnsi="Times New Roman"/>
          <w:sz w:val="28"/>
          <w:szCs w:val="28"/>
        </w:rPr>
        <w:t>Student Number:1704748</w:t>
      </w:r>
    </w:p>
    <w:p w14:paraId="59580B91" w14:textId="77777777" w:rsidR="003E265E" w:rsidRDefault="003E265E">
      <w:pPr>
        <w:pStyle w:val="1"/>
        <w:rPr>
          <w:rFonts w:ascii="Times New Roman" w:eastAsia="Times New Roman" w:hAnsi="Times New Roman" w:cs="Times New Roman"/>
          <w:sz w:val="28"/>
          <w:szCs w:val="28"/>
        </w:rPr>
      </w:pPr>
    </w:p>
    <w:p w14:paraId="21C09876" w14:textId="77777777" w:rsidR="003E265E" w:rsidRDefault="003E265E">
      <w:pPr>
        <w:pStyle w:val="1"/>
        <w:rPr>
          <w:rFonts w:ascii="Times New Roman" w:eastAsia="Times New Roman" w:hAnsi="Times New Roman" w:cs="Times New Roman"/>
          <w:sz w:val="28"/>
          <w:szCs w:val="28"/>
        </w:rPr>
      </w:pPr>
    </w:p>
    <w:p w14:paraId="74A5B816" w14:textId="77777777" w:rsidR="003E265E" w:rsidRDefault="003E265E">
      <w:pPr>
        <w:pStyle w:val="1"/>
        <w:rPr>
          <w:rFonts w:ascii="Times New Roman" w:eastAsia="Times New Roman" w:hAnsi="Times New Roman" w:cs="Times New Roman"/>
          <w:sz w:val="28"/>
          <w:szCs w:val="28"/>
        </w:rPr>
      </w:pPr>
    </w:p>
    <w:p w14:paraId="1494204D" w14:textId="77777777" w:rsidR="003E265E" w:rsidRDefault="003E265E">
      <w:pPr>
        <w:pStyle w:val="1"/>
        <w:rPr>
          <w:rFonts w:ascii="Times New Roman" w:eastAsia="Times New Roman" w:hAnsi="Times New Roman" w:cs="Times New Roman"/>
          <w:sz w:val="28"/>
          <w:szCs w:val="28"/>
        </w:rPr>
      </w:pPr>
    </w:p>
    <w:p w14:paraId="11A7EAA4" w14:textId="77777777" w:rsidR="003E265E" w:rsidRDefault="003E265E">
      <w:pPr>
        <w:pStyle w:val="1"/>
        <w:rPr>
          <w:rFonts w:ascii="Times New Roman" w:eastAsia="Times New Roman" w:hAnsi="Times New Roman" w:cs="Times New Roman"/>
          <w:sz w:val="28"/>
          <w:szCs w:val="28"/>
        </w:rPr>
      </w:pPr>
    </w:p>
    <w:p w14:paraId="71E13FAF" w14:textId="77777777" w:rsidR="003E265E" w:rsidRDefault="003E265E">
      <w:pPr>
        <w:pStyle w:val="1"/>
        <w:rPr>
          <w:rFonts w:ascii="Times New Roman" w:eastAsia="Times New Roman" w:hAnsi="Times New Roman" w:cs="Times New Roman"/>
          <w:sz w:val="28"/>
          <w:szCs w:val="28"/>
        </w:rPr>
      </w:pPr>
    </w:p>
    <w:p w14:paraId="69551FEC" w14:textId="77777777" w:rsidR="003E265E" w:rsidRDefault="003E265E">
      <w:pPr>
        <w:pStyle w:val="1"/>
        <w:rPr>
          <w:rFonts w:ascii="Times New Roman" w:eastAsia="Times New Roman" w:hAnsi="Times New Roman" w:cs="Times New Roman"/>
          <w:sz w:val="28"/>
          <w:szCs w:val="28"/>
        </w:rPr>
      </w:pPr>
    </w:p>
    <w:p w14:paraId="01B68A9D" w14:textId="77777777" w:rsidR="003E265E" w:rsidRDefault="00D764B9">
      <w:pPr>
        <w:pStyle w:val="1"/>
        <w:rPr>
          <w:rFonts w:ascii="Times New Roman" w:eastAsia="Times New Roman" w:hAnsi="Times New Roman" w:cs="Times New Roman"/>
          <w:sz w:val="28"/>
          <w:szCs w:val="28"/>
        </w:rPr>
      </w:pPr>
      <w:r>
        <w:rPr>
          <w:rFonts w:ascii="Times New Roman" w:hAnsi="Times New Roman"/>
          <w:sz w:val="28"/>
          <w:szCs w:val="28"/>
        </w:rPr>
        <w:lastRenderedPageBreak/>
        <w:t>Contents</w:t>
      </w:r>
    </w:p>
    <w:p w14:paraId="52F04F66" w14:textId="77777777" w:rsidR="003E265E" w:rsidRDefault="00D764B9">
      <w:pPr>
        <w:pStyle w:val="mulu1"/>
      </w:pPr>
      <w:r>
        <w:fldChar w:fldCharType="begin"/>
      </w:r>
      <w:r>
        <w:instrText xml:space="preserve"> TOC \t "mulu1, 1,mulu2, 2"</w:instrText>
      </w:r>
      <w:r>
        <w:fldChar w:fldCharType="separate"/>
      </w:r>
    </w:p>
    <w:p w14:paraId="6822D5E5" w14:textId="77777777" w:rsidR="003E265E" w:rsidRDefault="00D764B9">
      <w:pPr>
        <w:tabs>
          <w:tab w:val="right" w:leader="dot" w:pos="8928"/>
        </w:tabs>
        <w:spacing w:after="120" w:line="360" w:lineRule="auto"/>
        <w:rPr>
          <w:rFonts w:eastAsia="Times New Roman"/>
          <w:color w:val="000000"/>
          <w:sz w:val="28"/>
          <w:szCs w:val="28"/>
        </w:rPr>
      </w:pPr>
      <w:r>
        <w:rPr>
          <w:rFonts w:cs="Arial Unicode MS"/>
          <w:color w:val="000000"/>
          <w:sz w:val="28"/>
          <w:szCs w:val="28"/>
          <w:lang w:val="fr-FR"/>
        </w:rPr>
        <w:t>1.0 Introduction</w:t>
      </w:r>
      <w:r>
        <w:rPr>
          <w:rFonts w:cs="Arial Unicode MS"/>
          <w:color w:val="000000"/>
          <w:sz w:val="28"/>
          <w:szCs w:val="28"/>
          <w:lang w:val="fr-FR"/>
        </w:rPr>
        <w:tab/>
      </w:r>
      <w:r>
        <w:rPr>
          <w:rFonts w:eastAsia="Times New Roman"/>
          <w:color w:val="000000"/>
          <w:sz w:val="28"/>
          <w:szCs w:val="28"/>
        </w:rPr>
        <w:fldChar w:fldCharType="begin"/>
      </w:r>
      <w:r>
        <w:rPr>
          <w:rFonts w:eastAsia="Times New Roman"/>
          <w:color w:val="000000"/>
          <w:sz w:val="28"/>
          <w:szCs w:val="28"/>
        </w:rPr>
        <w:instrText xml:space="preserve"> PAGEREF _Toc \h </w:instrText>
      </w:r>
      <w:r>
        <w:rPr>
          <w:rFonts w:eastAsia="Times New Roman"/>
          <w:color w:val="000000"/>
          <w:sz w:val="28"/>
          <w:szCs w:val="28"/>
        </w:rPr>
      </w:r>
      <w:r>
        <w:rPr>
          <w:rFonts w:eastAsia="Times New Roman"/>
          <w:color w:val="000000"/>
          <w:sz w:val="28"/>
          <w:szCs w:val="28"/>
        </w:rPr>
        <w:fldChar w:fldCharType="separate"/>
      </w:r>
      <w:r>
        <w:rPr>
          <w:rFonts w:cs="Arial Unicode MS"/>
          <w:color w:val="000000"/>
          <w:sz w:val="28"/>
          <w:szCs w:val="28"/>
        </w:rPr>
        <w:t>3</w:t>
      </w:r>
      <w:r>
        <w:rPr>
          <w:rFonts w:eastAsia="Times New Roman"/>
          <w:color w:val="000000"/>
          <w:sz w:val="28"/>
          <w:szCs w:val="28"/>
        </w:rPr>
        <w:fldChar w:fldCharType="end"/>
      </w:r>
    </w:p>
    <w:p w14:paraId="1B749ADE" w14:textId="77777777" w:rsidR="003E265E" w:rsidRDefault="00D764B9">
      <w:pPr>
        <w:tabs>
          <w:tab w:val="right" w:leader="dot" w:pos="8928"/>
        </w:tabs>
        <w:spacing w:after="120" w:line="360" w:lineRule="auto"/>
        <w:rPr>
          <w:rFonts w:eastAsia="Times New Roman"/>
          <w:color w:val="000000"/>
          <w:sz w:val="28"/>
          <w:szCs w:val="28"/>
        </w:rPr>
      </w:pPr>
      <w:r>
        <w:rPr>
          <w:rFonts w:cs="Arial Unicode MS"/>
          <w:color w:val="000000"/>
          <w:sz w:val="28"/>
          <w:szCs w:val="28"/>
          <w:lang w:val="de-DE"/>
        </w:rPr>
        <w:t>2.0 Main Findings</w:t>
      </w:r>
      <w:r>
        <w:rPr>
          <w:rFonts w:cs="Arial Unicode MS"/>
          <w:color w:val="000000"/>
          <w:sz w:val="28"/>
          <w:szCs w:val="28"/>
          <w:lang w:val="de-DE"/>
        </w:rPr>
        <w:tab/>
      </w:r>
      <w:r>
        <w:rPr>
          <w:rFonts w:eastAsia="Times New Roman"/>
          <w:color w:val="000000"/>
          <w:sz w:val="28"/>
          <w:szCs w:val="28"/>
        </w:rPr>
        <w:fldChar w:fldCharType="begin"/>
      </w:r>
      <w:r>
        <w:rPr>
          <w:rFonts w:eastAsia="Times New Roman"/>
          <w:color w:val="000000"/>
          <w:sz w:val="28"/>
          <w:szCs w:val="28"/>
        </w:rPr>
        <w:instrText xml:space="preserve"> PAGEREF _Toc1 \h </w:instrText>
      </w:r>
      <w:r>
        <w:rPr>
          <w:rFonts w:eastAsia="Times New Roman"/>
          <w:color w:val="000000"/>
          <w:sz w:val="28"/>
          <w:szCs w:val="28"/>
        </w:rPr>
      </w:r>
      <w:r>
        <w:rPr>
          <w:rFonts w:eastAsia="Times New Roman"/>
          <w:color w:val="000000"/>
          <w:sz w:val="28"/>
          <w:szCs w:val="28"/>
        </w:rPr>
        <w:fldChar w:fldCharType="separate"/>
      </w:r>
      <w:r>
        <w:rPr>
          <w:rFonts w:cs="Arial Unicode MS"/>
          <w:color w:val="000000"/>
          <w:sz w:val="28"/>
          <w:szCs w:val="28"/>
        </w:rPr>
        <w:t>3</w:t>
      </w:r>
      <w:r>
        <w:rPr>
          <w:rFonts w:eastAsia="Times New Roman"/>
          <w:color w:val="000000"/>
          <w:sz w:val="28"/>
          <w:szCs w:val="28"/>
        </w:rPr>
        <w:fldChar w:fldCharType="end"/>
      </w:r>
    </w:p>
    <w:p w14:paraId="636606F8" w14:textId="77777777" w:rsidR="003E265E" w:rsidRDefault="00D764B9">
      <w:pPr>
        <w:tabs>
          <w:tab w:val="right" w:leader="dot" w:pos="8928"/>
        </w:tabs>
        <w:spacing w:after="120" w:line="360" w:lineRule="auto"/>
        <w:ind w:firstLine="567"/>
        <w:rPr>
          <w:rFonts w:eastAsia="Times New Roman"/>
          <w:color w:val="000000"/>
          <w:sz w:val="28"/>
          <w:szCs w:val="28"/>
        </w:rPr>
      </w:pPr>
      <w:r>
        <w:rPr>
          <w:rFonts w:cs="Arial Unicode MS"/>
          <w:color w:val="000000"/>
          <w:sz w:val="28"/>
          <w:szCs w:val="28"/>
        </w:rPr>
        <w:t>2.1 Government entrepreneurial  policies in Brazil</w:t>
      </w:r>
      <w:r>
        <w:rPr>
          <w:rFonts w:cs="Arial Unicode MS"/>
          <w:color w:val="000000"/>
          <w:sz w:val="28"/>
          <w:szCs w:val="28"/>
        </w:rPr>
        <w:tab/>
      </w:r>
      <w:r>
        <w:rPr>
          <w:rFonts w:eastAsia="Times New Roman"/>
          <w:color w:val="000000"/>
          <w:sz w:val="28"/>
          <w:szCs w:val="28"/>
        </w:rPr>
        <w:fldChar w:fldCharType="begin"/>
      </w:r>
      <w:r>
        <w:rPr>
          <w:rFonts w:eastAsia="Times New Roman"/>
          <w:color w:val="000000"/>
          <w:sz w:val="28"/>
          <w:szCs w:val="28"/>
        </w:rPr>
        <w:instrText xml:space="preserve"> PAGEREF _Toc2 \h </w:instrText>
      </w:r>
      <w:r>
        <w:rPr>
          <w:rFonts w:eastAsia="Times New Roman"/>
          <w:color w:val="000000"/>
          <w:sz w:val="28"/>
          <w:szCs w:val="28"/>
        </w:rPr>
      </w:r>
      <w:r>
        <w:rPr>
          <w:rFonts w:eastAsia="Times New Roman"/>
          <w:color w:val="000000"/>
          <w:sz w:val="28"/>
          <w:szCs w:val="28"/>
        </w:rPr>
        <w:fldChar w:fldCharType="separate"/>
      </w:r>
      <w:r>
        <w:rPr>
          <w:rFonts w:cs="Arial Unicode MS"/>
          <w:color w:val="000000"/>
          <w:sz w:val="28"/>
          <w:szCs w:val="28"/>
        </w:rPr>
        <w:t>3</w:t>
      </w:r>
      <w:r>
        <w:rPr>
          <w:rFonts w:eastAsia="Times New Roman"/>
          <w:color w:val="000000"/>
          <w:sz w:val="28"/>
          <w:szCs w:val="28"/>
        </w:rPr>
        <w:fldChar w:fldCharType="end"/>
      </w:r>
    </w:p>
    <w:p w14:paraId="5C264D81" w14:textId="77777777" w:rsidR="003E265E" w:rsidRDefault="00D764B9">
      <w:pPr>
        <w:tabs>
          <w:tab w:val="right" w:leader="dot" w:pos="8928"/>
        </w:tabs>
        <w:spacing w:after="120" w:line="360" w:lineRule="auto"/>
        <w:ind w:firstLine="567"/>
        <w:rPr>
          <w:rFonts w:eastAsia="Times New Roman"/>
          <w:color w:val="000000"/>
          <w:sz w:val="28"/>
          <w:szCs w:val="28"/>
        </w:rPr>
      </w:pPr>
      <w:r>
        <w:rPr>
          <w:rFonts w:cs="Arial Unicode MS"/>
          <w:color w:val="000000"/>
          <w:sz w:val="28"/>
          <w:szCs w:val="28"/>
        </w:rPr>
        <w:t>2.2 Government entrepreneurial  policies in China</w:t>
      </w:r>
      <w:r>
        <w:rPr>
          <w:rFonts w:cs="Arial Unicode MS"/>
          <w:color w:val="000000"/>
          <w:sz w:val="28"/>
          <w:szCs w:val="28"/>
        </w:rPr>
        <w:tab/>
      </w:r>
      <w:r>
        <w:rPr>
          <w:rFonts w:eastAsia="Times New Roman"/>
          <w:color w:val="000000"/>
          <w:sz w:val="28"/>
          <w:szCs w:val="28"/>
        </w:rPr>
        <w:fldChar w:fldCharType="begin"/>
      </w:r>
      <w:r>
        <w:rPr>
          <w:rFonts w:eastAsia="Times New Roman"/>
          <w:color w:val="000000"/>
          <w:sz w:val="28"/>
          <w:szCs w:val="28"/>
        </w:rPr>
        <w:instrText xml:space="preserve"> PAGEREF _Toc3 \h </w:instrText>
      </w:r>
      <w:r>
        <w:rPr>
          <w:rFonts w:eastAsia="Times New Roman"/>
          <w:color w:val="000000"/>
          <w:sz w:val="28"/>
          <w:szCs w:val="28"/>
        </w:rPr>
      </w:r>
      <w:r>
        <w:rPr>
          <w:rFonts w:eastAsia="Times New Roman"/>
          <w:color w:val="000000"/>
          <w:sz w:val="28"/>
          <w:szCs w:val="28"/>
        </w:rPr>
        <w:fldChar w:fldCharType="separate"/>
      </w:r>
      <w:r>
        <w:rPr>
          <w:rFonts w:cs="Arial Unicode MS"/>
          <w:color w:val="000000"/>
          <w:sz w:val="28"/>
          <w:szCs w:val="28"/>
        </w:rPr>
        <w:t>4</w:t>
      </w:r>
      <w:r>
        <w:rPr>
          <w:rFonts w:eastAsia="Times New Roman"/>
          <w:color w:val="000000"/>
          <w:sz w:val="28"/>
          <w:szCs w:val="28"/>
        </w:rPr>
        <w:fldChar w:fldCharType="end"/>
      </w:r>
    </w:p>
    <w:p w14:paraId="44783FE7" w14:textId="77777777" w:rsidR="003E265E" w:rsidRDefault="00D764B9">
      <w:pPr>
        <w:tabs>
          <w:tab w:val="right" w:leader="dot" w:pos="8928"/>
        </w:tabs>
        <w:spacing w:after="120" w:line="360" w:lineRule="auto"/>
        <w:ind w:firstLine="567"/>
        <w:rPr>
          <w:rFonts w:eastAsia="Times New Roman"/>
          <w:color w:val="000000"/>
          <w:sz w:val="28"/>
          <w:szCs w:val="28"/>
        </w:rPr>
      </w:pPr>
      <w:r>
        <w:rPr>
          <w:rFonts w:cs="Arial Unicode MS"/>
          <w:color w:val="000000"/>
          <w:sz w:val="28"/>
          <w:szCs w:val="28"/>
        </w:rPr>
        <w:t>2.3 Government entrepreneurial  policies in America</w:t>
      </w:r>
      <w:r>
        <w:rPr>
          <w:rFonts w:cs="Arial Unicode MS"/>
          <w:color w:val="000000"/>
          <w:sz w:val="28"/>
          <w:szCs w:val="28"/>
        </w:rPr>
        <w:tab/>
      </w:r>
      <w:r>
        <w:rPr>
          <w:rFonts w:eastAsia="Times New Roman"/>
          <w:color w:val="000000"/>
          <w:sz w:val="28"/>
          <w:szCs w:val="28"/>
        </w:rPr>
        <w:fldChar w:fldCharType="begin"/>
      </w:r>
      <w:r>
        <w:rPr>
          <w:rFonts w:eastAsia="Times New Roman"/>
          <w:color w:val="000000"/>
          <w:sz w:val="28"/>
          <w:szCs w:val="28"/>
        </w:rPr>
        <w:instrText xml:space="preserve"> PAGEREF _Toc4 \h </w:instrText>
      </w:r>
      <w:r>
        <w:rPr>
          <w:rFonts w:eastAsia="Times New Roman"/>
          <w:color w:val="000000"/>
          <w:sz w:val="28"/>
          <w:szCs w:val="28"/>
        </w:rPr>
      </w:r>
      <w:r>
        <w:rPr>
          <w:rFonts w:eastAsia="Times New Roman"/>
          <w:color w:val="000000"/>
          <w:sz w:val="28"/>
          <w:szCs w:val="28"/>
        </w:rPr>
        <w:fldChar w:fldCharType="separate"/>
      </w:r>
      <w:r>
        <w:rPr>
          <w:rFonts w:cs="Arial Unicode MS"/>
          <w:color w:val="000000"/>
          <w:sz w:val="28"/>
          <w:szCs w:val="28"/>
        </w:rPr>
        <w:t>5</w:t>
      </w:r>
      <w:r>
        <w:rPr>
          <w:rFonts w:eastAsia="Times New Roman"/>
          <w:color w:val="000000"/>
          <w:sz w:val="28"/>
          <w:szCs w:val="28"/>
        </w:rPr>
        <w:fldChar w:fldCharType="end"/>
      </w:r>
    </w:p>
    <w:p w14:paraId="54386C4A" w14:textId="77777777" w:rsidR="003E265E" w:rsidRDefault="00D764B9">
      <w:pPr>
        <w:tabs>
          <w:tab w:val="right" w:leader="dot" w:pos="8928"/>
        </w:tabs>
        <w:spacing w:after="120" w:line="360" w:lineRule="auto"/>
        <w:ind w:firstLine="567"/>
        <w:rPr>
          <w:rFonts w:eastAsia="Times New Roman"/>
          <w:color w:val="000000"/>
          <w:sz w:val="28"/>
          <w:szCs w:val="28"/>
        </w:rPr>
      </w:pPr>
      <w:r>
        <w:rPr>
          <w:rFonts w:cs="Arial Unicode MS"/>
          <w:color w:val="000000"/>
          <w:sz w:val="28"/>
          <w:szCs w:val="28"/>
        </w:rPr>
        <w:t>2.4 Government entrepreneurial  policies in Egypt</w:t>
      </w:r>
      <w:r>
        <w:rPr>
          <w:rFonts w:cs="Arial Unicode MS"/>
          <w:color w:val="000000"/>
          <w:sz w:val="28"/>
          <w:szCs w:val="28"/>
        </w:rPr>
        <w:tab/>
      </w:r>
      <w:r>
        <w:rPr>
          <w:rFonts w:eastAsia="Times New Roman"/>
          <w:color w:val="000000"/>
          <w:sz w:val="28"/>
          <w:szCs w:val="28"/>
        </w:rPr>
        <w:fldChar w:fldCharType="begin"/>
      </w:r>
      <w:r>
        <w:rPr>
          <w:rFonts w:eastAsia="Times New Roman"/>
          <w:color w:val="000000"/>
          <w:sz w:val="28"/>
          <w:szCs w:val="28"/>
        </w:rPr>
        <w:instrText xml:space="preserve"> PAGEREF _Toc5 \h </w:instrText>
      </w:r>
      <w:r>
        <w:rPr>
          <w:rFonts w:eastAsia="Times New Roman"/>
          <w:color w:val="000000"/>
          <w:sz w:val="28"/>
          <w:szCs w:val="28"/>
        </w:rPr>
      </w:r>
      <w:r>
        <w:rPr>
          <w:rFonts w:eastAsia="Times New Roman"/>
          <w:color w:val="000000"/>
          <w:sz w:val="28"/>
          <w:szCs w:val="28"/>
        </w:rPr>
        <w:fldChar w:fldCharType="separate"/>
      </w:r>
      <w:r>
        <w:rPr>
          <w:rFonts w:cs="Arial Unicode MS"/>
          <w:color w:val="000000"/>
          <w:sz w:val="28"/>
          <w:szCs w:val="28"/>
        </w:rPr>
        <w:t>7</w:t>
      </w:r>
      <w:r>
        <w:rPr>
          <w:rFonts w:eastAsia="Times New Roman"/>
          <w:color w:val="000000"/>
          <w:sz w:val="28"/>
          <w:szCs w:val="28"/>
        </w:rPr>
        <w:fldChar w:fldCharType="end"/>
      </w:r>
    </w:p>
    <w:p w14:paraId="139F37E4" w14:textId="77777777" w:rsidR="003E265E" w:rsidRDefault="00D764B9">
      <w:pPr>
        <w:tabs>
          <w:tab w:val="right" w:leader="dot" w:pos="8928"/>
        </w:tabs>
        <w:spacing w:after="120" w:line="360" w:lineRule="auto"/>
        <w:ind w:firstLine="567"/>
        <w:rPr>
          <w:rFonts w:eastAsia="Times New Roman"/>
          <w:color w:val="000000"/>
          <w:sz w:val="28"/>
          <w:szCs w:val="28"/>
        </w:rPr>
      </w:pPr>
      <w:r>
        <w:rPr>
          <w:rFonts w:cs="Arial Unicode MS"/>
          <w:color w:val="000000"/>
          <w:sz w:val="28"/>
          <w:szCs w:val="28"/>
        </w:rPr>
        <w:t>2.5 Government entrepreneurial  policies in Portugal</w:t>
      </w:r>
      <w:r>
        <w:rPr>
          <w:rFonts w:cs="Arial Unicode MS"/>
          <w:color w:val="000000"/>
          <w:sz w:val="28"/>
          <w:szCs w:val="28"/>
        </w:rPr>
        <w:tab/>
      </w:r>
      <w:r>
        <w:rPr>
          <w:rFonts w:eastAsia="Times New Roman"/>
          <w:color w:val="000000"/>
          <w:sz w:val="28"/>
          <w:szCs w:val="28"/>
        </w:rPr>
        <w:fldChar w:fldCharType="begin"/>
      </w:r>
      <w:r>
        <w:rPr>
          <w:rFonts w:eastAsia="Times New Roman"/>
          <w:color w:val="000000"/>
          <w:sz w:val="28"/>
          <w:szCs w:val="28"/>
        </w:rPr>
        <w:instrText xml:space="preserve"> PAGEREF _Toc6 \h </w:instrText>
      </w:r>
      <w:r>
        <w:rPr>
          <w:rFonts w:eastAsia="Times New Roman"/>
          <w:color w:val="000000"/>
          <w:sz w:val="28"/>
          <w:szCs w:val="28"/>
        </w:rPr>
      </w:r>
      <w:r>
        <w:rPr>
          <w:rFonts w:eastAsia="Times New Roman"/>
          <w:color w:val="000000"/>
          <w:sz w:val="28"/>
          <w:szCs w:val="28"/>
        </w:rPr>
        <w:fldChar w:fldCharType="separate"/>
      </w:r>
      <w:r>
        <w:rPr>
          <w:rFonts w:cs="Arial Unicode MS"/>
          <w:color w:val="000000"/>
          <w:sz w:val="28"/>
          <w:szCs w:val="28"/>
        </w:rPr>
        <w:t>8</w:t>
      </w:r>
      <w:r>
        <w:rPr>
          <w:rFonts w:eastAsia="Times New Roman"/>
          <w:color w:val="000000"/>
          <w:sz w:val="28"/>
          <w:szCs w:val="28"/>
        </w:rPr>
        <w:fldChar w:fldCharType="end"/>
      </w:r>
    </w:p>
    <w:p w14:paraId="5E2FD39C" w14:textId="77777777" w:rsidR="003E265E" w:rsidRDefault="00D764B9">
      <w:pPr>
        <w:tabs>
          <w:tab w:val="right" w:leader="dot" w:pos="8928"/>
        </w:tabs>
        <w:spacing w:after="120" w:line="360" w:lineRule="auto"/>
        <w:rPr>
          <w:rFonts w:eastAsia="Times New Roman"/>
          <w:color w:val="000000"/>
          <w:sz w:val="28"/>
          <w:szCs w:val="28"/>
        </w:rPr>
      </w:pPr>
      <w:r>
        <w:rPr>
          <w:rFonts w:cs="Arial Unicode MS"/>
          <w:color w:val="000000"/>
          <w:sz w:val="28"/>
          <w:szCs w:val="28"/>
          <w:lang w:val="it-IT"/>
        </w:rPr>
        <w:t>3.0 Conclusion</w:t>
      </w:r>
      <w:r>
        <w:rPr>
          <w:rFonts w:cs="Arial Unicode MS"/>
          <w:color w:val="000000"/>
          <w:sz w:val="28"/>
          <w:szCs w:val="28"/>
          <w:lang w:val="it-IT"/>
        </w:rPr>
        <w:tab/>
      </w:r>
      <w:r>
        <w:rPr>
          <w:rFonts w:eastAsia="Times New Roman"/>
          <w:color w:val="000000"/>
          <w:sz w:val="28"/>
          <w:szCs w:val="28"/>
        </w:rPr>
        <w:fldChar w:fldCharType="begin"/>
      </w:r>
      <w:r>
        <w:rPr>
          <w:rFonts w:eastAsia="Times New Roman"/>
          <w:color w:val="000000"/>
          <w:sz w:val="28"/>
          <w:szCs w:val="28"/>
        </w:rPr>
        <w:instrText xml:space="preserve"> PAGEREF _Toc7 \h </w:instrText>
      </w:r>
      <w:r>
        <w:rPr>
          <w:rFonts w:eastAsia="Times New Roman"/>
          <w:color w:val="000000"/>
          <w:sz w:val="28"/>
          <w:szCs w:val="28"/>
        </w:rPr>
      </w:r>
      <w:r>
        <w:rPr>
          <w:rFonts w:eastAsia="Times New Roman"/>
          <w:color w:val="000000"/>
          <w:sz w:val="28"/>
          <w:szCs w:val="28"/>
        </w:rPr>
        <w:fldChar w:fldCharType="separate"/>
      </w:r>
      <w:r>
        <w:rPr>
          <w:rFonts w:cs="Arial Unicode MS"/>
          <w:color w:val="000000"/>
          <w:sz w:val="28"/>
          <w:szCs w:val="28"/>
        </w:rPr>
        <w:t>9</w:t>
      </w:r>
      <w:r>
        <w:rPr>
          <w:rFonts w:eastAsia="Times New Roman"/>
          <w:color w:val="000000"/>
          <w:sz w:val="28"/>
          <w:szCs w:val="28"/>
        </w:rPr>
        <w:fldChar w:fldCharType="end"/>
      </w:r>
    </w:p>
    <w:p w14:paraId="6BD5E0D6" w14:textId="77777777" w:rsidR="003E265E" w:rsidRDefault="00D764B9">
      <w:pPr>
        <w:tabs>
          <w:tab w:val="right" w:leader="dot" w:pos="8928"/>
        </w:tabs>
        <w:spacing w:after="120" w:line="360" w:lineRule="auto"/>
      </w:pPr>
      <w:r>
        <w:rPr>
          <w:rFonts w:cs="Arial Unicode MS"/>
          <w:color w:val="000000"/>
          <w:sz w:val="28"/>
          <w:szCs w:val="28"/>
          <w:lang w:val="pt-PT"/>
        </w:rPr>
        <w:t>4.0 Reference</w:t>
      </w:r>
      <w:r>
        <w:rPr>
          <w:rFonts w:cs="Arial Unicode MS"/>
          <w:color w:val="000000"/>
          <w:sz w:val="28"/>
          <w:szCs w:val="28"/>
          <w:lang w:val="pt-PT"/>
        </w:rPr>
        <w:tab/>
      </w:r>
      <w:r>
        <w:rPr>
          <w:rFonts w:eastAsia="Times New Roman"/>
          <w:color w:val="000000"/>
          <w:sz w:val="28"/>
          <w:szCs w:val="28"/>
        </w:rPr>
        <w:fldChar w:fldCharType="begin"/>
      </w:r>
      <w:r>
        <w:rPr>
          <w:rFonts w:eastAsia="Times New Roman"/>
          <w:color w:val="000000"/>
          <w:sz w:val="28"/>
          <w:szCs w:val="28"/>
        </w:rPr>
        <w:instrText xml:space="preserve"> PAGEREF _Toc8 \h </w:instrText>
      </w:r>
      <w:r>
        <w:rPr>
          <w:rFonts w:eastAsia="Times New Roman"/>
          <w:color w:val="000000"/>
          <w:sz w:val="28"/>
          <w:szCs w:val="28"/>
        </w:rPr>
      </w:r>
      <w:r>
        <w:rPr>
          <w:rFonts w:eastAsia="Times New Roman"/>
          <w:color w:val="000000"/>
          <w:sz w:val="28"/>
          <w:szCs w:val="28"/>
        </w:rPr>
        <w:fldChar w:fldCharType="separate"/>
      </w:r>
      <w:r>
        <w:rPr>
          <w:rFonts w:cs="Arial Unicode MS"/>
          <w:color w:val="000000"/>
          <w:sz w:val="28"/>
          <w:szCs w:val="28"/>
        </w:rPr>
        <w:t>11</w:t>
      </w:r>
      <w:r>
        <w:rPr>
          <w:rFonts w:eastAsia="Times New Roman"/>
          <w:color w:val="000000"/>
          <w:sz w:val="28"/>
          <w:szCs w:val="28"/>
        </w:rPr>
        <w:fldChar w:fldCharType="end"/>
      </w:r>
    </w:p>
    <w:p w14:paraId="071F516E" w14:textId="77777777" w:rsidR="003E265E" w:rsidRDefault="00D764B9">
      <w:pPr>
        <w:pStyle w:val="mulu1"/>
      </w:pPr>
      <w:r>
        <w:fldChar w:fldCharType="end"/>
      </w:r>
      <w:r>
        <w:rPr>
          <w:rFonts w:ascii="Arial Unicode MS" w:eastAsia="Arial Unicode MS" w:hAnsi="Arial Unicode MS" w:cs="Arial Unicode MS"/>
        </w:rPr>
        <w:br w:type="page"/>
      </w:r>
    </w:p>
    <w:p w14:paraId="57839ACA" w14:textId="77777777" w:rsidR="003E265E" w:rsidRDefault="00D764B9">
      <w:pPr>
        <w:pStyle w:val="mulu1"/>
      </w:pPr>
      <w:bookmarkStart w:id="1" w:name="_Toc"/>
      <w:r>
        <w:rPr>
          <w:rFonts w:eastAsia="Arial Unicode MS" w:cs="Arial Unicode MS"/>
        </w:rPr>
        <w:lastRenderedPageBreak/>
        <w:t>1.0 Introduction</w:t>
      </w:r>
      <w:bookmarkEnd w:id="1"/>
    </w:p>
    <w:p w14:paraId="6ED60934"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rPr>
        <w:t>In the field of e</w:t>
      </w:r>
      <w:r>
        <w:rPr>
          <w:rFonts w:ascii="Times New Roman" w:hAnsi="Times New Roman"/>
          <w:sz w:val="24"/>
          <w:szCs w:val="24"/>
          <w:lang w:val="fr-FR"/>
        </w:rPr>
        <w:t>ntrepreneurship</w:t>
      </w:r>
      <w:r>
        <w:rPr>
          <w:rFonts w:ascii="Times New Roman" w:hAnsi="Times New Roman"/>
          <w:sz w:val="24"/>
          <w:szCs w:val="24"/>
        </w:rPr>
        <w:t xml:space="preserve"> scholars reach a consensus that  entrepreneurship could promote economic growth and job creation. However, there are diverging views toward how to motivate people to choose set up a new business. Paul d. R</w:t>
      </w:r>
      <w:r>
        <w:rPr>
          <w:rFonts w:ascii="Times New Roman" w:hAnsi="Times New Roman"/>
          <w:sz w:val="24"/>
          <w:szCs w:val="24"/>
          <w:lang w:val="da-DK"/>
        </w:rPr>
        <w:t>eynolds</w:t>
      </w:r>
      <w:r>
        <w:rPr>
          <w:rFonts w:ascii="Times New Roman" w:hAnsi="Times New Roman"/>
          <w:sz w:val="24"/>
          <w:szCs w:val="24"/>
        </w:rPr>
        <w:t xml:space="preserve"> argued that social contexts affect individuals’s </w:t>
      </w:r>
      <w:r>
        <w:rPr>
          <w:rFonts w:ascii="Times New Roman" w:hAnsi="Times New Roman"/>
          <w:sz w:val="24"/>
          <w:szCs w:val="24"/>
          <w:lang w:val="fr-FR"/>
        </w:rPr>
        <w:t>entrepreneur</w:t>
      </w:r>
      <w:r>
        <w:rPr>
          <w:rFonts w:ascii="Times New Roman" w:hAnsi="Times New Roman"/>
          <w:sz w:val="24"/>
          <w:szCs w:val="24"/>
        </w:rPr>
        <w:t xml:space="preserve">ial decision from the sociological approach. Individuals who has appropriate education background, are at proper life or work career stage, in industries where they see opportunities, participate in a wide range of social networks </w:t>
      </w:r>
      <w:r>
        <w:rPr>
          <w:rFonts w:ascii="Times New Roman" w:hAnsi="Times New Roman"/>
          <w:sz w:val="24"/>
          <w:szCs w:val="24"/>
          <w:lang w:val="zh-CN"/>
        </w:rPr>
        <w:t>are more</w:t>
      </w:r>
      <w:r>
        <w:rPr>
          <w:rFonts w:ascii="Times New Roman" w:hAnsi="Times New Roman"/>
          <w:sz w:val="24"/>
          <w:szCs w:val="24"/>
        </w:rPr>
        <w:t xml:space="preserve"> likely to set up a new business. In addition, Reynolds suggested that societal characteristics also play an important role in the emergence of entrepreneurial activities. In particular, government policies stimulate entrepreneurial growth ( Reynolds, 1992).</w:t>
      </w:r>
    </w:p>
    <w:p w14:paraId="242BF738"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lang w:val="it-IT"/>
        </w:rPr>
        <w:t>Mark Casson</w:t>
      </w:r>
      <w:r>
        <w:rPr>
          <w:rFonts w:ascii="Times New Roman" w:hAnsi="Times New Roman"/>
          <w:sz w:val="24"/>
          <w:szCs w:val="24"/>
        </w:rPr>
        <w:t xml:space="preserve"> (1982)argued that entrepreneurship is a result of conducive economic conditions. Some economic factors that will improve or hinder entrepreneurial activities are identified, including taxation policy, industrial policy, easy availability of raw materials, easy access to finance on favorable terms, access to information about market conditions, availability of technology and infrastructure, marketing opportunities. The two approaches both indicate that government policy is a significant factor of affecting the level of entrepreneurial activities in a country. Empirical research on university students’ entrepreneurial intentions provides evidence that supporting policies have positive impact on individual’ entrepreneurial attitude ( Peng et al., 2012). Further, a entrepreneurial decision framework is put forward by Lu and Tao (2010) based on empirical analysis, institutional environment and individual attributes determine people’s entrepreneurial decision together. Government policies could improve the institutional environment, thus improving the level of entrepreneurial activities. Therefore, it is no doubt that government policies have great effect on entrepreneurial actives.</w:t>
      </w:r>
    </w:p>
    <w:p w14:paraId="45B7E567"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rPr>
        <w:t xml:space="preserve">But there is debate about what is effective policies. Government policies encourage certain types of entrepreneurial activities, while they discourage other types of actives in the same time. Government’s influence is not always desirable as a result of steering entrepreneurs toward generating socioeconomic externalities (Minniti, 2008). </w:t>
      </w:r>
      <w:r>
        <w:rPr>
          <w:rFonts w:ascii="Times New Roman" w:hAnsi="Times New Roman"/>
          <w:sz w:val="24"/>
          <w:szCs w:val="24"/>
          <w:lang w:val="zh-CN"/>
        </w:rPr>
        <w:t xml:space="preserve">In the </w:t>
      </w:r>
      <w:r>
        <w:rPr>
          <w:rFonts w:ascii="Times New Roman" w:hAnsi="Times New Roman"/>
          <w:sz w:val="24"/>
          <w:szCs w:val="24"/>
        </w:rPr>
        <w:t xml:space="preserve">same way, the effectiveness of different types of government policies remains to be assessed. Government policies need to be tailored to specific social and economic setting of certain region </w:t>
      </w:r>
      <w:r>
        <w:rPr>
          <w:rFonts w:ascii="Times New Roman" w:hAnsi="Times New Roman"/>
          <w:sz w:val="24"/>
          <w:szCs w:val="24"/>
          <w:lang w:val="it-IT"/>
        </w:rPr>
        <w:t xml:space="preserve">(Wagner &amp; Sternberg, 2004) </w:t>
      </w:r>
      <w:r>
        <w:rPr>
          <w:rFonts w:ascii="Times New Roman" w:hAnsi="Times New Roman"/>
          <w:sz w:val="24"/>
          <w:szCs w:val="24"/>
        </w:rPr>
        <w:t>.</w:t>
      </w:r>
    </w:p>
    <w:p w14:paraId="3AE873E4"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rPr>
        <w:t>The following sections will provide brief survey of five contrasting countries’ policies on entrepreneurship and then critically review their policies based on current entrepreneurial theories.</w:t>
      </w:r>
    </w:p>
    <w:p w14:paraId="02B2B2A5" w14:textId="77777777" w:rsidR="003E265E" w:rsidRDefault="003E265E">
      <w:pPr>
        <w:pStyle w:val="1"/>
        <w:spacing w:after="120" w:line="312" w:lineRule="auto"/>
        <w:jc w:val="both"/>
        <w:rPr>
          <w:rFonts w:ascii="Times New Roman" w:eastAsia="Times New Roman" w:hAnsi="Times New Roman" w:cs="Times New Roman"/>
          <w:sz w:val="24"/>
          <w:szCs w:val="24"/>
        </w:rPr>
      </w:pPr>
    </w:p>
    <w:p w14:paraId="1C7C1BFE" w14:textId="77777777" w:rsidR="003E265E" w:rsidRDefault="00D764B9">
      <w:pPr>
        <w:pStyle w:val="mulu1"/>
      </w:pPr>
      <w:bookmarkStart w:id="2" w:name="_Toc1"/>
      <w:r>
        <w:rPr>
          <w:rFonts w:eastAsia="Arial Unicode MS" w:cs="Arial Unicode MS"/>
        </w:rPr>
        <w:t>2.0 Main Findings</w:t>
      </w:r>
      <w:bookmarkEnd w:id="2"/>
    </w:p>
    <w:p w14:paraId="604A8DA8" w14:textId="77777777" w:rsidR="003E265E" w:rsidRDefault="00D764B9">
      <w:pPr>
        <w:pStyle w:val="mulu2"/>
      </w:pPr>
      <w:bookmarkStart w:id="3" w:name="_Toc2"/>
      <w:r>
        <w:rPr>
          <w:rFonts w:eastAsia="Arial Unicode MS" w:cs="Arial Unicode MS"/>
        </w:rPr>
        <w:t>2.1</w:t>
      </w:r>
      <w:r>
        <w:rPr>
          <w:rFonts w:eastAsia="Arial Unicode MS" w:cs="Arial Unicode MS"/>
          <w:lang w:val="zh-CN"/>
        </w:rPr>
        <w:t xml:space="preserve"> </w:t>
      </w:r>
      <w:r>
        <w:rPr>
          <w:rFonts w:eastAsia="Arial Unicode MS" w:cs="Arial Unicode MS"/>
        </w:rPr>
        <w:t>Government entrepreneurial  policies in</w:t>
      </w:r>
      <w:r>
        <w:rPr>
          <w:rFonts w:eastAsia="Arial Unicode MS" w:cs="Arial Unicode MS"/>
          <w:lang w:val="zh-CN"/>
        </w:rPr>
        <w:t xml:space="preserve"> Brazil</w:t>
      </w:r>
      <w:bookmarkEnd w:id="3"/>
    </w:p>
    <w:p w14:paraId="27294139"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rPr>
        <w:t>The Brazilian government has made some strides in public policy for entrepreneurship. There are two initiatives that aims to support startups are widely appreciated</w:t>
      </w:r>
      <w:r>
        <w:rPr>
          <w:rFonts w:ascii="Arial Unicode MS" w:hAnsi="Arial Unicode MS" w:hint="eastAsia"/>
          <w:sz w:val="24"/>
          <w:szCs w:val="24"/>
          <w:lang w:val="zh-CN"/>
        </w:rPr>
        <w:t>：</w:t>
      </w:r>
      <w:r>
        <w:rPr>
          <w:rFonts w:ascii="Times New Roman" w:hAnsi="Times New Roman"/>
          <w:sz w:val="24"/>
          <w:szCs w:val="24"/>
        </w:rPr>
        <w:t>Small Entrepreneur</w:t>
      </w:r>
      <w:r>
        <w:rPr>
          <w:rFonts w:ascii="Times New Roman" w:hAnsi="Times New Roman"/>
          <w:sz w:val="24"/>
          <w:szCs w:val="24"/>
          <w:lang w:val="zh-CN"/>
        </w:rPr>
        <w:t>-</w:t>
      </w:r>
      <w:r>
        <w:rPr>
          <w:rFonts w:ascii="Times New Roman" w:hAnsi="Times New Roman"/>
          <w:sz w:val="24"/>
          <w:szCs w:val="24"/>
        </w:rPr>
        <w:t xml:space="preserve">which makes small firms being formal contractors legitimate; </w:t>
      </w:r>
      <w:r>
        <w:rPr>
          <w:rFonts w:ascii="Times New Roman" w:hAnsi="Times New Roman"/>
          <w:sz w:val="24"/>
          <w:szCs w:val="24"/>
          <w:lang w:val="zh-CN"/>
        </w:rPr>
        <w:t xml:space="preserve">and </w:t>
      </w:r>
      <w:r>
        <w:rPr>
          <w:rFonts w:ascii="Times New Roman" w:hAnsi="Times New Roman"/>
          <w:sz w:val="24"/>
          <w:szCs w:val="24"/>
          <w:lang w:val="fr-FR"/>
        </w:rPr>
        <w:t>Simple National</w:t>
      </w:r>
      <w:r>
        <w:rPr>
          <w:rFonts w:ascii="Times New Roman" w:hAnsi="Times New Roman"/>
          <w:sz w:val="24"/>
          <w:szCs w:val="24"/>
        </w:rPr>
        <w:t xml:space="preserve">-a unified tax collection </w:t>
      </w:r>
      <w:r>
        <w:rPr>
          <w:rFonts w:ascii="Times New Roman" w:hAnsi="Times New Roman"/>
          <w:sz w:val="24"/>
          <w:szCs w:val="24"/>
        </w:rPr>
        <w:lastRenderedPageBreak/>
        <w:t xml:space="preserve">initiative for entrepreneurs and small business owners (Booker, 2013). Additionally, </w:t>
      </w:r>
      <w:r>
        <w:rPr>
          <w:rFonts w:ascii="Times New Roman" w:hAnsi="Times New Roman"/>
          <w:sz w:val="24"/>
          <w:szCs w:val="24"/>
          <w:lang w:val="nl-NL"/>
        </w:rPr>
        <w:t>Brazilian Innovation Agency</w:t>
      </w:r>
      <w:r>
        <w:rPr>
          <w:rFonts w:ascii="Times New Roman" w:hAnsi="Times New Roman"/>
          <w:sz w:val="24"/>
          <w:szCs w:val="24"/>
        </w:rPr>
        <w:t xml:space="preserve"> was created by government to sponsor those programs aiding financially innovative new businesses (Wilsoncenter, 2018). Innovative businesses are what most economies are encouraging and put efforts on because the quality of new business formation affects significantly economic development(Wong, Ho, and Autio 2005). Scholars (Shane 2009) suggested that innovative new businesses are engine of economic development rather than general businesses under the assumption that these innovative businesses has great growth potential and will be competitive in the future. Therefore it is not surprising that fostering innovation-driven has been the focus of all countries over the world. Furthermore, the Grow Without Fear program sanctioned in 2016 has simplified procedures of starting and operating a small business and bettered conditions for small businesses. Inflation rate and interest rate have decreased because of some measures taken by government (</w:t>
      </w:r>
      <w:r>
        <w:rPr>
          <w:rFonts w:ascii="Times New Roman" w:hAnsi="Times New Roman"/>
          <w:sz w:val="24"/>
          <w:szCs w:val="24"/>
          <w:lang w:val="nl-NL"/>
        </w:rPr>
        <w:t>BrazilGovNews</w:t>
      </w:r>
      <w:r>
        <w:rPr>
          <w:rFonts w:ascii="Times New Roman" w:hAnsi="Times New Roman"/>
          <w:sz w:val="24"/>
          <w:szCs w:val="24"/>
        </w:rPr>
        <w:t>, 2017). Entrepreneurs will benefit a lot from lower inflation and interest rate.</w:t>
      </w:r>
    </w:p>
    <w:p w14:paraId="74B7DD5A"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rPr>
        <w:t>In spite of the government’s recent efforts, Brazil’s Ease of Doing Business rank is 125 in the World Bank’s “Doing Business 2017” report (World Bank Group, 2017). Issues of scarcity of investors, bureaucracy, hiring difficulties, high taxes still obviously exist in Brazil (Booker, 2013). Although enough venture capital and investors seem to make start a new business easier, venture capital actually accounts for only a small fraction of financing to entrepreneurship (Bygrave &amp; Quill, 2007). In addition, empirical evidences show that entrepreneurial activities could attract new venture capital but the reverse is not true (Kreft and Sobel, 2005). Thus, to improve the overall level of entrepreneurial activities in a country policies of attracting new venture funding might not be helpful. Corruption and bureaucracy are pervasive in Brazilian government and there is evidence that institutional inefficiency brings about low investment (Mauro, 1995). Because of complex businesses procedures such as business registration and tax accounting, transaction cost is improved. The government agents</w:t>
      </w:r>
      <w:r>
        <w:rPr>
          <w:rFonts w:ascii="Times New Roman" w:hAnsi="Times New Roman"/>
          <w:sz w:val="24"/>
          <w:szCs w:val="24"/>
          <w:lang w:val="zh-CN"/>
        </w:rPr>
        <w:t xml:space="preserve"> </w:t>
      </w:r>
      <w:r>
        <w:rPr>
          <w:rFonts w:ascii="Times New Roman" w:hAnsi="Times New Roman"/>
          <w:sz w:val="24"/>
          <w:szCs w:val="24"/>
        </w:rPr>
        <w:t xml:space="preserve">discourage potential entrepreneurs’ initiatives by limiting access to government funds and licenses. Similarly, high profit tax will discourage entrepreneurship (Takii, 2008). After pointing out challenges to starting a new business in Brazil the government’s agenda on encouraging entrepreneurship could be identities. </w:t>
      </w:r>
    </w:p>
    <w:p w14:paraId="4CB3C7FF" w14:textId="77777777" w:rsidR="003E265E" w:rsidRDefault="003E265E">
      <w:pPr>
        <w:pStyle w:val="1"/>
        <w:spacing w:after="120" w:line="312" w:lineRule="auto"/>
        <w:jc w:val="both"/>
        <w:rPr>
          <w:rFonts w:ascii="Times New Roman" w:eastAsia="Times New Roman" w:hAnsi="Times New Roman" w:cs="Times New Roman"/>
          <w:sz w:val="24"/>
          <w:szCs w:val="24"/>
        </w:rPr>
      </w:pPr>
    </w:p>
    <w:p w14:paraId="280C56AF" w14:textId="77777777" w:rsidR="003E265E" w:rsidRDefault="00D764B9">
      <w:pPr>
        <w:pStyle w:val="mulu2"/>
      </w:pPr>
      <w:bookmarkStart w:id="4" w:name="_Toc3"/>
      <w:r>
        <w:rPr>
          <w:rFonts w:eastAsia="Arial Unicode MS" w:cs="Arial Unicode MS"/>
        </w:rPr>
        <w:t xml:space="preserve">2.2 Government entrepreneurial  policies in </w:t>
      </w:r>
      <w:r>
        <w:rPr>
          <w:rFonts w:eastAsia="Arial Unicode MS" w:cs="Arial Unicode MS"/>
          <w:lang w:val="zh-CN"/>
        </w:rPr>
        <w:t>China</w:t>
      </w:r>
      <w:bookmarkEnd w:id="4"/>
    </w:p>
    <w:p w14:paraId="7C663144"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lang w:val="zh-CN"/>
        </w:rPr>
        <w:t xml:space="preserve">Now </w:t>
      </w:r>
      <w:r>
        <w:rPr>
          <w:rFonts w:ascii="Times New Roman" w:hAnsi="Times New Roman"/>
          <w:sz w:val="24"/>
          <w:szCs w:val="24"/>
        </w:rPr>
        <w:t xml:space="preserve">entrepreneurial environment is improving due to the proposal of mass entrepreneurship and innovation. Mass entrepreneurship and innovation was first put forward by </w:t>
      </w:r>
      <w:r>
        <w:rPr>
          <w:rFonts w:ascii="Times New Roman" w:hAnsi="Times New Roman"/>
          <w:sz w:val="24"/>
          <w:szCs w:val="24"/>
          <w:lang w:val="fr-FR"/>
        </w:rPr>
        <w:t xml:space="preserve">Premier </w:t>
      </w:r>
      <w:r>
        <w:rPr>
          <w:rFonts w:ascii="Times New Roman" w:hAnsi="Times New Roman"/>
          <w:sz w:val="24"/>
          <w:szCs w:val="24"/>
        </w:rPr>
        <w:t>Li</w:t>
      </w:r>
      <w:r>
        <w:rPr>
          <w:rFonts w:ascii="Times New Roman" w:hAnsi="Times New Roman"/>
          <w:sz w:val="24"/>
          <w:szCs w:val="24"/>
          <w:lang w:val="zh-CN"/>
        </w:rPr>
        <w:t xml:space="preserve"> in 2014</w:t>
      </w:r>
      <w:r>
        <w:rPr>
          <w:rFonts w:ascii="Times New Roman" w:hAnsi="Times New Roman"/>
          <w:sz w:val="24"/>
          <w:szCs w:val="24"/>
        </w:rPr>
        <w:t>.</w:t>
      </w:r>
      <w:r>
        <w:rPr>
          <w:rFonts w:ascii="Times New Roman" w:hAnsi="Times New Roman"/>
          <w:sz w:val="24"/>
          <w:szCs w:val="24"/>
          <w:lang w:val="zh-CN"/>
        </w:rPr>
        <w:t xml:space="preserve"> Then m</w:t>
      </w:r>
      <w:r>
        <w:rPr>
          <w:rFonts w:ascii="Times New Roman" w:hAnsi="Times New Roman"/>
          <w:sz w:val="24"/>
          <w:szCs w:val="24"/>
        </w:rPr>
        <w:t>ass entrepreneurship and innovation</w:t>
      </w:r>
      <w:r>
        <w:rPr>
          <w:rFonts w:ascii="Times New Roman" w:hAnsi="Times New Roman"/>
          <w:sz w:val="24"/>
          <w:szCs w:val="24"/>
          <w:lang w:val="zh-CN"/>
        </w:rPr>
        <w:t xml:space="preserve"> </w:t>
      </w:r>
      <w:r>
        <w:rPr>
          <w:rFonts w:ascii="Times New Roman" w:hAnsi="Times New Roman"/>
          <w:sz w:val="24"/>
          <w:szCs w:val="24"/>
        </w:rPr>
        <w:t xml:space="preserve">drew great attention from the public and became one of national strategy. </w:t>
      </w:r>
      <w:r>
        <w:rPr>
          <w:rFonts w:ascii="Times New Roman" w:hAnsi="Times New Roman"/>
          <w:sz w:val="24"/>
          <w:szCs w:val="24"/>
          <w:lang w:val="zh-CN"/>
        </w:rPr>
        <w:t>Along with it are</w:t>
      </w:r>
      <w:r>
        <w:rPr>
          <w:rFonts w:ascii="Times New Roman" w:hAnsi="Times New Roman"/>
          <w:sz w:val="24"/>
          <w:szCs w:val="24"/>
        </w:rPr>
        <w:t xml:space="preserve"> deepening reform and policy support for entrepreneurship. </w:t>
      </w:r>
    </w:p>
    <w:p w14:paraId="777CF8A8"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rPr>
        <w:t xml:space="preserve">The State Council promulgated </w:t>
      </w:r>
      <w:r>
        <w:rPr>
          <w:rFonts w:ascii="Arial Unicode MS" w:hAnsi="Arial Unicode MS" w:hint="eastAsia"/>
          <w:sz w:val="24"/>
          <w:szCs w:val="24"/>
          <w:lang w:val="zh-CN"/>
        </w:rPr>
        <w:t>《</w:t>
      </w:r>
      <w:r>
        <w:rPr>
          <w:rFonts w:ascii="Times New Roman" w:hAnsi="Times New Roman"/>
          <w:sz w:val="24"/>
          <w:szCs w:val="24"/>
        </w:rPr>
        <w:t>the Opinions on Several Policies and Measures for Advancing M</w:t>
      </w:r>
      <w:r>
        <w:rPr>
          <w:rFonts w:ascii="Times New Roman" w:hAnsi="Times New Roman"/>
          <w:sz w:val="24"/>
          <w:szCs w:val="24"/>
          <w:lang w:val="de-DE"/>
        </w:rPr>
        <w:t xml:space="preserve">ass </w:t>
      </w:r>
      <w:r>
        <w:rPr>
          <w:rFonts w:ascii="Times New Roman" w:hAnsi="Times New Roman"/>
          <w:sz w:val="24"/>
          <w:szCs w:val="24"/>
        </w:rPr>
        <w:t xml:space="preserve">Entrepreneurship and </w:t>
      </w:r>
      <w:r>
        <w:rPr>
          <w:rFonts w:ascii="Times New Roman" w:hAnsi="Times New Roman"/>
          <w:sz w:val="24"/>
          <w:szCs w:val="24"/>
          <w:lang w:val="it-IT"/>
        </w:rPr>
        <w:t>Innovation</w:t>
      </w:r>
      <w:r>
        <w:rPr>
          <w:rFonts w:ascii="Arial Unicode MS" w:hAnsi="Arial Unicode MS" w:hint="eastAsia"/>
          <w:sz w:val="24"/>
          <w:szCs w:val="24"/>
          <w:lang w:val="zh-CN"/>
        </w:rPr>
        <w:t>》</w:t>
      </w:r>
      <w:r>
        <w:rPr>
          <w:rFonts w:ascii="Times New Roman" w:hAnsi="Times New Roman"/>
          <w:sz w:val="24"/>
          <w:szCs w:val="24"/>
          <w:lang w:val="zh-CN"/>
        </w:rPr>
        <w:t>in 2015</w:t>
      </w:r>
      <w:r>
        <w:rPr>
          <w:rFonts w:ascii="Times New Roman" w:hAnsi="Times New Roman"/>
          <w:sz w:val="24"/>
          <w:szCs w:val="24"/>
        </w:rPr>
        <w:t xml:space="preserve"> (Dangjian, 2015). 30 policies and measures provide more support for entrepreneurs nationwide. The opinions establishes 30 policy measures covering nine aspects of the policies, funds, industries, and the environment that entrepreneurs face. </w:t>
      </w:r>
      <w:r>
        <w:rPr>
          <w:rFonts w:ascii="Times New Roman" w:hAnsi="Times New Roman"/>
          <w:sz w:val="24"/>
          <w:szCs w:val="24"/>
        </w:rPr>
        <w:lastRenderedPageBreak/>
        <w:t>The government will simplify management procedures. It will be much easier to  registry business or cancel</w:t>
      </w:r>
      <w:r>
        <w:rPr>
          <w:rFonts w:ascii="Times New Roman" w:hAnsi="Times New Roman"/>
          <w:sz w:val="24"/>
          <w:szCs w:val="24"/>
          <w:lang w:val="fr-FR"/>
        </w:rPr>
        <w:t xml:space="preserve"> registration</w:t>
      </w:r>
      <w:r>
        <w:rPr>
          <w:rFonts w:ascii="Times New Roman" w:hAnsi="Times New Roman"/>
          <w:sz w:val="24"/>
          <w:szCs w:val="24"/>
        </w:rPr>
        <w:t xml:space="preserve">. In addition,  market entry barriers will be significantly reduced, especially for sectors like education. Incubating companies and incubators enjoy tax benefits. China will </w:t>
      </w:r>
      <w:r>
        <w:rPr>
          <w:rFonts w:ascii="Times New Roman" w:hAnsi="Times New Roman"/>
          <w:sz w:val="24"/>
          <w:szCs w:val="24"/>
          <w:lang w:val="zh-CN"/>
        </w:rPr>
        <w:t>enric</w:t>
      </w:r>
      <w:r>
        <w:rPr>
          <w:rFonts w:ascii="Times New Roman" w:hAnsi="Times New Roman"/>
          <w:sz w:val="24"/>
          <w:szCs w:val="24"/>
        </w:rPr>
        <w:t>h venture financing approaches and expand financing channels for start-ups. Government venture capital funds will be established. China also actively promotes intellectual property transactions and accelerate the establishment of a national public service platform for intellectual property operations. The mechanisms for the rapid protection of intellectual property rights will be improved and the period for reviewing rights and handling infringements will be shortened (</w:t>
      </w:r>
      <w:r>
        <w:rPr>
          <w:rFonts w:ascii="Times New Roman" w:hAnsi="Times New Roman"/>
          <w:sz w:val="24"/>
          <w:szCs w:val="24"/>
          <w:lang w:val="pt-PT"/>
        </w:rPr>
        <w:t>Xinhuanet</w:t>
      </w:r>
      <w:r>
        <w:rPr>
          <w:rFonts w:ascii="Times New Roman" w:hAnsi="Times New Roman"/>
          <w:sz w:val="24"/>
          <w:szCs w:val="24"/>
        </w:rPr>
        <w:t xml:space="preserve">, 2015). </w:t>
      </w:r>
    </w:p>
    <w:p w14:paraId="105C4816"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rPr>
        <w:t>Measures will be taken to encourage foreign professionals to live and work in China. And those who start a new business in China can also enjoy relational preferential policies. Entrepreneurship education and entrepreneurial quality education will be incorporated into the national education system. China will institutionalize and systemize entrepreneurship education and training in the whole society and accelerate the establishment of entrepreneurship courses and strengthen the establishment of practical entrepreneurship training system (Xu, 2017).</w:t>
      </w:r>
    </w:p>
    <w:p w14:paraId="3F461BA1"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lang w:val="zh-CN"/>
        </w:rPr>
        <w:t>Due</w:t>
      </w:r>
      <w:r>
        <w:rPr>
          <w:rFonts w:ascii="Times New Roman" w:hAnsi="Times New Roman"/>
          <w:sz w:val="24"/>
          <w:szCs w:val="24"/>
        </w:rPr>
        <w:t xml:space="preserve"> to government’s incentives, Chinese think that the institutional environment for entrepreneurship is quite favorable (Gupta et al., 2014). In Chinese society there seem to be a entrepreneurship culture. However, barriers to entry Chinese market is relatively high compared with other developed countries. Empirical evidences show that costly regulations discourage individuals to create new firms in this country, especially for those high-entry industries (</w:t>
      </w:r>
      <w:r>
        <w:rPr>
          <w:rFonts w:ascii="Times New Roman" w:hAnsi="Times New Roman"/>
          <w:sz w:val="24"/>
          <w:szCs w:val="24"/>
          <w:lang w:val="da-DK"/>
        </w:rPr>
        <w:t>Klapper</w:t>
      </w:r>
      <w:r>
        <w:rPr>
          <w:rFonts w:ascii="Times New Roman" w:hAnsi="Times New Roman"/>
          <w:sz w:val="24"/>
          <w:szCs w:val="24"/>
        </w:rPr>
        <w:t xml:space="preserve"> et al., 2006). Government regulations should be reduced to release potential of innovative activities and entrepreneurship. Also, less regulations will be conducive to attract foreign talents to start their firms in China.</w:t>
      </w:r>
    </w:p>
    <w:p w14:paraId="7F9ECCB2" w14:textId="77777777" w:rsidR="003E265E" w:rsidRDefault="003E265E">
      <w:pPr>
        <w:pStyle w:val="1"/>
        <w:spacing w:after="120" w:line="312" w:lineRule="auto"/>
        <w:jc w:val="both"/>
        <w:rPr>
          <w:rFonts w:ascii="Times New Roman" w:eastAsia="Times New Roman" w:hAnsi="Times New Roman" w:cs="Times New Roman"/>
          <w:sz w:val="24"/>
          <w:szCs w:val="24"/>
        </w:rPr>
      </w:pPr>
    </w:p>
    <w:p w14:paraId="0A1FC75F" w14:textId="77777777" w:rsidR="003E265E" w:rsidRDefault="00D764B9">
      <w:pPr>
        <w:pStyle w:val="mulu2"/>
      </w:pPr>
      <w:bookmarkStart w:id="5" w:name="_Toc4"/>
      <w:r>
        <w:rPr>
          <w:rFonts w:eastAsia="Arial Unicode MS" w:cs="Arial Unicode MS"/>
        </w:rPr>
        <w:t>2.3</w:t>
      </w:r>
      <w:r>
        <w:rPr>
          <w:rFonts w:eastAsia="Arial Unicode MS" w:cs="Arial Unicode MS"/>
          <w:lang w:val="zh-CN"/>
        </w:rPr>
        <w:t xml:space="preserve"> </w:t>
      </w:r>
      <w:r>
        <w:rPr>
          <w:rFonts w:eastAsia="Arial Unicode MS" w:cs="Arial Unicode MS"/>
        </w:rPr>
        <w:t>Government entrepreneurial  policies in</w:t>
      </w:r>
      <w:r>
        <w:rPr>
          <w:rFonts w:eastAsia="Arial Unicode MS" w:cs="Arial Unicode MS"/>
          <w:lang w:val="zh-CN"/>
        </w:rPr>
        <w:t xml:space="preserve"> America</w:t>
      </w:r>
      <w:bookmarkEnd w:id="5"/>
    </w:p>
    <w:p w14:paraId="003040FC"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rPr>
        <w:t xml:space="preserve">America has one of the best </w:t>
      </w:r>
      <w:r>
        <w:rPr>
          <w:rFonts w:ascii="Times New Roman" w:hAnsi="Times New Roman"/>
          <w:sz w:val="24"/>
          <w:szCs w:val="24"/>
          <w:lang w:val="fr-FR"/>
        </w:rPr>
        <w:t>entrepreneurial ecosystem</w:t>
      </w:r>
      <w:r>
        <w:rPr>
          <w:rFonts w:ascii="Times New Roman" w:hAnsi="Times New Roman"/>
          <w:sz w:val="24"/>
          <w:szCs w:val="24"/>
        </w:rPr>
        <w:t xml:space="preserve">s in the world. To develop entrepreneurship, create job and boost economy American government provides policies support in four main aspects (Ncsl, 2013). First, through a series of measures to facilitate access to capital. </w:t>
      </w:r>
      <w:r>
        <w:rPr>
          <w:rFonts w:ascii="Times New Roman" w:hAnsi="Times New Roman"/>
          <w:sz w:val="24"/>
          <w:szCs w:val="24"/>
          <w:lang w:val="zh-CN"/>
        </w:rPr>
        <w:t>S</w:t>
      </w:r>
      <w:r>
        <w:rPr>
          <w:rFonts w:ascii="Times New Roman" w:hAnsi="Times New Roman"/>
          <w:sz w:val="24"/>
          <w:szCs w:val="24"/>
        </w:rPr>
        <w:t xml:space="preserve">tate policymakers develop a wide kinds of ways to facilitate access to venture capital.  Some states invest directly in industries that they think have great growth potential but overlooked by capitalists. In other cases, states participate in several programs and attract insurance companies to invest for start-ups. Investing in private venture capital companies or equity funds committed to investing in qualified enterprises is another way of leveraging states funds to develop entrepreneurship. However, tax incentives are the most common method for states to promote private investment in entrepreneurs. </w:t>
      </w:r>
    </w:p>
    <w:p w14:paraId="5639C33C"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rPr>
        <w:t xml:space="preserve">Secondly, State policies of start-up procedures are simplified. States established one-stop service centers to simplify the start-up process, such as business licensing and registration. These centers aims to render entrepreneurs complete all business registration and licensing procedures at one on one location which can be physical or online. New president is getting rid of the redundancy and </w:t>
      </w:r>
      <w:r>
        <w:rPr>
          <w:rFonts w:ascii="Times New Roman" w:hAnsi="Times New Roman"/>
          <w:sz w:val="24"/>
          <w:szCs w:val="24"/>
        </w:rPr>
        <w:lastRenderedPageBreak/>
        <w:t>duplication that waste time and money of entrepreneurs with the withdrawal or delay of 1,579 planned regulatory actions (The White House, 2017).</w:t>
      </w:r>
    </w:p>
    <w:p w14:paraId="0103BDC7"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rPr>
        <w:t>In addition, entrepreneurs can be helped to understand and obey the state regulations which usually be complex and hard to understand. To help businesses through the regulatory maze, some states creates official Small Business Advocate Office to provide information and answer questions for small business owners about state regulations. Some states will release official public document explaining the impact on small business before proposing a new regulation.</w:t>
      </w:r>
    </w:p>
    <w:p w14:paraId="07942927"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rPr>
        <w:t>Thirdly, state create a variety of policies that help f</w:t>
      </w:r>
      <w:r>
        <w:rPr>
          <w:rFonts w:ascii="Times New Roman" w:hAnsi="Times New Roman"/>
          <w:sz w:val="24"/>
          <w:szCs w:val="24"/>
          <w:lang w:val="pt-PT"/>
        </w:rPr>
        <w:t xml:space="preserve">oster a </w:t>
      </w:r>
      <w:r>
        <w:rPr>
          <w:rFonts w:ascii="Times New Roman" w:hAnsi="Times New Roman"/>
          <w:sz w:val="24"/>
          <w:szCs w:val="24"/>
        </w:rPr>
        <w:t>culture of e</w:t>
      </w:r>
      <w:r>
        <w:rPr>
          <w:rFonts w:ascii="Times New Roman" w:hAnsi="Times New Roman"/>
          <w:sz w:val="24"/>
          <w:szCs w:val="24"/>
          <w:lang w:val="fr-FR"/>
        </w:rPr>
        <w:t>ntrepreneurship</w:t>
      </w:r>
      <w:r>
        <w:rPr>
          <w:rFonts w:ascii="Times New Roman" w:hAnsi="Times New Roman"/>
          <w:sz w:val="24"/>
          <w:szCs w:val="24"/>
        </w:rPr>
        <w:t>. To foster a culture of entrepreneurship which will help develop innovative new businesses, policymakers adopted many strategies including:</w:t>
      </w:r>
    </w:p>
    <w:p w14:paraId="59FB76F0"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rPr>
        <w:t>• Integrating entrepreneurship into state economic development efforts</w:t>
      </w:r>
    </w:p>
    <w:p w14:paraId="1F0EBC41"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rPr>
        <w:t>• Promoting technology development</w:t>
      </w:r>
    </w:p>
    <w:p w14:paraId="1358CA5B"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rPr>
        <w:t>• Developing networks of entrepreneurs</w:t>
      </w:r>
    </w:p>
    <w:p w14:paraId="5057B623"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rPr>
        <w:t xml:space="preserve">• Offering recognition and awards to successful </w:t>
      </w:r>
      <w:r>
        <w:rPr>
          <w:rFonts w:ascii="Times New Roman" w:hAnsi="Times New Roman"/>
          <w:sz w:val="24"/>
          <w:szCs w:val="24"/>
          <w:lang w:val="fr-FR"/>
        </w:rPr>
        <w:t>entrepreneurs</w:t>
      </w:r>
      <w:r>
        <w:rPr>
          <w:rFonts w:ascii="Times New Roman" w:hAnsi="Times New Roman"/>
          <w:sz w:val="24"/>
          <w:szCs w:val="24"/>
        </w:rPr>
        <w:t>.</w:t>
      </w:r>
    </w:p>
    <w:p w14:paraId="4FF33594"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rPr>
        <w:t xml:space="preserve">Another important aspect the government is focusing on is protecting entrepreneurs in US. America is advocating for free and open markets and meanwhile is negotiating a strong trade deal that protects U.S. businesses (Smith and Kalil, 2015). On one hand, it help local businesses to expand exports. On the other hand, it is protecting local businesses through rewriting rules of trade (The White House, 2016). In addition, government is providing strong intellectual property protections which are associated with the levels of innovation and entrepreneurship of one country. (4) Without strong protections for intellectual property, a country can not thrive. </w:t>
      </w:r>
      <w:r>
        <w:rPr>
          <w:rFonts w:ascii="Times New Roman" w:hAnsi="Times New Roman"/>
          <w:sz w:val="24"/>
          <w:szCs w:val="24"/>
          <w:lang w:val="zh-CN"/>
        </w:rPr>
        <w:t xml:space="preserve">Initiative </w:t>
      </w:r>
      <w:r>
        <w:rPr>
          <w:rFonts w:ascii="Times New Roman" w:hAnsi="Times New Roman"/>
          <w:sz w:val="24"/>
          <w:szCs w:val="24"/>
        </w:rPr>
        <w:t xml:space="preserve">and motivation of entrepreneurs will subside. The United States ranks first for the fifth consecutive year according to data from the Global Intellectual Property Center (McLaughlin, 2017). </w:t>
      </w:r>
    </w:p>
    <w:p w14:paraId="405B58F0"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rPr>
        <w:t>Obviously, America is the heaven for entrepreneurs owing to its free market and quite favorable government policies. Now American government is trying to restrict the movement of international business through increased tariff. These barriers to free trade are actually costly and hinder the development of entrepreneurial sector (</w:t>
      </w:r>
      <w:r>
        <w:rPr>
          <w:rFonts w:ascii="Times New Roman" w:hAnsi="Times New Roman"/>
          <w:sz w:val="24"/>
          <w:szCs w:val="24"/>
          <w:lang w:val="es-ES_tradnl"/>
        </w:rPr>
        <w:t>Jones</w:t>
      </w:r>
      <w:r>
        <w:rPr>
          <w:rFonts w:ascii="Times New Roman" w:hAnsi="Times New Roman"/>
          <w:sz w:val="24"/>
          <w:szCs w:val="24"/>
        </w:rPr>
        <w:t>, 2007). Jones argued that entrepreneurs in an economy spent o global competition are easier to find out new market.</w:t>
      </w:r>
    </w:p>
    <w:p w14:paraId="0B6FD7CA" w14:textId="77777777" w:rsidR="003E265E" w:rsidRDefault="003E265E">
      <w:pPr>
        <w:pStyle w:val="1"/>
        <w:spacing w:after="120" w:line="312" w:lineRule="auto"/>
        <w:jc w:val="both"/>
        <w:rPr>
          <w:rFonts w:ascii="Times New Roman" w:eastAsia="Times New Roman" w:hAnsi="Times New Roman" w:cs="Times New Roman"/>
          <w:sz w:val="24"/>
          <w:szCs w:val="24"/>
        </w:rPr>
      </w:pPr>
    </w:p>
    <w:p w14:paraId="5CB629BC" w14:textId="77777777" w:rsidR="003E265E" w:rsidRDefault="00D764B9">
      <w:pPr>
        <w:pStyle w:val="mulu2"/>
      </w:pPr>
      <w:bookmarkStart w:id="6" w:name="_Toc5"/>
      <w:r>
        <w:rPr>
          <w:rFonts w:eastAsia="Arial Unicode MS" w:cs="Arial Unicode MS"/>
        </w:rPr>
        <w:t>2.</w:t>
      </w:r>
      <w:r>
        <w:rPr>
          <w:rFonts w:eastAsia="Arial Unicode MS" w:cs="Arial Unicode MS"/>
          <w:lang w:val="zh-CN"/>
        </w:rPr>
        <w:t xml:space="preserve">4 </w:t>
      </w:r>
      <w:r>
        <w:rPr>
          <w:rFonts w:eastAsia="Arial Unicode MS" w:cs="Arial Unicode MS"/>
        </w:rPr>
        <w:t>Government entrepreneurial  policies in</w:t>
      </w:r>
      <w:r>
        <w:rPr>
          <w:rFonts w:eastAsia="Arial Unicode MS" w:cs="Arial Unicode MS"/>
          <w:lang w:val="zh-CN"/>
        </w:rPr>
        <w:t xml:space="preserve"> Egypt</w:t>
      </w:r>
      <w:bookmarkEnd w:id="6"/>
    </w:p>
    <w:p w14:paraId="536C0AD4"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rPr>
        <w:t xml:space="preserve">In 2009, the Egyptian government launched the "National Youth Employment Plan", which plans to invest 17 billion Egyptian pounds in the next five years to support young people in achieving employment through various means and increase the youth employment rate. The plan regards supporting youth entrepreneurship as an important content, and proposes that youth entrepreneurship is one of the best ways to solve the employment problem of young people in Egypt. It can not only solve the youth employment problem, but also improve the international competitiveness of Egyptian youth. It is a national revitalization of Egypt. And the important link of </w:t>
      </w:r>
      <w:r>
        <w:rPr>
          <w:rFonts w:ascii="Times New Roman" w:hAnsi="Times New Roman"/>
          <w:sz w:val="24"/>
          <w:szCs w:val="24"/>
        </w:rPr>
        <w:lastRenderedPageBreak/>
        <w:t>sustained economic development. The plan will focus on technical education and vocational training for unemployed young people and plans to provide vocational training courses for 1 million students. In addition, the project will also establish five technology centers and five business incubators in the next five years to provide technical support for youth entrepreneurship (The Next Silicon Valley, 2016).</w:t>
      </w:r>
    </w:p>
    <w:p w14:paraId="72E858AE"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rPr>
        <w:t xml:space="preserve">In addition, the Egyptian government actively guides college graduates to participate in social welfare projects. The land area of </w:t>
      </w:r>
      <w:r>
        <w:rPr>
          <w:rFonts w:ascii="Times New Roman" w:hAnsi="Times New Roman"/>
          <w:sz w:val="24"/>
          <w:szCs w:val="24"/>
          <w:lang w:val="es-ES_tradnl"/>
        </w:rPr>
        <w:t>​​</w:t>
      </w:r>
      <w:r>
        <w:rPr>
          <w:rFonts w:ascii="Times New Roman" w:hAnsi="Times New Roman"/>
          <w:sz w:val="24"/>
          <w:szCs w:val="24"/>
        </w:rPr>
        <w:t>Egypt is about 1 million square kilometers, but only 5% of the area is inhabited. The government encourages young graduates to participate in projects such as the development of green surroundings and the construction of industrial cities, and provides middle and small-scale project loans for graduates willing to engage in land improvement and agricultural production. At present, about 50,000 university graduates have found job opportunities or have started their own businesses from the greening projects in the agriculture and land improvement departments. In addition, in order to solve the problem of young entrepreneurs’ product sales, the Egyptian government organizes “Youth Fairs” every year (Sherif, 2014). Incubators and accelerators such as Endeavour Egypt, Flat 6 Labs, and Egyptian Junior Business are active agents and provide some important examples of start-ups and SMEs in Egypt (European Training Foundation, 2015).</w:t>
      </w:r>
    </w:p>
    <w:p w14:paraId="569EFA1B"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rPr>
        <w:t>In November 2016, the Center for Technological Innovation and Entrepreneurship initiated the “Innovation Cluster District Plan” in Alexandria, and soon established another innovation cluster area in the New Assiut Technology Park in southern Egypt (EgyptInnovate, 2016). These clustered regions work together with important academic institutions and private companies to promote the development of information and communication technologies in different parts of Egypt. Egyptian entrepreneurial accelerator Flat6labs also said that the establishment of the cluster area in southern Egypt is likely to join. In Suez City, projects such as Khaleeha Suessi that promote entrepreneurship and innovation in different industries are gradually increasing. From solar energy to recycling, these projects have come into being (Tci-network, 2010). The Egyptian government continues to improve its service level, strengthens its support for entrepreneurship and science and technology, and recently integrated social development funds, industrial modernization centers, industrial training councils, and technology and innovation councils, and established the SME Development Authority. And the Ministry of Industry (Vithani, 2017).</w:t>
      </w:r>
    </w:p>
    <w:p w14:paraId="2BEDB10E"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rPr>
        <w:t>The government’s series of measures have also increased the confidence and enthusiasm of Egyptian in entrepreneurship. According to data from Global Entrepreneurship Monitor, entrepreneurial intention rate in Egypt is much higher compared with regional average level and global average level. Similarly, Egyptians perceive more opportunities than other Middle Eastern countries (</w:t>
      </w:r>
      <w:r>
        <w:rPr>
          <w:rFonts w:ascii="Times New Roman" w:hAnsi="Times New Roman"/>
          <w:sz w:val="24"/>
          <w:szCs w:val="24"/>
          <w:lang w:val="de-DE"/>
        </w:rPr>
        <w:t>GEM</w:t>
      </w:r>
      <w:r>
        <w:rPr>
          <w:rFonts w:ascii="Times New Roman" w:hAnsi="Times New Roman"/>
          <w:sz w:val="24"/>
          <w:szCs w:val="24"/>
        </w:rPr>
        <w:t xml:space="preserve">, 2017). There is recognition and confidence in the government's policy of encouraging more youth to create more job opportunities through entrepreneurship. For the government's work efficiency in supporting entrepreneurship, the degree of recognition of Egyptian youth has also shown an upward trend. In addition, the proportion of young people who have the </w:t>
      </w:r>
      <w:r>
        <w:rPr>
          <w:rFonts w:ascii="Times New Roman" w:hAnsi="Times New Roman"/>
          <w:sz w:val="24"/>
          <w:szCs w:val="24"/>
        </w:rPr>
        <w:lastRenderedPageBreak/>
        <w:t>will to start their own business is also among the top countries in the Middle East (Dougherty, 2016).</w:t>
      </w:r>
    </w:p>
    <w:p w14:paraId="58AE385B"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rPr>
        <w:t>Despite progress in the entrepreneurial ecosystem, there are still challenges for</w:t>
      </w:r>
      <w:r>
        <w:rPr>
          <w:rFonts w:ascii="Times New Roman" w:hAnsi="Times New Roman"/>
          <w:sz w:val="24"/>
          <w:szCs w:val="24"/>
          <w:lang w:val="fr-FR"/>
        </w:rPr>
        <w:t xml:space="preserve"> entrepreneur</w:t>
      </w:r>
      <w:r>
        <w:rPr>
          <w:rFonts w:ascii="Times New Roman" w:hAnsi="Times New Roman"/>
          <w:sz w:val="24"/>
          <w:szCs w:val="24"/>
        </w:rPr>
        <w:t>s in Egypt. First, government has invest lots of money in high-tech industry and need to pay more attention to other sectors to encourage innovative businesses so that the quality of configuration of businesses can be improved. Second, because of deteriorating education system Egypt faces the challenges of scarcity of skilled and well-educated employees. Also, the percentage of entrepreneurs who have high education qualifications only reaches 14%. The corresponding figures in poorer countries such as Zambia and Botswana are higher than that of Egypt. Further, female in Egypt has a very high rate of participation in high education, but it is shown that Egypt is at the second place out of 62 countries when it come to the scarcity of female employees. This will limit the capability of creating job opportunities (Mostafa, 2016).</w:t>
      </w:r>
    </w:p>
    <w:p w14:paraId="2EB4E5D5" w14:textId="77777777" w:rsidR="003E265E" w:rsidRDefault="003E265E">
      <w:pPr>
        <w:pStyle w:val="1"/>
        <w:spacing w:after="120" w:line="312" w:lineRule="auto"/>
        <w:jc w:val="both"/>
        <w:rPr>
          <w:rFonts w:ascii="Times New Roman" w:eastAsia="Times New Roman" w:hAnsi="Times New Roman" w:cs="Times New Roman"/>
          <w:sz w:val="24"/>
          <w:szCs w:val="24"/>
        </w:rPr>
      </w:pPr>
    </w:p>
    <w:p w14:paraId="6CE1EFFF" w14:textId="77777777" w:rsidR="003E265E" w:rsidRDefault="00D764B9">
      <w:pPr>
        <w:pStyle w:val="mulu2"/>
      </w:pPr>
      <w:bookmarkStart w:id="7" w:name="_Toc6"/>
      <w:r>
        <w:rPr>
          <w:rFonts w:eastAsia="Arial Unicode MS" w:cs="Arial Unicode MS"/>
        </w:rPr>
        <w:t>2.</w:t>
      </w:r>
      <w:r>
        <w:rPr>
          <w:rFonts w:eastAsia="Arial Unicode MS" w:cs="Arial Unicode MS"/>
          <w:lang w:val="zh-CN"/>
        </w:rPr>
        <w:t xml:space="preserve">5 </w:t>
      </w:r>
      <w:r>
        <w:rPr>
          <w:rFonts w:eastAsia="Arial Unicode MS" w:cs="Arial Unicode MS"/>
        </w:rPr>
        <w:t>Government entrepreneurial  policies in</w:t>
      </w:r>
      <w:r>
        <w:rPr>
          <w:rFonts w:eastAsia="Arial Unicode MS" w:cs="Arial Unicode MS"/>
          <w:lang w:val="zh-CN"/>
        </w:rPr>
        <w:t xml:space="preserve"> Portugal</w:t>
      </w:r>
      <w:bookmarkEnd w:id="7"/>
    </w:p>
    <w:p w14:paraId="32C0FEC0"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lang w:val="zh-CN"/>
        </w:rPr>
        <w:t>P</w:t>
      </w:r>
      <w:r>
        <w:rPr>
          <w:rFonts w:ascii="Times New Roman" w:hAnsi="Times New Roman"/>
          <w:sz w:val="24"/>
          <w:szCs w:val="24"/>
        </w:rPr>
        <w:t>ortugal experienced a hard time when the</w:t>
      </w:r>
      <w:r>
        <w:rPr>
          <w:rFonts w:ascii="Times New Roman" w:hAnsi="Times New Roman"/>
          <w:sz w:val="24"/>
          <w:szCs w:val="24"/>
          <w:lang w:val="it-IT"/>
        </w:rPr>
        <w:t xml:space="preserve"> 2008 global recession</w:t>
      </w:r>
      <w:r>
        <w:rPr>
          <w:rFonts w:ascii="Times New Roman" w:hAnsi="Times New Roman"/>
          <w:sz w:val="24"/>
          <w:szCs w:val="24"/>
        </w:rPr>
        <w:t xml:space="preserve"> came as a major disaster for Portugal. However, However, the economic downturn is also a double-edged sword because it stimulates more and more young people to choose to take risks and start their own company.</w:t>
      </w:r>
      <w:r>
        <w:rPr>
          <w:rFonts w:ascii="Times New Roman" w:hAnsi="Times New Roman"/>
          <w:sz w:val="24"/>
          <w:szCs w:val="24"/>
          <w:lang w:val="zh-CN"/>
        </w:rPr>
        <w:t xml:space="preserve"> </w:t>
      </w:r>
      <w:r>
        <w:rPr>
          <w:rFonts w:ascii="Times New Roman" w:hAnsi="Times New Roman"/>
          <w:sz w:val="24"/>
          <w:szCs w:val="24"/>
        </w:rPr>
        <w:t>Faced with the rising unemployment rate, those young entrepreneurs have begun to look for inspiration in the real world. They explore the needs of the market and come up with creative solutions. Portuguese find</w:t>
      </w:r>
      <w:r>
        <w:rPr>
          <w:rFonts w:ascii="Times New Roman" w:hAnsi="Times New Roman"/>
          <w:sz w:val="24"/>
          <w:szCs w:val="24"/>
          <w:lang w:val="zh-CN"/>
        </w:rPr>
        <w:t xml:space="preserve"> that </w:t>
      </w:r>
      <w:r>
        <w:rPr>
          <w:rFonts w:ascii="Times New Roman" w:hAnsi="Times New Roman"/>
          <w:sz w:val="24"/>
          <w:szCs w:val="24"/>
        </w:rPr>
        <w:t>entrepreneurship help them out of the financial crisis.</w:t>
      </w:r>
    </w:p>
    <w:p w14:paraId="30F9E1FE"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lang w:val="zh-CN"/>
        </w:rPr>
        <w:t xml:space="preserve">To </w:t>
      </w:r>
      <w:r>
        <w:rPr>
          <w:rFonts w:ascii="Times New Roman" w:hAnsi="Times New Roman"/>
          <w:sz w:val="24"/>
          <w:szCs w:val="24"/>
        </w:rPr>
        <w:t>help their civics set up new businesses, the government offers some incentives including reduced tax rates for startups and reductions in red tape (</w:t>
      </w:r>
      <w:r>
        <w:rPr>
          <w:rFonts w:ascii="Times New Roman" w:hAnsi="Times New Roman"/>
          <w:sz w:val="24"/>
          <w:szCs w:val="24"/>
          <w:lang w:val="it-IT"/>
        </w:rPr>
        <w:t>Fentiman-Hall, 2017</w:t>
      </w:r>
      <w:r>
        <w:rPr>
          <w:rFonts w:ascii="Times New Roman" w:hAnsi="Times New Roman"/>
          <w:sz w:val="24"/>
          <w:szCs w:val="24"/>
        </w:rPr>
        <w:t>). There is a national strategy- Startup Portugal, which aims to promote and support local entrepreneurship. This strategy also expects to attract international talent to set up their businesses in Portugal (</w:t>
      </w:r>
      <w:r>
        <w:rPr>
          <w:rFonts w:ascii="Times New Roman" w:hAnsi="Times New Roman"/>
          <w:sz w:val="24"/>
          <w:szCs w:val="24"/>
          <w:lang w:val="pt-PT"/>
        </w:rPr>
        <w:t>Nascimento, 2016</w:t>
      </w:r>
      <w:r>
        <w:rPr>
          <w:rFonts w:ascii="Times New Roman" w:hAnsi="Times New Roman"/>
          <w:sz w:val="24"/>
          <w:szCs w:val="24"/>
        </w:rPr>
        <w:t>). From January 2nd, 2018, the Portuguese Entrepreneurship Visa Scheme came into force. The strategy includes a series of policies for entrepreneurship such as matching funds with v</w:t>
      </w:r>
      <w:r>
        <w:rPr>
          <w:rFonts w:ascii="Times New Roman" w:hAnsi="Times New Roman"/>
          <w:sz w:val="24"/>
          <w:szCs w:val="24"/>
          <w:lang w:val="fr-FR"/>
        </w:rPr>
        <w:t xml:space="preserve">enture </w:t>
      </w:r>
      <w:r>
        <w:rPr>
          <w:rFonts w:ascii="Times New Roman" w:hAnsi="Times New Roman"/>
          <w:sz w:val="24"/>
          <w:szCs w:val="24"/>
        </w:rPr>
        <w:t>capital funds and m</w:t>
      </w:r>
      <w:r>
        <w:rPr>
          <w:rFonts w:ascii="Times New Roman" w:hAnsi="Times New Roman"/>
          <w:sz w:val="24"/>
          <w:szCs w:val="24"/>
          <w:lang w:val="de-DE"/>
        </w:rPr>
        <w:t xml:space="preserve">omentum </w:t>
      </w:r>
      <w:r>
        <w:rPr>
          <w:rFonts w:ascii="Times New Roman" w:hAnsi="Times New Roman"/>
          <w:sz w:val="24"/>
          <w:szCs w:val="24"/>
        </w:rPr>
        <w:t>p</w:t>
      </w:r>
      <w:r>
        <w:rPr>
          <w:rFonts w:ascii="Times New Roman" w:hAnsi="Times New Roman"/>
          <w:sz w:val="24"/>
          <w:szCs w:val="24"/>
          <w:lang w:val="fr-FR"/>
        </w:rPr>
        <w:t>rogramme</w:t>
      </w:r>
      <w:r>
        <w:rPr>
          <w:rFonts w:ascii="Times New Roman" w:hAnsi="Times New Roman"/>
          <w:sz w:val="24"/>
          <w:szCs w:val="24"/>
        </w:rPr>
        <w:t xml:space="preserve"> (</w:t>
      </w:r>
      <w:r>
        <w:rPr>
          <w:rFonts w:ascii="Times New Roman" w:hAnsi="Times New Roman"/>
          <w:sz w:val="24"/>
          <w:szCs w:val="24"/>
          <w:lang w:val="pt-PT"/>
        </w:rPr>
        <w:t>Castro, 2016</w:t>
      </w:r>
      <w:r>
        <w:rPr>
          <w:rFonts w:ascii="Times New Roman" w:hAnsi="Times New Roman"/>
          <w:sz w:val="24"/>
          <w:szCs w:val="24"/>
        </w:rPr>
        <w:t>). In addition, government is deepening reforms toward innovation which encompasses four dimensions addressing human resources, institutions, innovation systems and regional economic development (Innovation Policy Platform, 2016).</w:t>
      </w:r>
    </w:p>
    <w:p w14:paraId="7D5FA9BB"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rPr>
        <w:t>At city level, Lisbon also makes efforts to encourage entrepreneurs to start a new business in the city. The measures it implements include reduced tax rate for new businesses. The minimum tax rate can be 7.5%. In the same time, maximum tax deductions for investments reaches 20%. Business procedures are simplified which could be completed online and red rape has been reduced to encourage entrepreneurship. Also, administrators of the city try to ease access to office space through releasing disused municipal space.  A few years ago when the Mayor of Lisbon was asked by a local accelerator about easing access to office space he simply handed over 30 year leases for disused municipal buildings. Jo</w:t>
      </w:r>
      <w:r>
        <w:rPr>
          <w:rFonts w:ascii="Times New Roman" w:hAnsi="Times New Roman"/>
          <w:sz w:val="24"/>
          <w:szCs w:val="24"/>
          <w:lang w:val="pt-PT"/>
        </w:rPr>
        <w:t>ão Vasconcelos</w:t>
      </w:r>
      <w:r>
        <w:rPr>
          <w:rFonts w:ascii="Times New Roman" w:hAnsi="Times New Roman"/>
          <w:sz w:val="24"/>
          <w:szCs w:val="24"/>
        </w:rPr>
        <w:t xml:space="preserve"> is one of the key startup advocates in Lisbon. He is </w:t>
      </w:r>
      <w:r>
        <w:rPr>
          <w:rFonts w:ascii="Times New Roman" w:hAnsi="Times New Roman"/>
          <w:sz w:val="24"/>
          <w:szCs w:val="24"/>
        </w:rPr>
        <w:lastRenderedPageBreak/>
        <w:t>former head of Startup Lisboa and now is  secretary of industry within the Portuguese government (Butcher, 2017). Entrepreneurship policies are increasing at state, regional, city level in line with Storey’s study (2003). Like what Lisbon do, these specific initiatives responding to local needs may be effective in encouraging entrepreneurship and innovation (</w:t>
      </w:r>
      <w:r>
        <w:rPr>
          <w:rFonts w:ascii="Times New Roman" w:hAnsi="Times New Roman"/>
          <w:sz w:val="24"/>
          <w:szCs w:val="24"/>
          <w:lang w:val="da-DK"/>
        </w:rPr>
        <w:t>Jacobides, Knudsen, &amp; Augier, 2006</w:t>
      </w:r>
      <w:r>
        <w:rPr>
          <w:rFonts w:ascii="Times New Roman" w:hAnsi="Times New Roman"/>
          <w:sz w:val="24"/>
          <w:szCs w:val="24"/>
        </w:rPr>
        <w:t>).</w:t>
      </w:r>
    </w:p>
    <w:p w14:paraId="59FF70AE"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rPr>
        <w:t xml:space="preserve">In this environment, the emergence of local Portuguese start-up companies has also stimulated the growth of the country's GDP. After years of economic recession, the GDP growth of Portugal </w:t>
      </w:r>
      <w:r>
        <w:rPr>
          <w:rFonts w:ascii="Times New Roman" w:hAnsi="Times New Roman"/>
          <w:sz w:val="24"/>
          <w:szCs w:val="24"/>
          <w:lang w:val="pt-PT"/>
        </w:rPr>
        <w:t>was 0.9%</w:t>
      </w:r>
      <w:r>
        <w:rPr>
          <w:rFonts w:ascii="Times New Roman" w:hAnsi="Times New Roman"/>
          <w:sz w:val="24"/>
          <w:szCs w:val="24"/>
        </w:rPr>
        <w:t xml:space="preserve"> in 2014.</w:t>
      </w:r>
    </w:p>
    <w:p w14:paraId="3792A5E4"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rPr>
        <w:t>Similar to many other countries, Portugal has just put emphasis on high-tech entrepreneurship rather than other types of entrepreneurship (Ávila and Amorim, 2014). Policies should not be confined to specific industries or firms, not even those with potential high growth. In addition, policymakers are recommended to work with financial institutions towards easing access to credit (Sarmento et al., 2013).</w:t>
      </w:r>
    </w:p>
    <w:p w14:paraId="0FF2FE23" w14:textId="77777777" w:rsidR="003E265E" w:rsidRDefault="003E265E">
      <w:pPr>
        <w:pStyle w:val="1"/>
        <w:spacing w:after="120" w:line="312" w:lineRule="auto"/>
        <w:jc w:val="both"/>
        <w:rPr>
          <w:rFonts w:ascii="Times New Roman" w:eastAsia="Times New Roman" w:hAnsi="Times New Roman" w:cs="Times New Roman"/>
          <w:sz w:val="24"/>
          <w:szCs w:val="24"/>
        </w:rPr>
      </w:pPr>
    </w:p>
    <w:p w14:paraId="780C442D" w14:textId="77777777" w:rsidR="003E265E" w:rsidRDefault="00D764B9">
      <w:pPr>
        <w:pStyle w:val="mulu1"/>
      </w:pPr>
      <w:bookmarkStart w:id="8" w:name="_Toc7"/>
      <w:r>
        <w:rPr>
          <w:rFonts w:eastAsia="Arial Unicode MS" w:cs="Arial Unicode MS"/>
        </w:rPr>
        <w:t>3.0 Conclusion</w:t>
      </w:r>
      <w:bookmarkEnd w:id="8"/>
    </w:p>
    <w:p w14:paraId="09A06CC9" w14:textId="77777777" w:rsidR="003E265E" w:rsidRDefault="00D764B9">
      <w:pPr>
        <w:pStyle w:val="1"/>
        <w:spacing w:after="120" w:line="312" w:lineRule="auto"/>
        <w:jc w:val="both"/>
        <w:rPr>
          <w:rFonts w:ascii="Times New Roman" w:eastAsia="Times New Roman" w:hAnsi="Times New Roman" w:cs="Times New Roman"/>
          <w:sz w:val="24"/>
          <w:szCs w:val="24"/>
        </w:rPr>
      </w:pPr>
      <w:r>
        <w:rPr>
          <w:rFonts w:ascii="Times New Roman" w:hAnsi="Times New Roman"/>
          <w:sz w:val="24"/>
          <w:szCs w:val="24"/>
        </w:rPr>
        <w:t xml:space="preserve">It is clear that entrepreneurship has attract attention of the public and governments of each countries. Governments all make efforts to incentive entrepreneurs through supportive policies which are specific to regional or country environment. But all these countries could improve their business environment further, even America having the most favorable entrepreneurial setting. Although </w:t>
      </w:r>
      <w:r>
        <w:rPr>
          <w:rFonts w:ascii="Times New Roman" w:hAnsi="Times New Roman"/>
          <w:sz w:val="24"/>
          <w:szCs w:val="24"/>
          <w:lang w:val="zh-CN"/>
        </w:rPr>
        <w:t>this is not</w:t>
      </w:r>
      <w:r>
        <w:rPr>
          <w:rFonts w:ascii="Times New Roman" w:hAnsi="Times New Roman"/>
          <w:sz w:val="24"/>
          <w:szCs w:val="24"/>
        </w:rPr>
        <w:t xml:space="preserve"> a exhaustive</w:t>
      </w:r>
      <w:r>
        <w:rPr>
          <w:rFonts w:ascii="Times New Roman" w:hAnsi="Times New Roman"/>
          <w:sz w:val="24"/>
          <w:szCs w:val="24"/>
          <w:lang w:val="zh-CN"/>
        </w:rPr>
        <w:t xml:space="preserve"> review</w:t>
      </w:r>
      <w:r>
        <w:rPr>
          <w:rFonts w:ascii="Arial Unicode MS" w:hAnsi="Arial Unicode MS" w:hint="eastAsia"/>
          <w:sz w:val="24"/>
          <w:szCs w:val="24"/>
          <w:lang w:val="zh-CN"/>
        </w:rPr>
        <w:t>，</w:t>
      </w:r>
      <w:r>
        <w:rPr>
          <w:rFonts w:ascii="Times New Roman" w:hAnsi="Times New Roman"/>
          <w:sz w:val="24"/>
          <w:szCs w:val="24"/>
        </w:rPr>
        <w:t>the report indeed gives clues of improving government policies. Governments also need to assess their policy to find policy impediments as such a assessment will lead to better understanding on policy mix to encourage entrepreneurial activities in given regions (</w:t>
      </w:r>
      <w:r>
        <w:rPr>
          <w:rFonts w:ascii="Times New Roman" w:hAnsi="Times New Roman"/>
          <w:sz w:val="24"/>
          <w:szCs w:val="24"/>
          <w:lang w:val="da-DK"/>
        </w:rPr>
        <w:t>Dennis Jr</w:t>
      </w:r>
      <w:r>
        <w:rPr>
          <w:rFonts w:ascii="Times New Roman" w:hAnsi="Times New Roman"/>
          <w:sz w:val="24"/>
          <w:szCs w:val="24"/>
        </w:rPr>
        <w:t>, 2011).</w:t>
      </w:r>
    </w:p>
    <w:p w14:paraId="6A7A0700" w14:textId="77777777" w:rsidR="003E265E" w:rsidRDefault="003E265E">
      <w:pPr>
        <w:pStyle w:val="1"/>
        <w:spacing w:after="120" w:line="312" w:lineRule="auto"/>
        <w:jc w:val="both"/>
        <w:rPr>
          <w:rFonts w:ascii="Times New Roman" w:eastAsia="Times New Roman" w:hAnsi="Times New Roman" w:cs="Times New Roman"/>
          <w:sz w:val="24"/>
          <w:szCs w:val="24"/>
        </w:rPr>
      </w:pPr>
    </w:p>
    <w:p w14:paraId="666B7CBD" w14:textId="77777777" w:rsidR="003E265E" w:rsidRDefault="00D764B9">
      <w:pPr>
        <w:pStyle w:val="mulu1"/>
        <w:pageBreakBefore/>
      </w:pPr>
      <w:bookmarkStart w:id="9" w:name="_Toc8"/>
      <w:r>
        <w:lastRenderedPageBreak/>
        <w:t>4.0 Reference</w:t>
      </w:r>
      <w:bookmarkEnd w:id="9"/>
    </w:p>
    <w:p w14:paraId="449D5486"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Á</w:t>
      </w:r>
      <w:r>
        <w:rPr>
          <w:rFonts w:ascii="Times New Roman" w:hAnsi="Times New Roman"/>
          <w:sz w:val="24"/>
          <w:szCs w:val="24"/>
          <w:lang w:val="pt-PT"/>
        </w:rPr>
        <w:t xml:space="preserve">vila, L. and Amorim, M. (2014). [online] </w:t>
      </w:r>
      <w:hyperlink r:id="rId6" w:history="1">
        <w:r>
          <w:rPr>
            <w:rStyle w:val="Hyperlink0"/>
            <w:rFonts w:ascii="Times New Roman" w:hAnsi="Times New Roman"/>
            <w:sz w:val="24"/>
            <w:szCs w:val="24"/>
          </w:rPr>
          <w:t>s</w:t>
        </w:r>
        <w:r>
          <w:rPr>
            <w:rStyle w:val="Hyperlink0"/>
            <w:rFonts w:ascii="Times New Roman" w:hAnsi="Times New Roman"/>
            <w:sz w:val="24"/>
            <w:szCs w:val="24"/>
            <w:lang w:val="it-IT"/>
          </w:rPr>
          <w:t>tatic1.squarespace.com</w:t>
        </w:r>
      </w:hyperlink>
      <w:r>
        <w:rPr>
          <w:rFonts w:ascii="Times New Roman" w:hAnsi="Times New Roman"/>
          <w:sz w:val="24"/>
          <w:szCs w:val="24"/>
        </w:rPr>
        <w:t xml:space="preserve">. Available at: </w:t>
      </w:r>
      <w:hyperlink r:id="rId7" w:history="1">
        <w:r>
          <w:rPr>
            <w:rStyle w:val="Hyperlink0"/>
            <w:rFonts w:ascii="Times New Roman" w:hAnsi="Times New Roman"/>
            <w:sz w:val="24"/>
            <w:szCs w:val="24"/>
          </w:rPr>
          <w:t>https://static1.squarespace.com/static/56d2eebbb654f9329ddbd20e/t/5773e6a859cc68b348677cd6/1467213482961/Country_Report_Portugal.pdf</w:t>
        </w:r>
      </w:hyperlink>
      <w:r>
        <w:rPr>
          <w:rFonts w:ascii="Times New Roman" w:hAnsi="Times New Roman"/>
          <w:sz w:val="24"/>
          <w:szCs w:val="24"/>
        </w:rPr>
        <w:t xml:space="preserve"> [Accessed 1 Apr. 2018].</w:t>
      </w:r>
    </w:p>
    <w:p w14:paraId="62C067CD"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Booker, L. (2013). </w:t>
      </w:r>
      <w:r>
        <w:rPr>
          <w:rFonts w:ascii="Times New Roman" w:hAnsi="Times New Roman"/>
          <w:i/>
          <w:iCs/>
          <w:sz w:val="24"/>
          <w:szCs w:val="24"/>
        </w:rPr>
        <w:t>Encouraging Entrepreneurship: Brazil’</w:t>
      </w:r>
      <w:r>
        <w:rPr>
          <w:rFonts w:ascii="Times New Roman" w:hAnsi="Times New Roman"/>
          <w:i/>
          <w:iCs/>
          <w:sz w:val="24"/>
          <w:szCs w:val="24"/>
          <w:lang w:val="nl-NL"/>
        </w:rPr>
        <w:t>s Bid in Latin America</w:t>
      </w:r>
      <w:r>
        <w:rPr>
          <w:rFonts w:ascii="Times New Roman" w:hAnsi="Times New Roman"/>
          <w:sz w:val="24"/>
          <w:szCs w:val="24"/>
        </w:rPr>
        <w:t xml:space="preserve">. [online] JIA SIPA. Available at: </w:t>
      </w:r>
      <w:hyperlink r:id="rId8" w:history="1">
        <w:r>
          <w:rPr>
            <w:rStyle w:val="Hyperlink0"/>
            <w:rFonts w:ascii="Times New Roman" w:hAnsi="Times New Roman"/>
            <w:sz w:val="24"/>
            <w:szCs w:val="24"/>
          </w:rPr>
          <w:t>https://jia.sipa.columbia.edu/online-articles/encouraging-entrepreneurship-brazil%E2%80%99s-bid-latin-america</w:t>
        </w:r>
      </w:hyperlink>
      <w:r>
        <w:rPr>
          <w:rFonts w:ascii="Times New Roman" w:hAnsi="Times New Roman"/>
          <w:sz w:val="24"/>
          <w:szCs w:val="24"/>
        </w:rPr>
        <w:t xml:space="preserve"> [Accessed 1 Apr. 2018].</w:t>
      </w:r>
    </w:p>
    <w:p w14:paraId="0A5B1C7C"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lang w:val="nl-NL"/>
        </w:rPr>
        <w:t xml:space="preserve">BrazilGovNews. (2017). </w:t>
      </w:r>
      <w:r>
        <w:rPr>
          <w:rFonts w:ascii="Times New Roman" w:hAnsi="Times New Roman"/>
          <w:i/>
          <w:iCs/>
          <w:sz w:val="24"/>
          <w:szCs w:val="24"/>
        </w:rPr>
        <w:t>Government measures promote entrepreneurship</w:t>
      </w:r>
      <w:r>
        <w:rPr>
          <w:rFonts w:ascii="Times New Roman" w:hAnsi="Times New Roman"/>
          <w:sz w:val="24"/>
          <w:szCs w:val="24"/>
        </w:rPr>
        <w:t xml:space="preserve">. [online] Available at: </w:t>
      </w:r>
      <w:hyperlink r:id="rId9" w:history="1">
        <w:r>
          <w:rPr>
            <w:rStyle w:val="Hyperlink0"/>
            <w:rFonts w:ascii="Times New Roman" w:hAnsi="Times New Roman"/>
            <w:sz w:val="24"/>
            <w:szCs w:val="24"/>
          </w:rPr>
          <w:t>http://www.brazilgovnews.gov.br/news/2017/11/government-measures-promote-entrepreneurship?TSPD_101_R0=5f37193d97b5d1194117e6987d208f09a530000000000000000c1170e56ffff00000000000000000000000000005abe95c0005011aa5f</w:t>
        </w:r>
      </w:hyperlink>
      <w:r>
        <w:rPr>
          <w:rFonts w:ascii="Times New Roman" w:hAnsi="Times New Roman"/>
          <w:sz w:val="24"/>
          <w:szCs w:val="24"/>
        </w:rPr>
        <w:t xml:space="preserve"> [Accessed 1 Apr. 2018].</w:t>
      </w:r>
    </w:p>
    <w:p w14:paraId="646081EF"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Butcher, M. (2017). </w:t>
      </w:r>
      <w:r>
        <w:rPr>
          <w:rFonts w:ascii="Times New Roman" w:hAnsi="Times New Roman"/>
          <w:i/>
          <w:iCs/>
          <w:sz w:val="24"/>
          <w:szCs w:val="24"/>
        </w:rPr>
        <w:t>In 2016 Lisbon fired-up its startup engines — 2017 will hear them roar</w:t>
      </w:r>
      <w:r>
        <w:rPr>
          <w:rFonts w:ascii="Times New Roman" w:hAnsi="Times New Roman"/>
          <w:sz w:val="24"/>
          <w:szCs w:val="24"/>
        </w:rPr>
        <w:t xml:space="preserve">. [online] TechCrunch. Available at: </w:t>
      </w:r>
      <w:hyperlink r:id="rId10" w:history="1">
        <w:r>
          <w:rPr>
            <w:rStyle w:val="Hyperlink0"/>
            <w:rFonts w:ascii="Times New Roman" w:hAnsi="Times New Roman"/>
            <w:sz w:val="24"/>
            <w:szCs w:val="24"/>
          </w:rPr>
          <w:t>https://techcrunch.com/2017/02/14/in-2016-lisbon-fired-up-its-startup-engines-2017-will-hear-them-roar/</w:t>
        </w:r>
      </w:hyperlink>
      <w:r>
        <w:rPr>
          <w:rFonts w:ascii="Times New Roman" w:hAnsi="Times New Roman"/>
          <w:sz w:val="24"/>
          <w:szCs w:val="24"/>
        </w:rPr>
        <w:t xml:space="preserve"> [Accessed 1 Apr. 2018].</w:t>
      </w:r>
    </w:p>
    <w:p w14:paraId="65659333"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Bygrave, W. &amp; Quill, M. (2007). </w:t>
      </w:r>
      <w:r>
        <w:rPr>
          <w:rFonts w:ascii="Times New Roman" w:hAnsi="Times New Roman"/>
          <w:i/>
          <w:iCs/>
          <w:sz w:val="24"/>
          <w:szCs w:val="24"/>
        </w:rPr>
        <w:t>Global entrepreneurship monitor: 2006 financing report</w:t>
      </w:r>
      <w:r>
        <w:rPr>
          <w:rFonts w:ascii="Times New Roman" w:hAnsi="Times New Roman"/>
          <w:sz w:val="24"/>
          <w:szCs w:val="24"/>
        </w:rPr>
        <w:t xml:space="preserve">. London; Babson Park, MA: London Business School and Babson College. </w:t>
      </w:r>
    </w:p>
    <w:p w14:paraId="04CD0284"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Casson, M., 1982. The entrepreneur: An economic theory. Rowman &amp; Littlefield.</w:t>
      </w:r>
    </w:p>
    <w:p w14:paraId="47E64683"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lang w:val="pt-PT"/>
        </w:rPr>
        <w:t xml:space="preserve">Castro, L. (2016). </w:t>
      </w:r>
      <w:r>
        <w:rPr>
          <w:rFonts w:ascii="Times New Roman" w:hAnsi="Times New Roman"/>
          <w:i/>
          <w:iCs/>
          <w:sz w:val="24"/>
          <w:szCs w:val="24"/>
        </w:rPr>
        <w:t>The Portuguese Strategy for entrepreneurship was announced! - Portugal Startups</w:t>
      </w:r>
      <w:r>
        <w:rPr>
          <w:rFonts w:ascii="Times New Roman" w:hAnsi="Times New Roman"/>
          <w:sz w:val="24"/>
          <w:szCs w:val="24"/>
        </w:rPr>
        <w:t xml:space="preserve">. [online] Portugal Startups. Available at: </w:t>
      </w:r>
      <w:hyperlink r:id="rId11" w:history="1">
        <w:r>
          <w:rPr>
            <w:rStyle w:val="Hyperlink0"/>
            <w:rFonts w:ascii="Times New Roman" w:hAnsi="Times New Roman"/>
            <w:sz w:val="24"/>
            <w:szCs w:val="24"/>
            <w:lang w:val="pt-PT"/>
          </w:rPr>
          <w:t>https://portugalstartups.com/2016/03/startup-portugal/</w:t>
        </w:r>
      </w:hyperlink>
      <w:r>
        <w:rPr>
          <w:rFonts w:ascii="Times New Roman" w:hAnsi="Times New Roman"/>
          <w:sz w:val="24"/>
          <w:szCs w:val="24"/>
        </w:rPr>
        <w:t xml:space="preserve"> [Accessed 1 Apr. 2018].</w:t>
      </w:r>
    </w:p>
    <w:p w14:paraId="682BF125"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Dangjian. (2015). </w:t>
      </w:r>
      <w:r>
        <w:rPr>
          <w:rFonts w:ascii="Times New Roman" w:hAnsi="Times New Roman"/>
          <w:i/>
          <w:iCs/>
          <w:sz w:val="24"/>
          <w:szCs w:val="24"/>
        </w:rPr>
        <w:t>Practice and Thinking of "Popular Entrepreneurship, People's Innovation"</w:t>
      </w:r>
      <w:r>
        <w:rPr>
          <w:rFonts w:ascii="Times New Roman" w:hAnsi="Times New Roman"/>
          <w:sz w:val="24"/>
          <w:szCs w:val="24"/>
        </w:rPr>
        <w:t xml:space="preserve">. [online] Available at: </w:t>
      </w:r>
      <w:hyperlink r:id="rId12" w:history="1">
        <w:r>
          <w:rPr>
            <w:rStyle w:val="Hyperlink0"/>
            <w:rFonts w:ascii="Times New Roman" w:hAnsi="Times New Roman"/>
            <w:sz w:val="24"/>
            <w:szCs w:val="24"/>
          </w:rPr>
          <w:t>http://dangjian.people.com.cn/n/2015/0624/c117092-27200860.html</w:t>
        </w:r>
      </w:hyperlink>
      <w:r>
        <w:rPr>
          <w:rFonts w:ascii="Times New Roman" w:hAnsi="Times New Roman"/>
          <w:sz w:val="24"/>
          <w:szCs w:val="24"/>
        </w:rPr>
        <w:t xml:space="preserve"> [Accessed 1 Apr. 2018].</w:t>
      </w:r>
    </w:p>
    <w:p w14:paraId="78CF054F"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Dennis Jr, W. J. (2011). Entrepreneurship, Small Business and Public Policy Levers. </w:t>
      </w:r>
      <w:r>
        <w:rPr>
          <w:rFonts w:ascii="Times New Roman" w:hAnsi="Times New Roman"/>
          <w:i/>
          <w:iCs/>
          <w:sz w:val="24"/>
          <w:szCs w:val="24"/>
        </w:rPr>
        <w:t>Journal of Small Business Management</w:t>
      </w:r>
      <w:r>
        <w:rPr>
          <w:rFonts w:ascii="Times New Roman" w:hAnsi="Times New Roman"/>
          <w:sz w:val="24"/>
          <w:szCs w:val="24"/>
        </w:rPr>
        <w:t xml:space="preserve"> 49(2), pp.149-162</w:t>
      </w:r>
    </w:p>
    <w:p w14:paraId="390BA4FB"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Dougherty, D. (2016). </w:t>
      </w:r>
      <w:r>
        <w:rPr>
          <w:rFonts w:ascii="Times New Roman" w:hAnsi="Times New Roman"/>
          <w:i/>
          <w:iCs/>
          <w:sz w:val="24"/>
          <w:szCs w:val="24"/>
        </w:rPr>
        <w:t>Young Makers on the Rise in Egypt – Make: Stories – Medium</w:t>
      </w:r>
      <w:r>
        <w:rPr>
          <w:rFonts w:ascii="Times New Roman" w:hAnsi="Times New Roman"/>
          <w:sz w:val="24"/>
          <w:szCs w:val="24"/>
        </w:rPr>
        <w:t xml:space="preserve">. [online] Medium. Available at: </w:t>
      </w:r>
      <w:hyperlink r:id="rId13" w:history="1">
        <w:r>
          <w:rPr>
            <w:rStyle w:val="Hyperlink0"/>
            <w:rFonts w:ascii="Times New Roman" w:hAnsi="Times New Roman"/>
            <w:sz w:val="24"/>
            <w:szCs w:val="24"/>
          </w:rPr>
          <w:t>https://medium.com/make-and-maker-faire/young-makers-on-the-rise-in-egypt-3a0c555d08bf</w:t>
        </w:r>
      </w:hyperlink>
      <w:r>
        <w:rPr>
          <w:rFonts w:ascii="Times New Roman" w:hAnsi="Times New Roman"/>
          <w:sz w:val="24"/>
          <w:szCs w:val="24"/>
        </w:rPr>
        <w:t xml:space="preserve"> [Accessed 1 Apr. 2018].</w:t>
      </w:r>
    </w:p>
    <w:p w14:paraId="0EC4FFA3"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EgyptInnovate. (2016). </w:t>
      </w:r>
      <w:r>
        <w:rPr>
          <w:rFonts w:ascii="Times New Roman" w:hAnsi="Times New Roman"/>
          <w:i/>
          <w:iCs/>
          <w:sz w:val="24"/>
          <w:szCs w:val="24"/>
        </w:rPr>
        <w:t>Innovation Cluster Initiative...Join Now!</w:t>
      </w:r>
      <w:r>
        <w:rPr>
          <w:rFonts w:ascii="Times New Roman" w:hAnsi="Times New Roman"/>
          <w:sz w:val="24"/>
          <w:szCs w:val="24"/>
        </w:rPr>
        <w:t xml:space="preserve">. [online] Available at: </w:t>
      </w:r>
      <w:hyperlink r:id="rId14" w:history="1">
        <w:r>
          <w:rPr>
            <w:rStyle w:val="Hyperlink0"/>
            <w:rFonts w:ascii="Times New Roman" w:hAnsi="Times New Roman"/>
            <w:sz w:val="24"/>
            <w:szCs w:val="24"/>
          </w:rPr>
          <w:t>https://egyptinnovate.com/en/innovation_digest/innovation-cluster-initiativejoin-now</w:t>
        </w:r>
      </w:hyperlink>
      <w:r>
        <w:rPr>
          <w:rFonts w:ascii="Times New Roman" w:hAnsi="Times New Roman"/>
          <w:sz w:val="24"/>
          <w:szCs w:val="24"/>
        </w:rPr>
        <w:t xml:space="preserve"> [Accessed 1 Apr. 2018].</w:t>
      </w:r>
    </w:p>
    <w:p w14:paraId="368FCA83"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European Training Foundation. (2015). POLICIES AND INTERVENTIONS ON YOUTH EMPLOYMENT</w:t>
      </w:r>
      <w:r>
        <w:rPr>
          <w:rFonts w:ascii="Arial Unicode MS" w:hAnsi="Arial Unicode MS"/>
          <w:sz w:val="24"/>
          <w:szCs w:val="24"/>
        </w:rPr>
        <w:br/>
      </w:r>
      <w:r>
        <w:rPr>
          <w:rFonts w:ascii="Times New Roman" w:hAnsi="Times New Roman"/>
          <w:sz w:val="24"/>
          <w:szCs w:val="24"/>
          <w:lang w:val="de-DE"/>
        </w:rPr>
        <w:t>IN EGYPT.</w:t>
      </w:r>
    </w:p>
    <w:p w14:paraId="4558C334"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lang w:val="it-IT"/>
        </w:rPr>
        <w:t xml:space="preserve">Fentiman-Hall, S. (2017). </w:t>
      </w:r>
      <w:r>
        <w:rPr>
          <w:rFonts w:ascii="Times New Roman" w:hAnsi="Times New Roman"/>
          <w:i/>
          <w:iCs/>
          <w:sz w:val="24"/>
          <w:szCs w:val="24"/>
        </w:rPr>
        <w:t>A look inside the Portuguese start-up adventure</w:t>
      </w:r>
      <w:r>
        <w:rPr>
          <w:rFonts w:ascii="Times New Roman" w:hAnsi="Times New Roman"/>
          <w:sz w:val="24"/>
          <w:szCs w:val="24"/>
        </w:rPr>
        <w:t xml:space="preserve">. [online] Virgin. Available at: </w:t>
      </w:r>
      <w:hyperlink r:id="rId15" w:history="1">
        <w:r>
          <w:rPr>
            <w:rStyle w:val="Hyperlink0"/>
            <w:rFonts w:ascii="Times New Roman" w:hAnsi="Times New Roman"/>
            <w:sz w:val="24"/>
            <w:szCs w:val="24"/>
            <w:lang w:val="pt-PT"/>
          </w:rPr>
          <w:t>https://www.virgin.com/entrepreneur/look-inside-portuguese-start-adventure</w:t>
        </w:r>
      </w:hyperlink>
      <w:r>
        <w:rPr>
          <w:rFonts w:ascii="Times New Roman" w:hAnsi="Times New Roman"/>
          <w:sz w:val="24"/>
          <w:szCs w:val="24"/>
        </w:rPr>
        <w:t xml:space="preserve"> [Accessed 1 Apr. 2018].</w:t>
      </w:r>
    </w:p>
    <w:p w14:paraId="794583E5"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GEM. (2017). [online] Available at: </w:t>
      </w:r>
      <w:hyperlink r:id="rId16" w:history="1">
        <w:r>
          <w:rPr>
            <w:rStyle w:val="Hyperlink0"/>
            <w:rFonts w:ascii="Times New Roman" w:hAnsi="Times New Roman"/>
            <w:sz w:val="24"/>
            <w:szCs w:val="24"/>
          </w:rPr>
          <w:t>http://www.gemconsortium.org/country-profile/58</w:t>
        </w:r>
      </w:hyperlink>
      <w:r>
        <w:rPr>
          <w:rFonts w:ascii="Times New Roman" w:hAnsi="Times New Roman"/>
          <w:sz w:val="24"/>
          <w:szCs w:val="24"/>
        </w:rPr>
        <w:t xml:space="preserve"> [Accessed 1 Apr. 2018].</w:t>
      </w:r>
    </w:p>
    <w:p w14:paraId="7AE1D881"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Gupta, V.K., Guo, C., Canever, M., Yim, H.R., Sraw, G.K. and Liu, M., 2014. Institutional environment for entrepreneurship in rapidly emerging major economies: the case of Brazil, China, India, and Korea. </w:t>
      </w:r>
      <w:r>
        <w:rPr>
          <w:rFonts w:ascii="Times New Roman" w:hAnsi="Times New Roman"/>
          <w:i/>
          <w:iCs/>
          <w:sz w:val="24"/>
          <w:szCs w:val="24"/>
        </w:rPr>
        <w:t>International Entrepreneurship and Management Journal</w:t>
      </w:r>
      <w:r>
        <w:rPr>
          <w:rFonts w:ascii="Times New Roman" w:hAnsi="Times New Roman"/>
          <w:sz w:val="24"/>
          <w:szCs w:val="24"/>
        </w:rPr>
        <w:t xml:space="preserve">, </w:t>
      </w:r>
      <w:r>
        <w:rPr>
          <w:rFonts w:ascii="Times New Roman" w:hAnsi="Times New Roman"/>
          <w:i/>
          <w:iCs/>
          <w:sz w:val="24"/>
          <w:szCs w:val="24"/>
        </w:rPr>
        <w:t>10</w:t>
      </w:r>
      <w:r>
        <w:rPr>
          <w:rFonts w:ascii="Times New Roman" w:hAnsi="Times New Roman"/>
          <w:sz w:val="24"/>
          <w:szCs w:val="24"/>
        </w:rPr>
        <w:t>(2), pp.367-384.</w:t>
      </w:r>
    </w:p>
    <w:p w14:paraId="453BD7DB"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lastRenderedPageBreak/>
        <w:t xml:space="preserve">Innovation Policy Platform. (2016). </w:t>
      </w:r>
      <w:r>
        <w:rPr>
          <w:rFonts w:ascii="Times New Roman" w:hAnsi="Times New Roman"/>
          <w:i/>
          <w:iCs/>
          <w:sz w:val="24"/>
          <w:szCs w:val="24"/>
          <w:lang w:val="pt-PT"/>
        </w:rPr>
        <w:t>Portugal</w:t>
      </w:r>
      <w:r>
        <w:rPr>
          <w:rFonts w:ascii="Times New Roman" w:hAnsi="Times New Roman"/>
          <w:sz w:val="24"/>
          <w:szCs w:val="24"/>
        </w:rPr>
        <w:t xml:space="preserve">. [online] Available at: </w:t>
      </w:r>
      <w:hyperlink r:id="rId17" w:history="1">
        <w:r>
          <w:rPr>
            <w:rStyle w:val="Hyperlink0"/>
            <w:rFonts w:ascii="Times New Roman" w:hAnsi="Times New Roman"/>
            <w:sz w:val="24"/>
            <w:szCs w:val="24"/>
          </w:rPr>
          <w:t>https://www.innovationpolicyplatform.org/content/portugal</w:t>
        </w:r>
      </w:hyperlink>
      <w:r>
        <w:rPr>
          <w:rFonts w:ascii="Times New Roman" w:hAnsi="Times New Roman"/>
          <w:sz w:val="24"/>
          <w:szCs w:val="24"/>
        </w:rPr>
        <w:t xml:space="preserve"> [Accessed 1 Apr. 2018].</w:t>
      </w:r>
    </w:p>
    <w:p w14:paraId="23D4C44D"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Jacobides, M.J., Knudsen, T., &amp; Augier, M. (2006). Benefiting from innovation: Value creation, value appropriation and the role of industry architectures. </w:t>
      </w:r>
      <w:r>
        <w:rPr>
          <w:rFonts w:ascii="Times New Roman" w:hAnsi="Times New Roman"/>
          <w:i/>
          <w:iCs/>
          <w:sz w:val="24"/>
          <w:szCs w:val="24"/>
        </w:rPr>
        <w:t>Research Policy 35</w:t>
      </w:r>
      <w:r>
        <w:rPr>
          <w:rFonts w:ascii="Times New Roman" w:hAnsi="Times New Roman"/>
          <w:sz w:val="24"/>
          <w:szCs w:val="24"/>
        </w:rPr>
        <w:t xml:space="preserve">(8), 1200–1216. </w:t>
      </w:r>
    </w:p>
    <w:p w14:paraId="347B8C59"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Jones, K. (2007). Entrepreneurs in the global economy. In M. Minniti (Ed.), </w:t>
      </w:r>
      <w:r>
        <w:rPr>
          <w:rFonts w:ascii="Times New Roman" w:hAnsi="Times New Roman"/>
          <w:i/>
          <w:iCs/>
          <w:sz w:val="24"/>
          <w:szCs w:val="24"/>
        </w:rPr>
        <w:t xml:space="preserve">Entrepreneurship: The Engine of Growth, vol. 1, perspective series </w:t>
      </w:r>
      <w:r>
        <w:rPr>
          <w:rFonts w:ascii="Times New Roman" w:hAnsi="Times New Roman"/>
          <w:sz w:val="24"/>
          <w:szCs w:val="24"/>
        </w:rPr>
        <w:t>(pp. 136–</w:t>
      </w:r>
      <w:r>
        <w:rPr>
          <w:rFonts w:ascii="Times New Roman" w:hAnsi="Times New Roman"/>
          <w:sz w:val="24"/>
          <w:szCs w:val="24"/>
          <w:lang w:val="de-DE"/>
        </w:rPr>
        <w:t>153). Westport, CT: Praeger Press</w:t>
      </w:r>
      <w:r>
        <w:rPr>
          <w:rFonts w:ascii="Times New Roman" w:hAnsi="Times New Roman"/>
          <w:sz w:val="24"/>
          <w:szCs w:val="24"/>
        </w:rPr>
        <w:t xml:space="preserve">—Greenwood Publishing Group. </w:t>
      </w:r>
    </w:p>
    <w:p w14:paraId="02C40C06"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Klapper, L., Laeven, L. and Rajan, R., 2006. Entry regulation as a barrier to entrepreneurship. </w:t>
      </w:r>
      <w:r>
        <w:rPr>
          <w:rFonts w:ascii="Times New Roman" w:hAnsi="Times New Roman"/>
          <w:i/>
          <w:iCs/>
          <w:sz w:val="24"/>
          <w:szCs w:val="24"/>
        </w:rPr>
        <w:t>Journal of financial economics</w:t>
      </w:r>
      <w:r>
        <w:rPr>
          <w:rFonts w:ascii="Times New Roman" w:hAnsi="Times New Roman"/>
          <w:sz w:val="24"/>
          <w:szCs w:val="24"/>
        </w:rPr>
        <w:t xml:space="preserve">, </w:t>
      </w:r>
      <w:r>
        <w:rPr>
          <w:rFonts w:ascii="Times New Roman" w:hAnsi="Times New Roman"/>
          <w:i/>
          <w:iCs/>
          <w:sz w:val="24"/>
          <w:szCs w:val="24"/>
        </w:rPr>
        <w:t>82</w:t>
      </w:r>
      <w:r>
        <w:rPr>
          <w:rFonts w:ascii="Times New Roman" w:hAnsi="Times New Roman"/>
          <w:sz w:val="24"/>
          <w:szCs w:val="24"/>
        </w:rPr>
        <w:t>(3), pp.591-629.</w:t>
      </w:r>
    </w:p>
    <w:p w14:paraId="360E05EA"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Kreft, S.F. &amp; Sobel, R. (2005). Public policy, entrepreneurship, and economic freedom. </w:t>
      </w:r>
      <w:r>
        <w:rPr>
          <w:rFonts w:ascii="Times New Roman" w:hAnsi="Times New Roman"/>
          <w:i/>
          <w:iCs/>
          <w:sz w:val="24"/>
          <w:szCs w:val="24"/>
          <w:lang w:val="it-IT"/>
        </w:rPr>
        <w:t>Cato Journal</w:t>
      </w:r>
      <w:r>
        <w:rPr>
          <w:rFonts w:ascii="Times New Roman" w:hAnsi="Times New Roman"/>
          <w:sz w:val="24"/>
          <w:szCs w:val="24"/>
        </w:rPr>
        <w:t xml:space="preserve">, </w:t>
      </w:r>
      <w:r>
        <w:rPr>
          <w:rFonts w:ascii="Times New Roman" w:hAnsi="Times New Roman"/>
          <w:i/>
          <w:iCs/>
          <w:sz w:val="24"/>
          <w:szCs w:val="24"/>
        </w:rPr>
        <w:t>25</w:t>
      </w:r>
      <w:r>
        <w:rPr>
          <w:rFonts w:ascii="Times New Roman" w:hAnsi="Times New Roman"/>
          <w:sz w:val="24"/>
          <w:szCs w:val="24"/>
        </w:rPr>
        <w:t xml:space="preserve">(3), 595–616. </w:t>
      </w:r>
    </w:p>
    <w:p w14:paraId="5305C3A4"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Lu, J. and Tao, Z., 2010. Determinants of entrepreneurial activities in China. </w:t>
      </w:r>
      <w:r>
        <w:rPr>
          <w:rFonts w:ascii="Times New Roman" w:hAnsi="Times New Roman"/>
          <w:i/>
          <w:iCs/>
          <w:sz w:val="24"/>
          <w:szCs w:val="24"/>
        </w:rPr>
        <w:t>Journal of Business Venturing</w:t>
      </w:r>
      <w:r>
        <w:rPr>
          <w:rFonts w:ascii="Times New Roman" w:hAnsi="Times New Roman"/>
          <w:sz w:val="24"/>
          <w:szCs w:val="24"/>
        </w:rPr>
        <w:t xml:space="preserve">, </w:t>
      </w:r>
      <w:r>
        <w:rPr>
          <w:rFonts w:ascii="Times New Roman" w:hAnsi="Times New Roman"/>
          <w:i/>
          <w:iCs/>
          <w:sz w:val="24"/>
          <w:szCs w:val="24"/>
        </w:rPr>
        <w:t>25</w:t>
      </w:r>
      <w:r>
        <w:rPr>
          <w:rFonts w:ascii="Times New Roman" w:hAnsi="Times New Roman"/>
          <w:sz w:val="24"/>
          <w:szCs w:val="24"/>
        </w:rPr>
        <w:t>(3), pp.261-273.</w:t>
      </w:r>
    </w:p>
    <w:p w14:paraId="1F2F4F0F"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lang w:val="it-IT"/>
        </w:rPr>
        <w:t xml:space="preserve">Mauro, P. 1995. </w:t>
      </w:r>
      <w:r>
        <w:rPr>
          <w:rFonts w:ascii="Times New Roman" w:hAnsi="Times New Roman"/>
          <w:sz w:val="24"/>
          <w:szCs w:val="24"/>
        </w:rPr>
        <w:t xml:space="preserve">“Corruption and Growth.” </w:t>
      </w:r>
      <w:r>
        <w:rPr>
          <w:rFonts w:ascii="Times New Roman" w:hAnsi="Times New Roman"/>
          <w:i/>
          <w:iCs/>
          <w:sz w:val="24"/>
          <w:szCs w:val="24"/>
        </w:rPr>
        <w:t xml:space="preserve">The Quarterly Journal of Economics </w:t>
      </w:r>
      <w:r>
        <w:rPr>
          <w:rFonts w:ascii="Times New Roman" w:hAnsi="Times New Roman"/>
          <w:sz w:val="24"/>
          <w:szCs w:val="24"/>
        </w:rPr>
        <w:t xml:space="preserve">110: </w:t>
      </w:r>
    </w:p>
    <w:p w14:paraId="74F8BC2D"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681-712.</w:t>
      </w:r>
    </w:p>
    <w:p w14:paraId="0558005D"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McLaughlin, T. (2017). </w:t>
      </w:r>
      <w:r>
        <w:rPr>
          <w:rFonts w:ascii="Times New Roman" w:hAnsi="Times New Roman"/>
          <w:i/>
          <w:iCs/>
          <w:sz w:val="24"/>
          <w:szCs w:val="24"/>
        </w:rPr>
        <w:t>Strong Intellectual Property Rights (IPR) Protections Are the Root of 21st Century Economic Success - American Legislative Exchange Council</w:t>
      </w:r>
      <w:r>
        <w:rPr>
          <w:rFonts w:ascii="Times New Roman" w:hAnsi="Times New Roman"/>
          <w:sz w:val="24"/>
          <w:szCs w:val="24"/>
          <w:lang w:val="pt-PT"/>
        </w:rPr>
        <w:t xml:space="preserve">. [online] </w:t>
      </w:r>
      <w:hyperlink r:id="rId18" w:history="1">
        <w:r>
          <w:rPr>
            <w:rStyle w:val="Hyperlink0"/>
            <w:rFonts w:ascii="Times New Roman" w:hAnsi="Times New Roman"/>
            <w:sz w:val="24"/>
            <w:szCs w:val="24"/>
          </w:rPr>
          <w:t>alec.org</w:t>
        </w:r>
      </w:hyperlink>
      <w:r>
        <w:rPr>
          <w:rFonts w:ascii="Times New Roman" w:hAnsi="Times New Roman"/>
          <w:sz w:val="24"/>
          <w:szCs w:val="24"/>
        </w:rPr>
        <w:t xml:space="preserve">. Available at: </w:t>
      </w:r>
      <w:hyperlink r:id="rId19" w:history="1">
        <w:r>
          <w:rPr>
            <w:rStyle w:val="Hyperlink0"/>
            <w:rFonts w:ascii="Times New Roman" w:hAnsi="Times New Roman"/>
            <w:sz w:val="24"/>
            <w:szCs w:val="24"/>
          </w:rPr>
          <w:t>https://www.alec.org/article/strong-intellectual-property-rights-ipr-protections-are-the-root-of-21st-century-economic-success/</w:t>
        </w:r>
      </w:hyperlink>
      <w:r>
        <w:rPr>
          <w:rFonts w:ascii="Times New Roman" w:hAnsi="Times New Roman"/>
          <w:sz w:val="24"/>
          <w:szCs w:val="24"/>
        </w:rPr>
        <w:t xml:space="preserve"> [Accessed 1 Apr. 2018].</w:t>
      </w:r>
    </w:p>
    <w:p w14:paraId="1C12A68F"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Minniti, M., 2008. The role of government policy on entrepreneurial activity: productive, unproductive, or destructive?. </w:t>
      </w:r>
      <w:r>
        <w:rPr>
          <w:rFonts w:ascii="Times New Roman" w:hAnsi="Times New Roman"/>
          <w:i/>
          <w:iCs/>
          <w:sz w:val="24"/>
          <w:szCs w:val="24"/>
        </w:rPr>
        <w:t>Entrepreneurship Theory and Practice</w:t>
      </w:r>
      <w:r>
        <w:rPr>
          <w:rFonts w:ascii="Times New Roman" w:hAnsi="Times New Roman"/>
          <w:sz w:val="24"/>
          <w:szCs w:val="24"/>
        </w:rPr>
        <w:t xml:space="preserve">, </w:t>
      </w:r>
      <w:r>
        <w:rPr>
          <w:rFonts w:ascii="Times New Roman" w:hAnsi="Times New Roman"/>
          <w:i/>
          <w:iCs/>
          <w:sz w:val="24"/>
          <w:szCs w:val="24"/>
        </w:rPr>
        <w:t>32</w:t>
      </w:r>
      <w:r>
        <w:rPr>
          <w:rFonts w:ascii="Times New Roman" w:hAnsi="Times New Roman"/>
          <w:sz w:val="24"/>
          <w:szCs w:val="24"/>
        </w:rPr>
        <w:t>(5), pp.779-790.</w:t>
      </w:r>
    </w:p>
    <w:p w14:paraId="128C8D53" w14:textId="77777777" w:rsidR="003E265E" w:rsidRDefault="003E265E">
      <w:pPr>
        <w:pStyle w:val="1"/>
        <w:spacing w:after="160"/>
        <w:jc w:val="both"/>
        <w:rPr>
          <w:rFonts w:ascii="Times New Roman" w:eastAsia="Times New Roman" w:hAnsi="Times New Roman" w:cs="Times New Roman"/>
          <w:sz w:val="24"/>
          <w:szCs w:val="24"/>
        </w:rPr>
      </w:pPr>
    </w:p>
    <w:p w14:paraId="351666AB"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Mostafa, E. (2016). </w:t>
      </w:r>
      <w:r>
        <w:rPr>
          <w:rFonts w:ascii="Times New Roman" w:hAnsi="Times New Roman"/>
          <w:i/>
          <w:iCs/>
          <w:sz w:val="24"/>
          <w:szCs w:val="24"/>
        </w:rPr>
        <w:t>Wamda</w:t>
      </w:r>
      <w:r>
        <w:rPr>
          <w:rFonts w:ascii="Times New Roman" w:hAnsi="Times New Roman"/>
          <w:sz w:val="24"/>
          <w:szCs w:val="24"/>
          <w:lang w:val="pt-PT"/>
        </w:rPr>
        <w:t xml:space="preserve">. [online] </w:t>
      </w:r>
      <w:hyperlink r:id="rId20" w:history="1">
        <w:r>
          <w:rPr>
            <w:rStyle w:val="Hyperlink0"/>
            <w:rFonts w:ascii="Times New Roman" w:hAnsi="Times New Roman"/>
            <w:sz w:val="24"/>
            <w:szCs w:val="24"/>
          </w:rPr>
          <w:t>wamda.com</w:t>
        </w:r>
      </w:hyperlink>
      <w:r>
        <w:rPr>
          <w:rFonts w:ascii="Times New Roman" w:hAnsi="Times New Roman"/>
          <w:sz w:val="24"/>
          <w:szCs w:val="24"/>
        </w:rPr>
        <w:t xml:space="preserve">. Available at: </w:t>
      </w:r>
      <w:hyperlink r:id="rId21" w:history="1">
        <w:r>
          <w:rPr>
            <w:rStyle w:val="Hyperlink0"/>
            <w:rFonts w:ascii="Times New Roman" w:hAnsi="Times New Roman"/>
            <w:sz w:val="24"/>
            <w:szCs w:val="24"/>
          </w:rPr>
          <w:t>https://www.wamda.com/2016/01/many-challenges-still-facing-egypts-startups</w:t>
        </w:r>
      </w:hyperlink>
      <w:r>
        <w:rPr>
          <w:rFonts w:ascii="Times New Roman" w:hAnsi="Times New Roman"/>
          <w:sz w:val="24"/>
          <w:szCs w:val="24"/>
        </w:rPr>
        <w:t xml:space="preserve"> [Accessed 1 Apr. 2018].</w:t>
      </w:r>
    </w:p>
    <w:p w14:paraId="376D8CD5"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lang w:val="pt-PT"/>
        </w:rPr>
        <w:t xml:space="preserve">Nascimento, R. (2016). [online] </w:t>
      </w:r>
      <w:hyperlink r:id="rId22" w:history="1">
        <w:r>
          <w:rPr>
            <w:rStyle w:val="Hyperlink0"/>
            <w:rFonts w:ascii="Times New Roman" w:hAnsi="Times New Roman"/>
            <w:sz w:val="24"/>
            <w:szCs w:val="24"/>
          </w:rPr>
          <w:t>m</w:t>
        </w:r>
        <w:r>
          <w:rPr>
            <w:rStyle w:val="Hyperlink0"/>
            <w:rFonts w:ascii="Times New Roman" w:hAnsi="Times New Roman"/>
            <w:sz w:val="24"/>
            <w:szCs w:val="24"/>
            <w:lang w:val="it-IT"/>
          </w:rPr>
          <w:t>agazine.startus.cc</w:t>
        </w:r>
      </w:hyperlink>
      <w:r>
        <w:rPr>
          <w:rFonts w:ascii="Times New Roman" w:hAnsi="Times New Roman"/>
          <w:sz w:val="24"/>
          <w:szCs w:val="24"/>
        </w:rPr>
        <w:t xml:space="preserve">. Available at: </w:t>
      </w:r>
      <w:hyperlink r:id="rId23" w:history="1">
        <w:r>
          <w:rPr>
            <w:rStyle w:val="Hyperlink0"/>
            <w:rFonts w:ascii="Times New Roman" w:hAnsi="Times New Roman"/>
            <w:sz w:val="24"/>
            <w:szCs w:val="24"/>
            <w:lang w:val="pt-PT"/>
          </w:rPr>
          <w:t>https://magazine.startus.cc/startup-portugal-program-support-entrepreneurship/</w:t>
        </w:r>
      </w:hyperlink>
      <w:r>
        <w:rPr>
          <w:rFonts w:ascii="Times New Roman" w:hAnsi="Times New Roman"/>
          <w:sz w:val="24"/>
          <w:szCs w:val="24"/>
        </w:rPr>
        <w:t xml:space="preserve"> [Accessed 1 Apr. 2018].</w:t>
      </w:r>
    </w:p>
    <w:p w14:paraId="00C091A3"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Ncsl. (2013). [online] Available at: </w:t>
      </w:r>
      <w:hyperlink r:id="rId24" w:history="1">
        <w:r>
          <w:rPr>
            <w:rStyle w:val="Hyperlink0"/>
            <w:rFonts w:ascii="Times New Roman" w:hAnsi="Times New Roman"/>
            <w:sz w:val="24"/>
            <w:szCs w:val="24"/>
          </w:rPr>
          <w:t>http://www.ncsl.org/documents/fiscal/entrepreneurshipFINAL05.pdf</w:t>
        </w:r>
      </w:hyperlink>
      <w:r>
        <w:rPr>
          <w:rFonts w:ascii="Times New Roman" w:hAnsi="Times New Roman"/>
          <w:sz w:val="24"/>
          <w:szCs w:val="24"/>
        </w:rPr>
        <w:t xml:space="preserve"> [Accessed 1 Apr. 2018].</w:t>
      </w:r>
    </w:p>
    <w:p w14:paraId="769FCDEA"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Peng, Z., Lu, G. and Kang, H., 2012. Entrepreneurial intentions and its influencing factors: A survey of the university students in xi'an China. </w:t>
      </w:r>
      <w:r>
        <w:rPr>
          <w:rFonts w:ascii="Times New Roman" w:hAnsi="Times New Roman"/>
          <w:i/>
          <w:iCs/>
          <w:sz w:val="24"/>
          <w:szCs w:val="24"/>
        </w:rPr>
        <w:t>Creative education</w:t>
      </w:r>
      <w:r>
        <w:rPr>
          <w:rFonts w:ascii="Times New Roman" w:hAnsi="Times New Roman"/>
          <w:sz w:val="24"/>
          <w:szCs w:val="24"/>
        </w:rPr>
        <w:t xml:space="preserve">, </w:t>
      </w:r>
      <w:r>
        <w:rPr>
          <w:rFonts w:ascii="Times New Roman" w:hAnsi="Times New Roman"/>
          <w:i/>
          <w:iCs/>
          <w:sz w:val="24"/>
          <w:szCs w:val="24"/>
        </w:rPr>
        <w:t>3</w:t>
      </w:r>
      <w:r>
        <w:rPr>
          <w:rFonts w:ascii="Times New Roman" w:hAnsi="Times New Roman"/>
          <w:sz w:val="24"/>
          <w:szCs w:val="24"/>
        </w:rPr>
        <w:t>, p.95.</w:t>
      </w:r>
    </w:p>
    <w:p w14:paraId="6BAB7095"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Reynolds, P.D., 1992. Sociology and entrepreneurship: Concepts and contributions. </w:t>
      </w:r>
      <w:r>
        <w:rPr>
          <w:rFonts w:ascii="Times New Roman" w:hAnsi="Times New Roman"/>
          <w:i/>
          <w:iCs/>
          <w:sz w:val="24"/>
          <w:szCs w:val="24"/>
        </w:rPr>
        <w:t>Entrepreneurship theory and practice</w:t>
      </w:r>
      <w:r>
        <w:rPr>
          <w:rFonts w:ascii="Times New Roman" w:hAnsi="Times New Roman"/>
          <w:sz w:val="24"/>
          <w:szCs w:val="24"/>
        </w:rPr>
        <w:t xml:space="preserve">, </w:t>
      </w:r>
      <w:r>
        <w:rPr>
          <w:rFonts w:ascii="Times New Roman" w:hAnsi="Times New Roman"/>
          <w:i/>
          <w:iCs/>
          <w:sz w:val="24"/>
          <w:szCs w:val="24"/>
        </w:rPr>
        <w:t>16</w:t>
      </w:r>
      <w:r>
        <w:rPr>
          <w:rFonts w:ascii="Times New Roman" w:hAnsi="Times New Roman"/>
          <w:sz w:val="24"/>
          <w:szCs w:val="24"/>
        </w:rPr>
        <w:t>(2), pp.47-70.</w:t>
      </w:r>
    </w:p>
    <w:p w14:paraId="2B0B0322"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Sarmento, E.D.M., Figueira, C., Theodorakopoulos, N. and Nunes, A., 2013. High-growth entrepreneurship and policy support in Portugal. In </w:t>
      </w:r>
      <w:r>
        <w:rPr>
          <w:rFonts w:ascii="Times New Roman" w:hAnsi="Times New Roman"/>
          <w:i/>
          <w:iCs/>
          <w:sz w:val="24"/>
          <w:szCs w:val="24"/>
        </w:rPr>
        <w:t>9th Iberian International Business Conference</w:t>
      </w:r>
      <w:r>
        <w:rPr>
          <w:rFonts w:ascii="Times New Roman" w:hAnsi="Times New Roman"/>
          <w:sz w:val="24"/>
          <w:szCs w:val="24"/>
          <w:lang w:val="pt-PT"/>
        </w:rPr>
        <w:t xml:space="preserve"> (pp. 1-26). NIPE-Universidade do Minho.</w:t>
      </w:r>
    </w:p>
    <w:p w14:paraId="608404B1"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Shane, S. 2009. “Why Encouraging More People to Become Entrepreneurs is Bad Public Policy.” </w:t>
      </w:r>
    </w:p>
    <w:p w14:paraId="43B4F63B"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Small Business Economics 33 (2): 141–149.</w:t>
      </w:r>
      <w:r>
        <w:rPr>
          <w:rFonts w:ascii="Arial Unicode MS" w:hAnsi="Arial Unicode MS"/>
          <w:sz w:val="24"/>
          <w:szCs w:val="24"/>
        </w:rPr>
        <w:br/>
      </w:r>
    </w:p>
    <w:p w14:paraId="10571FE9"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lastRenderedPageBreak/>
        <w:t xml:space="preserve">Sherif, D. (2014). </w:t>
      </w:r>
      <w:r>
        <w:rPr>
          <w:rFonts w:ascii="Times New Roman" w:hAnsi="Times New Roman"/>
          <w:i/>
          <w:iCs/>
          <w:sz w:val="24"/>
          <w:szCs w:val="24"/>
        </w:rPr>
        <w:t>Entrepreneurship for a Better Egypt</w:t>
      </w:r>
      <w:r>
        <w:rPr>
          <w:rFonts w:ascii="Times New Roman" w:hAnsi="Times New Roman"/>
          <w:sz w:val="24"/>
          <w:szCs w:val="24"/>
        </w:rPr>
        <w:t xml:space="preserve">. [online] Middle East Institute. Available at: </w:t>
      </w:r>
      <w:hyperlink r:id="rId25" w:history="1">
        <w:r>
          <w:rPr>
            <w:rStyle w:val="Hyperlink0"/>
            <w:rFonts w:ascii="Times New Roman" w:hAnsi="Times New Roman"/>
            <w:sz w:val="24"/>
            <w:szCs w:val="24"/>
          </w:rPr>
          <w:t>http://www.mei.edu/content/entrepreneurship-better-egypt</w:t>
        </w:r>
      </w:hyperlink>
      <w:r>
        <w:rPr>
          <w:rFonts w:ascii="Times New Roman" w:hAnsi="Times New Roman"/>
          <w:sz w:val="24"/>
          <w:szCs w:val="24"/>
        </w:rPr>
        <w:t xml:space="preserve"> [Accessed 1 Apr. 2018].</w:t>
      </w:r>
    </w:p>
    <w:p w14:paraId="796FE563"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Smith, M. and Kalil, T. (2015). </w:t>
      </w:r>
      <w:r>
        <w:rPr>
          <w:rFonts w:ascii="Times New Roman" w:hAnsi="Times New Roman"/>
          <w:i/>
          <w:iCs/>
          <w:sz w:val="24"/>
          <w:szCs w:val="24"/>
        </w:rPr>
        <w:t>Entrepreneurs, Start-Ups and the American Economy: Celebrating National Start-up Day Across America</w:t>
      </w:r>
      <w:r>
        <w:rPr>
          <w:rFonts w:ascii="Times New Roman" w:hAnsi="Times New Roman"/>
          <w:sz w:val="24"/>
          <w:szCs w:val="24"/>
          <w:lang w:val="pt-PT"/>
        </w:rPr>
        <w:t xml:space="preserve">. [online] </w:t>
      </w:r>
      <w:hyperlink r:id="rId26" w:history="1">
        <w:r>
          <w:rPr>
            <w:rStyle w:val="Hyperlink0"/>
            <w:rFonts w:ascii="Times New Roman" w:hAnsi="Times New Roman"/>
            <w:sz w:val="24"/>
            <w:szCs w:val="24"/>
          </w:rPr>
          <w:t>whitehouse.gov</w:t>
        </w:r>
      </w:hyperlink>
      <w:r>
        <w:rPr>
          <w:rFonts w:ascii="Times New Roman" w:hAnsi="Times New Roman"/>
          <w:sz w:val="24"/>
          <w:szCs w:val="24"/>
        </w:rPr>
        <w:t xml:space="preserve">. Available at: </w:t>
      </w:r>
      <w:hyperlink r:id="rId27" w:history="1">
        <w:r>
          <w:rPr>
            <w:rStyle w:val="Hyperlink0"/>
            <w:rFonts w:ascii="Times New Roman" w:hAnsi="Times New Roman"/>
            <w:sz w:val="24"/>
            <w:szCs w:val="24"/>
          </w:rPr>
          <w:t>https://obamawhitehouse.archives.gov/blog/2015/08/19/entrepreneurs-start-ups-and-american-economy-celebrating-national-start-day-across</w:t>
        </w:r>
      </w:hyperlink>
      <w:r>
        <w:rPr>
          <w:rFonts w:ascii="Times New Roman" w:hAnsi="Times New Roman"/>
          <w:sz w:val="24"/>
          <w:szCs w:val="24"/>
        </w:rPr>
        <w:t xml:space="preserve"> [Accessed 1 Apr. 2018].</w:t>
      </w:r>
    </w:p>
    <w:p w14:paraId="54C00C90"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Storey, D.J. (2003). Entrepreneurship, small and medium sized enterprises and public policy. In Z.J. Acs &amp; D.B. Audretsch (Eds.), </w:t>
      </w:r>
      <w:r>
        <w:rPr>
          <w:rFonts w:ascii="Times New Roman" w:hAnsi="Times New Roman"/>
          <w:i/>
          <w:iCs/>
          <w:sz w:val="24"/>
          <w:szCs w:val="24"/>
        </w:rPr>
        <w:t xml:space="preserve">International Handbook of Entrepreneurship Research </w:t>
      </w:r>
      <w:r>
        <w:rPr>
          <w:rFonts w:ascii="Times New Roman" w:hAnsi="Times New Roman"/>
          <w:sz w:val="24"/>
          <w:szCs w:val="24"/>
        </w:rPr>
        <w:t>(pp. 473–</w:t>
      </w:r>
      <w:r>
        <w:rPr>
          <w:rFonts w:ascii="Times New Roman" w:hAnsi="Times New Roman"/>
          <w:sz w:val="24"/>
          <w:szCs w:val="24"/>
          <w:lang w:val="nl-NL"/>
        </w:rPr>
        <w:t xml:space="preserve">513). Dordrecht: Kluwer Academic. </w:t>
      </w:r>
    </w:p>
    <w:p w14:paraId="66AEC50E"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Takii, K. (2008). Fiscal policy and entrepreneurship. </w:t>
      </w:r>
      <w:r>
        <w:rPr>
          <w:rFonts w:ascii="Times New Roman" w:hAnsi="Times New Roman"/>
          <w:i/>
          <w:iCs/>
          <w:sz w:val="24"/>
          <w:szCs w:val="24"/>
        </w:rPr>
        <w:t>Journal of Economic Behavior &amp; Organization</w:t>
      </w:r>
      <w:r>
        <w:rPr>
          <w:rFonts w:ascii="Times New Roman" w:hAnsi="Times New Roman"/>
          <w:sz w:val="24"/>
          <w:szCs w:val="24"/>
        </w:rPr>
        <w:t xml:space="preserve">, </w:t>
      </w:r>
      <w:r>
        <w:rPr>
          <w:rFonts w:ascii="Times New Roman" w:hAnsi="Times New Roman"/>
          <w:i/>
          <w:iCs/>
          <w:sz w:val="24"/>
          <w:szCs w:val="24"/>
        </w:rPr>
        <w:t>65</w:t>
      </w:r>
      <w:r>
        <w:rPr>
          <w:rFonts w:ascii="Times New Roman" w:hAnsi="Times New Roman"/>
          <w:sz w:val="24"/>
          <w:szCs w:val="24"/>
        </w:rPr>
        <w:t xml:space="preserve">(3–4), 592. </w:t>
      </w:r>
    </w:p>
    <w:p w14:paraId="59CA94A2"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Tci-network. (2010). </w:t>
      </w:r>
      <w:r>
        <w:rPr>
          <w:rFonts w:ascii="Times New Roman" w:hAnsi="Times New Roman"/>
          <w:i/>
          <w:iCs/>
          <w:sz w:val="24"/>
          <w:szCs w:val="24"/>
        </w:rPr>
        <w:t>Cluster Development in Egypt</w:t>
      </w:r>
      <w:r>
        <w:rPr>
          <w:rFonts w:ascii="Times New Roman" w:hAnsi="Times New Roman"/>
          <w:sz w:val="24"/>
          <w:szCs w:val="24"/>
        </w:rPr>
        <w:t xml:space="preserve">. [online] Available at: </w:t>
      </w:r>
      <w:hyperlink r:id="rId28" w:history="1">
        <w:r>
          <w:rPr>
            <w:rStyle w:val="Hyperlink0"/>
            <w:rFonts w:ascii="Times New Roman" w:hAnsi="Times New Roman"/>
            <w:sz w:val="24"/>
            <w:szCs w:val="24"/>
          </w:rPr>
          <w:t>http://www.tci-network.org/news/69</w:t>
        </w:r>
      </w:hyperlink>
      <w:r>
        <w:rPr>
          <w:rFonts w:ascii="Times New Roman" w:hAnsi="Times New Roman"/>
          <w:sz w:val="24"/>
          <w:szCs w:val="24"/>
        </w:rPr>
        <w:t xml:space="preserve"> [Accessed 1 Apr. 2018].</w:t>
      </w:r>
    </w:p>
    <w:p w14:paraId="4BB4EFEE"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The Next Silicon Valley. (2016). </w:t>
      </w:r>
      <w:r>
        <w:rPr>
          <w:rFonts w:ascii="Times New Roman" w:hAnsi="Times New Roman"/>
          <w:i/>
          <w:iCs/>
          <w:sz w:val="24"/>
          <w:szCs w:val="24"/>
        </w:rPr>
        <w:t>Egypt lays foundations to spread tech parks beyond Cairo - The Next Silicon Valley</w:t>
      </w:r>
      <w:r>
        <w:rPr>
          <w:rFonts w:ascii="Times New Roman" w:hAnsi="Times New Roman"/>
          <w:sz w:val="24"/>
          <w:szCs w:val="24"/>
        </w:rPr>
        <w:t xml:space="preserve">. [online] Available at: </w:t>
      </w:r>
      <w:hyperlink r:id="rId29" w:history="1">
        <w:r>
          <w:rPr>
            <w:rStyle w:val="Hyperlink0"/>
            <w:rFonts w:ascii="Times New Roman" w:hAnsi="Times New Roman"/>
            <w:sz w:val="24"/>
            <w:szCs w:val="24"/>
          </w:rPr>
          <w:t>http://www.thenextsiliconvalley.com/2016/05/15/9270-egypt-lays-foundations-to-spread-tech-parks-beyond-the-cairo/</w:t>
        </w:r>
      </w:hyperlink>
      <w:r>
        <w:rPr>
          <w:rFonts w:ascii="Times New Roman" w:hAnsi="Times New Roman"/>
          <w:sz w:val="24"/>
          <w:szCs w:val="24"/>
        </w:rPr>
        <w:t xml:space="preserve"> [Accessed 1 Apr. 2018].</w:t>
      </w:r>
    </w:p>
    <w:p w14:paraId="77655892"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The White House. (2016). </w:t>
      </w:r>
      <w:r>
        <w:rPr>
          <w:rFonts w:ascii="Times New Roman" w:hAnsi="Times New Roman"/>
          <w:i/>
          <w:iCs/>
          <w:sz w:val="24"/>
          <w:szCs w:val="24"/>
        </w:rPr>
        <w:t>The Trans-Pacific Partnership</w:t>
      </w:r>
      <w:r>
        <w:rPr>
          <w:rFonts w:ascii="Times New Roman" w:hAnsi="Times New Roman"/>
          <w:sz w:val="24"/>
          <w:szCs w:val="24"/>
        </w:rPr>
        <w:t xml:space="preserve">. [online] Available at: </w:t>
      </w:r>
      <w:hyperlink r:id="rId30" w:history="1">
        <w:r>
          <w:rPr>
            <w:rStyle w:val="Hyperlink0"/>
            <w:rFonts w:ascii="Times New Roman" w:hAnsi="Times New Roman"/>
            <w:sz w:val="24"/>
            <w:szCs w:val="24"/>
          </w:rPr>
          <w:t>https://obamawhitehouse.archives.gov/issues/economy/trade</w:t>
        </w:r>
      </w:hyperlink>
      <w:r>
        <w:rPr>
          <w:rFonts w:ascii="Times New Roman" w:hAnsi="Times New Roman"/>
          <w:sz w:val="24"/>
          <w:szCs w:val="24"/>
        </w:rPr>
        <w:t xml:space="preserve"> [Accessed 1 Apr. 2018].</w:t>
      </w:r>
    </w:p>
    <w:p w14:paraId="0603D473"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The White House. (2017). </w:t>
      </w:r>
      <w:r>
        <w:rPr>
          <w:rFonts w:ascii="Times New Roman" w:hAnsi="Times New Roman"/>
          <w:i/>
          <w:iCs/>
          <w:sz w:val="24"/>
          <w:szCs w:val="24"/>
        </w:rPr>
        <w:t>President Donald J. Trump is Delivering on Deregulation</w:t>
      </w:r>
      <w:r>
        <w:rPr>
          <w:rFonts w:ascii="Times New Roman" w:hAnsi="Times New Roman"/>
          <w:sz w:val="24"/>
          <w:szCs w:val="24"/>
        </w:rPr>
        <w:t xml:space="preserve">. [online] Available at: </w:t>
      </w:r>
      <w:hyperlink r:id="rId31" w:history="1">
        <w:r>
          <w:rPr>
            <w:rStyle w:val="Hyperlink0"/>
            <w:rFonts w:ascii="Times New Roman" w:hAnsi="Times New Roman"/>
            <w:sz w:val="24"/>
            <w:szCs w:val="24"/>
          </w:rPr>
          <w:t>https://www.whitehouse.gov/briefings-statements/president-donald-j-trump-delivering-deregulation/</w:t>
        </w:r>
      </w:hyperlink>
      <w:r>
        <w:rPr>
          <w:rFonts w:ascii="Times New Roman" w:hAnsi="Times New Roman"/>
          <w:sz w:val="24"/>
          <w:szCs w:val="24"/>
        </w:rPr>
        <w:t xml:space="preserve"> [Accessed 1 Apr. 2018].</w:t>
      </w:r>
    </w:p>
    <w:p w14:paraId="5BF9F98C"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Vithani, P. (2017). </w:t>
      </w:r>
      <w:r>
        <w:rPr>
          <w:rFonts w:ascii="Times New Roman" w:hAnsi="Times New Roman"/>
          <w:i/>
          <w:iCs/>
          <w:sz w:val="24"/>
          <w:szCs w:val="24"/>
        </w:rPr>
        <w:t>Wamda</w:t>
      </w:r>
      <w:r>
        <w:rPr>
          <w:rFonts w:ascii="Times New Roman" w:hAnsi="Times New Roman"/>
          <w:sz w:val="24"/>
          <w:szCs w:val="24"/>
          <w:lang w:val="pt-PT"/>
        </w:rPr>
        <w:t xml:space="preserve">. [online] </w:t>
      </w:r>
      <w:hyperlink r:id="rId32" w:history="1">
        <w:r>
          <w:rPr>
            <w:rStyle w:val="Hyperlink0"/>
            <w:rFonts w:ascii="Times New Roman" w:hAnsi="Times New Roman"/>
            <w:sz w:val="24"/>
            <w:szCs w:val="24"/>
          </w:rPr>
          <w:t>wamda.com</w:t>
        </w:r>
      </w:hyperlink>
      <w:r>
        <w:rPr>
          <w:rFonts w:ascii="Times New Roman" w:hAnsi="Times New Roman"/>
          <w:sz w:val="24"/>
          <w:szCs w:val="24"/>
        </w:rPr>
        <w:t xml:space="preserve">. Available at: </w:t>
      </w:r>
      <w:hyperlink r:id="rId33" w:history="1">
        <w:r>
          <w:rPr>
            <w:rStyle w:val="Hyperlink0"/>
            <w:rFonts w:ascii="Times New Roman" w:hAnsi="Times New Roman"/>
            <w:sz w:val="24"/>
            <w:szCs w:val="24"/>
          </w:rPr>
          <w:t>https://www.wamda.com/2017/06/government-private-sector-team-support-startups-egypt</w:t>
        </w:r>
      </w:hyperlink>
      <w:r>
        <w:rPr>
          <w:rFonts w:ascii="Times New Roman" w:hAnsi="Times New Roman"/>
          <w:sz w:val="24"/>
          <w:szCs w:val="24"/>
        </w:rPr>
        <w:t xml:space="preserve"> [Accessed 1 Apr. 2018].</w:t>
      </w:r>
    </w:p>
    <w:p w14:paraId="1FE74B6D"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Wagner, J. &amp; Sternberg, R. (2004). Start-up activities, individual characteristics, and the regional milieu: Lessons for entrepreneurship support policies from German micro data. </w:t>
      </w:r>
      <w:r>
        <w:rPr>
          <w:rFonts w:ascii="Times New Roman" w:hAnsi="Times New Roman"/>
          <w:i/>
          <w:iCs/>
          <w:sz w:val="24"/>
          <w:szCs w:val="24"/>
        </w:rPr>
        <w:t>The Annals of Regional Science</w:t>
      </w:r>
      <w:r>
        <w:rPr>
          <w:rFonts w:ascii="Times New Roman" w:hAnsi="Times New Roman"/>
          <w:sz w:val="24"/>
          <w:szCs w:val="24"/>
        </w:rPr>
        <w:t xml:space="preserve">, </w:t>
      </w:r>
      <w:r>
        <w:rPr>
          <w:rFonts w:ascii="Times New Roman" w:hAnsi="Times New Roman"/>
          <w:i/>
          <w:iCs/>
          <w:sz w:val="24"/>
          <w:szCs w:val="24"/>
        </w:rPr>
        <w:t>38</w:t>
      </w:r>
      <w:r>
        <w:rPr>
          <w:rFonts w:ascii="Times New Roman" w:hAnsi="Times New Roman"/>
          <w:sz w:val="24"/>
          <w:szCs w:val="24"/>
        </w:rPr>
        <w:t xml:space="preserve">(2), 219–240. </w:t>
      </w:r>
    </w:p>
    <w:p w14:paraId="074546BA"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Wilsoncenter. (2018). [online] Available at: </w:t>
      </w:r>
      <w:hyperlink r:id="rId34" w:history="1">
        <w:r>
          <w:rPr>
            <w:rStyle w:val="Hyperlink0"/>
            <w:rFonts w:ascii="Times New Roman" w:hAnsi="Times New Roman"/>
            <w:sz w:val="24"/>
            <w:szCs w:val="24"/>
          </w:rPr>
          <w:t>https://www.wilsoncenter.org/sites/default/files/Innovation%20Public%20Private%20Strategies%20English.pdf</w:t>
        </w:r>
      </w:hyperlink>
      <w:r>
        <w:rPr>
          <w:rFonts w:ascii="Times New Roman" w:hAnsi="Times New Roman"/>
          <w:sz w:val="24"/>
          <w:szCs w:val="24"/>
        </w:rPr>
        <w:t xml:space="preserve"> [Accessed 1 Apr. 2018].</w:t>
      </w:r>
    </w:p>
    <w:p w14:paraId="07B714E8"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Wong, P. K., Y. P. Ho, and E. Autio. 2005. “Entrepreneurship, Innovation and Economic Growth: </w:t>
      </w:r>
    </w:p>
    <w:p w14:paraId="15A9B8C3"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Evidence from GEM data.” Small Business Economics 24 (3): 335–350.</w:t>
      </w:r>
    </w:p>
    <w:p w14:paraId="2B21D853"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rPr>
        <w:t xml:space="preserve">World Bank Group. (2017). </w:t>
      </w:r>
      <w:r>
        <w:rPr>
          <w:rFonts w:ascii="Times New Roman" w:hAnsi="Times New Roman"/>
          <w:i/>
          <w:iCs/>
          <w:sz w:val="24"/>
          <w:szCs w:val="24"/>
        </w:rPr>
        <w:t>Ranking of economies - Doing Business - World Bank Group</w:t>
      </w:r>
      <w:r>
        <w:rPr>
          <w:rFonts w:ascii="Times New Roman" w:hAnsi="Times New Roman"/>
          <w:sz w:val="24"/>
          <w:szCs w:val="24"/>
        </w:rPr>
        <w:t xml:space="preserve">. [online] Available at: </w:t>
      </w:r>
      <w:hyperlink r:id="rId35" w:history="1">
        <w:r>
          <w:rPr>
            <w:rStyle w:val="Hyperlink0"/>
            <w:rFonts w:ascii="Times New Roman" w:hAnsi="Times New Roman"/>
            <w:sz w:val="24"/>
            <w:szCs w:val="24"/>
          </w:rPr>
          <w:t>http://www.doingbusiness.org/rankings</w:t>
        </w:r>
      </w:hyperlink>
      <w:r>
        <w:rPr>
          <w:rFonts w:ascii="Times New Roman" w:hAnsi="Times New Roman"/>
          <w:sz w:val="24"/>
          <w:szCs w:val="24"/>
        </w:rPr>
        <w:t xml:space="preserve"> [Accessed 1 Apr. 2018].</w:t>
      </w:r>
    </w:p>
    <w:p w14:paraId="4C74A691" w14:textId="77777777" w:rsidR="003E265E" w:rsidRDefault="00D764B9">
      <w:pPr>
        <w:pStyle w:val="1"/>
        <w:spacing w:after="160"/>
        <w:jc w:val="both"/>
        <w:rPr>
          <w:rFonts w:ascii="Times New Roman" w:eastAsia="Times New Roman" w:hAnsi="Times New Roman" w:cs="Times New Roman"/>
          <w:sz w:val="24"/>
          <w:szCs w:val="24"/>
        </w:rPr>
      </w:pPr>
      <w:r>
        <w:rPr>
          <w:rFonts w:ascii="Times New Roman" w:hAnsi="Times New Roman"/>
          <w:sz w:val="24"/>
          <w:szCs w:val="24"/>
          <w:lang w:val="pt-PT"/>
        </w:rPr>
        <w:t>Xinhuanet. (201</w:t>
      </w:r>
      <w:r>
        <w:rPr>
          <w:rFonts w:ascii="Times New Roman" w:hAnsi="Times New Roman"/>
          <w:sz w:val="24"/>
          <w:szCs w:val="24"/>
        </w:rPr>
        <w:t xml:space="preserve">5). </w:t>
      </w:r>
      <w:r>
        <w:rPr>
          <w:rFonts w:ascii="Times New Roman" w:hAnsi="Times New Roman"/>
          <w:i/>
          <w:iCs/>
          <w:sz w:val="24"/>
          <w:szCs w:val="24"/>
        </w:rPr>
        <w:t>The State Council issued 30 policies to encourage mass innovation</w:t>
      </w:r>
      <w:r>
        <w:rPr>
          <w:rFonts w:ascii="Times New Roman" w:hAnsi="Times New Roman"/>
          <w:sz w:val="24"/>
          <w:szCs w:val="24"/>
        </w:rPr>
        <w:t xml:space="preserve">. [online] Available at: </w:t>
      </w:r>
      <w:hyperlink r:id="rId36" w:history="1">
        <w:r>
          <w:rPr>
            <w:rStyle w:val="Hyperlink0"/>
            <w:rFonts w:ascii="Times New Roman" w:hAnsi="Times New Roman"/>
            <w:sz w:val="24"/>
            <w:szCs w:val="24"/>
          </w:rPr>
          <w:t>http://www.xinhuanet.com/politics/2015-06/17/c_127924475.htm</w:t>
        </w:r>
      </w:hyperlink>
      <w:r>
        <w:rPr>
          <w:rFonts w:ascii="Times New Roman" w:hAnsi="Times New Roman"/>
          <w:sz w:val="24"/>
          <w:szCs w:val="24"/>
        </w:rPr>
        <w:t xml:space="preserve"> [Accessed 1 Apr. 2018].</w:t>
      </w:r>
    </w:p>
    <w:p w14:paraId="3226EE48" w14:textId="77777777" w:rsidR="003E265E" w:rsidRDefault="00D764B9">
      <w:pPr>
        <w:pStyle w:val="1"/>
        <w:spacing w:after="160"/>
        <w:jc w:val="both"/>
      </w:pPr>
      <w:r>
        <w:rPr>
          <w:rFonts w:ascii="Times New Roman" w:hAnsi="Times New Roman"/>
          <w:sz w:val="24"/>
          <w:szCs w:val="24"/>
        </w:rPr>
        <w:t xml:space="preserve">Xu, W. (2017). </w:t>
      </w:r>
      <w:r>
        <w:rPr>
          <w:rFonts w:ascii="Times New Roman" w:hAnsi="Times New Roman"/>
          <w:i/>
          <w:iCs/>
          <w:sz w:val="24"/>
          <w:szCs w:val="24"/>
        </w:rPr>
        <w:t>China to further promote innovation and entrepreneurship</w:t>
      </w:r>
      <w:r>
        <w:rPr>
          <w:rFonts w:ascii="Times New Roman" w:hAnsi="Times New Roman"/>
          <w:sz w:val="24"/>
          <w:szCs w:val="24"/>
          <w:lang w:val="pt-PT"/>
        </w:rPr>
        <w:t xml:space="preserve">. [online] </w:t>
      </w:r>
      <w:hyperlink r:id="rId37" w:history="1">
        <w:r>
          <w:rPr>
            <w:rStyle w:val="Hyperlink0"/>
            <w:rFonts w:ascii="Times New Roman" w:hAnsi="Times New Roman"/>
            <w:sz w:val="24"/>
            <w:szCs w:val="24"/>
          </w:rPr>
          <w:t>english.gov.cn</w:t>
        </w:r>
      </w:hyperlink>
      <w:r>
        <w:rPr>
          <w:rFonts w:ascii="Times New Roman" w:hAnsi="Times New Roman"/>
          <w:sz w:val="24"/>
          <w:szCs w:val="24"/>
        </w:rPr>
        <w:t xml:space="preserve">. Available at: </w:t>
      </w:r>
      <w:hyperlink r:id="rId38" w:history="1">
        <w:r>
          <w:rPr>
            <w:rStyle w:val="Hyperlink0"/>
            <w:rFonts w:ascii="Times New Roman" w:hAnsi="Times New Roman"/>
            <w:sz w:val="24"/>
            <w:szCs w:val="24"/>
          </w:rPr>
          <w:t>http://english.gov.cn/premier/news/2017/07/12/content_281475723086902.htm</w:t>
        </w:r>
      </w:hyperlink>
      <w:r>
        <w:rPr>
          <w:rFonts w:ascii="Times New Roman" w:hAnsi="Times New Roman"/>
          <w:sz w:val="24"/>
          <w:szCs w:val="24"/>
        </w:rPr>
        <w:t xml:space="preserve"> [Accessed 1 Apr. 2018].</w:t>
      </w:r>
    </w:p>
    <w:sectPr w:rsidR="003E265E" w:rsidSect="00D764B9">
      <w:headerReference w:type="default" r:id="rId39"/>
      <w:footerReference w:type="even" r:id="rId40"/>
      <w:footerReference w:type="default" r:id="rId41"/>
      <w:pgSz w:w="11906" w:h="16838"/>
      <w:pgMar w:top="1134" w:right="1134" w:bottom="1134" w:left="1134" w:header="709" w:footer="850" w:gutter="0"/>
      <w:pgNumType w:start="1"/>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6DA794" w14:textId="77777777" w:rsidR="00652A64" w:rsidRDefault="00652A64">
      <w:r>
        <w:separator/>
      </w:r>
    </w:p>
  </w:endnote>
  <w:endnote w:type="continuationSeparator" w:id="0">
    <w:p w14:paraId="29D86932" w14:textId="77777777" w:rsidR="00652A64" w:rsidRDefault="00652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宋体">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B156C2" w14:textId="77777777" w:rsidR="00D764B9" w:rsidRDefault="00D764B9" w:rsidP="00CE01AE">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77086FAE" w14:textId="77777777" w:rsidR="00D764B9" w:rsidRDefault="00D764B9" w:rsidP="00D764B9">
    <w:pPr>
      <w:pStyle w:val="a4"/>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59FD5C" w14:textId="77777777" w:rsidR="00D764B9" w:rsidRDefault="00D764B9" w:rsidP="00CE01AE">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B94FC7">
      <w:rPr>
        <w:rStyle w:val="a6"/>
        <w:noProof/>
      </w:rPr>
      <w:t>2</w:t>
    </w:r>
    <w:r>
      <w:rPr>
        <w:rStyle w:val="a6"/>
      </w:rPr>
      <w:fldChar w:fldCharType="end"/>
    </w:r>
  </w:p>
  <w:p w14:paraId="3F6E1B1C" w14:textId="77777777" w:rsidR="003E265E" w:rsidRDefault="003E265E" w:rsidP="00D764B9">
    <w:pP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F8E375" w14:textId="77777777" w:rsidR="00652A64" w:rsidRDefault="00652A64">
      <w:r>
        <w:separator/>
      </w:r>
    </w:p>
  </w:footnote>
  <w:footnote w:type="continuationSeparator" w:id="0">
    <w:p w14:paraId="13C447D9" w14:textId="77777777" w:rsidR="00652A64" w:rsidRDefault="00652A6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11B5C5" w14:textId="77777777" w:rsidR="003E265E" w:rsidRDefault="003E265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7"/>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3E265E"/>
    <w:rsid w:val="00244101"/>
    <w:rsid w:val="003E265E"/>
    <w:rsid w:val="00430826"/>
    <w:rsid w:val="0053478A"/>
    <w:rsid w:val="00652A64"/>
    <w:rsid w:val="00B94FC7"/>
    <w:rsid w:val="00D764B9"/>
    <w:rsid w:val="00D9061B"/>
    <w:rsid w:val="00F54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5699B8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1">
    <w:name w:val="正文1"/>
    <w:rPr>
      <w:rFonts w:ascii="Helvetica Neue" w:hAnsi="Helvetica Neue" w:cs="Arial Unicode MS"/>
      <w:color w:val="000000"/>
      <w:sz w:val="22"/>
      <w:szCs w:val="22"/>
    </w:rPr>
  </w:style>
  <w:style w:type="paragraph" w:customStyle="1" w:styleId="11">
    <w:name w:val="目录 11"/>
    <w:pPr>
      <w:tabs>
        <w:tab w:val="right" w:leader="dot" w:pos="8928"/>
      </w:tabs>
      <w:spacing w:after="120" w:line="360" w:lineRule="auto"/>
    </w:pPr>
    <w:rPr>
      <w:rFonts w:eastAsia="Times New Roman"/>
      <w:color w:val="000000"/>
      <w:sz w:val="28"/>
      <w:szCs w:val="28"/>
    </w:rPr>
  </w:style>
  <w:style w:type="paragraph" w:customStyle="1" w:styleId="mulu1">
    <w:name w:val="mulu1"/>
    <w:pPr>
      <w:spacing w:after="120" w:line="312" w:lineRule="auto"/>
      <w:jc w:val="both"/>
      <w:outlineLvl w:val="0"/>
    </w:pPr>
    <w:rPr>
      <w:rFonts w:eastAsia="Times New Roman"/>
      <w:color w:val="000000"/>
      <w:sz w:val="28"/>
      <w:szCs w:val="28"/>
    </w:rPr>
  </w:style>
  <w:style w:type="paragraph" w:customStyle="1" w:styleId="21">
    <w:name w:val="目录 21"/>
    <w:pPr>
      <w:tabs>
        <w:tab w:val="right" w:leader="dot" w:pos="8928"/>
      </w:tabs>
      <w:spacing w:after="120" w:line="360" w:lineRule="auto"/>
      <w:ind w:firstLine="567"/>
    </w:pPr>
    <w:rPr>
      <w:rFonts w:eastAsia="Times New Roman"/>
      <w:color w:val="000000"/>
      <w:sz w:val="28"/>
      <w:szCs w:val="28"/>
    </w:rPr>
  </w:style>
  <w:style w:type="paragraph" w:customStyle="1" w:styleId="mulu2">
    <w:name w:val="mulu2"/>
    <w:pPr>
      <w:spacing w:after="120" w:line="312" w:lineRule="auto"/>
      <w:jc w:val="both"/>
      <w:outlineLvl w:val="1"/>
    </w:pPr>
    <w:rPr>
      <w:rFonts w:eastAsia="Times New Roman"/>
      <w:color w:val="000000"/>
      <w:sz w:val="24"/>
      <w:szCs w:val="24"/>
    </w:rPr>
  </w:style>
  <w:style w:type="character" w:customStyle="1" w:styleId="Hyperlink0">
    <w:name w:val="Hyperlink.0"/>
    <w:basedOn w:val="a3"/>
    <w:rPr>
      <w:u w:val="single"/>
    </w:rPr>
  </w:style>
  <w:style w:type="paragraph" w:styleId="a4">
    <w:name w:val="footer"/>
    <w:basedOn w:val="a"/>
    <w:link w:val="a5"/>
    <w:uiPriority w:val="99"/>
    <w:unhideWhenUsed/>
    <w:rsid w:val="00D764B9"/>
    <w:pPr>
      <w:tabs>
        <w:tab w:val="center" w:pos="4153"/>
        <w:tab w:val="right" w:pos="8306"/>
      </w:tabs>
      <w:snapToGrid w:val="0"/>
    </w:pPr>
    <w:rPr>
      <w:sz w:val="18"/>
      <w:szCs w:val="18"/>
    </w:rPr>
  </w:style>
  <w:style w:type="character" w:customStyle="1" w:styleId="a5">
    <w:name w:val="页脚字符"/>
    <w:basedOn w:val="a0"/>
    <w:link w:val="a4"/>
    <w:uiPriority w:val="99"/>
    <w:rsid w:val="00D764B9"/>
    <w:rPr>
      <w:sz w:val="18"/>
      <w:szCs w:val="18"/>
      <w:lang w:eastAsia="en-US"/>
    </w:rPr>
  </w:style>
  <w:style w:type="character" w:styleId="a6">
    <w:name w:val="page number"/>
    <w:basedOn w:val="a0"/>
    <w:uiPriority w:val="99"/>
    <w:semiHidden/>
    <w:unhideWhenUsed/>
    <w:rsid w:val="00D76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wamda.com" TargetMode="External"/><Relationship Id="rId21" Type="http://schemas.openxmlformats.org/officeDocument/2006/relationships/hyperlink" Target="https://www.wamda.com/2016/01/many-challenges-still-facing-egypts-startups" TargetMode="External"/><Relationship Id="rId22" Type="http://schemas.openxmlformats.org/officeDocument/2006/relationships/hyperlink" Target="http://magazine.startus.cc" TargetMode="External"/><Relationship Id="rId23" Type="http://schemas.openxmlformats.org/officeDocument/2006/relationships/hyperlink" Target="https://magazine.startus.cc/startup-portugal-program-support-entrepreneurship/" TargetMode="External"/><Relationship Id="rId24" Type="http://schemas.openxmlformats.org/officeDocument/2006/relationships/hyperlink" Target="http://www.ncsl.org/documents/fiscal/entrepreneurshipFINAL05.pdf" TargetMode="External"/><Relationship Id="rId25" Type="http://schemas.openxmlformats.org/officeDocument/2006/relationships/hyperlink" Target="http://www.mei.edu/content/entrepreneurship-better-egypt" TargetMode="External"/><Relationship Id="rId26" Type="http://schemas.openxmlformats.org/officeDocument/2006/relationships/hyperlink" Target="http://whitehouse.gov" TargetMode="External"/><Relationship Id="rId27" Type="http://schemas.openxmlformats.org/officeDocument/2006/relationships/hyperlink" Target="https://obamawhitehouse.archives.gov/blog/2015/08/19/entrepreneurs-start-ups-and-american-economy-celebrating-national-start-day-across" TargetMode="External"/><Relationship Id="rId28" Type="http://schemas.openxmlformats.org/officeDocument/2006/relationships/hyperlink" Target="http://www.tci-network.org/news/69" TargetMode="External"/><Relationship Id="rId29" Type="http://schemas.openxmlformats.org/officeDocument/2006/relationships/hyperlink" Target="http://www.thenextsiliconvalley.com/2016/05/15/9270-egypt-lays-foundations-to-spread-tech-parks-beyond-the-cairo/"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30" Type="http://schemas.openxmlformats.org/officeDocument/2006/relationships/hyperlink" Target="https://obamawhitehouse.archives.gov/issues/economy/trade" TargetMode="External"/><Relationship Id="rId31" Type="http://schemas.openxmlformats.org/officeDocument/2006/relationships/hyperlink" Target="https://www.whitehouse.gov/briefings-statements/president-donald-j-trump-delivering-deregulation/" TargetMode="External"/><Relationship Id="rId32" Type="http://schemas.openxmlformats.org/officeDocument/2006/relationships/hyperlink" Target="http://wamda.com" TargetMode="External"/><Relationship Id="rId9" Type="http://schemas.openxmlformats.org/officeDocument/2006/relationships/hyperlink" Target="http://www.brazilgovnews.gov.br/news/2017/11/government-measures-promote-entrepreneurship?TSPD_101_R0=5f37193d97b5d1194117e6987d208f09a530000000000000000c1170e56ffff00000000000000000000000000005abe95c0005011aa5f" TargetMode="External"/><Relationship Id="rId6" Type="http://schemas.openxmlformats.org/officeDocument/2006/relationships/hyperlink" Target="http://static1.squarespace.com" TargetMode="External"/><Relationship Id="rId7" Type="http://schemas.openxmlformats.org/officeDocument/2006/relationships/hyperlink" Target="https://static1.squarespace.com/static/56d2eebbb654f9329ddbd20e/t/5773e6a859cc68b348677cd6/1467213482961/Country_Report_Portugal.pdf" TargetMode="External"/><Relationship Id="rId8" Type="http://schemas.openxmlformats.org/officeDocument/2006/relationships/hyperlink" Target="https://jia.sipa.columbia.edu/online-articles/encouraging-entrepreneurship-brazil%E2%80%99s-bid-latin-america" TargetMode="External"/><Relationship Id="rId33" Type="http://schemas.openxmlformats.org/officeDocument/2006/relationships/hyperlink" Target="https://www.wamda.com/2017/06/government-private-sector-team-support-startups-egypt" TargetMode="External"/><Relationship Id="rId34" Type="http://schemas.openxmlformats.org/officeDocument/2006/relationships/hyperlink" Target="https://www.wilsoncenter.org/sites/default/files/Innovation%20Public%20Private%20Strategies%20English.pdf" TargetMode="External"/><Relationship Id="rId35" Type="http://schemas.openxmlformats.org/officeDocument/2006/relationships/hyperlink" Target="http://www.doingbusiness.org/rankings" TargetMode="External"/><Relationship Id="rId36" Type="http://schemas.openxmlformats.org/officeDocument/2006/relationships/hyperlink" Target="http://www.xinhuanet.com/politics/2015-06/17/c_127924475.htm" TargetMode="External"/><Relationship Id="rId10" Type="http://schemas.openxmlformats.org/officeDocument/2006/relationships/hyperlink" Target="https://techcrunch.com/2017/02/14/in-2016-lisbon-fired-up-its-startup-engines-2017-will-hear-them-roar/" TargetMode="External"/><Relationship Id="rId11" Type="http://schemas.openxmlformats.org/officeDocument/2006/relationships/hyperlink" Target="https://portugalstartups.com/2016/03/startup-portugal/" TargetMode="External"/><Relationship Id="rId12" Type="http://schemas.openxmlformats.org/officeDocument/2006/relationships/hyperlink" Target="http://dangjian.people.com.cn/n/2015/0624/c117092-27200860.html" TargetMode="External"/><Relationship Id="rId13" Type="http://schemas.openxmlformats.org/officeDocument/2006/relationships/hyperlink" Target="https://medium.com/make-and-maker-faire/young-makers-on-the-rise-in-egypt-3a0c555d08bf" TargetMode="External"/><Relationship Id="rId14" Type="http://schemas.openxmlformats.org/officeDocument/2006/relationships/hyperlink" Target="https://egyptinnovate.com/en/innovation_digest/innovation-cluster-initiativejoin-now" TargetMode="External"/><Relationship Id="rId15" Type="http://schemas.openxmlformats.org/officeDocument/2006/relationships/hyperlink" Target="https://www.virgin.com/entrepreneur/look-inside-portuguese-start-adventure" TargetMode="External"/><Relationship Id="rId16" Type="http://schemas.openxmlformats.org/officeDocument/2006/relationships/hyperlink" Target="http://www.gemconsortium.org/country-profile/58" TargetMode="External"/><Relationship Id="rId17" Type="http://schemas.openxmlformats.org/officeDocument/2006/relationships/hyperlink" Target="https://www.innovationpolicyplatform.org/content/portugal" TargetMode="External"/><Relationship Id="rId18" Type="http://schemas.openxmlformats.org/officeDocument/2006/relationships/hyperlink" Target="http://alec.org" TargetMode="External"/><Relationship Id="rId19" Type="http://schemas.openxmlformats.org/officeDocument/2006/relationships/hyperlink" Target="https://www.alec.org/article/strong-intellectual-property-rights-ipr-protections-are-the-root-of-21st-century-economic-success/" TargetMode="External"/><Relationship Id="rId37" Type="http://schemas.openxmlformats.org/officeDocument/2006/relationships/hyperlink" Target="http://english.gov.cn" TargetMode="External"/><Relationship Id="rId38" Type="http://schemas.openxmlformats.org/officeDocument/2006/relationships/hyperlink" Target="http://english.gov.cn/premier/news/2017/07/12/content_281475723086902.htm" TargetMode="External"/><Relationship Id="rId39" Type="http://schemas.openxmlformats.org/officeDocument/2006/relationships/header" Target="header1.xml"/><Relationship Id="rId40" Type="http://schemas.openxmlformats.org/officeDocument/2006/relationships/footer" Target="footer1.xml"/><Relationship Id="rId41" Type="http://schemas.openxmlformats.org/officeDocument/2006/relationships/footer" Target="footer2.xml"/><Relationship Id="rId42" Type="http://schemas.openxmlformats.org/officeDocument/2006/relationships/fontTable" Target="fontTable.xml"/><Relationship Id="rId43"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宋体"/>
        <a:cs typeface="Helvetica Neue"/>
      </a:majorFont>
      <a:minorFont>
        <a:latin typeface="Helvetica Neue"/>
        <a:ea typeface="宋体"/>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5035</Words>
  <Characters>28704</Characters>
  <Application>Microsoft Macintosh Word</Application>
  <DocSecurity>0</DocSecurity>
  <Lines>239</Lines>
  <Paragraphs>67</Paragraphs>
  <ScaleCrop>false</ScaleCrop>
  <Company/>
  <LinksUpToDate>false</LinksUpToDate>
  <CharactersWithSpaces>33672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jock s</cp:lastModifiedBy>
  <cp:revision>8</cp:revision>
  <dcterms:created xsi:type="dcterms:W3CDTF">2018-04-01T22:48:00Z</dcterms:created>
  <dcterms:modified xsi:type="dcterms:W3CDTF">2018-04-25T16:06:00Z</dcterms:modified>
</cp:coreProperties>
</file>