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158F5" w14:textId="6EE3C04A" w:rsidR="00AB08B9" w:rsidRPr="00557FBE" w:rsidRDefault="00D8705E" w:rsidP="00764178">
      <w:pPr>
        <w:pStyle w:val="NoSpacing"/>
        <w:spacing w:after="240" w:line="360" w:lineRule="auto"/>
      </w:pPr>
      <w:r w:rsidRPr="00D87DE2">
        <w:rPr>
          <w:rFonts w:cs="Times New Roman"/>
          <w:noProof/>
        </w:rPr>
        <w:drawing>
          <wp:inline distT="0" distB="0" distL="0" distR="0" wp14:anchorId="3254BF8F" wp14:editId="2FD2AAE1">
            <wp:extent cx="1867161" cy="752580"/>
            <wp:effectExtent l="19050" t="19050" r="19050" b="28575"/>
            <wp:docPr id="2"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10;&#10;AI-generated content may be incorrect."/>
                    <pic:cNvPicPr/>
                  </pic:nvPicPr>
                  <pic:blipFill>
                    <a:blip r:embed="rId8">
                      <a:extLst>
                        <a:ext uri="{BEBA8EAE-BF5A-486C-A8C5-ECC9F3942E4B}">
                          <a14:imgProps xmlns:a14="http://schemas.microsoft.com/office/drawing/2010/main">
                            <a14:imgLayer r:embed="rId9">
                              <a14:imgEffect>
                                <a14:brightnessContrast contrast="20000"/>
                              </a14:imgEffect>
                            </a14:imgLayer>
                          </a14:imgProps>
                        </a:ext>
                      </a:extLst>
                    </a:blip>
                    <a:stretch>
                      <a:fillRect/>
                    </a:stretch>
                  </pic:blipFill>
                  <pic:spPr>
                    <a:xfrm>
                      <a:off x="0" y="0"/>
                      <a:ext cx="1867161" cy="752580"/>
                    </a:xfrm>
                    <a:prstGeom prst="rect">
                      <a:avLst/>
                    </a:prstGeom>
                    <a:ln w="6350">
                      <a:solidFill>
                        <a:schemeClr val="tx1"/>
                      </a:solidFill>
                    </a:ln>
                  </pic:spPr>
                </pic:pic>
              </a:graphicData>
            </a:graphic>
          </wp:inline>
        </w:drawing>
      </w:r>
    </w:p>
    <w:p w14:paraId="0871177D" w14:textId="77777777" w:rsidR="00AB08B9" w:rsidRPr="00AB08B9" w:rsidRDefault="00AB08B9" w:rsidP="00764178">
      <w:pPr>
        <w:spacing w:after="240" w:line="360" w:lineRule="auto"/>
        <w:rPr>
          <w:rFonts w:cs="Times New Roman"/>
        </w:rPr>
      </w:pPr>
    </w:p>
    <w:p w14:paraId="6A827ACE" w14:textId="77777777" w:rsidR="00AB08B9" w:rsidRPr="00AB08B9" w:rsidRDefault="00AB08B9" w:rsidP="00764178">
      <w:pPr>
        <w:spacing w:after="240" w:line="360" w:lineRule="auto"/>
        <w:jc w:val="center"/>
        <w:rPr>
          <w:rFonts w:cs="Times New Roman"/>
        </w:rPr>
      </w:pPr>
    </w:p>
    <w:p w14:paraId="6CC6E6D7" w14:textId="77777777" w:rsidR="00AB08B9" w:rsidRPr="00AB08B9" w:rsidRDefault="00AB08B9" w:rsidP="00764178">
      <w:pPr>
        <w:spacing w:after="240" w:line="360" w:lineRule="auto"/>
        <w:rPr>
          <w:rFonts w:cs="Times New Roman"/>
        </w:rPr>
      </w:pPr>
    </w:p>
    <w:p w14:paraId="2F295506" w14:textId="5CE41170" w:rsidR="00AB08B9" w:rsidRPr="00D87DE2" w:rsidRDefault="00AB08B9" w:rsidP="00764178">
      <w:pPr>
        <w:spacing w:after="240" w:line="360" w:lineRule="auto"/>
        <w:jc w:val="center"/>
        <w:rPr>
          <w:rFonts w:cs="Times New Roman"/>
        </w:rPr>
      </w:pPr>
    </w:p>
    <w:p w14:paraId="6A7A0912" w14:textId="3E614929" w:rsidR="00AB08B9" w:rsidRPr="00D87DE2" w:rsidRDefault="00AB08B9" w:rsidP="00764178">
      <w:pPr>
        <w:spacing w:after="240" w:line="360" w:lineRule="auto"/>
        <w:jc w:val="center"/>
        <w:rPr>
          <w:rFonts w:cs="Times New Roman"/>
          <w:b/>
        </w:rPr>
      </w:pPr>
      <w:r w:rsidRPr="00D87DE2">
        <w:rPr>
          <w:rFonts w:cs="Times New Roman"/>
          <w:b/>
        </w:rPr>
        <w:t>LEVEL 5 ASSESSMENT</w:t>
      </w:r>
    </w:p>
    <w:p w14:paraId="3540768C" w14:textId="0A45D21E" w:rsidR="00AB08B9" w:rsidRPr="00D8705E" w:rsidRDefault="00AB08B9" w:rsidP="00764178">
      <w:pPr>
        <w:spacing w:after="240" w:line="360" w:lineRule="auto"/>
        <w:jc w:val="center"/>
        <w:rPr>
          <w:rFonts w:cs="Times New Roman"/>
          <w:bCs/>
        </w:rPr>
      </w:pPr>
      <w:r w:rsidRPr="00D87DE2">
        <w:rPr>
          <w:rFonts w:cs="Times New Roman"/>
          <w:b/>
        </w:rPr>
        <w:t>Student name:</w:t>
      </w:r>
      <w:r w:rsidR="00D8705E">
        <w:rPr>
          <w:rFonts w:cs="Times New Roman"/>
          <w:b/>
        </w:rPr>
        <w:t xml:space="preserve"> </w:t>
      </w:r>
      <w:r w:rsidR="00D8705E" w:rsidRPr="00D8705E">
        <w:rPr>
          <w:rFonts w:cs="Times New Roman"/>
          <w:bCs/>
        </w:rPr>
        <w:t>Oya Dogu</w:t>
      </w:r>
    </w:p>
    <w:p w14:paraId="034626C4" w14:textId="42D9F45D" w:rsidR="00AB08B9" w:rsidRPr="00D87DE2" w:rsidRDefault="00AB08B9" w:rsidP="00764178">
      <w:pPr>
        <w:spacing w:after="240" w:line="360" w:lineRule="auto"/>
        <w:jc w:val="center"/>
        <w:rPr>
          <w:rFonts w:cs="Times New Roman"/>
          <w:b/>
        </w:rPr>
      </w:pPr>
      <w:r w:rsidRPr="00D87DE2">
        <w:rPr>
          <w:rFonts w:cs="Times New Roman"/>
          <w:b/>
        </w:rPr>
        <w:t>Student ID number:</w:t>
      </w:r>
      <w:r w:rsidR="00D8705E">
        <w:rPr>
          <w:rFonts w:cs="Times New Roman"/>
          <w:b/>
        </w:rPr>
        <w:t xml:space="preserve"> </w:t>
      </w:r>
      <w:r w:rsidR="00D8705E" w:rsidRPr="00D8705E">
        <w:rPr>
          <w:rFonts w:cs="Times New Roman"/>
          <w:bCs/>
        </w:rPr>
        <w:t>2323236</w:t>
      </w:r>
    </w:p>
    <w:p w14:paraId="3E463AFA" w14:textId="5B0818B2" w:rsidR="00AB08B9" w:rsidRPr="00D87DE2" w:rsidRDefault="00AB08B9" w:rsidP="00764178">
      <w:pPr>
        <w:spacing w:after="240" w:line="360" w:lineRule="auto"/>
        <w:jc w:val="center"/>
        <w:rPr>
          <w:rFonts w:cs="Times New Roman"/>
        </w:rPr>
      </w:pPr>
      <w:r w:rsidRPr="00D87DE2">
        <w:rPr>
          <w:rFonts w:cs="Times New Roman"/>
          <w:b/>
        </w:rPr>
        <w:t xml:space="preserve">Programme: </w:t>
      </w:r>
      <w:r w:rsidRPr="00D87DE2">
        <w:rPr>
          <w:rFonts w:cs="Times New Roman"/>
        </w:rPr>
        <w:t>BSc (Hons) Health and Social Care</w:t>
      </w:r>
    </w:p>
    <w:p w14:paraId="60A85342" w14:textId="5927372A" w:rsidR="00AB08B9" w:rsidRPr="00D87DE2" w:rsidRDefault="00AB08B9" w:rsidP="00764178">
      <w:pPr>
        <w:spacing w:after="240" w:line="360" w:lineRule="auto"/>
        <w:jc w:val="center"/>
        <w:rPr>
          <w:rFonts w:cs="Times New Roman"/>
        </w:rPr>
      </w:pPr>
      <w:r w:rsidRPr="00D87DE2">
        <w:rPr>
          <w:rFonts w:cs="Times New Roman"/>
          <w:b/>
        </w:rPr>
        <w:t xml:space="preserve">Module: </w:t>
      </w:r>
      <w:r w:rsidRPr="00D87DE2">
        <w:rPr>
          <w:rFonts w:cs="Times New Roman"/>
        </w:rPr>
        <w:t>Changemakers: Building your Personal Brand for Sustainable Employment</w:t>
      </w:r>
    </w:p>
    <w:p w14:paraId="7B455154" w14:textId="77777777" w:rsidR="00AB08B9" w:rsidRPr="00D87DE2" w:rsidRDefault="00AB08B9" w:rsidP="00764178">
      <w:pPr>
        <w:spacing w:after="240" w:line="360" w:lineRule="auto"/>
        <w:jc w:val="center"/>
        <w:rPr>
          <w:rFonts w:cs="Times New Roman"/>
        </w:rPr>
      </w:pPr>
      <w:r w:rsidRPr="00D87DE2">
        <w:rPr>
          <w:rFonts w:cs="Times New Roman"/>
          <w:b/>
        </w:rPr>
        <w:t xml:space="preserve">Module code: </w:t>
      </w:r>
      <w:r w:rsidRPr="00D87DE2">
        <w:rPr>
          <w:rFonts w:cs="Times New Roman"/>
        </w:rPr>
        <w:t>BMHP5015</w:t>
      </w:r>
    </w:p>
    <w:p w14:paraId="69F88333" w14:textId="77777777" w:rsidR="00AB08B9" w:rsidRPr="00D87DE2" w:rsidRDefault="00AB08B9" w:rsidP="00764178">
      <w:pPr>
        <w:spacing w:after="240" w:line="360" w:lineRule="auto"/>
        <w:jc w:val="center"/>
        <w:rPr>
          <w:rFonts w:cs="Times New Roman"/>
        </w:rPr>
      </w:pPr>
      <w:r w:rsidRPr="00D87DE2">
        <w:rPr>
          <w:rFonts w:cs="Times New Roman"/>
          <w:b/>
        </w:rPr>
        <w:t xml:space="preserve">Assignment Title: </w:t>
      </w:r>
      <w:r w:rsidRPr="00D87DE2">
        <w:rPr>
          <w:rFonts w:cs="Times New Roman"/>
        </w:rPr>
        <w:t>Component 2: Assignment (Report)</w:t>
      </w:r>
    </w:p>
    <w:p w14:paraId="2FFAB7A1" w14:textId="77777777" w:rsidR="00AB08B9" w:rsidRPr="00D87DE2" w:rsidRDefault="00AB08B9" w:rsidP="00764178">
      <w:pPr>
        <w:spacing w:after="240" w:line="360" w:lineRule="auto"/>
        <w:rPr>
          <w:rFonts w:cs="Times New Roman"/>
        </w:rPr>
      </w:pPr>
    </w:p>
    <w:p w14:paraId="0888E221" w14:textId="636EE2AB" w:rsidR="00AB08B9" w:rsidRPr="00D87DE2" w:rsidRDefault="00AB08B9" w:rsidP="00764178">
      <w:pPr>
        <w:spacing w:after="240" w:line="360" w:lineRule="auto"/>
        <w:rPr>
          <w:rFonts w:eastAsiaTheme="majorEastAsia" w:cs="Times New Roman"/>
          <w:b/>
          <w:szCs w:val="40"/>
        </w:rPr>
      </w:pPr>
      <w:r w:rsidRPr="00D87DE2">
        <w:rPr>
          <w:rFonts w:cs="Times New Roman"/>
        </w:rPr>
        <w:br w:type="page"/>
      </w:r>
    </w:p>
    <w:sdt>
      <w:sdtPr>
        <w:rPr>
          <w:rFonts w:ascii="Times New Roman" w:eastAsiaTheme="minorHAnsi" w:hAnsi="Times New Roman" w:cs="Times New Roman"/>
          <w:color w:val="000000" w:themeColor="text1"/>
          <w:kern w:val="2"/>
          <w:sz w:val="24"/>
          <w:szCs w:val="22"/>
          <w:lang w:val="en-GB"/>
          <w14:ligatures w14:val="standardContextual"/>
        </w:rPr>
        <w:id w:val="2122177382"/>
        <w:docPartObj>
          <w:docPartGallery w:val="Table of Contents"/>
          <w:docPartUnique/>
        </w:docPartObj>
      </w:sdtPr>
      <w:sdtEndPr>
        <w:rPr>
          <w:rFonts w:ascii="Arial" w:hAnsi="Arial"/>
          <w:b/>
          <w:bCs/>
          <w:noProof/>
          <w:sz w:val="22"/>
        </w:rPr>
      </w:sdtEndPr>
      <w:sdtContent>
        <w:p w14:paraId="7575AF86" w14:textId="11FB91D5" w:rsidR="00AB08B9" w:rsidRPr="001B7621" w:rsidRDefault="00AB08B9" w:rsidP="00764178">
          <w:pPr>
            <w:pStyle w:val="TOCHeading"/>
            <w:spacing w:before="0" w:after="240" w:line="360" w:lineRule="auto"/>
            <w:jc w:val="center"/>
            <w:rPr>
              <w:rFonts w:ascii="Arial" w:hAnsi="Arial" w:cs="Arial"/>
              <w:b/>
              <w:color w:val="000000" w:themeColor="text1"/>
              <w:sz w:val="28"/>
            </w:rPr>
          </w:pPr>
          <w:r w:rsidRPr="001B7621">
            <w:rPr>
              <w:rFonts w:ascii="Arial" w:hAnsi="Arial" w:cs="Arial"/>
              <w:b/>
              <w:color w:val="000000" w:themeColor="text1"/>
              <w:sz w:val="28"/>
            </w:rPr>
            <w:t>Table of Contents</w:t>
          </w:r>
        </w:p>
        <w:p w14:paraId="6A9421F4" w14:textId="1F30CFFD" w:rsidR="000E3261" w:rsidRPr="00D87DE2" w:rsidRDefault="00AB08B9" w:rsidP="00764178">
          <w:pPr>
            <w:pStyle w:val="TOC1"/>
            <w:tabs>
              <w:tab w:val="left" w:pos="440"/>
              <w:tab w:val="right" w:leader="dot" w:pos="9350"/>
            </w:tabs>
            <w:spacing w:after="240" w:line="360" w:lineRule="auto"/>
            <w:rPr>
              <w:rFonts w:asciiTheme="minorHAnsi" w:eastAsiaTheme="minorEastAsia" w:hAnsiTheme="minorHAnsi"/>
              <w:noProof/>
              <w:color w:val="auto"/>
              <w:kern w:val="0"/>
              <w:lang w:val="en-US"/>
              <w14:ligatures w14:val="none"/>
            </w:rPr>
          </w:pPr>
          <w:r w:rsidRPr="00D87DE2">
            <w:rPr>
              <w:rFonts w:cs="Times New Roman"/>
            </w:rPr>
            <w:fldChar w:fldCharType="begin"/>
          </w:r>
          <w:r w:rsidRPr="00D87DE2">
            <w:rPr>
              <w:rFonts w:cs="Times New Roman"/>
            </w:rPr>
            <w:instrText xml:space="preserve"> TOC \o "1-3" \h \z \u </w:instrText>
          </w:r>
          <w:r w:rsidRPr="00D87DE2">
            <w:rPr>
              <w:rFonts w:cs="Times New Roman"/>
            </w:rPr>
            <w:fldChar w:fldCharType="separate"/>
          </w:r>
          <w:hyperlink w:anchor="_Toc216384119" w:history="1">
            <w:r w:rsidR="000E3261" w:rsidRPr="00D87DE2">
              <w:rPr>
                <w:rStyle w:val="Hyperlink"/>
                <w:rFonts w:cs="Times New Roman"/>
                <w:noProof/>
              </w:rPr>
              <w:t>1.</w:t>
            </w:r>
            <w:r w:rsidR="000E3261" w:rsidRPr="00D87DE2">
              <w:rPr>
                <w:rFonts w:asciiTheme="minorHAnsi" w:eastAsiaTheme="minorEastAsia" w:hAnsiTheme="minorHAnsi"/>
                <w:noProof/>
                <w:color w:val="auto"/>
                <w:kern w:val="0"/>
                <w:lang w:val="en-US"/>
                <w14:ligatures w14:val="none"/>
              </w:rPr>
              <w:tab/>
            </w:r>
            <w:r w:rsidR="000E3261" w:rsidRPr="00D87DE2">
              <w:rPr>
                <w:rStyle w:val="Hyperlink"/>
                <w:rFonts w:cs="Times New Roman"/>
                <w:noProof/>
              </w:rPr>
              <w:t>Introduction</w:t>
            </w:r>
            <w:r w:rsidR="000E3261" w:rsidRPr="00D87DE2">
              <w:rPr>
                <w:noProof/>
                <w:webHidden/>
              </w:rPr>
              <w:tab/>
            </w:r>
            <w:r w:rsidR="000E3261" w:rsidRPr="00D87DE2">
              <w:rPr>
                <w:noProof/>
                <w:webHidden/>
              </w:rPr>
              <w:fldChar w:fldCharType="begin"/>
            </w:r>
            <w:r w:rsidR="000E3261" w:rsidRPr="00D87DE2">
              <w:rPr>
                <w:noProof/>
                <w:webHidden/>
              </w:rPr>
              <w:instrText xml:space="preserve"> PAGEREF _Toc216384119 \h </w:instrText>
            </w:r>
            <w:r w:rsidR="000E3261" w:rsidRPr="00D87DE2">
              <w:rPr>
                <w:noProof/>
                <w:webHidden/>
              </w:rPr>
            </w:r>
            <w:r w:rsidR="000E3261" w:rsidRPr="00D87DE2">
              <w:rPr>
                <w:noProof/>
                <w:webHidden/>
              </w:rPr>
              <w:fldChar w:fldCharType="separate"/>
            </w:r>
            <w:r w:rsidR="000E3261" w:rsidRPr="00D87DE2">
              <w:rPr>
                <w:noProof/>
                <w:webHidden/>
              </w:rPr>
              <w:t>3</w:t>
            </w:r>
            <w:r w:rsidR="000E3261" w:rsidRPr="00D87DE2">
              <w:rPr>
                <w:noProof/>
                <w:webHidden/>
              </w:rPr>
              <w:fldChar w:fldCharType="end"/>
            </w:r>
          </w:hyperlink>
        </w:p>
        <w:p w14:paraId="4FE773FE" w14:textId="7A0B5A02" w:rsidR="000E3261" w:rsidRPr="00D87DE2" w:rsidRDefault="000E3261" w:rsidP="00764178">
          <w:pPr>
            <w:pStyle w:val="TOC1"/>
            <w:tabs>
              <w:tab w:val="left" w:pos="440"/>
              <w:tab w:val="right" w:leader="dot" w:pos="9350"/>
            </w:tabs>
            <w:spacing w:after="240" w:line="360" w:lineRule="auto"/>
            <w:rPr>
              <w:rFonts w:asciiTheme="minorHAnsi" w:eastAsiaTheme="minorEastAsia" w:hAnsiTheme="minorHAnsi"/>
              <w:noProof/>
              <w:color w:val="auto"/>
              <w:kern w:val="0"/>
              <w:lang w:val="en-US"/>
              <w14:ligatures w14:val="none"/>
            </w:rPr>
          </w:pPr>
          <w:hyperlink w:anchor="_Toc216384120" w:history="1">
            <w:r w:rsidRPr="00D87DE2">
              <w:rPr>
                <w:rStyle w:val="Hyperlink"/>
                <w:rFonts w:cs="Times New Roman"/>
                <w:noProof/>
              </w:rPr>
              <w:t>2.</w:t>
            </w:r>
            <w:r w:rsidRPr="00D87DE2">
              <w:rPr>
                <w:rFonts w:asciiTheme="minorHAnsi" w:eastAsiaTheme="minorEastAsia" w:hAnsiTheme="minorHAnsi"/>
                <w:noProof/>
                <w:color w:val="auto"/>
                <w:kern w:val="0"/>
                <w:lang w:val="en-US"/>
                <w14:ligatures w14:val="none"/>
              </w:rPr>
              <w:tab/>
            </w:r>
            <w:r w:rsidRPr="00D87DE2">
              <w:rPr>
                <w:rStyle w:val="Hyperlink"/>
                <w:rFonts w:cs="Times New Roman"/>
                <w:noProof/>
              </w:rPr>
              <w:t>Personal Employability Skills</w:t>
            </w:r>
            <w:r w:rsidRPr="00D87DE2">
              <w:rPr>
                <w:noProof/>
                <w:webHidden/>
              </w:rPr>
              <w:tab/>
            </w:r>
            <w:r w:rsidRPr="00D87DE2">
              <w:rPr>
                <w:noProof/>
                <w:webHidden/>
              </w:rPr>
              <w:fldChar w:fldCharType="begin"/>
            </w:r>
            <w:r w:rsidRPr="00D87DE2">
              <w:rPr>
                <w:noProof/>
                <w:webHidden/>
              </w:rPr>
              <w:instrText xml:space="preserve"> PAGEREF _Toc216384120 \h </w:instrText>
            </w:r>
            <w:r w:rsidRPr="00D87DE2">
              <w:rPr>
                <w:noProof/>
                <w:webHidden/>
              </w:rPr>
            </w:r>
            <w:r w:rsidRPr="00D87DE2">
              <w:rPr>
                <w:noProof/>
                <w:webHidden/>
              </w:rPr>
              <w:fldChar w:fldCharType="separate"/>
            </w:r>
            <w:r w:rsidRPr="00D87DE2">
              <w:rPr>
                <w:noProof/>
                <w:webHidden/>
              </w:rPr>
              <w:t>4</w:t>
            </w:r>
            <w:r w:rsidRPr="00D87DE2">
              <w:rPr>
                <w:noProof/>
                <w:webHidden/>
              </w:rPr>
              <w:fldChar w:fldCharType="end"/>
            </w:r>
          </w:hyperlink>
        </w:p>
        <w:p w14:paraId="7D59B5C1" w14:textId="6667A05F" w:rsidR="000E3261" w:rsidRPr="00D87DE2" w:rsidRDefault="000E3261" w:rsidP="00764178">
          <w:pPr>
            <w:pStyle w:val="TOC1"/>
            <w:tabs>
              <w:tab w:val="left" w:pos="440"/>
              <w:tab w:val="right" w:leader="dot" w:pos="9350"/>
            </w:tabs>
            <w:spacing w:after="240" w:line="360" w:lineRule="auto"/>
            <w:rPr>
              <w:rFonts w:asciiTheme="minorHAnsi" w:eastAsiaTheme="minorEastAsia" w:hAnsiTheme="minorHAnsi"/>
              <w:noProof/>
              <w:color w:val="auto"/>
              <w:kern w:val="0"/>
              <w:lang w:val="en-US"/>
              <w14:ligatures w14:val="none"/>
            </w:rPr>
          </w:pPr>
          <w:hyperlink w:anchor="_Toc216384121" w:history="1">
            <w:r w:rsidRPr="00D87DE2">
              <w:rPr>
                <w:rStyle w:val="Hyperlink"/>
                <w:rFonts w:cs="Times New Roman"/>
                <w:noProof/>
              </w:rPr>
              <w:t>3.</w:t>
            </w:r>
            <w:r w:rsidRPr="00D87DE2">
              <w:rPr>
                <w:rFonts w:asciiTheme="minorHAnsi" w:eastAsiaTheme="minorEastAsia" w:hAnsiTheme="minorHAnsi"/>
                <w:noProof/>
                <w:color w:val="auto"/>
                <w:kern w:val="0"/>
                <w:lang w:val="en-US"/>
                <w14:ligatures w14:val="none"/>
              </w:rPr>
              <w:tab/>
            </w:r>
            <w:r w:rsidRPr="00D87DE2">
              <w:rPr>
                <w:rStyle w:val="Hyperlink"/>
                <w:rFonts w:cs="Times New Roman"/>
                <w:noProof/>
              </w:rPr>
              <w:t>Evaluation of Own Skills</w:t>
            </w:r>
            <w:r w:rsidRPr="00D87DE2">
              <w:rPr>
                <w:noProof/>
                <w:webHidden/>
              </w:rPr>
              <w:tab/>
            </w:r>
            <w:r w:rsidRPr="00D87DE2">
              <w:rPr>
                <w:noProof/>
                <w:webHidden/>
              </w:rPr>
              <w:fldChar w:fldCharType="begin"/>
            </w:r>
            <w:r w:rsidRPr="00D87DE2">
              <w:rPr>
                <w:noProof/>
                <w:webHidden/>
              </w:rPr>
              <w:instrText xml:space="preserve"> PAGEREF _Toc216384121 \h </w:instrText>
            </w:r>
            <w:r w:rsidRPr="00D87DE2">
              <w:rPr>
                <w:noProof/>
                <w:webHidden/>
              </w:rPr>
            </w:r>
            <w:r w:rsidRPr="00D87DE2">
              <w:rPr>
                <w:noProof/>
                <w:webHidden/>
              </w:rPr>
              <w:fldChar w:fldCharType="separate"/>
            </w:r>
            <w:r w:rsidRPr="00D87DE2">
              <w:rPr>
                <w:noProof/>
                <w:webHidden/>
              </w:rPr>
              <w:t>6</w:t>
            </w:r>
            <w:r w:rsidRPr="00D87DE2">
              <w:rPr>
                <w:noProof/>
                <w:webHidden/>
              </w:rPr>
              <w:fldChar w:fldCharType="end"/>
            </w:r>
          </w:hyperlink>
        </w:p>
        <w:p w14:paraId="759EAF30" w14:textId="55E63EA6" w:rsidR="000E3261" w:rsidRPr="00D87DE2" w:rsidRDefault="000E3261" w:rsidP="00764178">
          <w:pPr>
            <w:pStyle w:val="TOC1"/>
            <w:tabs>
              <w:tab w:val="left" w:pos="440"/>
              <w:tab w:val="right" w:leader="dot" w:pos="9350"/>
            </w:tabs>
            <w:spacing w:after="240" w:line="360" w:lineRule="auto"/>
            <w:rPr>
              <w:rFonts w:asciiTheme="minorHAnsi" w:eastAsiaTheme="minorEastAsia" w:hAnsiTheme="minorHAnsi"/>
              <w:noProof/>
              <w:color w:val="auto"/>
              <w:kern w:val="0"/>
              <w:lang w:val="en-US"/>
              <w14:ligatures w14:val="none"/>
            </w:rPr>
          </w:pPr>
          <w:hyperlink w:anchor="_Toc216384122" w:history="1">
            <w:r w:rsidRPr="00D87DE2">
              <w:rPr>
                <w:rStyle w:val="Hyperlink"/>
                <w:rFonts w:cs="Times New Roman"/>
                <w:noProof/>
              </w:rPr>
              <w:t>4.</w:t>
            </w:r>
            <w:r w:rsidRPr="00D87DE2">
              <w:rPr>
                <w:rFonts w:asciiTheme="minorHAnsi" w:eastAsiaTheme="minorEastAsia" w:hAnsiTheme="minorHAnsi"/>
                <w:noProof/>
                <w:color w:val="auto"/>
                <w:kern w:val="0"/>
                <w:lang w:val="en-US"/>
                <w14:ligatures w14:val="none"/>
              </w:rPr>
              <w:tab/>
            </w:r>
            <w:r w:rsidRPr="00D87DE2">
              <w:rPr>
                <w:rStyle w:val="Hyperlink"/>
                <w:rFonts w:cs="Times New Roman"/>
                <w:noProof/>
              </w:rPr>
              <w:t>Personal Brand and Professional Identity</w:t>
            </w:r>
            <w:r w:rsidRPr="00D87DE2">
              <w:rPr>
                <w:noProof/>
                <w:webHidden/>
              </w:rPr>
              <w:tab/>
            </w:r>
            <w:r w:rsidRPr="00D87DE2">
              <w:rPr>
                <w:noProof/>
                <w:webHidden/>
              </w:rPr>
              <w:fldChar w:fldCharType="begin"/>
            </w:r>
            <w:r w:rsidRPr="00D87DE2">
              <w:rPr>
                <w:noProof/>
                <w:webHidden/>
              </w:rPr>
              <w:instrText xml:space="preserve"> PAGEREF _Toc216384122 \h </w:instrText>
            </w:r>
            <w:r w:rsidRPr="00D87DE2">
              <w:rPr>
                <w:noProof/>
                <w:webHidden/>
              </w:rPr>
            </w:r>
            <w:r w:rsidRPr="00D87DE2">
              <w:rPr>
                <w:noProof/>
                <w:webHidden/>
              </w:rPr>
              <w:fldChar w:fldCharType="separate"/>
            </w:r>
            <w:r w:rsidRPr="00D87DE2">
              <w:rPr>
                <w:noProof/>
                <w:webHidden/>
              </w:rPr>
              <w:t>7</w:t>
            </w:r>
            <w:r w:rsidRPr="00D87DE2">
              <w:rPr>
                <w:noProof/>
                <w:webHidden/>
              </w:rPr>
              <w:fldChar w:fldCharType="end"/>
            </w:r>
          </w:hyperlink>
        </w:p>
        <w:p w14:paraId="63B3AADD" w14:textId="08438D81" w:rsidR="000E3261" w:rsidRPr="00D87DE2" w:rsidRDefault="000E3261" w:rsidP="00764178">
          <w:pPr>
            <w:pStyle w:val="TOC1"/>
            <w:tabs>
              <w:tab w:val="left" w:pos="440"/>
              <w:tab w:val="right" w:leader="dot" w:pos="9350"/>
            </w:tabs>
            <w:spacing w:after="240" w:line="360" w:lineRule="auto"/>
            <w:rPr>
              <w:rFonts w:asciiTheme="minorHAnsi" w:eastAsiaTheme="minorEastAsia" w:hAnsiTheme="minorHAnsi"/>
              <w:noProof/>
              <w:color w:val="auto"/>
              <w:kern w:val="0"/>
              <w:lang w:val="en-US"/>
              <w14:ligatures w14:val="none"/>
            </w:rPr>
          </w:pPr>
          <w:hyperlink w:anchor="_Toc216384123" w:history="1">
            <w:r w:rsidRPr="00D87DE2">
              <w:rPr>
                <w:rStyle w:val="Hyperlink"/>
                <w:rFonts w:cs="Times New Roman"/>
                <w:noProof/>
              </w:rPr>
              <w:t>5.</w:t>
            </w:r>
            <w:r w:rsidRPr="00D87DE2">
              <w:rPr>
                <w:rFonts w:asciiTheme="minorHAnsi" w:eastAsiaTheme="minorEastAsia" w:hAnsiTheme="minorHAnsi"/>
                <w:noProof/>
                <w:color w:val="auto"/>
                <w:kern w:val="0"/>
                <w:lang w:val="en-US"/>
                <w14:ligatures w14:val="none"/>
              </w:rPr>
              <w:tab/>
            </w:r>
            <w:r w:rsidRPr="00D87DE2">
              <w:rPr>
                <w:rStyle w:val="Hyperlink"/>
                <w:rFonts w:cs="Times New Roman"/>
                <w:noProof/>
              </w:rPr>
              <w:t>Action Plan and Timeline</w:t>
            </w:r>
            <w:r w:rsidRPr="00D87DE2">
              <w:rPr>
                <w:noProof/>
                <w:webHidden/>
              </w:rPr>
              <w:tab/>
            </w:r>
            <w:r w:rsidRPr="00D87DE2">
              <w:rPr>
                <w:noProof/>
                <w:webHidden/>
              </w:rPr>
              <w:fldChar w:fldCharType="begin"/>
            </w:r>
            <w:r w:rsidRPr="00D87DE2">
              <w:rPr>
                <w:noProof/>
                <w:webHidden/>
              </w:rPr>
              <w:instrText xml:space="preserve"> PAGEREF _Toc216384123 \h </w:instrText>
            </w:r>
            <w:r w:rsidRPr="00D87DE2">
              <w:rPr>
                <w:noProof/>
                <w:webHidden/>
              </w:rPr>
            </w:r>
            <w:r w:rsidRPr="00D87DE2">
              <w:rPr>
                <w:noProof/>
                <w:webHidden/>
              </w:rPr>
              <w:fldChar w:fldCharType="separate"/>
            </w:r>
            <w:r w:rsidRPr="00D87DE2">
              <w:rPr>
                <w:noProof/>
                <w:webHidden/>
              </w:rPr>
              <w:t>8</w:t>
            </w:r>
            <w:r w:rsidRPr="00D87DE2">
              <w:rPr>
                <w:noProof/>
                <w:webHidden/>
              </w:rPr>
              <w:fldChar w:fldCharType="end"/>
            </w:r>
          </w:hyperlink>
        </w:p>
        <w:p w14:paraId="7EAEC5CF" w14:textId="05F6B783" w:rsidR="000E3261" w:rsidRPr="00D87DE2" w:rsidRDefault="000E3261" w:rsidP="00764178">
          <w:pPr>
            <w:pStyle w:val="TOC1"/>
            <w:tabs>
              <w:tab w:val="left" w:pos="440"/>
              <w:tab w:val="right" w:leader="dot" w:pos="9350"/>
            </w:tabs>
            <w:spacing w:after="240" w:line="360" w:lineRule="auto"/>
            <w:rPr>
              <w:rFonts w:asciiTheme="minorHAnsi" w:eastAsiaTheme="minorEastAsia" w:hAnsiTheme="minorHAnsi"/>
              <w:noProof/>
              <w:color w:val="auto"/>
              <w:kern w:val="0"/>
              <w:lang w:val="en-US"/>
              <w14:ligatures w14:val="none"/>
            </w:rPr>
          </w:pPr>
          <w:hyperlink w:anchor="_Toc216384124" w:history="1">
            <w:r w:rsidRPr="00D87DE2">
              <w:rPr>
                <w:rStyle w:val="Hyperlink"/>
                <w:rFonts w:cs="Times New Roman"/>
                <w:noProof/>
              </w:rPr>
              <w:t>6.</w:t>
            </w:r>
            <w:r w:rsidRPr="00D87DE2">
              <w:rPr>
                <w:rFonts w:asciiTheme="minorHAnsi" w:eastAsiaTheme="minorEastAsia" w:hAnsiTheme="minorHAnsi"/>
                <w:noProof/>
                <w:color w:val="auto"/>
                <w:kern w:val="0"/>
                <w:lang w:val="en-US"/>
                <w14:ligatures w14:val="none"/>
              </w:rPr>
              <w:tab/>
            </w:r>
            <w:r w:rsidRPr="00D87DE2">
              <w:rPr>
                <w:rStyle w:val="Hyperlink"/>
                <w:rFonts w:cs="Times New Roman"/>
                <w:noProof/>
              </w:rPr>
              <w:t>Conclusion</w:t>
            </w:r>
            <w:r w:rsidRPr="00D87DE2">
              <w:rPr>
                <w:noProof/>
                <w:webHidden/>
              </w:rPr>
              <w:tab/>
            </w:r>
            <w:r w:rsidRPr="00D87DE2">
              <w:rPr>
                <w:noProof/>
                <w:webHidden/>
              </w:rPr>
              <w:fldChar w:fldCharType="begin"/>
            </w:r>
            <w:r w:rsidRPr="00D87DE2">
              <w:rPr>
                <w:noProof/>
                <w:webHidden/>
              </w:rPr>
              <w:instrText xml:space="preserve"> PAGEREF _Toc216384124 \h </w:instrText>
            </w:r>
            <w:r w:rsidRPr="00D87DE2">
              <w:rPr>
                <w:noProof/>
                <w:webHidden/>
              </w:rPr>
            </w:r>
            <w:r w:rsidRPr="00D87DE2">
              <w:rPr>
                <w:noProof/>
                <w:webHidden/>
              </w:rPr>
              <w:fldChar w:fldCharType="separate"/>
            </w:r>
            <w:r w:rsidRPr="00D87DE2">
              <w:rPr>
                <w:noProof/>
                <w:webHidden/>
              </w:rPr>
              <w:t>10</w:t>
            </w:r>
            <w:r w:rsidRPr="00D87DE2">
              <w:rPr>
                <w:noProof/>
                <w:webHidden/>
              </w:rPr>
              <w:fldChar w:fldCharType="end"/>
            </w:r>
          </w:hyperlink>
        </w:p>
        <w:p w14:paraId="11E79B20" w14:textId="784D20FA" w:rsidR="000E3261" w:rsidRPr="00D87DE2" w:rsidRDefault="000E3261" w:rsidP="00764178">
          <w:pPr>
            <w:pStyle w:val="TOC1"/>
            <w:tabs>
              <w:tab w:val="right" w:leader="dot" w:pos="9350"/>
            </w:tabs>
            <w:spacing w:after="240" w:line="360" w:lineRule="auto"/>
            <w:rPr>
              <w:rFonts w:asciiTheme="minorHAnsi" w:eastAsiaTheme="minorEastAsia" w:hAnsiTheme="minorHAnsi"/>
              <w:noProof/>
              <w:color w:val="auto"/>
              <w:kern w:val="0"/>
              <w:lang w:val="en-US"/>
              <w14:ligatures w14:val="none"/>
            </w:rPr>
          </w:pPr>
          <w:hyperlink w:anchor="_Toc216384125" w:history="1">
            <w:r w:rsidRPr="00D87DE2">
              <w:rPr>
                <w:rStyle w:val="Hyperlink"/>
                <w:noProof/>
              </w:rPr>
              <w:t>Reference</w:t>
            </w:r>
            <w:r w:rsidRPr="00D87DE2">
              <w:rPr>
                <w:noProof/>
                <w:webHidden/>
              </w:rPr>
              <w:tab/>
            </w:r>
            <w:r w:rsidRPr="00D87DE2">
              <w:rPr>
                <w:noProof/>
                <w:webHidden/>
              </w:rPr>
              <w:fldChar w:fldCharType="begin"/>
            </w:r>
            <w:r w:rsidRPr="00D87DE2">
              <w:rPr>
                <w:noProof/>
                <w:webHidden/>
              </w:rPr>
              <w:instrText xml:space="preserve"> PAGEREF _Toc216384125 \h </w:instrText>
            </w:r>
            <w:r w:rsidRPr="00D87DE2">
              <w:rPr>
                <w:noProof/>
                <w:webHidden/>
              </w:rPr>
            </w:r>
            <w:r w:rsidRPr="00D87DE2">
              <w:rPr>
                <w:noProof/>
                <w:webHidden/>
              </w:rPr>
              <w:fldChar w:fldCharType="separate"/>
            </w:r>
            <w:r w:rsidRPr="00D87DE2">
              <w:rPr>
                <w:noProof/>
                <w:webHidden/>
              </w:rPr>
              <w:t>11</w:t>
            </w:r>
            <w:r w:rsidRPr="00D87DE2">
              <w:rPr>
                <w:noProof/>
                <w:webHidden/>
              </w:rPr>
              <w:fldChar w:fldCharType="end"/>
            </w:r>
          </w:hyperlink>
        </w:p>
        <w:p w14:paraId="3EDBA2DD" w14:textId="176DCE68" w:rsidR="00AB08B9" w:rsidRPr="00D87DE2" w:rsidRDefault="00AB08B9" w:rsidP="00764178">
          <w:pPr>
            <w:spacing w:after="240" w:line="360" w:lineRule="auto"/>
            <w:rPr>
              <w:rFonts w:cs="Times New Roman"/>
            </w:rPr>
          </w:pPr>
          <w:r w:rsidRPr="00D87DE2">
            <w:rPr>
              <w:rFonts w:cs="Times New Roman"/>
              <w:b/>
              <w:bCs/>
              <w:noProof/>
            </w:rPr>
            <w:fldChar w:fldCharType="end"/>
          </w:r>
        </w:p>
      </w:sdtContent>
    </w:sdt>
    <w:p w14:paraId="0C5D899D" w14:textId="77777777" w:rsidR="00CB6E0F" w:rsidRPr="00D87DE2" w:rsidRDefault="00CB6E0F" w:rsidP="00764178">
      <w:pPr>
        <w:pStyle w:val="TableofFigures"/>
        <w:tabs>
          <w:tab w:val="right" w:pos="9350"/>
        </w:tabs>
        <w:spacing w:after="240" w:line="360" w:lineRule="auto"/>
        <w:ind w:left="0" w:firstLine="0"/>
        <w:rPr>
          <w:rFonts w:ascii="Times New Roman" w:hAnsi="Times New Roman" w:cs="Times New Roman"/>
          <w:b/>
          <w:sz w:val="24"/>
          <w:szCs w:val="24"/>
        </w:rPr>
      </w:pPr>
    </w:p>
    <w:p w14:paraId="176CABAB" w14:textId="77777777" w:rsidR="00CB6E0F" w:rsidRPr="00D87DE2" w:rsidRDefault="00CB6E0F" w:rsidP="00764178">
      <w:pPr>
        <w:pStyle w:val="TableofFigures"/>
        <w:tabs>
          <w:tab w:val="right" w:pos="9350"/>
        </w:tabs>
        <w:spacing w:after="240" w:line="360" w:lineRule="auto"/>
        <w:jc w:val="center"/>
        <w:rPr>
          <w:rFonts w:ascii="Times New Roman" w:hAnsi="Times New Roman" w:cs="Times New Roman"/>
          <w:b/>
          <w:sz w:val="24"/>
          <w:szCs w:val="24"/>
        </w:rPr>
      </w:pPr>
    </w:p>
    <w:p w14:paraId="46E7D649" w14:textId="33607B73" w:rsidR="00CB6E0F" w:rsidRPr="001B7621" w:rsidRDefault="00CB6E0F" w:rsidP="00764178">
      <w:pPr>
        <w:pStyle w:val="TableofFigures"/>
        <w:tabs>
          <w:tab w:val="right" w:pos="9350"/>
        </w:tabs>
        <w:spacing w:after="240" w:line="360" w:lineRule="auto"/>
        <w:jc w:val="center"/>
        <w:rPr>
          <w:rFonts w:ascii="Arial" w:hAnsi="Arial" w:cs="Arial"/>
          <w:b/>
          <w:sz w:val="22"/>
          <w:szCs w:val="22"/>
        </w:rPr>
      </w:pPr>
      <w:r w:rsidRPr="001B7621">
        <w:rPr>
          <w:rFonts w:ascii="Arial" w:hAnsi="Arial" w:cs="Arial"/>
          <w:b/>
          <w:sz w:val="22"/>
          <w:szCs w:val="22"/>
        </w:rPr>
        <w:t>LIST OF TABLES</w:t>
      </w:r>
    </w:p>
    <w:p w14:paraId="1FEF6DFC" w14:textId="65D21120" w:rsidR="00CB6E0F" w:rsidRPr="001B7621" w:rsidRDefault="00CB6E0F" w:rsidP="00764178">
      <w:pPr>
        <w:pStyle w:val="TableofFigures"/>
        <w:tabs>
          <w:tab w:val="right" w:pos="9350"/>
        </w:tabs>
        <w:spacing w:after="240" w:line="360" w:lineRule="auto"/>
        <w:rPr>
          <w:rFonts w:ascii="Arial" w:eastAsiaTheme="minorEastAsia" w:hAnsi="Arial" w:cs="Arial"/>
          <w:caps w:val="0"/>
          <w:noProof/>
          <w:color w:val="auto"/>
          <w:kern w:val="0"/>
          <w:sz w:val="22"/>
          <w:szCs w:val="22"/>
          <w:lang w:val="en-US"/>
          <w14:ligatures w14:val="none"/>
        </w:rPr>
      </w:pPr>
      <w:r w:rsidRPr="001B7621">
        <w:rPr>
          <w:rFonts w:ascii="Arial" w:hAnsi="Arial" w:cs="Arial"/>
          <w:sz w:val="22"/>
          <w:szCs w:val="22"/>
        </w:rPr>
        <w:fldChar w:fldCharType="begin"/>
      </w:r>
      <w:r w:rsidRPr="001B7621">
        <w:rPr>
          <w:rFonts w:ascii="Arial" w:hAnsi="Arial" w:cs="Arial"/>
          <w:sz w:val="22"/>
          <w:szCs w:val="22"/>
        </w:rPr>
        <w:instrText xml:space="preserve"> TOC \h \z \c "Table" </w:instrText>
      </w:r>
      <w:r w:rsidRPr="001B7621">
        <w:rPr>
          <w:rFonts w:ascii="Arial" w:hAnsi="Arial" w:cs="Arial"/>
          <w:sz w:val="22"/>
          <w:szCs w:val="22"/>
        </w:rPr>
        <w:fldChar w:fldCharType="separate"/>
      </w:r>
      <w:hyperlink w:anchor="_Toc216386179" w:history="1">
        <w:r w:rsidRPr="001B7621">
          <w:rPr>
            <w:rStyle w:val="Hyperlink"/>
            <w:rFonts w:ascii="Arial" w:hAnsi="Arial" w:cs="Arial"/>
            <w:b/>
            <w:noProof/>
            <w:sz w:val="22"/>
            <w:szCs w:val="22"/>
          </w:rPr>
          <w:t xml:space="preserve">Table 1: </w:t>
        </w:r>
        <w:r w:rsidRPr="001B7621">
          <w:rPr>
            <w:rStyle w:val="Hyperlink"/>
            <w:rFonts w:ascii="Arial" w:hAnsi="Arial" w:cs="Arial"/>
            <w:noProof/>
            <w:sz w:val="22"/>
            <w:szCs w:val="22"/>
          </w:rPr>
          <w:t>STAR Model Table</w:t>
        </w:r>
        <w:r w:rsidRPr="001B7621">
          <w:rPr>
            <w:rFonts w:ascii="Arial" w:hAnsi="Arial" w:cs="Arial"/>
            <w:noProof/>
            <w:webHidden/>
            <w:sz w:val="22"/>
            <w:szCs w:val="22"/>
          </w:rPr>
          <w:tab/>
        </w:r>
        <w:r w:rsidRPr="001B7621">
          <w:rPr>
            <w:rFonts w:ascii="Arial" w:hAnsi="Arial" w:cs="Arial"/>
            <w:noProof/>
            <w:webHidden/>
            <w:sz w:val="22"/>
            <w:szCs w:val="22"/>
          </w:rPr>
          <w:fldChar w:fldCharType="begin"/>
        </w:r>
        <w:r w:rsidRPr="001B7621">
          <w:rPr>
            <w:rFonts w:ascii="Arial" w:hAnsi="Arial" w:cs="Arial"/>
            <w:noProof/>
            <w:webHidden/>
            <w:sz w:val="22"/>
            <w:szCs w:val="22"/>
          </w:rPr>
          <w:instrText xml:space="preserve"> PAGEREF _Toc216386179 \h </w:instrText>
        </w:r>
        <w:r w:rsidRPr="001B7621">
          <w:rPr>
            <w:rFonts w:ascii="Arial" w:hAnsi="Arial" w:cs="Arial"/>
            <w:noProof/>
            <w:webHidden/>
            <w:sz w:val="22"/>
            <w:szCs w:val="22"/>
          </w:rPr>
        </w:r>
        <w:r w:rsidRPr="001B7621">
          <w:rPr>
            <w:rFonts w:ascii="Arial" w:hAnsi="Arial" w:cs="Arial"/>
            <w:noProof/>
            <w:webHidden/>
            <w:sz w:val="22"/>
            <w:szCs w:val="22"/>
          </w:rPr>
          <w:fldChar w:fldCharType="separate"/>
        </w:r>
        <w:r w:rsidRPr="001B7621">
          <w:rPr>
            <w:rFonts w:ascii="Arial" w:hAnsi="Arial" w:cs="Arial"/>
            <w:noProof/>
            <w:webHidden/>
            <w:sz w:val="22"/>
            <w:szCs w:val="22"/>
          </w:rPr>
          <w:t>5</w:t>
        </w:r>
        <w:r w:rsidRPr="001B7621">
          <w:rPr>
            <w:rFonts w:ascii="Arial" w:hAnsi="Arial" w:cs="Arial"/>
            <w:noProof/>
            <w:webHidden/>
            <w:sz w:val="22"/>
            <w:szCs w:val="22"/>
          </w:rPr>
          <w:fldChar w:fldCharType="end"/>
        </w:r>
      </w:hyperlink>
    </w:p>
    <w:p w14:paraId="3F5B223B" w14:textId="45D26D6F" w:rsidR="00CB6E0F" w:rsidRPr="001B7621" w:rsidRDefault="00CB6E0F" w:rsidP="00764178">
      <w:pPr>
        <w:pStyle w:val="TableofFigures"/>
        <w:tabs>
          <w:tab w:val="right" w:pos="9350"/>
        </w:tabs>
        <w:spacing w:after="240" w:line="360" w:lineRule="auto"/>
        <w:rPr>
          <w:rFonts w:ascii="Arial" w:eastAsiaTheme="minorEastAsia" w:hAnsi="Arial" w:cs="Arial"/>
          <w:caps w:val="0"/>
          <w:noProof/>
          <w:color w:val="auto"/>
          <w:kern w:val="0"/>
          <w:sz w:val="22"/>
          <w:szCs w:val="22"/>
          <w:lang w:val="en-US"/>
          <w14:ligatures w14:val="none"/>
        </w:rPr>
      </w:pPr>
      <w:hyperlink w:anchor="_Toc216386180" w:history="1">
        <w:r w:rsidRPr="001B7621">
          <w:rPr>
            <w:rStyle w:val="Hyperlink"/>
            <w:rFonts w:ascii="Arial" w:hAnsi="Arial" w:cs="Arial"/>
            <w:b/>
            <w:noProof/>
            <w:sz w:val="22"/>
            <w:szCs w:val="22"/>
          </w:rPr>
          <w:t xml:space="preserve">Table 2: </w:t>
        </w:r>
        <w:r w:rsidRPr="001B7621">
          <w:rPr>
            <w:rStyle w:val="Hyperlink"/>
            <w:rFonts w:ascii="Arial" w:hAnsi="Arial" w:cs="Arial"/>
            <w:noProof/>
            <w:sz w:val="22"/>
            <w:szCs w:val="22"/>
          </w:rPr>
          <w:t>SWOT Analysis Table</w:t>
        </w:r>
        <w:r w:rsidRPr="001B7621">
          <w:rPr>
            <w:rFonts w:ascii="Arial" w:hAnsi="Arial" w:cs="Arial"/>
            <w:noProof/>
            <w:webHidden/>
            <w:sz w:val="22"/>
            <w:szCs w:val="22"/>
          </w:rPr>
          <w:tab/>
        </w:r>
        <w:r w:rsidRPr="001B7621">
          <w:rPr>
            <w:rFonts w:ascii="Arial" w:hAnsi="Arial" w:cs="Arial"/>
            <w:noProof/>
            <w:webHidden/>
            <w:sz w:val="22"/>
            <w:szCs w:val="22"/>
          </w:rPr>
          <w:fldChar w:fldCharType="begin"/>
        </w:r>
        <w:r w:rsidRPr="001B7621">
          <w:rPr>
            <w:rFonts w:ascii="Arial" w:hAnsi="Arial" w:cs="Arial"/>
            <w:noProof/>
            <w:webHidden/>
            <w:sz w:val="22"/>
            <w:szCs w:val="22"/>
          </w:rPr>
          <w:instrText xml:space="preserve"> PAGEREF _Toc216386180 \h </w:instrText>
        </w:r>
        <w:r w:rsidRPr="001B7621">
          <w:rPr>
            <w:rFonts w:ascii="Arial" w:hAnsi="Arial" w:cs="Arial"/>
            <w:noProof/>
            <w:webHidden/>
            <w:sz w:val="22"/>
            <w:szCs w:val="22"/>
          </w:rPr>
        </w:r>
        <w:r w:rsidRPr="001B7621">
          <w:rPr>
            <w:rFonts w:ascii="Arial" w:hAnsi="Arial" w:cs="Arial"/>
            <w:noProof/>
            <w:webHidden/>
            <w:sz w:val="22"/>
            <w:szCs w:val="22"/>
          </w:rPr>
          <w:fldChar w:fldCharType="separate"/>
        </w:r>
        <w:r w:rsidRPr="001B7621">
          <w:rPr>
            <w:rFonts w:ascii="Arial" w:hAnsi="Arial" w:cs="Arial"/>
            <w:noProof/>
            <w:webHidden/>
            <w:sz w:val="22"/>
            <w:szCs w:val="22"/>
          </w:rPr>
          <w:t>6</w:t>
        </w:r>
        <w:r w:rsidRPr="001B7621">
          <w:rPr>
            <w:rFonts w:ascii="Arial" w:hAnsi="Arial" w:cs="Arial"/>
            <w:noProof/>
            <w:webHidden/>
            <w:sz w:val="22"/>
            <w:szCs w:val="22"/>
          </w:rPr>
          <w:fldChar w:fldCharType="end"/>
        </w:r>
      </w:hyperlink>
    </w:p>
    <w:p w14:paraId="263D1610" w14:textId="0BD7833A" w:rsidR="00CB6E0F" w:rsidRPr="001B7621" w:rsidRDefault="00CB6E0F" w:rsidP="00764178">
      <w:pPr>
        <w:pStyle w:val="TableofFigures"/>
        <w:tabs>
          <w:tab w:val="right" w:pos="9350"/>
        </w:tabs>
        <w:spacing w:after="240" w:line="360" w:lineRule="auto"/>
        <w:rPr>
          <w:rFonts w:ascii="Arial" w:eastAsiaTheme="minorEastAsia" w:hAnsi="Arial" w:cs="Arial"/>
          <w:caps w:val="0"/>
          <w:noProof/>
          <w:color w:val="auto"/>
          <w:kern w:val="0"/>
          <w:sz w:val="22"/>
          <w:szCs w:val="22"/>
          <w:lang w:val="en-US"/>
          <w14:ligatures w14:val="none"/>
        </w:rPr>
      </w:pPr>
      <w:hyperlink w:anchor="_Toc216386181" w:history="1">
        <w:r w:rsidRPr="001B7621">
          <w:rPr>
            <w:rStyle w:val="Hyperlink"/>
            <w:rFonts w:ascii="Arial" w:hAnsi="Arial" w:cs="Arial"/>
            <w:b/>
            <w:noProof/>
            <w:sz w:val="22"/>
            <w:szCs w:val="22"/>
          </w:rPr>
          <w:t xml:space="preserve">Table 3: </w:t>
        </w:r>
        <w:r w:rsidRPr="001B7621">
          <w:rPr>
            <w:rStyle w:val="Hyperlink"/>
            <w:rFonts w:ascii="Arial" w:hAnsi="Arial" w:cs="Arial"/>
            <w:noProof/>
            <w:sz w:val="22"/>
            <w:szCs w:val="22"/>
          </w:rPr>
          <w:t>Gantt Chart</w:t>
        </w:r>
        <w:r w:rsidRPr="001B7621">
          <w:rPr>
            <w:rFonts w:ascii="Arial" w:hAnsi="Arial" w:cs="Arial"/>
            <w:noProof/>
            <w:webHidden/>
            <w:sz w:val="22"/>
            <w:szCs w:val="22"/>
          </w:rPr>
          <w:tab/>
        </w:r>
        <w:r w:rsidRPr="001B7621">
          <w:rPr>
            <w:rFonts w:ascii="Arial" w:hAnsi="Arial" w:cs="Arial"/>
            <w:noProof/>
            <w:webHidden/>
            <w:sz w:val="22"/>
            <w:szCs w:val="22"/>
          </w:rPr>
          <w:fldChar w:fldCharType="begin"/>
        </w:r>
        <w:r w:rsidRPr="001B7621">
          <w:rPr>
            <w:rFonts w:ascii="Arial" w:hAnsi="Arial" w:cs="Arial"/>
            <w:noProof/>
            <w:webHidden/>
            <w:sz w:val="22"/>
            <w:szCs w:val="22"/>
          </w:rPr>
          <w:instrText xml:space="preserve"> PAGEREF _Toc216386181 \h </w:instrText>
        </w:r>
        <w:r w:rsidRPr="001B7621">
          <w:rPr>
            <w:rFonts w:ascii="Arial" w:hAnsi="Arial" w:cs="Arial"/>
            <w:noProof/>
            <w:webHidden/>
            <w:sz w:val="22"/>
            <w:szCs w:val="22"/>
          </w:rPr>
        </w:r>
        <w:r w:rsidRPr="001B7621">
          <w:rPr>
            <w:rFonts w:ascii="Arial" w:hAnsi="Arial" w:cs="Arial"/>
            <w:noProof/>
            <w:webHidden/>
            <w:sz w:val="22"/>
            <w:szCs w:val="22"/>
          </w:rPr>
          <w:fldChar w:fldCharType="separate"/>
        </w:r>
        <w:r w:rsidRPr="001B7621">
          <w:rPr>
            <w:rFonts w:ascii="Arial" w:hAnsi="Arial" w:cs="Arial"/>
            <w:noProof/>
            <w:webHidden/>
            <w:sz w:val="22"/>
            <w:szCs w:val="22"/>
          </w:rPr>
          <w:t>11</w:t>
        </w:r>
        <w:r w:rsidRPr="001B7621">
          <w:rPr>
            <w:rFonts w:ascii="Arial" w:hAnsi="Arial" w:cs="Arial"/>
            <w:noProof/>
            <w:webHidden/>
            <w:sz w:val="22"/>
            <w:szCs w:val="22"/>
          </w:rPr>
          <w:fldChar w:fldCharType="end"/>
        </w:r>
      </w:hyperlink>
    </w:p>
    <w:p w14:paraId="5D050872" w14:textId="7A6BB61A" w:rsidR="00CB6E0F" w:rsidRPr="00764178" w:rsidRDefault="00CB6E0F" w:rsidP="00764178">
      <w:pPr>
        <w:spacing w:after="240" w:line="360" w:lineRule="auto"/>
        <w:jc w:val="center"/>
        <w:rPr>
          <w:rFonts w:cs="Arial"/>
          <w:b/>
        </w:rPr>
      </w:pPr>
      <w:r w:rsidRPr="001B7621">
        <w:rPr>
          <w:rFonts w:cs="Arial"/>
        </w:rPr>
        <w:fldChar w:fldCharType="end"/>
      </w:r>
      <w:r w:rsidRPr="00764178">
        <w:rPr>
          <w:rFonts w:cs="Arial"/>
          <w:b/>
        </w:rPr>
        <w:t>LIST OF FIGURES</w:t>
      </w:r>
    </w:p>
    <w:p w14:paraId="4345C368" w14:textId="114F6290" w:rsidR="00764178" w:rsidRPr="00764178" w:rsidRDefault="00CB6E0F" w:rsidP="00764178">
      <w:pPr>
        <w:pStyle w:val="TableofFigures"/>
        <w:tabs>
          <w:tab w:val="right" w:pos="9350"/>
        </w:tabs>
        <w:spacing w:after="240" w:line="360" w:lineRule="auto"/>
        <w:rPr>
          <w:rFonts w:ascii="Arial" w:eastAsiaTheme="minorEastAsia" w:hAnsi="Arial" w:cs="Arial"/>
          <w:caps w:val="0"/>
          <w:noProof/>
          <w:color w:val="auto"/>
          <w:kern w:val="0"/>
          <w:sz w:val="22"/>
          <w:szCs w:val="22"/>
          <w:lang w:val="en-US"/>
          <w14:ligatures w14:val="none"/>
        </w:rPr>
      </w:pPr>
      <w:r w:rsidRPr="00764178">
        <w:rPr>
          <w:rFonts w:ascii="Arial" w:hAnsi="Arial" w:cs="Arial"/>
          <w:sz w:val="22"/>
          <w:szCs w:val="22"/>
        </w:rPr>
        <w:fldChar w:fldCharType="begin"/>
      </w:r>
      <w:r w:rsidRPr="00764178">
        <w:rPr>
          <w:rFonts w:ascii="Arial" w:hAnsi="Arial" w:cs="Arial"/>
          <w:sz w:val="22"/>
          <w:szCs w:val="22"/>
        </w:rPr>
        <w:instrText xml:space="preserve"> TOC \h \z \c "Figure" </w:instrText>
      </w:r>
      <w:r w:rsidRPr="00764178">
        <w:rPr>
          <w:rFonts w:ascii="Arial" w:hAnsi="Arial" w:cs="Arial"/>
          <w:sz w:val="22"/>
          <w:szCs w:val="22"/>
        </w:rPr>
        <w:fldChar w:fldCharType="separate"/>
      </w:r>
      <w:hyperlink w:anchor="_Toc217055843" w:history="1">
        <w:r w:rsidR="00764178" w:rsidRPr="00764178">
          <w:rPr>
            <w:rStyle w:val="Hyperlink"/>
            <w:rFonts w:ascii="Arial" w:hAnsi="Arial" w:cs="Arial"/>
            <w:b/>
            <w:noProof/>
            <w:sz w:val="22"/>
            <w:szCs w:val="22"/>
          </w:rPr>
          <w:t xml:space="preserve">Figure 1: </w:t>
        </w:r>
        <w:r w:rsidR="00764178" w:rsidRPr="00764178">
          <w:rPr>
            <w:rStyle w:val="Hyperlink"/>
            <w:rFonts w:ascii="Arial" w:hAnsi="Arial" w:cs="Arial"/>
            <w:noProof/>
            <w:sz w:val="22"/>
            <w:szCs w:val="22"/>
          </w:rPr>
          <w:t>Mental Health Support Worker, Cygnet Health Care, Band 3 (NHS Jobs, 2025).</w:t>
        </w:r>
        <w:r w:rsidR="00764178" w:rsidRPr="00764178">
          <w:rPr>
            <w:rFonts w:ascii="Arial" w:hAnsi="Arial" w:cs="Arial"/>
            <w:noProof/>
            <w:webHidden/>
            <w:sz w:val="22"/>
            <w:szCs w:val="22"/>
          </w:rPr>
          <w:tab/>
        </w:r>
        <w:r w:rsidR="00764178" w:rsidRPr="00764178">
          <w:rPr>
            <w:rFonts w:ascii="Arial" w:hAnsi="Arial" w:cs="Arial"/>
            <w:noProof/>
            <w:webHidden/>
            <w:sz w:val="22"/>
            <w:szCs w:val="22"/>
          </w:rPr>
          <w:fldChar w:fldCharType="begin"/>
        </w:r>
        <w:r w:rsidR="00764178" w:rsidRPr="00764178">
          <w:rPr>
            <w:rFonts w:ascii="Arial" w:hAnsi="Arial" w:cs="Arial"/>
            <w:noProof/>
            <w:webHidden/>
            <w:sz w:val="22"/>
            <w:szCs w:val="22"/>
          </w:rPr>
          <w:instrText xml:space="preserve"> PAGEREF _Toc217055843 \h </w:instrText>
        </w:r>
        <w:r w:rsidR="00764178" w:rsidRPr="00764178">
          <w:rPr>
            <w:rFonts w:ascii="Arial" w:hAnsi="Arial" w:cs="Arial"/>
            <w:noProof/>
            <w:webHidden/>
            <w:sz w:val="22"/>
            <w:szCs w:val="22"/>
          </w:rPr>
        </w:r>
        <w:r w:rsidR="00764178" w:rsidRPr="00764178">
          <w:rPr>
            <w:rFonts w:ascii="Arial" w:hAnsi="Arial" w:cs="Arial"/>
            <w:noProof/>
            <w:webHidden/>
            <w:sz w:val="22"/>
            <w:szCs w:val="22"/>
          </w:rPr>
          <w:fldChar w:fldCharType="separate"/>
        </w:r>
        <w:r w:rsidR="00764178" w:rsidRPr="00764178">
          <w:rPr>
            <w:rFonts w:ascii="Arial" w:hAnsi="Arial" w:cs="Arial"/>
            <w:noProof/>
            <w:webHidden/>
            <w:sz w:val="22"/>
            <w:szCs w:val="22"/>
          </w:rPr>
          <w:t>3</w:t>
        </w:r>
        <w:r w:rsidR="00764178" w:rsidRPr="00764178">
          <w:rPr>
            <w:rFonts w:ascii="Arial" w:hAnsi="Arial" w:cs="Arial"/>
            <w:noProof/>
            <w:webHidden/>
            <w:sz w:val="22"/>
            <w:szCs w:val="22"/>
          </w:rPr>
          <w:fldChar w:fldCharType="end"/>
        </w:r>
      </w:hyperlink>
    </w:p>
    <w:p w14:paraId="666648F1" w14:textId="32797E2B" w:rsidR="00764178" w:rsidRPr="00764178" w:rsidRDefault="00764178" w:rsidP="00764178">
      <w:pPr>
        <w:pStyle w:val="TableofFigures"/>
        <w:tabs>
          <w:tab w:val="right" w:pos="9350"/>
        </w:tabs>
        <w:spacing w:after="240" w:line="360" w:lineRule="auto"/>
        <w:rPr>
          <w:rFonts w:ascii="Arial" w:eastAsiaTheme="minorEastAsia" w:hAnsi="Arial" w:cs="Arial"/>
          <w:caps w:val="0"/>
          <w:noProof/>
          <w:color w:val="auto"/>
          <w:kern w:val="0"/>
          <w:sz w:val="22"/>
          <w:szCs w:val="22"/>
          <w:lang w:val="en-US"/>
          <w14:ligatures w14:val="none"/>
        </w:rPr>
      </w:pPr>
      <w:hyperlink w:anchor="_Toc217055844" w:history="1">
        <w:r w:rsidRPr="00764178">
          <w:rPr>
            <w:rStyle w:val="Hyperlink"/>
            <w:rFonts w:ascii="Arial" w:hAnsi="Arial" w:cs="Arial"/>
            <w:b/>
            <w:noProof/>
            <w:sz w:val="22"/>
            <w:szCs w:val="22"/>
          </w:rPr>
          <w:t xml:space="preserve">Figure 2: </w:t>
        </w:r>
        <w:r w:rsidRPr="00764178">
          <w:rPr>
            <w:rStyle w:val="Hyperlink"/>
            <w:rFonts w:ascii="Arial" w:hAnsi="Arial" w:cs="Arial"/>
            <w:noProof/>
            <w:sz w:val="22"/>
            <w:szCs w:val="22"/>
          </w:rPr>
          <w:t>Gibbs Reflective Cycle (Source: Simply Psychology, 2025)</w:t>
        </w:r>
        <w:r w:rsidRPr="00764178">
          <w:rPr>
            <w:rFonts w:ascii="Arial" w:hAnsi="Arial" w:cs="Arial"/>
            <w:noProof/>
            <w:webHidden/>
            <w:sz w:val="22"/>
            <w:szCs w:val="22"/>
          </w:rPr>
          <w:tab/>
        </w:r>
        <w:r w:rsidRPr="00764178">
          <w:rPr>
            <w:rFonts w:ascii="Arial" w:hAnsi="Arial" w:cs="Arial"/>
            <w:noProof/>
            <w:webHidden/>
            <w:sz w:val="22"/>
            <w:szCs w:val="22"/>
          </w:rPr>
          <w:fldChar w:fldCharType="begin"/>
        </w:r>
        <w:r w:rsidRPr="00764178">
          <w:rPr>
            <w:rFonts w:ascii="Arial" w:hAnsi="Arial" w:cs="Arial"/>
            <w:noProof/>
            <w:webHidden/>
            <w:sz w:val="22"/>
            <w:szCs w:val="22"/>
          </w:rPr>
          <w:instrText xml:space="preserve"> PAGEREF _Toc217055844 \h </w:instrText>
        </w:r>
        <w:r w:rsidRPr="00764178">
          <w:rPr>
            <w:rFonts w:ascii="Arial" w:hAnsi="Arial" w:cs="Arial"/>
            <w:noProof/>
            <w:webHidden/>
            <w:sz w:val="22"/>
            <w:szCs w:val="22"/>
          </w:rPr>
        </w:r>
        <w:r w:rsidRPr="00764178">
          <w:rPr>
            <w:rFonts w:ascii="Arial" w:hAnsi="Arial" w:cs="Arial"/>
            <w:noProof/>
            <w:webHidden/>
            <w:sz w:val="22"/>
            <w:szCs w:val="22"/>
          </w:rPr>
          <w:fldChar w:fldCharType="separate"/>
        </w:r>
        <w:r w:rsidRPr="00764178">
          <w:rPr>
            <w:rFonts w:ascii="Arial" w:hAnsi="Arial" w:cs="Arial"/>
            <w:noProof/>
            <w:webHidden/>
            <w:sz w:val="22"/>
            <w:szCs w:val="22"/>
          </w:rPr>
          <w:t>8</w:t>
        </w:r>
        <w:r w:rsidRPr="00764178">
          <w:rPr>
            <w:rFonts w:ascii="Arial" w:hAnsi="Arial" w:cs="Arial"/>
            <w:noProof/>
            <w:webHidden/>
            <w:sz w:val="22"/>
            <w:szCs w:val="22"/>
          </w:rPr>
          <w:fldChar w:fldCharType="end"/>
        </w:r>
      </w:hyperlink>
    </w:p>
    <w:p w14:paraId="7D092F6C" w14:textId="23B3B83C" w:rsidR="00764178" w:rsidRPr="00764178" w:rsidRDefault="00764178" w:rsidP="00764178">
      <w:pPr>
        <w:pStyle w:val="TableofFigures"/>
        <w:tabs>
          <w:tab w:val="right" w:pos="9350"/>
        </w:tabs>
        <w:spacing w:after="240" w:line="360" w:lineRule="auto"/>
        <w:rPr>
          <w:rFonts w:ascii="Arial" w:eastAsiaTheme="minorEastAsia" w:hAnsi="Arial" w:cs="Arial"/>
          <w:caps w:val="0"/>
          <w:noProof/>
          <w:color w:val="auto"/>
          <w:kern w:val="0"/>
          <w:sz w:val="22"/>
          <w:szCs w:val="22"/>
          <w:lang w:val="en-US"/>
          <w14:ligatures w14:val="none"/>
        </w:rPr>
      </w:pPr>
      <w:hyperlink w:anchor="_Toc217055845" w:history="1">
        <w:r w:rsidRPr="00764178">
          <w:rPr>
            <w:rStyle w:val="Hyperlink"/>
            <w:rFonts w:ascii="Arial" w:hAnsi="Arial" w:cs="Arial"/>
            <w:b/>
            <w:noProof/>
            <w:sz w:val="22"/>
            <w:szCs w:val="22"/>
          </w:rPr>
          <w:t xml:space="preserve">Figure 3: </w:t>
        </w:r>
        <w:r w:rsidRPr="00764178">
          <w:rPr>
            <w:rStyle w:val="Hyperlink"/>
            <w:rFonts w:ascii="Arial" w:hAnsi="Arial" w:cs="Arial"/>
            <w:noProof/>
            <w:sz w:val="22"/>
            <w:szCs w:val="22"/>
          </w:rPr>
          <w:t>LinkedIn Profile Screenshot</w:t>
        </w:r>
        <w:r w:rsidRPr="00764178">
          <w:rPr>
            <w:rFonts w:ascii="Arial" w:hAnsi="Arial" w:cs="Arial"/>
            <w:noProof/>
            <w:webHidden/>
            <w:sz w:val="22"/>
            <w:szCs w:val="22"/>
          </w:rPr>
          <w:tab/>
        </w:r>
        <w:r w:rsidRPr="00764178">
          <w:rPr>
            <w:rFonts w:ascii="Arial" w:hAnsi="Arial" w:cs="Arial"/>
            <w:noProof/>
            <w:webHidden/>
            <w:sz w:val="22"/>
            <w:szCs w:val="22"/>
          </w:rPr>
          <w:fldChar w:fldCharType="begin"/>
        </w:r>
        <w:r w:rsidRPr="00764178">
          <w:rPr>
            <w:rFonts w:ascii="Arial" w:hAnsi="Arial" w:cs="Arial"/>
            <w:noProof/>
            <w:webHidden/>
            <w:sz w:val="22"/>
            <w:szCs w:val="22"/>
          </w:rPr>
          <w:instrText xml:space="preserve"> PAGEREF _Toc217055845 \h </w:instrText>
        </w:r>
        <w:r w:rsidRPr="00764178">
          <w:rPr>
            <w:rFonts w:ascii="Arial" w:hAnsi="Arial" w:cs="Arial"/>
            <w:noProof/>
            <w:webHidden/>
            <w:sz w:val="22"/>
            <w:szCs w:val="22"/>
          </w:rPr>
        </w:r>
        <w:r w:rsidRPr="00764178">
          <w:rPr>
            <w:rFonts w:ascii="Arial" w:hAnsi="Arial" w:cs="Arial"/>
            <w:noProof/>
            <w:webHidden/>
            <w:sz w:val="22"/>
            <w:szCs w:val="22"/>
          </w:rPr>
          <w:fldChar w:fldCharType="separate"/>
        </w:r>
        <w:r w:rsidRPr="00764178">
          <w:rPr>
            <w:rFonts w:ascii="Arial" w:hAnsi="Arial" w:cs="Arial"/>
            <w:noProof/>
            <w:webHidden/>
            <w:sz w:val="22"/>
            <w:szCs w:val="22"/>
          </w:rPr>
          <w:t>10</w:t>
        </w:r>
        <w:r w:rsidRPr="00764178">
          <w:rPr>
            <w:rFonts w:ascii="Arial" w:hAnsi="Arial" w:cs="Arial"/>
            <w:noProof/>
            <w:webHidden/>
            <w:sz w:val="22"/>
            <w:szCs w:val="22"/>
          </w:rPr>
          <w:fldChar w:fldCharType="end"/>
        </w:r>
      </w:hyperlink>
    </w:p>
    <w:p w14:paraId="18BDB82F" w14:textId="59A55FFB" w:rsidR="00AB08B9" w:rsidRPr="00D87DE2" w:rsidRDefault="00CB6E0F" w:rsidP="00764178">
      <w:pPr>
        <w:spacing w:after="240" w:line="360" w:lineRule="auto"/>
        <w:rPr>
          <w:rFonts w:cs="Times New Roman"/>
          <w:szCs w:val="24"/>
        </w:rPr>
      </w:pPr>
      <w:r w:rsidRPr="00764178">
        <w:rPr>
          <w:rFonts w:cs="Arial"/>
        </w:rPr>
        <w:fldChar w:fldCharType="end"/>
      </w:r>
    </w:p>
    <w:p w14:paraId="060FE783" w14:textId="23332FFE" w:rsidR="00870746" w:rsidRPr="00D87DE2" w:rsidRDefault="00EA153D" w:rsidP="00764178">
      <w:pPr>
        <w:pStyle w:val="Heading1"/>
        <w:pBdr>
          <w:bottom w:val="outset" w:sz="6" w:space="1" w:color="auto"/>
        </w:pBdr>
        <w:spacing w:before="0" w:after="240" w:line="360" w:lineRule="auto"/>
        <w:jc w:val="both"/>
        <w:rPr>
          <w:rFonts w:cs="Times New Roman"/>
        </w:rPr>
      </w:pPr>
      <w:bookmarkStart w:id="0" w:name="_Toc216384119"/>
      <w:r w:rsidRPr="00D87DE2">
        <w:rPr>
          <w:rFonts w:cs="Times New Roman"/>
        </w:rPr>
        <w:lastRenderedPageBreak/>
        <w:t>1.</w:t>
      </w:r>
      <w:r w:rsidRPr="00D87DE2">
        <w:rPr>
          <w:rFonts w:cs="Times New Roman"/>
        </w:rPr>
        <w:tab/>
        <w:t>Introduction</w:t>
      </w:r>
      <w:bookmarkEnd w:id="0"/>
    </w:p>
    <w:p w14:paraId="597E53C2" w14:textId="66CCA2EA" w:rsidR="003330B7" w:rsidRPr="00557FBE" w:rsidRDefault="00557FBE" w:rsidP="00764178">
      <w:pPr>
        <w:spacing w:after="240" w:line="360" w:lineRule="auto"/>
        <w:ind w:firstLine="720"/>
        <w:jc w:val="both"/>
        <w:rPr>
          <w:rFonts w:cs="Times New Roman"/>
          <w:lang w:val="en-US"/>
        </w:rPr>
      </w:pPr>
      <w:r w:rsidRPr="00D8705E">
        <w:rPr>
          <w:rFonts w:cs="Times New Roman"/>
          <w:lang w:val="en-US"/>
        </w:rPr>
        <w:t xml:space="preserve">Systematic assessments of the efficacy of relational and recovery-based interventions that improve service </w:t>
      </w:r>
      <w:r w:rsidR="001741BB" w:rsidRPr="00D8705E">
        <w:rPr>
          <w:rFonts w:cs="Times New Roman"/>
          <w:lang w:val="en-US"/>
        </w:rPr>
        <w:t>users’</w:t>
      </w:r>
      <w:r w:rsidRPr="00D8705E">
        <w:rPr>
          <w:rFonts w:cs="Times New Roman"/>
          <w:lang w:val="en-US"/>
        </w:rPr>
        <w:t xml:space="preserve"> independence and satisfaction with services support the concept that the presence of mental health support workers is the most critical component of the UK service </w:t>
      </w:r>
      <w:r w:rsidR="001F1A54" w:rsidRPr="00D8705E">
        <w:rPr>
          <w:rFonts w:cs="Times New Roman"/>
        </w:rPr>
        <w:t xml:space="preserve">(Njuguna et al., 2025). My personal characteristics </w:t>
      </w:r>
      <w:r w:rsidR="00AD6A9C" w:rsidRPr="00D8705E">
        <w:rPr>
          <w:rFonts w:cs="Times New Roman"/>
        </w:rPr>
        <w:t>make me an attractive candidate for the role of Mental Health Support Worker at Cygnet Health Care, an independent mental health and social care organisation, because of my inherent tendency</w:t>
      </w:r>
      <w:r w:rsidR="00F12425" w:rsidRPr="00D8705E">
        <w:rPr>
          <w:rFonts w:cs="Times New Roman"/>
        </w:rPr>
        <w:t xml:space="preserve"> to observe, reflect, and then </w:t>
      </w:r>
      <w:r w:rsidRPr="00D8705E">
        <w:rPr>
          <w:rFonts w:cs="Times New Roman"/>
        </w:rPr>
        <w:t>act</w:t>
      </w:r>
      <w:r w:rsidR="00AD6A9C" w:rsidRPr="00D8705E">
        <w:rPr>
          <w:rFonts w:cs="Times New Roman"/>
        </w:rPr>
        <w:t xml:space="preserve"> </w:t>
      </w:r>
      <w:r w:rsidR="00F12425" w:rsidRPr="00D8705E">
        <w:rPr>
          <w:rFonts w:cs="Times New Roman"/>
        </w:rPr>
        <w:t>to recognise behaviour patterns</w:t>
      </w:r>
      <w:r w:rsidR="00AD6A9C" w:rsidRPr="00D8705E">
        <w:rPr>
          <w:rFonts w:cs="Times New Roman"/>
        </w:rPr>
        <w:t xml:space="preserve"> </w:t>
      </w:r>
      <w:r w:rsidR="00F12425" w:rsidRPr="00D8705E">
        <w:rPr>
          <w:rFonts w:cs="Times New Roman"/>
        </w:rPr>
        <w:t xml:space="preserve">and </w:t>
      </w:r>
      <w:r w:rsidRPr="00D8705E">
        <w:rPr>
          <w:rFonts w:cs="Times New Roman"/>
        </w:rPr>
        <w:t>act in a thoughtful,</w:t>
      </w:r>
      <w:r w:rsidR="001F1A54" w:rsidRPr="00D8705E">
        <w:rPr>
          <w:rFonts w:cs="Times New Roman"/>
        </w:rPr>
        <w:t xml:space="preserve"> personal manner. It is a full-time</w:t>
      </w:r>
      <w:r w:rsidR="00F12425" w:rsidRPr="00D8705E">
        <w:rPr>
          <w:rFonts w:cs="Times New Roman"/>
        </w:rPr>
        <w:t>, permanent inpatient rehabilitation unit in Smethwick, West Midlands, that provides recovery-centred care, emotional support, and empowerment of self-reliance</w:t>
      </w:r>
      <w:r w:rsidR="000E7D23" w:rsidRPr="00D8705E">
        <w:rPr>
          <w:rFonts w:cs="Times New Roman"/>
        </w:rPr>
        <w:t xml:space="preserve"> </w:t>
      </w:r>
      <w:r w:rsidR="001F1A54" w:rsidRPr="00D8705E">
        <w:rPr>
          <w:rFonts w:cs="Times New Roman"/>
        </w:rPr>
        <w:t>(NHS Jobs, 2025).</w:t>
      </w:r>
    </w:p>
    <w:p w14:paraId="29DD5AD9" w14:textId="77777777" w:rsidR="003330B7" w:rsidRPr="00D87DE2" w:rsidRDefault="003330B7" w:rsidP="00764178">
      <w:pPr>
        <w:keepNext/>
        <w:spacing w:after="240" w:line="360" w:lineRule="auto"/>
        <w:jc w:val="center"/>
        <w:rPr>
          <w:rFonts w:cs="Times New Roman"/>
        </w:rPr>
      </w:pPr>
      <w:r w:rsidRPr="00D87DE2">
        <w:rPr>
          <w:rFonts w:cs="Times New Roman"/>
          <w:noProof/>
        </w:rPr>
        <w:drawing>
          <wp:inline distT="0" distB="0" distL="0" distR="0" wp14:anchorId="768E39C0" wp14:editId="261C6A45">
            <wp:extent cx="3218357" cy="3270250"/>
            <wp:effectExtent l="19050" t="19050" r="20320"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brightnessContrast contrast="-20000"/>
                              </a14:imgEffect>
                            </a14:imgLayer>
                          </a14:imgProps>
                        </a:ext>
                      </a:extLst>
                    </a:blip>
                    <a:stretch>
                      <a:fillRect/>
                    </a:stretch>
                  </pic:blipFill>
                  <pic:spPr>
                    <a:xfrm>
                      <a:off x="0" y="0"/>
                      <a:ext cx="3300459" cy="3353675"/>
                    </a:xfrm>
                    <a:prstGeom prst="rect">
                      <a:avLst/>
                    </a:prstGeom>
                    <a:ln w="9525">
                      <a:solidFill>
                        <a:schemeClr val="tx1"/>
                      </a:solidFill>
                    </a:ln>
                  </pic:spPr>
                </pic:pic>
              </a:graphicData>
            </a:graphic>
          </wp:inline>
        </w:drawing>
      </w:r>
    </w:p>
    <w:p w14:paraId="519C2BAA" w14:textId="26C84584" w:rsidR="003330B7" w:rsidRPr="00D87DE2" w:rsidRDefault="003330B7" w:rsidP="00764178">
      <w:pPr>
        <w:pStyle w:val="Caption"/>
        <w:spacing w:after="240" w:line="360" w:lineRule="auto"/>
        <w:jc w:val="center"/>
        <w:rPr>
          <w:rFonts w:cs="Times New Roman"/>
          <w:i w:val="0"/>
          <w:color w:val="000000" w:themeColor="text1"/>
          <w:sz w:val="20"/>
        </w:rPr>
      </w:pPr>
      <w:bookmarkStart w:id="1" w:name="_Toc217055843"/>
      <w:r w:rsidRPr="00D87DE2">
        <w:rPr>
          <w:rFonts w:cs="Times New Roman"/>
          <w:b/>
          <w:i w:val="0"/>
          <w:color w:val="000000" w:themeColor="text1"/>
          <w:sz w:val="20"/>
        </w:rPr>
        <w:t xml:space="preserve">Figure </w:t>
      </w:r>
      <w:r w:rsidRPr="00D87DE2">
        <w:rPr>
          <w:rFonts w:cs="Times New Roman"/>
          <w:b/>
          <w:i w:val="0"/>
          <w:color w:val="000000" w:themeColor="text1"/>
          <w:sz w:val="20"/>
        </w:rPr>
        <w:fldChar w:fldCharType="begin"/>
      </w:r>
      <w:r w:rsidRPr="00D87DE2">
        <w:rPr>
          <w:rFonts w:cs="Times New Roman"/>
          <w:b/>
          <w:i w:val="0"/>
          <w:color w:val="000000" w:themeColor="text1"/>
          <w:sz w:val="20"/>
        </w:rPr>
        <w:instrText xml:space="preserve"> SEQ Figure \* ARABIC </w:instrText>
      </w:r>
      <w:r w:rsidRPr="00D87DE2">
        <w:rPr>
          <w:rFonts w:cs="Times New Roman"/>
          <w:b/>
          <w:i w:val="0"/>
          <w:color w:val="000000" w:themeColor="text1"/>
          <w:sz w:val="20"/>
        </w:rPr>
        <w:fldChar w:fldCharType="separate"/>
      </w:r>
      <w:r w:rsidR="00434BC4">
        <w:rPr>
          <w:rFonts w:cs="Times New Roman"/>
          <w:b/>
          <w:i w:val="0"/>
          <w:noProof/>
          <w:color w:val="000000" w:themeColor="text1"/>
          <w:sz w:val="20"/>
        </w:rPr>
        <w:t>1</w:t>
      </w:r>
      <w:r w:rsidRPr="00D87DE2">
        <w:rPr>
          <w:rFonts w:cs="Times New Roman"/>
          <w:b/>
          <w:i w:val="0"/>
          <w:color w:val="000000" w:themeColor="text1"/>
          <w:sz w:val="20"/>
        </w:rPr>
        <w:fldChar w:fldCharType="end"/>
      </w:r>
      <w:r w:rsidRPr="00D87DE2">
        <w:rPr>
          <w:rFonts w:cs="Times New Roman"/>
          <w:b/>
          <w:i w:val="0"/>
          <w:color w:val="000000" w:themeColor="text1"/>
          <w:sz w:val="20"/>
        </w:rPr>
        <w:t xml:space="preserve">: </w:t>
      </w:r>
      <w:r w:rsidRPr="00D87DE2">
        <w:rPr>
          <w:rFonts w:cs="Times New Roman"/>
          <w:i w:val="0"/>
          <w:color w:val="000000" w:themeColor="text1"/>
          <w:sz w:val="20"/>
        </w:rPr>
        <w:t>Mental Health Support Worker, Cygnet Health Care, Band 3</w:t>
      </w:r>
      <w:r w:rsidR="000E3261" w:rsidRPr="00D87DE2">
        <w:rPr>
          <w:rFonts w:cs="Times New Roman"/>
          <w:i w:val="0"/>
          <w:color w:val="000000" w:themeColor="text1"/>
          <w:sz w:val="20"/>
        </w:rPr>
        <w:t xml:space="preserve"> </w:t>
      </w:r>
      <w:r w:rsidRPr="00D87DE2">
        <w:rPr>
          <w:rFonts w:cs="Times New Roman"/>
          <w:i w:val="0"/>
          <w:color w:val="000000" w:themeColor="text1"/>
          <w:sz w:val="20"/>
        </w:rPr>
        <w:t>(NHS Jobs, 2025).</w:t>
      </w:r>
      <w:bookmarkEnd w:id="1"/>
    </w:p>
    <w:p w14:paraId="7A38A7C6" w14:textId="1DB471C6" w:rsidR="003330B7" w:rsidRPr="00557FBE" w:rsidRDefault="001F1A54" w:rsidP="00764178">
      <w:pPr>
        <w:spacing w:after="240" w:line="360" w:lineRule="auto"/>
        <w:ind w:firstLine="720"/>
        <w:jc w:val="both"/>
        <w:rPr>
          <w:rFonts w:cs="Times New Roman"/>
          <w:lang w:val="en-US"/>
        </w:rPr>
      </w:pPr>
      <w:r w:rsidRPr="00D8705E">
        <w:rPr>
          <w:rFonts w:cs="Times New Roman"/>
        </w:rPr>
        <w:t xml:space="preserve">I also </w:t>
      </w:r>
      <w:r w:rsidR="00F12425" w:rsidRPr="00D8705E">
        <w:rPr>
          <w:rFonts w:cs="Times New Roman"/>
        </w:rPr>
        <w:t>wanted</w:t>
      </w:r>
      <w:r w:rsidRPr="00D8705E">
        <w:rPr>
          <w:rFonts w:cs="Times New Roman"/>
        </w:rPr>
        <w:t xml:space="preserve"> </w:t>
      </w:r>
      <w:r w:rsidR="00F12425" w:rsidRPr="00D8705E">
        <w:rPr>
          <w:rFonts w:cs="Times New Roman"/>
        </w:rPr>
        <w:t xml:space="preserve">to take this job </w:t>
      </w:r>
      <w:r w:rsidR="00557FBE" w:rsidRPr="00D8705E">
        <w:rPr>
          <w:rFonts w:cs="Times New Roman"/>
        </w:rPr>
        <w:t>because it involves working with adults and helping them overcome emotional and behavioural challenges to lead fulfilling lives</w:t>
      </w:r>
      <w:r w:rsidR="00557FBE" w:rsidRPr="00D8705E">
        <w:rPr>
          <w:rFonts w:cs="Times New Roman"/>
          <w:lang w:val="en-US"/>
        </w:rPr>
        <w:t xml:space="preserve">. It is the critical option to gain short-term experience working with the support team, focusing on communication, as a step towards the long-term goal of becoming a </w:t>
      </w:r>
      <w:r w:rsidR="00D8705E" w:rsidRPr="00D8705E">
        <w:rPr>
          <w:rFonts w:cs="Times New Roman"/>
          <w:lang w:val="en-US"/>
        </w:rPr>
        <w:t>specialized</w:t>
      </w:r>
      <w:r w:rsidR="00557FBE" w:rsidRPr="00D8705E">
        <w:rPr>
          <w:rFonts w:cs="Times New Roman"/>
          <w:lang w:val="en-US"/>
        </w:rPr>
        <w:t xml:space="preserve"> Wellbeing Practitioner/</w:t>
      </w:r>
      <w:r w:rsidR="00D8705E" w:rsidRPr="00D8705E">
        <w:rPr>
          <w:rFonts w:cs="Times New Roman"/>
          <w:lang w:val="en-US"/>
        </w:rPr>
        <w:t>Behavior</w:t>
      </w:r>
      <w:r w:rsidR="00557FBE" w:rsidRPr="00D8705E">
        <w:rPr>
          <w:rFonts w:cs="Times New Roman"/>
          <w:lang w:val="en-US"/>
        </w:rPr>
        <w:t xml:space="preserve"> specialist within 2-5 years. </w:t>
      </w:r>
      <w:r w:rsidRPr="00D8705E">
        <w:rPr>
          <w:rFonts w:cs="Times New Roman"/>
        </w:rPr>
        <w:t>Health and social care work</w:t>
      </w:r>
      <w:r w:rsidR="00F12425" w:rsidRPr="00D8705E">
        <w:rPr>
          <w:rFonts w:cs="Times New Roman"/>
        </w:rPr>
        <w:t xml:space="preserve">, </w:t>
      </w:r>
      <w:r w:rsidR="00D8705E">
        <w:rPr>
          <w:rFonts w:cs="Times New Roman"/>
        </w:rPr>
        <w:t xml:space="preserve">combined with my volunteer experience, has helped </w:t>
      </w:r>
      <w:r w:rsidR="00D8705E">
        <w:rPr>
          <w:rFonts w:cs="Times New Roman"/>
        </w:rPr>
        <w:lastRenderedPageBreak/>
        <w:t>me develop my interpersonal skills, and I am keen to join</w:t>
      </w:r>
      <w:r w:rsidR="00764178" w:rsidRPr="00D8705E">
        <w:rPr>
          <w:rFonts w:cs="Times New Roman"/>
        </w:rPr>
        <w:t xml:space="preserve"> multidisciplinary teams operating in </w:t>
      </w:r>
      <w:r w:rsidR="00F12425" w:rsidRPr="00D8705E">
        <w:rPr>
          <w:rFonts w:cs="Times New Roman"/>
        </w:rPr>
        <w:t>a challenging yet</w:t>
      </w:r>
      <w:r w:rsidRPr="00D8705E">
        <w:rPr>
          <w:rFonts w:cs="Times New Roman"/>
        </w:rPr>
        <w:t xml:space="preserve"> fulfilling environment.</w:t>
      </w:r>
      <w:r w:rsidRPr="00D87DE2">
        <w:rPr>
          <w:rFonts w:cs="Times New Roman"/>
        </w:rPr>
        <w:t xml:space="preserve"> </w:t>
      </w:r>
    </w:p>
    <w:p w14:paraId="386D3D14" w14:textId="4F6070B0" w:rsidR="00870746" w:rsidRPr="00D87DE2" w:rsidRDefault="00EA153D" w:rsidP="00764178">
      <w:pPr>
        <w:pStyle w:val="Heading1"/>
        <w:pBdr>
          <w:bottom w:val="outset" w:sz="6" w:space="1" w:color="auto"/>
        </w:pBdr>
        <w:spacing w:before="0" w:after="240" w:line="360" w:lineRule="auto"/>
        <w:rPr>
          <w:rFonts w:cs="Times New Roman"/>
        </w:rPr>
      </w:pPr>
      <w:bookmarkStart w:id="2" w:name="_Toc216384120"/>
      <w:r w:rsidRPr="00D87DE2">
        <w:rPr>
          <w:rFonts w:cs="Times New Roman"/>
        </w:rPr>
        <w:t>2.</w:t>
      </w:r>
      <w:r w:rsidRPr="00D87DE2">
        <w:rPr>
          <w:rFonts w:cs="Times New Roman"/>
        </w:rPr>
        <w:tab/>
        <w:t>Personal Employability Skills</w:t>
      </w:r>
      <w:bookmarkEnd w:id="2"/>
      <w:r w:rsidRPr="00D87DE2">
        <w:rPr>
          <w:rFonts w:cs="Times New Roman"/>
        </w:rPr>
        <w:t xml:space="preserve"> </w:t>
      </w:r>
    </w:p>
    <w:p w14:paraId="50728872" w14:textId="3A3794F0" w:rsidR="001F1A54" w:rsidRPr="00D87DE2" w:rsidRDefault="001F1A54" w:rsidP="00E75491">
      <w:pPr>
        <w:spacing w:after="240" w:line="360" w:lineRule="auto"/>
        <w:ind w:firstLine="720"/>
        <w:jc w:val="both"/>
        <w:rPr>
          <w:rFonts w:cs="Times New Roman"/>
          <w:szCs w:val="24"/>
        </w:rPr>
      </w:pPr>
      <w:r w:rsidRPr="00D8705E">
        <w:rPr>
          <w:rFonts w:cs="Times New Roman"/>
          <w:szCs w:val="24"/>
        </w:rPr>
        <w:t xml:space="preserve">Mental Health Support Worker (MHW) position with Cygnet Health Care, a non-governmental health and social care sector provider with Cygnet Raglan House, a 25-bed high-level inpatient rehabilitation unit (level 2) </w:t>
      </w:r>
      <w:r w:rsidR="00F12425" w:rsidRPr="00D8705E">
        <w:rPr>
          <w:rFonts w:cs="Times New Roman"/>
          <w:szCs w:val="24"/>
        </w:rPr>
        <w:t>for</w:t>
      </w:r>
      <w:r w:rsidRPr="00D8705E">
        <w:rPr>
          <w:rFonts w:cs="Times New Roman"/>
          <w:szCs w:val="24"/>
        </w:rPr>
        <w:t xml:space="preserve"> women in Smethwick, West Midlands. </w:t>
      </w:r>
      <w:r w:rsidR="00B50341" w:rsidRPr="00D8705E">
        <w:rPr>
          <w:rFonts w:cs="Times New Roman"/>
          <w:szCs w:val="24"/>
        </w:rPr>
        <w:t>According to NHS Jobs (2025)</w:t>
      </w:r>
      <w:r w:rsidR="00D8705E">
        <w:rPr>
          <w:rFonts w:cs="Times New Roman"/>
          <w:szCs w:val="24"/>
        </w:rPr>
        <w:t>,</w:t>
      </w:r>
      <w:r w:rsidR="00B50341" w:rsidRPr="00D8705E">
        <w:rPr>
          <w:rFonts w:cs="Times New Roman"/>
          <w:szCs w:val="24"/>
        </w:rPr>
        <w:t xml:space="preserve"> i</w:t>
      </w:r>
      <w:r w:rsidRPr="00D8705E">
        <w:rPr>
          <w:rFonts w:cs="Times New Roman"/>
          <w:szCs w:val="24"/>
        </w:rPr>
        <w:t>t is a full-time</w:t>
      </w:r>
      <w:r w:rsidR="00F12425" w:rsidRPr="00D8705E">
        <w:rPr>
          <w:rFonts w:cs="Times New Roman"/>
          <w:szCs w:val="24"/>
        </w:rPr>
        <w:t xml:space="preserve">, permanent position with 42 hours per week on 12-hour shifts (days and nights, every other weekend), with wages ranging from 26,208 to 27,248 </w:t>
      </w:r>
      <w:r w:rsidRPr="00D8705E">
        <w:rPr>
          <w:rFonts w:cs="Times New Roman"/>
          <w:szCs w:val="24"/>
        </w:rPr>
        <w:t>annually.</w:t>
      </w:r>
      <w:r w:rsidR="00E75491" w:rsidRPr="00D8705E">
        <w:rPr>
          <w:rFonts w:cs="Times New Roman"/>
          <w:szCs w:val="24"/>
        </w:rPr>
        <w:t xml:space="preserve"> </w:t>
      </w:r>
      <w:r w:rsidR="00467C47" w:rsidRPr="00D8705E">
        <w:rPr>
          <w:rFonts w:cs="Times New Roman"/>
          <w:szCs w:val="24"/>
        </w:rPr>
        <w:t xml:space="preserve">Zhu et al. (2025) argued that the </w:t>
      </w:r>
      <w:r w:rsidR="00F12425" w:rsidRPr="00D8705E">
        <w:rPr>
          <w:rFonts w:cs="Times New Roman"/>
          <w:szCs w:val="24"/>
        </w:rPr>
        <w:t xml:space="preserve">establishment of trust is facilitated by listening to workers and communicating with them empathetically, which requires clear communication to ensure they are </w:t>
      </w:r>
      <w:r w:rsidRPr="00D8705E">
        <w:rPr>
          <w:rFonts w:cs="Times New Roman"/>
          <w:szCs w:val="24"/>
        </w:rPr>
        <w:t xml:space="preserve">aware of the complex emotional needs of women during a one-to-one intervention or group work. </w:t>
      </w:r>
      <w:r w:rsidR="0004277D" w:rsidRPr="00D8705E">
        <w:rPr>
          <w:rFonts w:cs="Times New Roman"/>
          <w:szCs w:val="24"/>
        </w:rPr>
        <w:t>In contrast, Butter et al. (2024) noted that r</w:t>
      </w:r>
      <w:r w:rsidRPr="00D8705E">
        <w:rPr>
          <w:rFonts w:cs="Times New Roman"/>
          <w:szCs w:val="24"/>
        </w:rPr>
        <w:t xml:space="preserve">esilience involves </w:t>
      </w:r>
      <w:r w:rsidR="0099293E" w:rsidRPr="00D8705E">
        <w:rPr>
          <w:rFonts w:cs="Times New Roman"/>
          <w:szCs w:val="24"/>
        </w:rPr>
        <w:t>maintaining emotional balance</w:t>
      </w:r>
      <w:r w:rsidR="00F12425" w:rsidRPr="00D8705E">
        <w:rPr>
          <w:rFonts w:cs="Times New Roman"/>
          <w:szCs w:val="24"/>
        </w:rPr>
        <w:t xml:space="preserve"> despite potential distress or behavioural challenges, enabling </w:t>
      </w:r>
      <w:r w:rsidR="00D8705E" w:rsidRPr="00D8705E">
        <w:rPr>
          <w:rFonts w:cs="Times New Roman"/>
          <w:szCs w:val="24"/>
        </w:rPr>
        <w:t>unstressed</w:t>
      </w:r>
      <w:r w:rsidR="00F12425" w:rsidRPr="00D8705E">
        <w:rPr>
          <w:rFonts w:cs="Times New Roman"/>
          <w:szCs w:val="24"/>
        </w:rPr>
        <w:t xml:space="preserve"> </w:t>
      </w:r>
      <w:r w:rsidR="00E6184F" w:rsidRPr="00D8705E">
        <w:rPr>
          <w:rFonts w:cs="Times New Roman"/>
          <w:szCs w:val="24"/>
        </w:rPr>
        <w:t>care delivery</w:t>
      </w:r>
      <w:r w:rsidRPr="00D8705E">
        <w:rPr>
          <w:rFonts w:cs="Times New Roman"/>
          <w:szCs w:val="24"/>
        </w:rPr>
        <w:t xml:space="preserve">. </w:t>
      </w:r>
      <w:r w:rsidR="00E6184F" w:rsidRPr="00D8705E">
        <w:rPr>
          <w:rFonts w:cs="Times New Roman"/>
          <w:szCs w:val="24"/>
        </w:rPr>
        <w:t>Gibson et al. (2024)</w:t>
      </w:r>
      <w:r w:rsidR="00FA087E" w:rsidRPr="00D8705E">
        <w:rPr>
          <w:rFonts w:cs="Times New Roman"/>
          <w:szCs w:val="24"/>
        </w:rPr>
        <w:t xml:space="preserve"> further added that</w:t>
      </w:r>
      <w:r w:rsidR="00E6184F" w:rsidRPr="00D8705E">
        <w:rPr>
          <w:rFonts w:cs="Times New Roman"/>
          <w:szCs w:val="24"/>
        </w:rPr>
        <w:t xml:space="preserve"> t</w:t>
      </w:r>
      <w:r w:rsidRPr="00D8705E">
        <w:rPr>
          <w:rFonts w:cs="Times New Roman"/>
          <w:szCs w:val="24"/>
        </w:rPr>
        <w:t xml:space="preserve">eamwork </w:t>
      </w:r>
      <w:r w:rsidR="0099293E" w:rsidRPr="00D8705E">
        <w:rPr>
          <w:rFonts w:cs="Times New Roman"/>
          <w:szCs w:val="24"/>
        </w:rPr>
        <w:t xml:space="preserve">consists </w:t>
      </w:r>
      <w:r w:rsidR="002B0DBD" w:rsidRPr="00D8705E">
        <w:rPr>
          <w:rFonts w:cs="Times New Roman"/>
          <w:szCs w:val="24"/>
        </w:rPr>
        <w:t>of</w:t>
      </w:r>
      <w:r w:rsidR="000216FC" w:rsidRPr="00D8705E">
        <w:rPr>
          <w:rFonts w:cs="Times New Roman"/>
          <w:szCs w:val="24"/>
        </w:rPr>
        <w:t xml:space="preserve"> working with multidisciplinary teams (MDT) to develop welfare plans and protection strategies, thereby </w:t>
      </w:r>
      <w:r w:rsidR="00F12425" w:rsidRPr="00D8705E">
        <w:rPr>
          <w:rFonts w:cs="Times New Roman"/>
          <w:szCs w:val="24"/>
        </w:rPr>
        <w:t>advancing the overall</w:t>
      </w:r>
      <w:r w:rsidRPr="00D8705E">
        <w:rPr>
          <w:rFonts w:cs="Times New Roman"/>
          <w:szCs w:val="24"/>
        </w:rPr>
        <w:t xml:space="preserve"> recovery process. Although not </w:t>
      </w:r>
      <w:r w:rsidR="00F12425" w:rsidRPr="00D8705E">
        <w:rPr>
          <w:rFonts w:cs="Times New Roman"/>
          <w:szCs w:val="24"/>
        </w:rPr>
        <w:t>explicitly</w:t>
      </w:r>
      <w:r w:rsidRPr="00D8705E">
        <w:rPr>
          <w:rFonts w:cs="Times New Roman"/>
          <w:szCs w:val="24"/>
        </w:rPr>
        <w:t xml:space="preserve"> stated, digital literacy </w:t>
      </w:r>
      <w:r w:rsidR="00F12425" w:rsidRPr="00D8705E">
        <w:rPr>
          <w:rFonts w:cs="Times New Roman"/>
          <w:szCs w:val="24"/>
        </w:rPr>
        <w:t>supports maintaining proper records in electronic systems and training users, both of which are needed to report medical needs efficiently</w:t>
      </w:r>
      <w:r w:rsidRPr="00D8705E">
        <w:rPr>
          <w:rFonts w:cs="Times New Roman"/>
          <w:szCs w:val="24"/>
        </w:rPr>
        <w:t xml:space="preserve"> (</w:t>
      </w:r>
      <w:proofErr w:type="spellStart"/>
      <w:r w:rsidRPr="00D8705E">
        <w:rPr>
          <w:rFonts w:cs="Times New Roman"/>
          <w:szCs w:val="24"/>
        </w:rPr>
        <w:t>Hariyati</w:t>
      </w:r>
      <w:proofErr w:type="spellEnd"/>
      <w:r w:rsidRPr="00D8705E">
        <w:rPr>
          <w:rFonts w:cs="Times New Roman"/>
          <w:szCs w:val="24"/>
        </w:rPr>
        <w:t xml:space="preserve"> et al., 2024).</w:t>
      </w:r>
    </w:p>
    <w:p w14:paraId="0C056490" w14:textId="5A13C3B6" w:rsidR="00A72ADB" w:rsidRPr="00D87DE2" w:rsidRDefault="001F1A54" w:rsidP="00764178">
      <w:pPr>
        <w:spacing w:after="240" w:line="360" w:lineRule="auto"/>
        <w:ind w:firstLine="720"/>
        <w:jc w:val="both"/>
        <w:rPr>
          <w:rFonts w:cs="Times New Roman"/>
          <w:szCs w:val="24"/>
        </w:rPr>
      </w:pPr>
      <w:r w:rsidRPr="00D87DE2">
        <w:rPr>
          <w:rFonts w:cs="Times New Roman"/>
          <w:szCs w:val="24"/>
        </w:rPr>
        <w:t xml:space="preserve">These competences </w:t>
      </w:r>
      <w:r w:rsidR="00F12425">
        <w:rPr>
          <w:rFonts w:cs="Times New Roman"/>
          <w:szCs w:val="24"/>
        </w:rPr>
        <w:t xml:space="preserve">align with the models </w:t>
      </w:r>
      <w:r w:rsidRPr="00D87DE2">
        <w:rPr>
          <w:rFonts w:cs="Times New Roman"/>
          <w:szCs w:val="24"/>
        </w:rPr>
        <w:t xml:space="preserve">established in health and social care. The Skills for Care Core Skills Framework (2025) identifies communication and resilience as the fundamental competencies that should be developed </w:t>
      </w:r>
      <w:r w:rsidR="00F12425">
        <w:rPr>
          <w:rFonts w:cs="Times New Roman"/>
          <w:szCs w:val="24"/>
        </w:rPr>
        <w:t xml:space="preserve">to enable adult social care workers to </w:t>
      </w:r>
      <w:r w:rsidR="00557FBE">
        <w:rPr>
          <w:rFonts w:cs="Times New Roman"/>
          <w:szCs w:val="24"/>
        </w:rPr>
        <w:t>respond flexibly</w:t>
      </w:r>
      <w:r w:rsidR="00F12425">
        <w:rPr>
          <w:rFonts w:cs="Times New Roman"/>
          <w:szCs w:val="24"/>
        </w:rPr>
        <w:t xml:space="preserve"> </w:t>
      </w:r>
      <w:r w:rsidRPr="00D87DE2">
        <w:rPr>
          <w:rFonts w:cs="Times New Roman"/>
          <w:szCs w:val="24"/>
        </w:rPr>
        <w:t>to the needs of different people.</w:t>
      </w:r>
      <w:r w:rsidR="00C41879">
        <w:rPr>
          <w:rFonts w:cs="Times New Roman"/>
          <w:szCs w:val="24"/>
        </w:rPr>
        <w:t xml:space="preserve"> </w:t>
      </w:r>
      <w:r w:rsidRPr="00D87DE2">
        <w:rPr>
          <w:rFonts w:cs="Times New Roman"/>
          <w:szCs w:val="24"/>
        </w:rPr>
        <w:t xml:space="preserve">The model is used in </w:t>
      </w:r>
      <w:r w:rsidR="00F12425">
        <w:rPr>
          <w:rFonts w:cs="Times New Roman"/>
          <w:szCs w:val="24"/>
        </w:rPr>
        <w:t>inpatient</w:t>
      </w:r>
      <w:r w:rsidRPr="00D87DE2">
        <w:rPr>
          <w:rFonts w:cs="Times New Roman"/>
          <w:szCs w:val="24"/>
        </w:rPr>
        <w:t xml:space="preserve"> mental health care </w:t>
      </w:r>
      <w:r w:rsidR="00F12425">
        <w:rPr>
          <w:rFonts w:cs="Times New Roman"/>
          <w:szCs w:val="24"/>
        </w:rPr>
        <w:t xml:space="preserve">to enhance resilience and cope with </w:t>
      </w:r>
      <w:r w:rsidRPr="00D87DE2">
        <w:rPr>
          <w:rFonts w:cs="Times New Roman"/>
          <w:szCs w:val="24"/>
        </w:rPr>
        <w:t xml:space="preserve">emotional demands. Nevertheless, </w:t>
      </w:r>
      <w:r w:rsidR="00F12425">
        <w:rPr>
          <w:rFonts w:cs="Times New Roman"/>
          <w:szCs w:val="24"/>
        </w:rPr>
        <w:t xml:space="preserve">implementation gaps persist, with only 62% of jobs trained consistently to provide periodic recovery-oriented care </w:t>
      </w:r>
      <w:r w:rsidRPr="00D87DE2">
        <w:rPr>
          <w:rFonts w:cs="Times New Roman"/>
          <w:szCs w:val="24"/>
        </w:rPr>
        <w:t>(International Council of Nurses (ICN), 2025). To top it all, the NHS 6Cs, i.e.</w:t>
      </w:r>
      <w:r w:rsidR="00557FBE">
        <w:rPr>
          <w:rFonts w:cs="Times New Roman"/>
          <w:szCs w:val="24"/>
        </w:rPr>
        <w:t>,</w:t>
      </w:r>
      <w:r w:rsidRPr="00D87DE2">
        <w:rPr>
          <w:rFonts w:cs="Times New Roman"/>
          <w:szCs w:val="24"/>
        </w:rPr>
        <w:t xml:space="preserve"> care, compassion, competence, communication, courage, and commitment</w:t>
      </w:r>
      <w:r w:rsidR="00F12425">
        <w:rPr>
          <w:rFonts w:cs="Times New Roman"/>
          <w:szCs w:val="24"/>
        </w:rPr>
        <w:t>, are the principal concepts that guide relational practice</w:t>
      </w:r>
      <w:r w:rsidRPr="00D87DE2">
        <w:rPr>
          <w:rFonts w:cs="Times New Roman"/>
          <w:szCs w:val="24"/>
        </w:rPr>
        <w:t xml:space="preserve">, adding compassion in emotional care and courage in protective circumstances (NHS England, 2025). To illustrate </w:t>
      </w:r>
      <w:r w:rsidR="00F12425">
        <w:rPr>
          <w:rFonts w:cs="Times New Roman"/>
          <w:szCs w:val="24"/>
        </w:rPr>
        <w:t xml:space="preserve">its practical use, the STAR model (Situation, Task, Action, Result) provides a systematic way to articulate </w:t>
      </w:r>
      <w:r w:rsidRPr="00D87DE2">
        <w:rPr>
          <w:rFonts w:cs="Times New Roman"/>
          <w:szCs w:val="24"/>
        </w:rPr>
        <w:t>these skills.</w:t>
      </w:r>
    </w:p>
    <w:p w14:paraId="2332C10D" w14:textId="55E50BB9" w:rsidR="00CA306B" w:rsidRPr="00D87DE2" w:rsidRDefault="00CA306B" w:rsidP="00764178">
      <w:pPr>
        <w:pStyle w:val="Caption"/>
        <w:keepNext/>
        <w:spacing w:after="240" w:line="360" w:lineRule="auto"/>
        <w:jc w:val="center"/>
        <w:rPr>
          <w:i w:val="0"/>
          <w:color w:val="000000" w:themeColor="text1"/>
          <w:sz w:val="20"/>
        </w:rPr>
      </w:pPr>
      <w:bookmarkStart w:id="3" w:name="_Toc216386179"/>
      <w:r w:rsidRPr="00D87DE2">
        <w:rPr>
          <w:b/>
          <w:i w:val="0"/>
          <w:color w:val="000000" w:themeColor="text1"/>
          <w:sz w:val="20"/>
        </w:rPr>
        <w:lastRenderedPageBreak/>
        <w:t xml:space="preserve">Table </w:t>
      </w:r>
      <w:r w:rsidRPr="00D87DE2">
        <w:rPr>
          <w:b/>
          <w:i w:val="0"/>
          <w:color w:val="000000" w:themeColor="text1"/>
          <w:sz w:val="20"/>
        </w:rPr>
        <w:fldChar w:fldCharType="begin"/>
      </w:r>
      <w:r w:rsidRPr="00D87DE2">
        <w:rPr>
          <w:b/>
          <w:i w:val="0"/>
          <w:color w:val="000000" w:themeColor="text1"/>
          <w:sz w:val="20"/>
        </w:rPr>
        <w:instrText xml:space="preserve"> SEQ Table \* ARABIC </w:instrText>
      </w:r>
      <w:r w:rsidRPr="00D87DE2">
        <w:rPr>
          <w:b/>
          <w:i w:val="0"/>
          <w:color w:val="000000" w:themeColor="text1"/>
          <w:sz w:val="20"/>
        </w:rPr>
        <w:fldChar w:fldCharType="separate"/>
      </w:r>
      <w:r w:rsidR="0004513B">
        <w:rPr>
          <w:b/>
          <w:i w:val="0"/>
          <w:noProof/>
          <w:color w:val="000000" w:themeColor="text1"/>
          <w:sz w:val="20"/>
        </w:rPr>
        <w:t>1</w:t>
      </w:r>
      <w:r w:rsidRPr="00D87DE2">
        <w:rPr>
          <w:b/>
          <w:i w:val="0"/>
          <w:color w:val="000000" w:themeColor="text1"/>
          <w:sz w:val="20"/>
        </w:rPr>
        <w:fldChar w:fldCharType="end"/>
      </w:r>
      <w:r w:rsidRPr="00D87DE2">
        <w:rPr>
          <w:b/>
          <w:i w:val="0"/>
          <w:color w:val="000000" w:themeColor="text1"/>
          <w:sz w:val="20"/>
        </w:rPr>
        <w:t xml:space="preserve">: </w:t>
      </w:r>
      <w:r w:rsidRPr="00D87DE2">
        <w:rPr>
          <w:i w:val="0"/>
          <w:color w:val="000000" w:themeColor="text1"/>
          <w:sz w:val="20"/>
        </w:rPr>
        <w:t>STAR Model Table</w:t>
      </w:r>
      <w:bookmarkEnd w:id="3"/>
    </w:p>
    <w:p w14:paraId="1516848E" w14:textId="10667051" w:rsidR="00DF522C" w:rsidRDefault="00DF522C" w:rsidP="00DF522C">
      <w:pPr>
        <w:spacing w:after="240" w:line="360" w:lineRule="auto"/>
        <w:jc w:val="both"/>
        <w:rPr>
          <w:rFonts w:cs="Times New Roman"/>
          <w:bCs/>
          <w:szCs w:val="24"/>
        </w:rPr>
      </w:pPr>
      <w:r w:rsidRPr="00DF522C">
        <w:rPr>
          <w:rFonts w:cs="Times New Roman"/>
          <w:bCs/>
          <w:noProof/>
          <w:szCs w:val="24"/>
        </w:rPr>
        <w:drawing>
          <wp:inline distT="0" distB="0" distL="0" distR="0" wp14:anchorId="44EF8B53" wp14:editId="671F1926">
            <wp:extent cx="5974143" cy="31051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77744" cy="3107022"/>
                    </a:xfrm>
                    <a:prstGeom prst="rect">
                      <a:avLst/>
                    </a:prstGeom>
                  </pic:spPr>
                </pic:pic>
              </a:graphicData>
            </a:graphic>
          </wp:inline>
        </w:drawing>
      </w:r>
    </w:p>
    <w:p w14:paraId="06F0E5A3" w14:textId="19AC432B" w:rsidR="00F97C7E" w:rsidRPr="00D87DE2" w:rsidRDefault="001F1A54" w:rsidP="00DF522C">
      <w:pPr>
        <w:spacing w:after="240" w:line="360" w:lineRule="auto"/>
        <w:ind w:firstLine="720"/>
        <w:jc w:val="both"/>
        <w:rPr>
          <w:rFonts w:cs="Times New Roman"/>
          <w:bCs/>
          <w:szCs w:val="24"/>
        </w:rPr>
      </w:pPr>
      <w:r w:rsidRPr="00D87DE2">
        <w:rPr>
          <w:rFonts w:cs="Times New Roman"/>
          <w:bCs/>
          <w:szCs w:val="24"/>
        </w:rPr>
        <w:t xml:space="preserve">The STAR aids are </w:t>
      </w:r>
      <w:r w:rsidR="00F12425">
        <w:rPr>
          <w:rFonts w:cs="Times New Roman"/>
          <w:bCs/>
          <w:szCs w:val="24"/>
        </w:rPr>
        <w:t>helpful</w:t>
      </w:r>
      <w:r w:rsidRPr="00D87DE2">
        <w:rPr>
          <w:rFonts w:cs="Times New Roman"/>
          <w:bCs/>
          <w:szCs w:val="24"/>
        </w:rPr>
        <w:t xml:space="preserve"> </w:t>
      </w:r>
      <w:r w:rsidR="00F12425">
        <w:rPr>
          <w:rFonts w:cs="Times New Roman"/>
          <w:bCs/>
          <w:szCs w:val="24"/>
        </w:rPr>
        <w:t>for reflective practice</w:t>
      </w:r>
      <w:r w:rsidR="00D8705E">
        <w:rPr>
          <w:rFonts w:cs="Times New Roman"/>
          <w:bCs/>
          <w:szCs w:val="24"/>
        </w:rPr>
        <w:t>;</w:t>
      </w:r>
      <w:r w:rsidR="00AD6A9C">
        <w:rPr>
          <w:rFonts w:cs="Times New Roman"/>
          <w:bCs/>
          <w:szCs w:val="24"/>
        </w:rPr>
        <w:t xml:space="preserve"> </w:t>
      </w:r>
      <w:r w:rsidRPr="00D87DE2">
        <w:rPr>
          <w:rFonts w:cs="Times New Roman"/>
          <w:bCs/>
          <w:szCs w:val="24"/>
        </w:rPr>
        <w:t xml:space="preserve">however, the linear approach has a detrimental impact on the capture of subtle inpatient processes, such as trauma histories (Horton-Deutsch and Sherwood, 2023). Moreover, the Employability Skills Framework proposed by Yorke and Knight (2004) is based on the transferable nature of </w:t>
      </w:r>
      <w:r w:rsidR="00F12425">
        <w:rPr>
          <w:rFonts w:cs="Times New Roman"/>
          <w:bCs/>
          <w:szCs w:val="24"/>
        </w:rPr>
        <w:t>self-management, i.e., emotional intelligence (EI), within relational positions, linking self-management and interpersonal competence to</w:t>
      </w:r>
      <w:r w:rsidRPr="00D87DE2">
        <w:rPr>
          <w:rFonts w:cs="Times New Roman"/>
          <w:bCs/>
          <w:szCs w:val="24"/>
        </w:rPr>
        <w:t xml:space="preserve"> retention rates. Mental health care has a stronger </w:t>
      </w:r>
      <w:r w:rsidR="00F12425">
        <w:rPr>
          <w:rFonts w:cs="Times New Roman"/>
          <w:bCs/>
          <w:szCs w:val="24"/>
        </w:rPr>
        <w:t>focus on</w:t>
      </w:r>
      <w:r w:rsidRPr="00D87DE2">
        <w:rPr>
          <w:rFonts w:cs="Times New Roman"/>
          <w:bCs/>
          <w:szCs w:val="24"/>
        </w:rPr>
        <w:t xml:space="preserve"> emotional intelligence, but in an inpatient facility, </w:t>
      </w:r>
      <w:r w:rsidR="00F12425">
        <w:rPr>
          <w:rFonts w:cs="Times New Roman"/>
          <w:bCs/>
          <w:szCs w:val="24"/>
        </w:rPr>
        <w:t>cultural differences may lead to higher turnover without specialised</w:t>
      </w:r>
      <w:r w:rsidRPr="00D87DE2">
        <w:rPr>
          <w:rFonts w:cs="Times New Roman"/>
          <w:bCs/>
          <w:szCs w:val="24"/>
        </w:rPr>
        <w:t xml:space="preserve"> training (McWhirter and McWha-Hermann, 2020). </w:t>
      </w:r>
      <w:r w:rsidR="00AD6A9C">
        <w:rPr>
          <w:rFonts w:cs="Times New Roman"/>
          <w:bCs/>
          <w:szCs w:val="24"/>
        </w:rPr>
        <w:t>In addition</w:t>
      </w:r>
      <w:r w:rsidRPr="00D87DE2">
        <w:rPr>
          <w:rFonts w:cs="Times New Roman"/>
          <w:bCs/>
          <w:szCs w:val="24"/>
        </w:rPr>
        <w:t>, Kolb (2014) proposes the Experiential learning cycle (concrete experience, reflective observation, abstract conceptualisation, active experimentation) in the process of acquiring skills</w:t>
      </w:r>
      <w:r w:rsidR="00F12425">
        <w:rPr>
          <w:rFonts w:cs="Times New Roman"/>
          <w:bCs/>
          <w:szCs w:val="24"/>
        </w:rPr>
        <w:t>,</w:t>
      </w:r>
      <w:r w:rsidRPr="00D87DE2">
        <w:rPr>
          <w:rFonts w:cs="Times New Roman"/>
          <w:bCs/>
          <w:szCs w:val="24"/>
        </w:rPr>
        <w:t xml:space="preserve"> as the initial interaction with service users is a concrete experience of emotional response</w:t>
      </w:r>
      <w:r w:rsidR="00C41879">
        <w:rPr>
          <w:rFonts w:cs="Times New Roman"/>
          <w:bCs/>
          <w:szCs w:val="24"/>
        </w:rPr>
        <w:t xml:space="preserve">. </w:t>
      </w:r>
      <w:r w:rsidR="00F12425">
        <w:rPr>
          <w:rFonts w:cs="Times New Roman"/>
          <w:bCs/>
          <w:szCs w:val="24"/>
        </w:rPr>
        <w:t>The</w:t>
      </w:r>
      <w:r w:rsidRPr="00D87DE2">
        <w:rPr>
          <w:rFonts w:cs="Times New Roman"/>
          <w:bCs/>
          <w:szCs w:val="24"/>
        </w:rPr>
        <w:t xml:space="preserve"> applications state that it is a cycle that enhances competence</w:t>
      </w:r>
      <w:r w:rsidR="00F12425">
        <w:rPr>
          <w:rFonts w:cs="Times New Roman"/>
          <w:bCs/>
          <w:szCs w:val="24"/>
        </w:rPr>
        <w:t>. Still, completion</w:t>
      </w:r>
      <w:r w:rsidRPr="00D87DE2">
        <w:rPr>
          <w:rFonts w:cs="Times New Roman"/>
          <w:bCs/>
          <w:szCs w:val="24"/>
        </w:rPr>
        <w:t xml:space="preserve"> </w:t>
      </w:r>
      <w:r w:rsidR="00F12425">
        <w:rPr>
          <w:rFonts w:cs="Times New Roman"/>
          <w:bCs/>
          <w:szCs w:val="24"/>
        </w:rPr>
        <w:t>rates decrease in under-resourced</w:t>
      </w:r>
      <w:r w:rsidRPr="00D87DE2">
        <w:rPr>
          <w:rFonts w:cs="Times New Roman"/>
          <w:bCs/>
          <w:szCs w:val="24"/>
        </w:rPr>
        <w:t xml:space="preserve"> units without supervision, </w:t>
      </w:r>
      <w:r w:rsidR="00F12425">
        <w:rPr>
          <w:rFonts w:cs="Times New Roman"/>
          <w:bCs/>
          <w:szCs w:val="24"/>
        </w:rPr>
        <w:t>a factor identified as a barrier</w:t>
      </w:r>
      <w:r w:rsidRPr="00D87DE2">
        <w:rPr>
          <w:rFonts w:cs="Times New Roman"/>
          <w:bCs/>
          <w:szCs w:val="24"/>
        </w:rPr>
        <w:t xml:space="preserve"> to resilience (Chatterjee and Warr, 2024).</w:t>
      </w:r>
    </w:p>
    <w:p w14:paraId="2D38A380" w14:textId="3D238202" w:rsidR="00F97C7E" w:rsidRPr="00D87DE2" w:rsidRDefault="00F97C7E" w:rsidP="00764178">
      <w:pPr>
        <w:pStyle w:val="Heading1"/>
        <w:pBdr>
          <w:bottom w:val="outset" w:sz="6" w:space="1" w:color="auto"/>
        </w:pBdr>
        <w:spacing w:before="0" w:after="240" w:line="360" w:lineRule="auto"/>
        <w:rPr>
          <w:rFonts w:cs="Times New Roman"/>
          <w:szCs w:val="24"/>
        </w:rPr>
      </w:pPr>
      <w:bookmarkStart w:id="4" w:name="_Toc216384121"/>
      <w:r w:rsidRPr="00D87DE2">
        <w:rPr>
          <w:rFonts w:cs="Times New Roman"/>
        </w:rPr>
        <w:lastRenderedPageBreak/>
        <w:t>3.</w:t>
      </w:r>
      <w:r w:rsidR="00AB08B9" w:rsidRPr="00D87DE2">
        <w:rPr>
          <w:rFonts w:cs="Times New Roman"/>
        </w:rPr>
        <w:tab/>
      </w:r>
      <w:r w:rsidRPr="00D87DE2">
        <w:rPr>
          <w:rFonts w:cs="Times New Roman"/>
        </w:rPr>
        <w:t>Evaluation of Own Skills</w:t>
      </w:r>
      <w:bookmarkEnd w:id="4"/>
    </w:p>
    <w:p w14:paraId="247FC9F4" w14:textId="06229D99" w:rsidR="00CA306B" w:rsidRPr="00D87DE2" w:rsidRDefault="00CA306B" w:rsidP="00764178">
      <w:pPr>
        <w:pStyle w:val="Caption"/>
        <w:keepNext/>
        <w:spacing w:after="240" w:line="360" w:lineRule="auto"/>
        <w:jc w:val="center"/>
        <w:rPr>
          <w:i w:val="0"/>
          <w:color w:val="000000" w:themeColor="text1"/>
          <w:sz w:val="20"/>
        </w:rPr>
      </w:pPr>
      <w:bookmarkStart w:id="5" w:name="_Toc216386180"/>
      <w:r w:rsidRPr="00D87DE2">
        <w:rPr>
          <w:b/>
          <w:i w:val="0"/>
          <w:color w:val="000000" w:themeColor="text1"/>
          <w:sz w:val="20"/>
        </w:rPr>
        <w:t xml:space="preserve">Table </w:t>
      </w:r>
      <w:r w:rsidRPr="00D87DE2">
        <w:rPr>
          <w:b/>
          <w:i w:val="0"/>
          <w:color w:val="000000" w:themeColor="text1"/>
          <w:sz w:val="20"/>
        </w:rPr>
        <w:fldChar w:fldCharType="begin"/>
      </w:r>
      <w:r w:rsidRPr="00D87DE2">
        <w:rPr>
          <w:b/>
          <w:i w:val="0"/>
          <w:color w:val="000000" w:themeColor="text1"/>
          <w:sz w:val="20"/>
        </w:rPr>
        <w:instrText xml:space="preserve"> SEQ Table \* ARABIC </w:instrText>
      </w:r>
      <w:r w:rsidRPr="00D87DE2">
        <w:rPr>
          <w:b/>
          <w:i w:val="0"/>
          <w:color w:val="000000" w:themeColor="text1"/>
          <w:sz w:val="20"/>
        </w:rPr>
        <w:fldChar w:fldCharType="separate"/>
      </w:r>
      <w:r w:rsidR="0004513B">
        <w:rPr>
          <w:b/>
          <w:i w:val="0"/>
          <w:noProof/>
          <w:color w:val="000000" w:themeColor="text1"/>
          <w:sz w:val="20"/>
        </w:rPr>
        <w:t>2</w:t>
      </w:r>
      <w:r w:rsidRPr="00D87DE2">
        <w:rPr>
          <w:b/>
          <w:i w:val="0"/>
          <w:color w:val="000000" w:themeColor="text1"/>
          <w:sz w:val="20"/>
        </w:rPr>
        <w:fldChar w:fldCharType="end"/>
      </w:r>
      <w:r w:rsidRPr="00D87DE2">
        <w:rPr>
          <w:b/>
          <w:i w:val="0"/>
          <w:color w:val="000000" w:themeColor="text1"/>
          <w:sz w:val="20"/>
        </w:rPr>
        <w:t xml:space="preserve">: </w:t>
      </w:r>
      <w:r w:rsidRPr="00D87DE2">
        <w:rPr>
          <w:i w:val="0"/>
          <w:color w:val="000000" w:themeColor="text1"/>
          <w:sz w:val="20"/>
        </w:rPr>
        <w:t>SWOT Analysis Table</w:t>
      </w:r>
      <w:bookmarkEnd w:id="5"/>
    </w:p>
    <w:tbl>
      <w:tblPr>
        <w:tblStyle w:val="GridTable1Light-Accent6"/>
        <w:tblW w:w="0" w:type="auto"/>
        <w:tblLook w:val="04A0" w:firstRow="1" w:lastRow="0" w:firstColumn="1" w:lastColumn="0" w:noHBand="0" w:noVBand="1"/>
      </w:tblPr>
      <w:tblGrid>
        <w:gridCol w:w="4675"/>
        <w:gridCol w:w="4675"/>
      </w:tblGrid>
      <w:tr w:rsidR="00B33655" w:rsidRPr="00D87DE2" w14:paraId="5F7CD801" w14:textId="77777777" w:rsidTr="00520E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shd w:val="clear" w:color="auto" w:fill="538135" w:themeFill="accent6" w:themeFillShade="BF"/>
          </w:tcPr>
          <w:p w14:paraId="3C6DE87D" w14:textId="719E1042" w:rsidR="00B33655" w:rsidRPr="00D87DE2" w:rsidRDefault="00B33655" w:rsidP="00764178">
            <w:pPr>
              <w:spacing w:after="240" w:line="360" w:lineRule="auto"/>
              <w:jc w:val="center"/>
              <w:rPr>
                <w:rFonts w:cs="Times New Roman"/>
              </w:rPr>
            </w:pPr>
            <w:r w:rsidRPr="00D87DE2">
              <w:rPr>
                <w:rFonts w:cs="Times New Roman"/>
                <w:color w:val="FFFFFF" w:themeColor="background1"/>
                <w:sz w:val="28"/>
              </w:rPr>
              <w:t>SWOT</w:t>
            </w:r>
            <w:r w:rsidR="00CA306B" w:rsidRPr="00D87DE2">
              <w:rPr>
                <w:rFonts w:cs="Times New Roman"/>
                <w:color w:val="FFFFFF" w:themeColor="background1"/>
                <w:sz w:val="28"/>
              </w:rPr>
              <w:t xml:space="preserve"> Analysis</w:t>
            </w:r>
          </w:p>
        </w:tc>
      </w:tr>
      <w:tr w:rsidR="00B33655" w:rsidRPr="00D87DE2" w14:paraId="493BD6B0" w14:textId="77777777" w:rsidTr="00644265">
        <w:tc>
          <w:tcPr>
            <w:cnfStyle w:val="001000000000" w:firstRow="0" w:lastRow="0" w:firstColumn="1" w:lastColumn="0" w:oddVBand="0" w:evenVBand="0" w:oddHBand="0" w:evenHBand="0" w:firstRowFirstColumn="0" w:firstRowLastColumn="0" w:lastRowFirstColumn="0" w:lastRowLastColumn="0"/>
            <w:tcW w:w="4675" w:type="dxa"/>
          </w:tcPr>
          <w:p w14:paraId="28EFC8FE" w14:textId="4B2E3CA7" w:rsidR="00B33655" w:rsidRPr="001741BB" w:rsidRDefault="00B33655" w:rsidP="00764178">
            <w:pPr>
              <w:spacing w:after="240" w:line="360" w:lineRule="auto"/>
              <w:jc w:val="center"/>
              <w:rPr>
                <w:rFonts w:cs="Times New Roman"/>
                <w:b w:val="0"/>
                <w:bCs w:val="0"/>
                <w:highlight w:val="yellow"/>
              </w:rPr>
            </w:pPr>
            <w:r w:rsidRPr="00D8705E">
              <w:rPr>
                <w:rFonts w:cs="Times New Roman"/>
              </w:rPr>
              <w:t>Strength</w:t>
            </w:r>
          </w:p>
        </w:tc>
        <w:tc>
          <w:tcPr>
            <w:tcW w:w="4675" w:type="dxa"/>
          </w:tcPr>
          <w:p w14:paraId="0F910364" w14:textId="041DF1EE" w:rsidR="00B33655" w:rsidRPr="001741BB" w:rsidRDefault="00B33655" w:rsidP="00764178">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highlight w:val="yellow"/>
              </w:rPr>
            </w:pPr>
            <w:r w:rsidRPr="00D8705E">
              <w:rPr>
                <w:rFonts w:cs="Times New Roman"/>
                <w:b/>
              </w:rPr>
              <w:t>Weakness</w:t>
            </w:r>
          </w:p>
        </w:tc>
      </w:tr>
      <w:tr w:rsidR="00B33655" w:rsidRPr="00D87DE2" w14:paraId="35599FA8" w14:textId="77777777" w:rsidTr="00B33655">
        <w:tc>
          <w:tcPr>
            <w:cnfStyle w:val="001000000000" w:firstRow="0" w:lastRow="0" w:firstColumn="1" w:lastColumn="0" w:oddVBand="0" w:evenVBand="0" w:oddHBand="0" w:evenHBand="0" w:firstRowFirstColumn="0" w:firstRowLastColumn="0" w:lastRowFirstColumn="0" w:lastRowLastColumn="0"/>
            <w:tcW w:w="4675" w:type="dxa"/>
          </w:tcPr>
          <w:p w14:paraId="53777AF9" w14:textId="1744F091" w:rsidR="00B33655" w:rsidRPr="00D8705E" w:rsidRDefault="00245052" w:rsidP="00764178">
            <w:pPr>
              <w:pStyle w:val="ListParagraph"/>
              <w:numPr>
                <w:ilvl w:val="0"/>
                <w:numId w:val="11"/>
              </w:numPr>
              <w:spacing w:after="240" w:line="360" w:lineRule="auto"/>
              <w:jc w:val="both"/>
              <w:rPr>
                <w:rFonts w:cs="Times New Roman"/>
                <w:b w:val="0"/>
                <w:bCs w:val="0"/>
              </w:rPr>
            </w:pPr>
            <w:r w:rsidRPr="00D8705E">
              <w:rPr>
                <w:rFonts w:cs="Times New Roman"/>
                <w:b w:val="0"/>
              </w:rPr>
              <w:t>Awareness of my emotions, empathy</w:t>
            </w:r>
            <w:r w:rsidR="001741BB" w:rsidRPr="00D8705E">
              <w:rPr>
                <w:rFonts w:cs="Times New Roman"/>
                <w:b w:val="0"/>
              </w:rPr>
              <w:t>, and active listening ability that enable me to keep track of my behavioural patterns, build trust quickly, and act instantly,</w:t>
            </w:r>
            <w:r w:rsidRPr="00D8705E">
              <w:rPr>
                <w:rFonts w:cs="Times New Roman"/>
                <w:b w:val="0"/>
              </w:rPr>
              <w:t xml:space="preserve"> be it during one-to-one or group communication (Powell et al., 2025). My </w:t>
            </w:r>
            <w:r w:rsidR="001741BB" w:rsidRPr="00D8705E">
              <w:rPr>
                <w:rFonts w:cs="Times New Roman"/>
                <w:b w:val="0"/>
              </w:rPr>
              <w:t>ability to operate without experiencing stress or prejudice, as demonstrated by my volunteer work in community wellness facilities,</w:t>
            </w:r>
            <w:r w:rsidRPr="00D8705E">
              <w:rPr>
                <w:rFonts w:cs="Times New Roman"/>
                <w:b w:val="0"/>
              </w:rPr>
              <w:t xml:space="preserve"> makes me effective in assisting vulnerable individuals with complex needs.</w:t>
            </w:r>
          </w:p>
        </w:tc>
        <w:tc>
          <w:tcPr>
            <w:tcW w:w="4675" w:type="dxa"/>
          </w:tcPr>
          <w:p w14:paraId="29B58FC7" w14:textId="2C30867D" w:rsidR="00B33655" w:rsidRPr="00D8705E" w:rsidRDefault="00245052" w:rsidP="00764178">
            <w:pPr>
              <w:pStyle w:val="ListParagraph"/>
              <w:numPr>
                <w:ilvl w:val="0"/>
                <w:numId w:val="12"/>
              </w:numPr>
              <w:spacing w:after="240"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D8705E">
              <w:rPr>
                <w:rFonts w:cs="Times New Roman"/>
              </w:rPr>
              <w:t>Minimal exposure and experience in inpatient units with high-level mental health units (i.e.</w:t>
            </w:r>
            <w:r w:rsidR="001741BB" w:rsidRPr="00D8705E">
              <w:rPr>
                <w:rFonts w:cs="Times New Roman"/>
              </w:rPr>
              <w:t>,</w:t>
            </w:r>
            <w:r w:rsidRPr="00D8705E">
              <w:rPr>
                <w:rFonts w:cs="Times New Roman"/>
              </w:rPr>
              <w:t xml:space="preserve"> Cygnet Raglan House). </w:t>
            </w:r>
            <w:r w:rsidR="002B0DBD" w:rsidRPr="00D8705E">
              <w:rPr>
                <w:rFonts w:cs="Times New Roman"/>
              </w:rPr>
              <w:t>Time management and task prioritisation challenges can influence shift-based reporting and MDT coordination</w:t>
            </w:r>
            <w:r w:rsidR="0099293E" w:rsidRPr="00D8705E">
              <w:rPr>
                <w:rFonts w:cs="Times New Roman"/>
              </w:rPr>
              <w:t xml:space="preserve"> in busy, high-volume settings</w:t>
            </w:r>
            <w:r w:rsidR="002B0DBD" w:rsidRPr="00D8705E">
              <w:rPr>
                <w:rFonts w:cs="Times New Roman"/>
              </w:rPr>
              <w:t>. They may</w:t>
            </w:r>
            <w:r w:rsidRPr="00D8705E">
              <w:rPr>
                <w:rFonts w:cs="Times New Roman"/>
              </w:rPr>
              <w:t xml:space="preserve"> </w:t>
            </w:r>
            <w:r w:rsidR="002B0DBD" w:rsidRPr="00D8705E">
              <w:rPr>
                <w:rFonts w:cs="Times New Roman"/>
              </w:rPr>
              <w:t>be affected by</w:t>
            </w:r>
            <w:r w:rsidRPr="00D8705E">
              <w:rPr>
                <w:rFonts w:cs="Times New Roman"/>
              </w:rPr>
              <w:t xml:space="preserve"> occasional delays in recording group activity information during volunteering.</w:t>
            </w:r>
          </w:p>
        </w:tc>
      </w:tr>
      <w:tr w:rsidR="00B33655" w:rsidRPr="00D87DE2" w14:paraId="3D5C18AF" w14:textId="77777777" w:rsidTr="00B33655">
        <w:tc>
          <w:tcPr>
            <w:cnfStyle w:val="001000000000" w:firstRow="0" w:lastRow="0" w:firstColumn="1" w:lastColumn="0" w:oddVBand="0" w:evenVBand="0" w:oddHBand="0" w:evenHBand="0" w:firstRowFirstColumn="0" w:firstRowLastColumn="0" w:lastRowFirstColumn="0" w:lastRowLastColumn="0"/>
            <w:tcW w:w="4675" w:type="dxa"/>
          </w:tcPr>
          <w:p w14:paraId="4A4ECC1E" w14:textId="637FAF5A" w:rsidR="00B33655" w:rsidRPr="001741BB" w:rsidRDefault="00621110" w:rsidP="00764178">
            <w:pPr>
              <w:spacing w:after="240" w:line="360" w:lineRule="auto"/>
              <w:jc w:val="center"/>
              <w:rPr>
                <w:rFonts w:cs="Times New Roman"/>
                <w:highlight w:val="yellow"/>
              </w:rPr>
            </w:pPr>
            <w:r w:rsidRPr="00D8705E">
              <w:rPr>
                <w:rFonts w:cs="Times New Roman"/>
              </w:rPr>
              <w:t>Opportunity</w:t>
            </w:r>
          </w:p>
        </w:tc>
        <w:tc>
          <w:tcPr>
            <w:tcW w:w="4675" w:type="dxa"/>
          </w:tcPr>
          <w:p w14:paraId="4BF97DCE" w14:textId="6A6F4EC8" w:rsidR="00B33655" w:rsidRPr="00D8705E" w:rsidRDefault="00621110" w:rsidP="00764178">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D8705E">
              <w:rPr>
                <w:rFonts w:cs="Times New Roman"/>
                <w:b/>
              </w:rPr>
              <w:t>Threats</w:t>
            </w:r>
          </w:p>
        </w:tc>
      </w:tr>
      <w:tr w:rsidR="00B33655" w:rsidRPr="00D87DE2" w14:paraId="551A73A5" w14:textId="77777777" w:rsidTr="00B33655">
        <w:tc>
          <w:tcPr>
            <w:cnfStyle w:val="001000000000" w:firstRow="0" w:lastRow="0" w:firstColumn="1" w:lastColumn="0" w:oddVBand="0" w:evenVBand="0" w:oddHBand="0" w:evenHBand="0" w:firstRowFirstColumn="0" w:firstRowLastColumn="0" w:lastRowFirstColumn="0" w:lastRowLastColumn="0"/>
            <w:tcW w:w="4675" w:type="dxa"/>
          </w:tcPr>
          <w:p w14:paraId="112BCB0B" w14:textId="39CF8958" w:rsidR="00B33655" w:rsidRPr="00D8705E" w:rsidRDefault="00245052" w:rsidP="00764178">
            <w:pPr>
              <w:pStyle w:val="ListParagraph"/>
              <w:numPr>
                <w:ilvl w:val="0"/>
                <w:numId w:val="12"/>
              </w:numPr>
              <w:spacing w:after="240" w:line="360" w:lineRule="auto"/>
              <w:jc w:val="both"/>
              <w:rPr>
                <w:rFonts w:cs="Times New Roman"/>
                <w:b w:val="0"/>
                <w:bCs w:val="0"/>
              </w:rPr>
            </w:pPr>
            <w:r w:rsidRPr="00D8705E">
              <w:rPr>
                <w:rFonts w:cs="Times New Roman"/>
                <w:b w:val="0"/>
              </w:rPr>
              <w:t xml:space="preserve">Spending more time volunteering (in environments involving </w:t>
            </w:r>
            <w:r w:rsidR="0099293E" w:rsidRPr="00D8705E">
              <w:rPr>
                <w:rFonts w:cs="Times New Roman"/>
                <w:b w:val="0"/>
              </w:rPr>
              <w:t>women’s</w:t>
            </w:r>
            <w:r w:rsidR="001741BB" w:rsidRPr="00D8705E">
              <w:rPr>
                <w:rFonts w:cs="Times New Roman"/>
                <w:b w:val="0"/>
              </w:rPr>
              <w:t xml:space="preserve"> mental health/crisis care</w:t>
            </w:r>
            <w:r w:rsidR="00E515BD" w:rsidRPr="00D8705E">
              <w:rPr>
                <w:rFonts w:cs="Times New Roman"/>
                <w:b w:val="0"/>
              </w:rPr>
              <w:t xml:space="preserve"> </w:t>
            </w:r>
            <w:r w:rsidRPr="00D8705E">
              <w:rPr>
                <w:rFonts w:cs="Times New Roman"/>
                <w:b w:val="0"/>
              </w:rPr>
              <w:t>to establish transferable experience, which will directly translate to the 6+ months</w:t>
            </w:r>
            <w:r w:rsidR="00442CEF" w:rsidRPr="00D8705E">
              <w:rPr>
                <w:rFonts w:cs="Times New Roman"/>
                <w:b w:val="0"/>
              </w:rPr>
              <w:t>.</w:t>
            </w:r>
            <w:r w:rsidRPr="00D8705E">
              <w:rPr>
                <w:rFonts w:cs="Times New Roman"/>
                <w:b w:val="0"/>
              </w:rPr>
              <w:t xml:space="preserve"> </w:t>
            </w:r>
            <w:r w:rsidR="00442CEF" w:rsidRPr="00D8705E">
              <w:rPr>
                <w:rFonts w:cs="Times New Roman"/>
                <w:b w:val="0"/>
              </w:rPr>
              <w:t>Higher paid opportunities</w:t>
            </w:r>
            <w:r w:rsidRPr="00D8705E">
              <w:rPr>
                <w:rFonts w:cs="Times New Roman"/>
                <w:b w:val="0"/>
              </w:rPr>
              <w:t>, formal experience in a related care setting (e.g., a community mental health or residential facility) to apply to the advert, and networking with LinkedIn groups (e.g., Mental Health UK), and Royal College of Nursing events to receive mentorship and employment opportunities.</w:t>
            </w:r>
          </w:p>
        </w:tc>
        <w:tc>
          <w:tcPr>
            <w:tcW w:w="4675" w:type="dxa"/>
          </w:tcPr>
          <w:p w14:paraId="581913D3" w14:textId="42718FDE" w:rsidR="00B33655" w:rsidRPr="00D8705E" w:rsidRDefault="00245052" w:rsidP="00764178">
            <w:pPr>
              <w:pStyle w:val="ListParagraph"/>
              <w:numPr>
                <w:ilvl w:val="0"/>
                <w:numId w:val="12"/>
              </w:numPr>
              <w:spacing w:after="240"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D8705E">
              <w:rPr>
                <w:rFonts w:cs="Times New Roman"/>
              </w:rPr>
              <w:t>The advertisement also mentions that mental health setting experience is obligatory</w:t>
            </w:r>
            <w:r w:rsidR="001741BB" w:rsidRPr="00D8705E">
              <w:rPr>
                <w:rFonts w:cs="Times New Roman"/>
              </w:rPr>
              <w:t>, which is greater than 6 months, where</w:t>
            </w:r>
            <w:r w:rsidRPr="00D8705E">
              <w:rPr>
                <w:rFonts w:cs="Times New Roman"/>
              </w:rPr>
              <w:t xml:space="preserve"> the more experienced candidates are accorded priority. This may </w:t>
            </w:r>
            <w:r w:rsidR="001741BB" w:rsidRPr="00D8705E">
              <w:rPr>
                <w:rFonts w:cs="Times New Roman"/>
              </w:rPr>
              <w:t>delay my acquisition of the necessary expertise due to the absence of volunteer placement/inpatient units or high-dependency units, which could extend my schedule by more than 12 months, unless I take measures to resolve the situation by using other avenues,</w:t>
            </w:r>
            <w:r w:rsidRPr="00D8705E">
              <w:rPr>
                <w:rFonts w:cs="Times New Roman"/>
              </w:rPr>
              <w:t xml:space="preserve"> like bank work.</w:t>
            </w:r>
          </w:p>
        </w:tc>
      </w:tr>
    </w:tbl>
    <w:p w14:paraId="0C680854" w14:textId="77777777" w:rsidR="001F1A54" w:rsidRPr="00D87DE2" w:rsidRDefault="001F1A54" w:rsidP="00764178">
      <w:pPr>
        <w:spacing w:after="240" w:line="360" w:lineRule="auto"/>
        <w:ind w:firstLine="720"/>
        <w:jc w:val="both"/>
        <w:rPr>
          <w:rFonts w:cs="Times New Roman"/>
        </w:rPr>
      </w:pPr>
    </w:p>
    <w:p w14:paraId="65FF722E" w14:textId="2ECD3EE4" w:rsidR="009679DE" w:rsidRPr="00D87DE2" w:rsidRDefault="00743B1E" w:rsidP="00764178">
      <w:pPr>
        <w:spacing w:after="240" w:line="360" w:lineRule="auto"/>
        <w:ind w:firstLine="720"/>
        <w:jc w:val="both"/>
        <w:rPr>
          <w:rFonts w:cs="Times New Roman"/>
        </w:rPr>
      </w:pPr>
      <w:r w:rsidRPr="00D87DE2">
        <w:rPr>
          <w:rFonts w:cs="Times New Roman"/>
        </w:rPr>
        <w:lastRenderedPageBreak/>
        <w:t xml:space="preserve">This is combined with my Skills Audit, which was scored against the 16 Care Certificate standards, as 8/10 </w:t>
      </w:r>
      <w:r w:rsidR="00AB08B9" w:rsidRPr="00D87DE2">
        <w:rPr>
          <w:rFonts w:cs="Times New Roman"/>
        </w:rPr>
        <w:t>for communication and empathy (</w:t>
      </w:r>
      <w:r w:rsidR="00EA153D" w:rsidRPr="00D87DE2">
        <w:rPr>
          <w:rFonts w:cs="Times New Roman"/>
        </w:rPr>
        <w:t>favouring</w:t>
      </w:r>
      <w:r w:rsidR="00AB08B9" w:rsidRPr="00D87DE2">
        <w:rPr>
          <w:rFonts w:cs="Times New Roman"/>
        </w:rPr>
        <w:t xml:space="preserve"> my natural composure when dealing with one person at a time) and 5/10 for</w:t>
      </w:r>
      <w:r w:rsidRPr="00D87DE2">
        <w:rPr>
          <w:rFonts w:cs="Times New Roman"/>
        </w:rPr>
        <w:t xml:space="preserve"> digital literacy when working within an MDT (Skills for Care, 2025).</w:t>
      </w:r>
      <w:r w:rsidR="00764178">
        <w:rPr>
          <w:rFonts w:cs="Times New Roman"/>
        </w:rPr>
        <w:t xml:space="preserve"> </w:t>
      </w:r>
      <w:r w:rsidRPr="00D87DE2">
        <w:rPr>
          <w:rFonts w:cs="Times New Roman"/>
        </w:rPr>
        <w:t xml:space="preserve">My </w:t>
      </w:r>
      <w:r w:rsidR="001A1FB1" w:rsidRPr="00D87DE2">
        <w:rPr>
          <w:rFonts w:cs="Times New Roman"/>
        </w:rPr>
        <w:t xml:space="preserve">qualifications and </w:t>
      </w:r>
      <w:r w:rsidR="00AB08B9" w:rsidRPr="00D87DE2">
        <w:rPr>
          <w:rFonts w:cs="Times New Roman"/>
        </w:rPr>
        <w:t>experience provide a starting point, but I focus on growth</w:t>
      </w:r>
      <w:r w:rsidRPr="00D87DE2">
        <w:rPr>
          <w:rFonts w:cs="Times New Roman"/>
        </w:rPr>
        <w:t xml:space="preserve">. I possess </w:t>
      </w:r>
      <w:r w:rsidR="001A1FB1" w:rsidRPr="00D87DE2">
        <w:rPr>
          <w:rFonts w:cs="Times New Roman"/>
        </w:rPr>
        <w:t xml:space="preserve">a </w:t>
      </w:r>
      <w:r w:rsidRPr="00D87DE2">
        <w:rPr>
          <w:rFonts w:cs="Times New Roman"/>
        </w:rPr>
        <w:t xml:space="preserve">Level 4 Certificate in Health and Social Care, and some of the modules are in the field of mental health awareness offered by Mind, which would give me a background knowledge </w:t>
      </w:r>
      <w:r w:rsidR="001A1FB1" w:rsidRPr="00D87DE2">
        <w:rPr>
          <w:rFonts w:cs="Times New Roman"/>
        </w:rPr>
        <w:t>of</w:t>
      </w:r>
      <w:r w:rsidRPr="00D87DE2">
        <w:rPr>
          <w:rFonts w:cs="Times New Roman"/>
        </w:rPr>
        <w:t xml:space="preserve"> emotional control. The voluntary experience </w:t>
      </w:r>
      <w:r w:rsidR="00C16073">
        <w:rPr>
          <w:rFonts w:cs="Times New Roman"/>
        </w:rPr>
        <w:t xml:space="preserve">would be </w:t>
      </w:r>
      <w:r w:rsidRPr="00D87DE2">
        <w:rPr>
          <w:rFonts w:cs="Times New Roman"/>
        </w:rPr>
        <w:t xml:space="preserve">50 hours of work </w:t>
      </w:r>
      <w:r w:rsidR="00AB08B9" w:rsidRPr="00D87DE2">
        <w:rPr>
          <w:rFonts w:cs="Times New Roman"/>
        </w:rPr>
        <w:t xml:space="preserve">at a community wellness centre, where </w:t>
      </w:r>
      <w:r w:rsidR="00245052">
        <w:rPr>
          <w:rFonts w:cs="Times New Roman"/>
        </w:rPr>
        <w:t>I would conduct emotional support dialogues with adults, which would</w:t>
      </w:r>
      <w:r w:rsidR="00AB08B9" w:rsidRPr="00D87DE2">
        <w:rPr>
          <w:rFonts w:cs="Times New Roman"/>
        </w:rPr>
        <w:t xml:space="preserve"> also help me master observation skills</w:t>
      </w:r>
      <w:r w:rsidRPr="00D87DE2">
        <w:rPr>
          <w:rFonts w:cs="Times New Roman"/>
        </w:rPr>
        <w:t>. It is an external input</w:t>
      </w:r>
      <w:r w:rsidR="001A1FB1" w:rsidRPr="00D87DE2">
        <w:rPr>
          <w:rFonts w:cs="Times New Roman"/>
        </w:rPr>
        <w:t xml:space="preserve">, </w:t>
      </w:r>
      <w:r w:rsidR="00C134D5" w:rsidRPr="00D87DE2">
        <w:rPr>
          <w:rFonts w:cs="Times New Roman"/>
        </w:rPr>
        <w:t>as defined</w:t>
      </w:r>
      <w:r w:rsidR="001A1FB1" w:rsidRPr="00D87DE2">
        <w:rPr>
          <w:rFonts w:cs="Times New Roman"/>
        </w:rPr>
        <w:t xml:space="preserve"> by Gibbs</w:t>
      </w:r>
      <w:r w:rsidR="00C134D5" w:rsidRPr="00D87DE2">
        <w:rPr>
          <w:rFonts w:cs="Times New Roman"/>
        </w:rPr>
        <w:t xml:space="preserve"> (1988)</w:t>
      </w:r>
      <w:r w:rsidR="001A1FB1" w:rsidRPr="00D87DE2">
        <w:rPr>
          <w:rFonts w:cs="Times New Roman"/>
        </w:rPr>
        <w:t>,</w:t>
      </w:r>
      <w:r w:rsidRPr="00D87DE2">
        <w:rPr>
          <w:rFonts w:cs="Times New Roman"/>
        </w:rPr>
        <w:t xml:space="preserve"> that affects the targeted development.</w:t>
      </w:r>
      <w:r w:rsidR="009679DE" w:rsidRPr="00D87DE2">
        <w:rPr>
          <w:rFonts w:cs="Times New Roman"/>
        </w:rPr>
        <w:t xml:space="preserve"> </w:t>
      </w:r>
      <w:r w:rsidRPr="00D87DE2">
        <w:rPr>
          <w:rFonts w:cs="Times New Roman"/>
        </w:rPr>
        <w:t xml:space="preserve">The </w:t>
      </w:r>
      <w:r w:rsidR="00C134D5" w:rsidRPr="00D87DE2">
        <w:rPr>
          <w:rFonts w:cs="Times New Roman"/>
        </w:rPr>
        <w:t xml:space="preserve">Gibbs (1988) </w:t>
      </w:r>
      <w:r w:rsidRPr="00D87DE2">
        <w:rPr>
          <w:rFonts w:cs="Times New Roman"/>
        </w:rPr>
        <w:t xml:space="preserve">Reflective Cycle allows </w:t>
      </w:r>
      <w:r w:rsidR="00C134D5" w:rsidRPr="00D87DE2">
        <w:rPr>
          <w:rFonts w:cs="Times New Roman"/>
        </w:rPr>
        <w:t xml:space="preserve">me </w:t>
      </w:r>
      <w:r w:rsidRPr="00D87DE2">
        <w:rPr>
          <w:rFonts w:cs="Times New Roman"/>
        </w:rPr>
        <w:t xml:space="preserve">to apply </w:t>
      </w:r>
      <w:r w:rsidR="00AB08B9" w:rsidRPr="00D87DE2">
        <w:rPr>
          <w:rFonts w:cs="Times New Roman"/>
        </w:rPr>
        <w:t>the experience of voluntary placement and to illuminate</w:t>
      </w:r>
      <w:r w:rsidRPr="00D87DE2">
        <w:rPr>
          <w:rFonts w:cs="Times New Roman"/>
        </w:rPr>
        <w:t xml:space="preserve"> the spheres of development. </w:t>
      </w:r>
    </w:p>
    <w:p w14:paraId="586637A9" w14:textId="77777777" w:rsidR="00FE52CA" w:rsidRPr="00D87DE2" w:rsidRDefault="00CD0D31" w:rsidP="00764178">
      <w:pPr>
        <w:keepNext/>
        <w:spacing w:after="240" w:line="360" w:lineRule="auto"/>
        <w:ind w:firstLine="720"/>
        <w:jc w:val="center"/>
      </w:pPr>
      <w:r w:rsidRPr="00D87DE2">
        <w:rPr>
          <w:noProof/>
        </w:rPr>
        <w:drawing>
          <wp:inline distT="0" distB="0" distL="0" distR="0" wp14:anchorId="7A818D81" wp14:editId="64BFB37D">
            <wp:extent cx="3754754" cy="2651760"/>
            <wp:effectExtent l="0" t="0" r="0" b="0"/>
            <wp:docPr id="4" name="Picture 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66432" cy="2660007"/>
                    </a:xfrm>
                    <a:prstGeom prst="rect">
                      <a:avLst/>
                    </a:prstGeom>
                    <a:noFill/>
                    <a:ln>
                      <a:noFill/>
                    </a:ln>
                  </pic:spPr>
                </pic:pic>
              </a:graphicData>
            </a:graphic>
          </wp:inline>
        </w:drawing>
      </w:r>
    </w:p>
    <w:p w14:paraId="0DA05F29" w14:textId="5B32FDD7" w:rsidR="006A0E8E" w:rsidRPr="00D87DE2" w:rsidRDefault="00FE52CA" w:rsidP="00764178">
      <w:pPr>
        <w:pStyle w:val="Caption"/>
        <w:spacing w:after="240" w:line="360" w:lineRule="auto"/>
        <w:jc w:val="center"/>
        <w:rPr>
          <w:rFonts w:cs="Times New Roman"/>
          <w:i w:val="0"/>
          <w:color w:val="000000" w:themeColor="text1"/>
          <w:sz w:val="20"/>
        </w:rPr>
      </w:pPr>
      <w:bookmarkStart w:id="6" w:name="_Toc217055844"/>
      <w:r w:rsidRPr="00D87DE2">
        <w:rPr>
          <w:b/>
          <w:i w:val="0"/>
          <w:color w:val="000000" w:themeColor="text1"/>
          <w:sz w:val="20"/>
        </w:rPr>
        <w:t xml:space="preserve">Figure </w:t>
      </w:r>
      <w:r w:rsidRPr="00D87DE2">
        <w:rPr>
          <w:b/>
          <w:i w:val="0"/>
          <w:color w:val="000000" w:themeColor="text1"/>
          <w:sz w:val="20"/>
        </w:rPr>
        <w:fldChar w:fldCharType="begin"/>
      </w:r>
      <w:r w:rsidRPr="00D87DE2">
        <w:rPr>
          <w:b/>
          <w:i w:val="0"/>
          <w:color w:val="000000" w:themeColor="text1"/>
          <w:sz w:val="20"/>
        </w:rPr>
        <w:instrText xml:space="preserve"> SEQ Figure \* ARABIC </w:instrText>
      </w:r>
      <w:r w:rsidRPr="00D87DE2">
        <w:rPr>
          <w:b/>
          <w:i w:val="0"/>
          <w:color w:val="000000" w:themeColor="text1"/>
          <w:sz w:val="20"/>
        </w:rPr>
        <w:fldChar w:fldCharType="separate"/>
      </w:r>
      <w:r w:rsidR="00434BC4">
        <w:rPr>
          <w:b/>
          <w:i w:val="0"/>
          <w:noProof/>
          <w:color w:val="000000" w:themeColor="text1"/>
          <w:sz w:val="20"/>
        </w:rPr>
        <w:t>2</w:t>
      </w:r>
      <w:r w:rsidRPr="00D87DE2">
        <w:rPr>
          <w:b/>
          <w:i w:val="0"/>
          <w:color w:val="000000" w:themeColor="text1"/>
          <w:sz w:val="20"/>
        </w:rPr>
        <w:fldChar w:fldCharType="end"/>
      </w:r>
      <w:r w:rsidRPr="00D87DE2">
        <w:rPr>
          <w:b/>
          <w:i w:val="0"/>
          <w:color w:val="000000" w:themeColor="text1"/>
          <w:sz w:val="20"/>
        </w:rPr>
        <w:t xml:space="preserve">: </w:t>
      </w:r>
      <w:r w:rsidRPr="00D87DE2">
        <w:rPr>
          <w:i w:val="0"/>
          <w:color w:val="000000" w:themeColor="text1"/>
          <w:sz w:val="20"/>
        </w:rPr>
        <w:t>Gibbs Reflective Cycle (Source: Simply Psychology, 2025)</w:t>
      </w:r>
      <w:bookmarkEnd w:id="6"/>
    </w:p>
    <w:p w14:paraId="1C4D717D" w14:textId="5D109EB5" w:rsidR="009679DE" w:rsidRPr="00D87DE2" w:rsidRDefault="00743B1E" w:rsidP="00764178">
      <w:pPr>
        <w:pStyle w:val="ListParagraph"/>
        <w:numPr>
          <w:ilvl w:val="0"/>
          <w:numId w:val="8"/>
        </w:numPr>
        <w:spacing w:after="240" w:line="360" w:lineRule="auto"/>
        <w:jc w:val="both"/>
        <w:rPr>
          <w:rFonts w:cs="Times New Roman"/>
        </w:rPr>
      </w:pPr>
      <w:r w:rsidRPr="00D87DE2">
        <w:rPr>
          <w:rFonts w:cs="Times New Roman"/>
          <w:b/>
        </w:rPr>
        <w:t>Description</w:t>
      </w:r>
      <w:r w:rsidR="001A1FB1" w:rsidRPr="00D87DE2">
        <w:rPr>
          <w:rFonts w:cs="Times New Roman"/>
          <w:b/>
        </w:rPr>
        <w:t>:</w:t>
      </w:r>
      <w:r w:rsidRPr="00D87DE2">
        <w:rPr>
          <w:rFonts w:cs="Times New Roman"/>
        </w:rPr>
        <w:t xml:space="preserve"> I assisted an agitated resident in a group session in the care home </w:t>
      </w:r>
      <w:r w:rsidR="00EA153D" w:rsidRPr="00D87DE2">
        <w:rPr>
          <w:rFonts w:cs="Times New Roman"/>
        </w:rPr>
        <w:t xml:space="preserve">where </w:t>
      </w:r>
      <w:r w:rsidRPr="00D87DE2">
        <w:rPr>
          <w:rFonts w:cs="Times New Roman"/>
        </w:rPr>
        <w:t xml:space="preserve">I </w:t>
      </w:r>
      <w:r w:rsidR="001A1FB1" w:rsidRPr="00D87DE2">
        <w:rPr>
          <w:rFonts w:cs="Times New Roman"/>
        </w:rPr>
        <w:t>was</w:t>
      </w:r>
      <w:r w:rsidRPr="00D87DE2">
        <w:rPr>
          <w:rFonts w:cs="Times New Roman"/>
        </w:rPr>
        <w:t xml:space="preserve"> assisting. </w:t>
      </w:r>
    </w:p>
    <w:p w14:paraId="179E9413" w14:textId="21B8622D" w:rsidR="009679DE" w:rsidRPr="00D87DE2" w:rsidRDefault="00743B1E" w:rsidP="00764178">
      <w:pPr>
        <w:pStyle w:val="ListParagraph"/>
        <w:numPr>
          <w:ilvl w:val="0"/>
          <w:numId w:val="8"/>
        </w:numPr>
        <w:spacing w:after="240" w:line="360" w:lineRule="auto"/>
        <w:jc w:val="both"/>
        <w:rPr>
          <w:rFonts w:cs="Times New Roman"/>
        </w:rPr>
      </w:pPr>
      <w:r w:rsidRPr="00D87DE2">
        <w:rPr>
          <w:rFonts w:cs="Times New Roman"/>
          <w:b/>
        </w:rPr>
        <w:t>Feelings</w:t>
      </w:r>
      <w:r w:rsidR="009679DE" w:rsidRPr="00D87DE2">
        <w:rPr>
          <w:rFonts w:cs="Times New Roman"/>
          <w:b/>
        </w:rPr>
        <w:t>:</w:t>
      </w:r>
      <w:r w:rsidRPr="00D87DE2">
        <w:rPr>
          <w:rFonts w:cs="Times New Roman"/>
        </w:rPr>
        <w:t xml:space="preserve"> On the positive </w:t>
      </w:r>
      <w:r w:rsidR="00AB08B9" w:rsidRPr="00D87DE2">
        <w:rPr>
          <w:rFonts w:cs="Times New Roman"/>
        </w:rPr>
        <w:t xml:space="preserve">side, my non-emotional confirmation of her </w:t>
      </w:r>
      <w:r w:rsidR="009679DE" w:rsidRPr="00D87DE2">
        <w:rPr>
          <w:rFonts w:cs="Times New Roman"/>
        </w:rPr>
        <w:t>helped de-escalate the situation and restore</w:t>
      </w:r>
      <w:r w:rsidR="00AB08B9" w:rsidRPr="00D87DE2">
        <w:rPr>
          <w:rFonts w:cs="Times New Roman"/>
        </w:rPr>
        <w:t xml:space="preserve"> harmony in the group</w:t>
      </w:r>
      <w:r w:rsidR="009679DE" w:rsidRPr="00D87DE2">
        <w:rPr>
          <w:rFonts w:cs="Times New Roman"/>
        </w:rPr>
        <w:t>.</w:t>
      </w:r>
    </w:p>
    <w:p w14:paraId="0E1B5891" w14:textId="4EFBE2F6" w:rsidR="009679DE" w:rsidRPr="00D87DE2" w:rsidRDefault="00743B1E" w:rsidP="00764178">
      <w:pPr>
        <w:pStyle w:val="ListParagraph"/>
        <w:numPr>
          <w:ilvl w:val="0"/>
          <w:numId w:val="8"/>
        </w:numPr>
        <w:spacing w:after="240" w:line="360" w:lineRule="auto"/>
        <w:jc w:val="both"/>
        <w:rPr>
          <w:rFonts w:cs="Times New Roman"/>
        </w:rPr>
      </w:pPr>
      <w:r w:rsidRPr="00D87DE2">
        <w:rPr>
          <w:rFonts w:cs="Times New Roman"/>
          <w:b/>
        </w:rPr>
        <w:t>Evaluation</w:t>
      </w:r>
      <w:r w:rsidR="009679DE" w:rsidRPr="00D87DE2">
        <w:rPr>
          <w:rFonts w:cs="Times New Roman"/>
          <w:b/>
        </w:rPr>
        <w:t xml:space="preserve">: </w:t>
      </w:r>
      <w:r w:rsidR="001F1A54" w:rsidRPr="00D87DE2">
        <w:rPr>
          <w:rFonts w:cs="Times New Roman"/>
        </w:rPr>
        <w:t xml:space="preserve">This allowed me to realise that I am also emotional, intuitive, </w:t>
      </w:r>
      <w:r w:rsidR="00F12425">
        <w:rPr>
          <w:rFonts w:cs="Times New Roman"/>
        </w:rPr>
        <w:t xml:space="preserve">an </w:t>
      </w:r>
      <w:r w:rsidR="001F1A54" w:rsidRPr="00D87DE2">
        <w:rPr>
          <w:rFonts w:cs="Times New Roman"/>
        </w:rPr>
        <w:t>action taker, but not protocol, one, according to the emotional intelligence model by Goleman (2005).</w:t>
      </w:r>
    </w:p>
    <w:p w14:paraId="2F6B9A3A" w14:textId="7C8C739D" w:rsidR="00624DD2" w:rsidRPr="00D87DE2" w:rsidRDefault="009679DE" w:rsidP="00764178">
      <w:pPr>
        <w:pStyle w:val="ListParagraph"/>
        <w:numPr>
          <w:ilvl w:val="0"/>
          <w:numId w:val="8"/>
        </w:numPr>
        <w:spacing w:after="240" w:line="360" w:lineRule="auto"/>
        <w:jc w:val="both"/>
        <w:rPr>
          <w:rFonts w:cs="Times New Roman"/>
        </w:rPr>
      </w:pPr>
      <w:r w:rsidRPr="00D87DE2">
        <w:rPr>
          <w:rFonts w:cs="Times New Roman"/>
          <w:b/>
        </w:rPr>
        <w:t>Analysis:</w:t>
      </w:r>
      <w:r w:rsidRPr="00D87DE2">
        <w:rPr>
          <w:rFonts w:cs="Times New Roman"/>
        </w:rPr>
        <w:t xml:space="preserve"> </w:t>
      </w:r>
      <w:r w:rsidR="00743B1E" w:rsidRPr="00D87DE2">
        <w:rPr>
          <w:rFonts w:cs="Times New Roman"/>
        </w:rPr>
        <w:t>Empathy is a necessity</w:t>
      </w:r>
      <w:r w:rsidR="001A1FB1" w:rsidRPr="00D87DE2">
        <w:rPr>
          <w:rFonts w:cs="Times New Roman"/>
        </w:rPr>
        <w:t xml:space="preserve">, </w:t>
      </w:r>
      <w:r w:rsidR="001F1A54" w:rsidRPr="00D87DE2">
        <w:rPr>
          <w:rFonts w:cs="Times New Roman"/>
        </w:rPr>
        <w:t>but this would need to be trained on boundary setting</w:t>
      </w:r>
      <w:r w:rsidR="00F12425">
        <w:rPr>
          <w:rFonts w:cs="Times New Roman"/>
        </w:rPr>
        <w:t xml:space="preserve"> and</w:t>
      </w:r>
      <w:r w:rsidR="001F1A54" w:rsidRPr="00D87DE2">
        <w:rPr>
          <w:rFonts w:cs="Times New Roman"/>
        </w:rPr>
        <w:t xml:space="preserve"> increased confidence-building.</w:t>
      </w:r>
    </w:p>
    <w:p w14:paraId="1B331728" w14:textId="4289AB5C" w:rsidR="00624DD2" w:rsidRPr="00D87DE2" w:rsidRDefault="00624DD2" w:rsidP="00764178">
      <w:pPr>
        <w:pStyle w:val="ListParagraph"/>
        <w:numPr>
          <w:ilvl w:val="0"/>
          <w:numId w:val="8"/>
        </w:numPr>
        <w:spacing w:after="240" w:line="360" w:lineRule="auto"/>
        <w:jc w:val="both"/>
        <w:rPr>
          <w:rFonts w:cs="Times New Roman"/>
        </w:rPr>
      </w:pPr>
      <w:r w:rsidRPr="00D87DE2">
        <w:rPr>
          <w:rFonts w:cs="Times New Roman"/>
          <w:b/>
        </w:rPr>
        <w:lastRenderedPageBreak/>
        <w:t xml:space="preserve">Conclusions: </w:t>
      </w:r>
      <w:r w:rsidR="001F1A54" w:rsidRPr="00D87DE2">
        <w:rPr>
          <w:rFonts w:cs="Times New Roman"/>
        </w:rPr>
        <w:t>To build confidence, I would need empathy</w:t>
      </w:r>
      <w:r w:rsidR="00F12425">
        <w:rPr>
          <w:rFonts w:cs="Times New Roman"/>
        </w:rPr>
        <w:t>,</w:t>
      </w:r>
      <w:r w:rsidR="001F1A54" w:rsidRPr="00D87DE2">
        <w:rPr>
          <w:rFonts w:cs="Times New Roman"/>
        </w:rPr>
        <w:t xml:space="preserve"> but most assistance would be the boundary-setting training.</w:t>
      </w:r>
    </w:p>
    <w:p w14:paraId="2C351B7E" w14:textId="3CEBD85F" w:rsidR="00624DD2" w:rsidRPr="00D87DE2" w:rsidRDefault="00624DD2" w:rsidP="00764178">
      <w:pPr>
        <w:pStyle w:val="ListParagraph"/>
        <w:numPr>
          <w:ilvl w:val="0"/>
          <w:numId w:val="8"/>
        </w:numPr>
        <w:spacing w:after="240" w:line="360" w:lineRule="auto"/>
        <w:jc w:val="both"/>
        <w:rPr>
          <w:rFonts w:cs="Times New Roman"/>
        </w:rPr>
      </w:pPr>
      <w:r w:rsidRPr="00D87DE2">
        <w:rPr>
          <w:rFonts w:cs="Times New Roman"/>
          <w:b/>
        </w:rPr>
        <w:t xml:space="preserve">Action Plan: </w:t>
      </w:r>
      <w:r w:rsidR="00F12425">
        <w:rPr>
          <w:rFonts w:cs="Times New Roman"/>
        </w:rPr>
        <w:t>To</w:t>
      </w:r>
      <w:r w:rsidR="001F1A54" w:rsidRPr="00D87DE2">
        <w:rPr>
          <w:rFonts w:cs="Times New Roman"/>
        </w:rPr>
        <w:t xml:space="preserve"> act in an organised manner, the response will be done through attending </w:t>
      </w:r>
      <w:r w:rsidR="00F12425">
        <w:rPr>
          <w:rFonts w:cs="Times New Roman"/>
        </w:rPr>
        <w:t>the CPI crisis intervention classes to train on how</w:t>
      </w:r>
      <w:r w:rsidR="001F1A54" w:rsidRPr="00D87DE2">
        <w:rPr>
          <w:rFonts w:cs="Times New Roman"/>
        </w:rPr>
        <w:t xml:space="preserve"> to respond in an </w:t>
      </w:r>
      <w:r w:rsidR="00F12425">
        <w:rPr>
          <w:rFonts w:cs="Times New Roman"/>
        </w:rPr>
        <w:t>orderly</w:t>
      </w:r>
      <w:r w:rsidR="001F1A54" w:rsidRPr="00D87DE2">
        <w:rPr>
          <w:rFonts w:cs="Times New Roman"/>
        </w:rPr>
        <w:t xml:space="preserve"> manner.</w:t>
      </w:r>
    </w:p>
    <w:p w14:paraId="112BC554" w14:textId="2B0087CE" w:rsidR="00F97C7E" w:rsidRPr="00D87DE2" w:rsidRDefault="00EA153D" w:rsidP="00764178">
      <w:pPr>
        <w:spacing w:after="240" w:line="360" w:lineRule="auto"/>
        <w:ind w:firstLine="720"/>
        <w:jc w:val="both"/>
        <w:rPr>
          <w:rFonts w:cs="Times New Roman"/>
        </w:rPr>
      </w:pPr>
      <w:r w:rsidRPr="00D87DE2">
        <w:rPr>
          <w:rFonts w:cs="Times New Roman"/>
        </w:rPr>
        <w:t xml:space="preserve">My career growth relates to Maslow’s (1943) Hierarchy of Needs, and my </w:t>
      </w:r>
      <w:r w:rsidR="00743B1E" w:rsidRPr="00D87DE2">
        <w:rPr>
          <w:rFonts w:cs="Times New Roman"/>
        </w:rPr>
        <w:t xml:space="preserve">motivation is </w:t>
      </w:r>
      <w:r w:rsidRPr="00D87DE2">
        <w:rPr>
          <w:rFonts w:cs="Times New Roman"/>
        </w:rPr>
        <w:t>based on esteem (satisfaction with qualifications and positive feedback), and self-actualisation aims at</w:t>
      </w:r>
      <w:r w:rsidR="00743B1E" w:rsidRPr="00D87DE2">
        <w:rPr>
          <w:rFonts w:cs="Times New Roman"/>
        </w:rPr>
        <w:t xml:space="preserve"> behavioural wellbeing. However, the absence of </w:t>
      </w:r>
      <w:r w:rsidR="00AB08B9" w:rsidRPr="00D87DE2">
        <w:rPr>
          <w:rFonts w:cs="Times New Roman"/>
        </w:rPr>
        <w:t xml:space="preserve">satisfied needs related to safety, e.g., managing time efficiently, is a drawback for further improvement, as the possibility to control the skills of managing care enhances </w:t>
      </w:r>
      <w:r w:rsidR="00743B1E" w:rsidRPr="00D87DE2">
        <w:rPr>
          <w:rFonts w:cs="Times New Roman"/>
        </w:rPr>
        <w:t xml:space="preserve">motivation by a quarter (Ryan and Deci, 2020). </w:t>
      </w:r>
    </w:p>
    <w:p w14:paraId="27E358D9" w14:textId="1790D60D" w:rsidR="00F97C7E" w:rsidRPr="00D87DE2" w:rsidRDefault="00F97C7E" w:rsidP="00764178">
      <w:pPr>
        <w:pStyle w:val="Heading1"/>
        <w:pBdr>
          <w:bottom w:val="outset" w:sz="6" w:space="1" w:color="auto"/>
        </w:pBdr>
        <w:spacing w:before="0" w:after="240" w:line="360" w:lineRule="auto"/>
        <w:rPr>
          <w:rFonts w:cs="Times New Roman"/>
        </w:rPr>
      </w:pPr>
      <w:bookmarkStart w:id="7" w:name="_Toc216384122"/>
      <w:r w:rsidRPr="00D87DE2">
        <w:rPr>
          <w:rFonts w:cs="Times New Roman"/>
        </w:rPr>
        <w:t>4.</w:t>
      </w:r>
      <w:r w:rsidR="00AB08B9" w:rsidRPr="00D87DE2">
        <w:rPr>
          <w:rFonts w:cs="Times New Roman"/>
        </w:rPr>
        <w:tab/>
      </w:r>
      <w:r w:rsidRPr="00D87DE2">
        <w:rPr>
          <w:rFonts w:cs="Times New Roman"/>
        </w:rPr>
        <w:t>Personal Brand and Professional Identity</w:t>
      </w:r>
      <w:bookmarkEnd w:id="7"/>
    </w:p>
    <w:p w14:paraId="0302601C" w14:textId="7050DA19" w:rsidR="00434BC4" w:rsidRDefault="00743B1E" w:rsidP="00764178">
      <w:pPr>
        <w:spacing w:after="240" w:line="360" w:lineRule="auto"/>
        <w:ind w:firstLine="720"/>
        <w:jc w:val="both"/>
        <w:rPr>
          <w:rFonts w:cs="Times New Roman"/>
          <w:szCs w:val="24"/>
        </w:rPr>
      </w:pPr>
      <w:r w:rsidRPr="00D87DE2">
        <w:rPr>
          <w:rFonts w:cs="Times New Roman"/>
          <w:szCs w:val="24"/>
        </w:rPr>
        <w:t xml:space="preserve">To stand out in this competitive market, I </w:t>
      </w:r>
      <w:r w:rsidR="00EA153D" w:rsidRPr="00D87DE2">
        <w:rPr>
          <w:rFonts w:cs="Times New Roman"/>
          <w:szCs w:val="24"/>
        </w:rPr>
        <w:t xml:space="preserve">present myself </w:t>
      </w:r>
      <w:r w:rsidR="00624DD2" w:rsidRPr="00D87DE2">
        <w:rPr>
          <w:rFonts w:cs="Times New Roman"/>
          <w:szCs w:val="24"/>
        </w:rPr>
        <w:t>as a professional with a practical</w:t>
      </w:r>
      <w:r w:rsidR="00B160C2" w:rsidRPr="00D87DE2">
        <w:rPr>
          <w:rFonts w:cs="Times New Roman"/>
          <w:szCs w:val="24"/>
        </w:rPr>
        <w:t xml:space="preserve"> skillset</w:t>
      </w:r>
      <w:r w:rsidRPr="00D87DE2">
        <w:rPr>
          <w:rFonts w:cs="Times New Roman"/>
          <w:szCs w:val="24"/>
        </w:rPr>
        <w:t>. To underline the importance of voluntary facilitation in wellness groups, my CV</w:t>
      </w:r>
      <w:r w:rsidR="00F424E7">
        <w:rPr>
          <w:rFonts w:cs="Times New Roman"/>
          <w:szCs w:val="24"/>
        </w:rPr>
        <w:t xml:space="preserve"> notes</w:t>
      </w:r>
      <w:r w:rsidRPr="00D87DE2">
        <w:rPr>
          <w:rFonts w:cs="Times New Roman"/>
          <w:szCs w:val="24"/>
        </w:rPr>
        <w:t xml:space="preserve"> the number of beneficiaries</w:t>
      </w:r>
      <w:r w:rsidR="00E75491">
        <w:rPr>
          <w:rFonts w:cs="Times New Roman"/>
          <w:szCs w:val="24"/>
        </w:rPr>
        <w:t xml:space="preserve"> </w:t>
      </w:r>
      <w:r w:rsidR="00AB08B9" w:rsidRPr="00D87DE2">
        <w:rPr>
          <w:rFonts w:cs="Times New Roman"/>
          <w:szCs w:val="24"/>
        </w:rPr>
        <w:t>to reflect the appropriateness of the role to the needs of the job,</w:t>
      </w:r>
      <w:r w:rsidRPr="00D87DE2">
        <w:rPr>
          <w:rFonts w:cs="Times New Roman"/>
          <w:szCs w:val="24"/>
        </w:rPr>
        <w:t xml:space="preserve"> intuitively</w:t>
      </w:r>
      <w:r w:rsidR="00AB08B9" w:rsidRPr="00D87DE2">
        <w:rPr>
          <w:rFonts w:cs="Times New Roman"/>
          <w:szCs w:val="24"/>
        </w:rPr>
        <w:t>,</w:t>
      </w:r>
      <w:r w:rsidRPr="00D87DE2">
        <w:rPr>
          <w:rFonts w:cs="Times New Roman"/>
          <w:szCs w:val="24"/>
        </w:rPr>
        <w:t xml:space="preserve"> and by establishing trust. </w:t>
      </w:r>
      <w:r w:rsidR="00EA153D" w:rsidRPr="00D87DE2">
        <w:rPr>
          <w:rFonts w:cs="Times New Roman"/>
          <w:szCs w:val="24"/>
        </w:rPr>
        <w:t>Additionally, I</w:t>
      </w:r>
      <w:r w:rsidR="00E75491">
        <w:rPr>
          <w:rFonts w:cs="Times New Roman"/>
          <w:szCs w:val="24"/>
        </w:rPr>
        <w:t xml:space="preserve"> </w:t>
      </w:r>
      <w:r w:rsidR="00EA153D" w:rsidRPr="00D87DE2">
        <w:rPr>
          <w:rFonts w:cs="Times New Roman"/>
          <w:szCs w:val="24"/>
        </w:rPr>
        <w:t>have an engaging LinkedIn profile and an online portfolio featuring</w:t>
      </w:r>
      <w:r w:rsidRPr="00D87DE2">
        <w:rPr>
          <w:rFonts w:cs="Times New Roman"/>
          <w:szCs w:val="24"/>
        </w:rPr>
        <w:t xml:space="preserve"> a professional portrait in </w:t>
      </w:r>
      <w:r w:rsidR="001A1FB1" w:rsidRPr="00D87DE2">
        <w:rPr>
          <w:rFonts w:cs="Times New Roman"/>
          <w:szCs w:val="24"/>
        </w:rPr>
        <w:t xml:space="preserve">a </w:t>
      </w:r>
      <w:r w:rsidRPr="00D87DE2">
        <w:rPr>
          <w:rFonts w:cs="Times New Roman"/>
          <w:szCs w:val="24"/>
        </w:rPr>
        <w:t>neutral wardrobe</w:t>
      </w:r>
      <w:r w:rsidR="00EA153D" w:rsidRPr="00D87DE2">
        <w:rPr>
          <w:rFonts w:cs="Times New Roman"/>
          <w:szCs w:val="24"/>
        </w:rPr>
        <w:t>.</w:t>
      </w:r>
      <w:r w:rsidR="00E75491">
        <w:rPr>
          <w:rFonts w:cs="Times New Roman"/>
          <w:szCs w:val="24"/>
        </w:rPr>
        <w:t xml:space="preserve"> </w:t>
      </w:r>
      <w:r w:rsidR="00624DD2" w:rsidRPr="00D87DE2">
        <w:rPr>
          <w:rFonts w:cs="Times New Roman"/>
          <w:szCs w:val="24"/>
        </w:rPr>
        <w:t>To match this, I have a dynamic LinkedIn profile in the form of a digital portfolio</w:t>
      </w:r>
      <w:r w:rsidR="00613B83">
        <w:rPr>
          <w:rFonts w:cs="Times New Roman"/>
          <w:szCs w:val="24"/>
        </w:rPr>
        <w:t xml:space="preserve"> as </w:t>
      </w:r>
      <w:r w:rsidR="00624DD2" w:rsidRPr="00D87DE2">
        <w:rPr>
          <w:rFonts w:cs="Times New Roman"/>
          <w:szCs w:val="24"/>
        </w:rPr>
        <w:t xml:space="preserve">a professional headshot in a neutral outfit and a headline, stating that I am an aspiring Mental Health Support Worker and a sympathetic supporter of </w:t>
      </w:r>
      <w:r w:rsidR="00F12425">
        <w:rPr>
          <w:rFonts w:cs="Times New Roman"/>
          <w:szCs w:val="24"/>
        </w:rPr>
        <w:t>women’s</w:t>
      </w:r>
      <w:r w:rsidR="00624DD2" w:rsidRPr="00D87DE2">
        <w:rPr>
          <w:rFonts w:cs="Times New Roman"/>
          <w:szCs w:val="24"/>
        </w:rPr>
        <w:t xml:space="preserve"> recovery and independence, and an about section where I </w:t>
      </w:r>
      <w:r w:rsidR="00F424E7">
        <w:rPr>
          <w:rFonts w:cs="Times New Roman"/>
          <w:szCs w:val="24"/>
        </w:rPr>
        <w:t xml:space="preserve">would </w:t>
      </w:r>
      <w:r w:rsidR="00624DD2" w:rsidRPr="00D87DE2">
        <w:rPr>
          <w:rFonts w:cs="Times New Roman"/>
          <w:szCs w:val="24"/>
        </w:rPr>
        <w:t xml:space="preserve">tie my interest in behavioural observation to the focus of the job. </w:t>
      </w:r>
    </w:p>
    <w:p w14:paraId="6D6F100D" w14:textId="77777777" w:rsidR="00434BC4" w:rsidRDefault="00434BC4" w:rsidP="00764178">
      <w:pPr>
        <w:keepNext/>
        <w:spacing w:after="240" w:line="360" w:lineRule="auto"/>
        <w:jc w:val="center"/>
      </w:pPr>
      <w:r>
        <w:rPr>
          <w:rFonts w:cs="Times New Roman"/>
          <w:noProof/>
          <w:szCs w:val="24"/>
        </w:rPr>
        <w:lastRenderedPageBreak/>
        <w:drawing>
          <wp:inline distT="0" distB="0" distL="0" distR="0" wp14:anchorId="0C538A60" wp14:editId="416743E6">
            <wp:extent cx="3073400" cy="3215735"/>
            <wp:effectExtent l="19050" t="19050" r="12700" b="228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222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83193" cy="3225981"/>
                    </a:xfrm>
                    <a:prstGeom prst="rect">
                      <a:avLst/>
                    </a:prstGeom>
                    <a:ln w="6350">
                      <a:solidFill>
                        <a:schemeClr val="tx1"/>
                      </a:solidFill>
                    </a:ln>
                  </pic:spPr>
                </pic:pic>
              </a:graphicData>
            </a:graphic>
          </wp:inline>
        </w:drawing>
      </w:r>
    </w:p>
    <w:p w14:paraId="2E15D939" w14:textId="54222A41" w:rsidR="00434BC4" w:rsidRPr="00434BC4" w:rsidRDefault="00434BC4" w:rsidP="00764178">
      <w:pPr>
        <w:pStyle w:val="Caption"/>
        <w:spacing w:after="240" w:line="360" w:lineRule="auto"/>
        <w:jc w:val="center"/>
        <w:rPr>
          <w:rFonts w:cs="Times New Roman"/>
          <w:i w:val="0"/>
          <w:color w:val="000000" w:themeColor="text1"/>
          <w:sz w:val="20"/>
          <w:szCs w:val="24"/>
        </w:rPr>
      </w:pPr>
      <w:bookmarkStart w:id="8" w:name="_Toc217055845"/>
      <w:r w:rsidRPr="00434BC4">
        <w:rPr>
          <w:b/>
          <w:i w:val="0"/>
          <w:color w:val="000000" w:themeColor="text1"/>
          <w:sz w:val="20"/>
        </w:rPr>
        <w:t xml:space="preserve">Figure </w:t>
      </w:r>
      <w:r w:rsidRPr="00434BC4">
        <w:rPr>
          <w:b/>
          <w:i w:val="0"/>
          <w:color w:val="000000" w:themeColor="text1"/>
          <w:sz w:val="20"/>
        </w:rPr>
        <w:fldChar w:fldCharType="begin"/>
      </w:r>
      <w:r w:rsidRPr="00434BC4">
        <w:rPr>
          <w:b/>
          <w:i w:val="0"/>
          <w:color w:val="000000" w:themeColor="text1"/>
          <w:sz w:val="20"/>
        </w:rPr>
        <w:instrText xml:space="preserve"> SEQ Figure \* ARABIC </w:instrText>
      </w:r>
      <w:r w:rsidRPr="00434BC4">
        <w:rPr>
          <w:b/>
          <w:i w:val="0"/>
          <w:color w:val="000000" w:themeColor="text1"/>
          <w:sz w:val="20"/>
        </w:rPr>
        <w:fldChar w:fldCharType="separate"/>
      </w:r>
      <w:r w:rsidRPr="00434BC4">
        <w:rPr>
          <w:b/>
          <w:i w:val="0"/>
          <w:noProof/>
          <w:color w:val="000000" w:themeColor="text1"/>
          <w:sz w:val="20"/>
        </w:rPr>
        <w:t>3</w:t>
      </w:r>
      <w:r w:rsidRPr="00434BC4">
        <w:rPr>
          <w:b/>
          <w:i w:val="0"/>
          <w:color w:val="000000" w:themeColor="text1"/>
          <w:sz w:val="20"/>
        </w:rPr>
        <w:fldChar w:fldCharType="end"/>
      </w:r>
      <w:r w:rsidRPr="00434BC4">
        <w:rPr>
          <w:b/>
          <w:i w:val="0"/>
          <w:color w:val="000000" w:themeColor="text1"/>
          <w:sz w:val="20"/>
        </w:rPr>
        <w:t xml:space="preserve">: </w:t>
      </w:r>
      <w:r w:rsidRPr="00434BC4">
        <w:rPr>
          <w:i w:val="0"/>
          <w:color w:val="000000" w:themeColor="text1"/>
          <w:sz w:val="20"/>
        </w:rPr>
        <w:t>LinkedIn Profile Screenshot</w:t>
      </w:r>
      <w:bookmarkEnd w:id="8"/>
    </w:p>
    <w:p w14:paraId="12AB9EF7" w14:textId="42DD5B1F" w:rsidR="0099293E" w:rsidRPr="00D8705E" w:rsidRDefault="0099293E" w:rsidP="00764178">
      <w:pPr>
        <w:spacing w:after="240" w:line="360" w:lineRule="auto"/>
        <w:ind w:firstLine="720"/>
        <w:jc w:val="both"/>
        <w:rPr>
          <w:rFonts w:cs="Times New Roman"/>
          <w:szCs w:val="24"/>
        </w:rPr>
      </w:pPr>
      <w:r w:rsidRPr="00D8705E">
        <w:rPr>
          <w:rFonts w:cs="Times New Roman"/>
          <w:szCs w:val="24"/>
        </w:rPr>
        <w:t>It will include posts about mind training, de-escalation tutorials, and advice from mentors who have said I am cool in high-pressure situations. My unique selling point (USP) is that I can correctly interpret emotional cues and remain composed, preventing a crisis when relying on responsible routine care. This is the main problem most applicants focus on, and I am an analytically empathetic individual. This value-addition would lower the rates of agitation completion, as reported in meta-analyses of emotional intelligence (Powell et al., 2025). Moreover, professional networks will make me visible. I am also going to visit and participate in the Royal College of Nursing policy insights and webinars in the Mental Health forum and LinkedIn groups</w:t>
      </w:r>
      <w:r w:rsidR="00F424E7" w:rsidRPr="00D8705E">
        <w:rPr>
          <w:rFonts w:cs="Times New Roman"/>
          <w:szCs w:val="24"/>
        </w:rPr>
        <w:t>.</w:t>
      </w:r>
    </w:p>
    <w:p w14:paraId="4017604B" w14:textId="5D4C8E74" w:rsidR="00F97C7E" w:rsidRPr="00D87DE2" w:rsidRDefault="0099293E" w:rsidP="00764178">
      <w:pPr>
        <w:spacing w:after="240" w:line="360" w:lineRule="auto"/>
        <w:ind w:firstLine="720"/>
        <w:jc w:val="both"/>
        <w:rPr>
          <w:rFonts w:cs="Times New Roman"/>
          <w:szCs w:val="24"/>
        </w:rPr>
      </w:pPr>
      <w:r w:rsidRPr="00D8705E">
        <w:rPr>
          <w:rFonts w:cs="Times New Roman"/>
          <w:szCs w:val="24"/>
        </w:rPr>
        <w:t xml:space="preserve">These networks are consistent with </w:t>
      </w:r>
      <w:r w:rsidR="002B0DBD" w:rsidRPr="00D8705E">
        <w:rPr>
          <w:rFonts w:cs="Times New Roman"/>
          <w:szCs w:val="24"/>
        </w:rPr>
        <w:t>Coleman’s</w:t>
      </w:r>
      <w:r w:rsidRPr="00D8705E">
        <w:rPr>
          <w:rFonts w:cs="Times New Roman"/>
          <w:szCs w:val="24"/>
        </w:rPr>
        <w:t xml:space="preserve"> (1988) Social Capital Theory, which posits that relationships enhance career opportunities through mentoring. Nevertheless, rural-urban access disparities also exist, as demonstrated by </w:t>
      </w:r>
      <w:r w:rsidR="002B0DBD" w:rsidRPr="00D8705E">
        <w:rPr>
          <w:rFonts w:cs="Times New Roman"/>
          <w:szCs w:val="24"/>
        </w:rPr>
        <w:t xml:space="preserve">UK research, and I will emphasise the role of </w:t>
      </w:r>
      <w:r w:rsidRPr="00D8705E">
        <w:rPr>
          <w:rFonts w:cs="Times New Roman"/>
          <w:szCs w:val="24"/>
        </w:rPr>
        <w:t>virtual events. The idea is informed by the theoretical backgrounds as per the Theory of Career Choice suggested by Holland (1997), since my personality, social, empathetic, and supportive, is appropriate to the Job description of helping-investigative</w:t>
      </w:r>
      <w:r w:rsidR="00F424E7" w:rsidRPr="00D8705E">
        <w:rPr>
          <w:rFonts w:cs="Times New Roman"/>
          <w:szCs w:val="24"/>
        </w:rPr>
        <w:t xml:space="preserve">. </w:t>
      </w:r>
      <w:r w:rsidRPr="00D8705E">
        <w:rPr>
          <w:rFonts w:cs="Times New Roman"/>
          <w:szCs w:val="24"/>
        </w:rPr>
        <w:t xml:space="preserve">The </w:t>
      </w:r>
      <w:proofErr w:type="spellStart"/>
      <w:r w:rsidRPr="00D8705E">
        <w:rPr>
          <w:rFonts w:cs="Times New Roman"/>
          <w:szCs w:val="24"/>
        </w:rPr>
        <w:t>CareerEDGE</w:t>
      </w:r>
      <w:proofErr w:type="spellEnd"/>
      <w:r w:rsidRPr="00D8705E">
        <w:rPr>
          <w:rFonts w:cs="Times New Roman"/>
          <w:szCs w:val="24"/>
        </w:rPr>
        <w:t xml:space="preserve"> Model I will adopt will be an overlay of career thinking (goal-setting in the case of Cygnet), experience </w:t>
      </w:r>
      <w:r w:rsidRPr="00D8705E">
        <w:rPr>
          <w:rFonts w:cs="Times New Roman"/>
          <w:szCs w:val="24"/>
        </w:rPr>
        <w:lastRenderedPageBreak/>
        <w:t>(volunteering), degree (Level 4 Certificate), general skills (EI), and reflective employability, with a quarterly LinkedIn review.</w:t>
      </w:r>
    </w:p>
    <w:p w14:paraId="60C4CD25" w14:textId="53DAEA01" w:rsidR="00135A5C" w:rsidRPr="00D87DE2" w:rsidRDefault="00EA153D" w:rsidP="00764178">
      <w:pPr>
        <w:pStyle w:val="Heading1"/>
        <w:pBdr>
          <w:bottom w:val="outset" w:sz="6" w:space="1" w:color="auto"/>
        </w:pBdr>
        <w:spacing w:before="0" w:after="240" w:line="360" w:lineRule="auto"/>
        <w:rPr>
          <w:rFonts w:cs="Times New Roman"/>
        </w:rPr>
      </w:pPr>
      <w:bookmarkStart w:id="9" w:name="_Toc216384123"/>
      <w:r w:rsidRPr="00D87DE2">
        <w:rPr>
          <w:rFonts w:cs="Times New Roman"/>
        </w:rPr>
        <w:t>5.</w:t>
      </w:r>
      <w:r w:rsidRPr="00D87DE2">
        <w:rPr>
          <w:rFonts w:cs="Times New Roman"/>
        </w:rPr>
        <w:tab/>
        <w:t>Action Plan and Timeline</w:t>
      </w:r>
      <w:bookmarkEnd w:id="9"/>
    </w:p>
    <w:p w14:paraId="1EE42296" w14:textId="5D01F006" w:rsidR="00933579" w:rsidRPr="00D87DE2" w:rsidRDefault="00743B1E" w:rsidP="00764178">
      <w:pPr>
        <w:spacing w:after="240" w:line="360" w:lineRule="auto"/>
        <w:ind w:firstLine="720"/>
        <w:jc w:val="both"/>
        <w:rPr>
          <w:rFonts w:cs="Times New Roman"/>
          <w:szCs w:val="24"/>
        </w:rPr>
      </w:pPr>
      <w:r w:rsidRPr="00D87DE2">
        <w:rPr>
          <w:rFonts w:cs="Times New Roman"/>
          <w:szCs w:val="24"/>
        </w:rPr>
        <w:t xml:space="preserve">I have created a realistic yet ambitious action plan to achieve my </w:t>
      </w:r>
      <w:r w:rsidR="00933579" w:rsidRPr="00D87DE2">
        <w:rPr>
          <w:rFonts w:cs="Times New Roman"/>
          <w:szCs w:val="24"/>
        </w:rPr>
        <w:t>long- and short-term goals: becoming a Wellbeing Practitioner or Behaviour Specialist in adult mental health within 2-5 years and occupying the Mental Health Support Worker position at Cygnet Health Care within</w:t>
      </w:r>
      <w:r w:rsidRPr="00D87DE2">
        <w:rPr>
          <w:rFonts w:cs="Times New Roman"/>
          <w:szCs w:val="24"/>
        </w:rPr>
        <w:t xml:space="preserve"> 12 months. This scheme </w:t>
      </w:r>
      <w:r w:rsidR="00AB08B9" w:rsidRPr="00D87DE2">
        <w:rPr>
          <w:rFonts w:cs="Times New Roman"/>
          <w:szCs w:val="24"/>
        </w:rPr>
        <w:t>meets the requirements of this position by providing practical support and emotional support to</w:t>
      </w:r>
      <w:r w:rsidRPr="00D87DE2">
        <w:rPr>
          <w:rFonts w:cs="Times New Roman"/>
          <w:szCs w:val="24"/>
        </w:rPr>
        <w:t xml:space="preserve"> </w:t>
      </w:r>
      <w:r w:rsidR="00AB08B9" w:rsidRPr="00D87DE2">
        <w:rPr>
          <w:rFonts w:cs="Times New Roman"/>
          <w:szCs w:val="24"/>
        </w:rPr>
        <w:t>women in rehabilitation</w:t>
      </w:r>
      <w:r w:rsidRPr="00D87DE2">
        <w:rPr>
          <w:rFonts w:cs="Times New Roman"/>
          <w:szCs w:val="24"/>
        </w:rPr>
        <w:t xml:space="preserve"> (NHS Jobs, 2025).</w:t>
      </w:r>
      <w:r w:rsidR="00933579" w:rsidRPr="00D87DE2">
        <w:rPr>
          <w:rFonts w:cs="Times New Roman"/>
          <w:szCs w:val="24"/>
        </w:rPr>
        <w:t xml:space="preserve"> </w:t>
      </w:r>
      <w:r w:rsidRPr="00D87DE2">
        <w:rPr>
          <w:rFonts w:cs="Times New Roman"/>
          <w:szCs w:val="24"/>
        </w:rPr>
        <w:t>The plan is based on the SMART framework</w:t>
      </w:r>
      <w:r w:rsidR="001A1FB1" w:rsidRPr="00D87DE2">
        <w:rPr>
          <w:rFonts w:cs="Times New Roman"/>
          <w:szCs w:val="24"/>
        </w:rPr>
        <w:t>,</w:t>
      </w:r>
      <w:r w:rsidRPr="00D87DE2">
        <w:rPr>
          <w:rFonts w:cs="Times New Roman"/>
          <w:szCs w:val="24"/>
        </w:rPr>
        <w:t xml:space="preserve"> to ensure that it has the structural progress that is structured</w:t>
      </w:r>
      <w:r w:rsidR="000E3261" w:rsidRPr="00D87DE2">
        <w:rPr>
          <w:rFonts w:cs="Times New Roman"/>
          <w:szCs w:val="24"/>
        </w:rPr>
        <w:t>.</w:t>
      </w:r>
    </w:p>
    <w:p w14:paraId="1A7D8EF0" w14:textId="3D4168EF" w:rsidR="00933579" w:rsidRPr="00D87DE2" w:rsidRDefault="00933579" w:rsidP="00764178">
      <w:pPr>
        <w:pStyle w:val="ListParagraph"/>
        <w:numPr>
          <w:ilvl w:val="0"/>
          <w:numId w:val="9"/>
        </w:numPr>
        <w:spacing w:after="240" w:line="360" w:lineRule="auto"/>
        <w:jc w:val="both"/>
        <w:rPr>
          <w:rFonts w:cs="Times New Roman"/>
          <w:szCs w:val="24"/>
        </w:rPr>
      </w:pPr>
      <w:r w:rsidRPr="00D87DE2">
        <w:rPr>
          <w:rFonts w:cs="Times New Roman"/>
          <w:b/>
          <w:szCs w:val="24"/>
        </w:rPr>
        <w:t>Specific:</w:t>
      </w:r>
      <w:r w:rsidRPr="00D87DE2">
        <w:rPr>
          <w:rFonts w:cs="Times New Roman"/>
          <w:szCs w:val="24"/>
        </w:rPr>
        <w:t xml:space="preserve"> </w:t>
      </w:r>
      <w:r w:rsidR="00743B1E" w:rsidRPr="00D87DE2">
        <w:rPr>
          <w:rFonts w:cs="Times New Roman"/>
          <w:szCs w:val="24"/>
        </w:rPr>
        <w:t>Enrol in two MDT simulation classes</w:t>
      </w:r>
      <w:r w:rsidRPr="00D87DE2">
        <w:rPr>
          <w:rFonts w:cs="Times New Roman"/>
          <w:szCs w:val="24"/>
        </w:rPr>
        <w:t>.</w:t>
      </w:r>
    </w:p>
    <w:p w14:paraId="4E138D5B" w14:textId="77777777" w:rsidR="00933579" w:rsidRPr="00D87DE2" w:rsidRDefault="00933579" w:rsidP="00764178">
      <w:pPr>
        <w:pStyle w:val="ListParagraph"/>
        <w:numPr>
          <w:ilvl w:val="0"/>
          <w:numId w:val="9"/>
        </w:numPr>
        <w:spacing w:after="240" w:line="360" w:lineRule="auto"/>
        <w:jc w:val="both"/>
        <w:rPr>
          <w:rFonts w:cs="Times New Roman"/>
          <w:szCs w:val="24"/>
        </w:rPr>
      </w:pPr>
      <w:r w:rsidRPr="00D87DE2">
        <w:rPr>
          <w:rFonts w:cs="Times New Roman"/>
          <w:b/>
          <w:szCs w:val="24"/>
        </w:rPr>
        <w:t>Measurable:</w:t>
      </w:r>
      <w:r w:rsidRPr="00D87DE2">
        <w:rPr>
          <w:rFonts w:cs="Times New Roman"/>
          <w:szCs w:val="24"/>
        </w:rPr>
        <w:t xml:space="preserve"> </w:t>
      </w:r>
      <w:r w:rsidR="00743B1E" w:rsidRPr="00D87DE2">
        <w:rPr>
          <w:rFonts w:cs="Times New Roman"/>
          <w:szCs w:val="24"/>
        </w:rPr>
        <w:t>document the progress with reflective notes</w:t>
      </w:r>
      <w:r w:rsidRPr="00D87DE2">
        <w:rPr>
          <w:rFonts w:cs="Times New Roman"/>
          <w:szCs w:val="24"/>
        </w:rPr>
        <w:t>.</w:t>
      </w:r>
    </w:p>
    <w:p w14:paraId="3C1ADDDD" w14:textId="77777777" w:rsidR="00933579" w:rsidRPr="00D87DE2" w:rsidRDefault="00933579" w:rsidP="00764178">
      <w:pPr>
        <w:pStyle w:val="ListParagraph"/>
        <w:numPr>
          <w:ilvl w:val="0"/>
          <w:numId w:val="9"/>
        </w:numPr>
        <w:spacing w:after="240" w:line="360" w:lineRule="auto"/>
        <w:jc w:val="both"/>
        <w:rPr>
          <w:rFonts w:cs="Times New Roman"/>
          <w:szCs w:val="24"/>
        </w:rPr>
      </w:pPr>
      <w:r w:rsidRPr="00D87DE2">
        <w:rPr>
          <w:rFonts w:cs="Times New Roman"/>
          <w:b/>
          <w:szCs w:val="24"/>
        </w:rPr>
        <w:t>Achievable:</w:t>
      </w:r>
      <w:r w:rsidRPr="00D87DE2">
        <w:rPr>
          <w:rFonts w:cs="Times New Roman"/>
          <w:szCs w:val="24"/>
        </w:rPr>
        <w:t xml:space="preserve"> Employ</w:t>
      </w:r>
      <w:r w:rsidR="00743B1E" w:rsidRPr="00D87DE2">
        <w:rPr>
          <w:rFonts w:cs="Times New Roman"/>
          <w:szCs w:val="24"/>
        </w:rPr>
        <w:t xml:space="preserve"> university resources</w:t>
      </w:r>
      <w:r w:rsidRPr="00D87DE2">
        <w:rPr>
          <w:rFonts w:cs="Times New Roman"/>
          <w:szCs w:val="24"/>
        </w:rPr>
        <w:t>.</w:t>
      </w:r>
    </w:p>
    <w:p w14:paraId="76CDCC0B" w14:textId="77777777" w:rsidR="00933579" w:rsidRPr="00D87DE2" w:rsidRDefault="00933579" w:rsidP="00764178">
      <w:pPr>
        <w:pStyle w:val="ListParagraph"/>
        <w:numPr>
          <w:ilvl w:val="0"/>
          <w:numId w:val="9"/>
        </w:numPr>
        <w:spacing w:after="240" w:line="360" w:lineRule="auto"/>
        <w:jc w:val="both"/>
        <w:rPr>
          <w:rFonts w:cs="Times New Roman"/>
          <w:szCs w:val="24"/>
        </w:rPr>
      </w:pPr>
      <w:r w:rsidRPr="00D87DE2">
        <w:rPr>
          <w:rFonts w:cs="Times New Roman"/>
          <w:b/>
          <w:szCs w:val="24"/>
        </w:rPr>
        <w:t>Relevant:</w:t>
      </w:r>
      <w:r w:rsidRPr="00D87DE2">
        <w:rPr>
          <w:rFonts w:cs="Times New Roman"/>
          <w:szCs w:val="24"/>
        </w:rPr>
        <w:t xml:space="preserve"> E</w:t>
      </w:r>
      <w:r w:rsidR="00743B1E" w:rsidRPr="00D87DE2">
        <w:rPr>
          <w:rFonts w:cs="Times New Roman"/>
          <w:szCs w:val="24"/>
        </w:rPr>
        <w:t>nhance the team coordination of the welfare report at Cygnet</w:t>
      </w:r>
      <w:r w:rsidRPr="00D87DE2">
        <w:rPr>
          <w:rFonts w:cs="Times New Roman"/>
          <w:szCs w:val="24"/>
        </w:rPr>
        <w:t>.</w:t>
      </w:r>
    </w:p>
    <w:p w14:paraId="15A8F120" w14:textId="5E7190AC" w:rsidR="00743B1E" w:rsidRPr="00D87DE2" w:rsidRDefault="00933579" w:rsidP="00764178">
      <w:pPr>
        <w:pStyle w:val="ListParagraph"/>
        <w:numPr>
          <w:ilvl w:val="0"/>
          <w:numId w:val="9"/>
        </w:numPr>
        <w:spacing w:after="240" w:line="360" w:lineRule="auto"/>
        <w:jc w:val="both"/>
        <w:rPr>
          <w:rFonts w:cs="Times New Roman"/>
          <w:szCs w:val="24"/>
        </w:rPr>
      </w:pPr>
      <w:r w:rsidRPr="00D87DE2">
        <w:rPr>
          <w:rFonts w:cs="Times New Roman"/>
          <w:b/>
          <w:szCs w:val="24"/>
        </w:rPr>
        <w:t>Time-bound:</w:t>
      </w:r>
      <w:r w:rsidRPr="00D87DE2">
        <w:rPr>
          <w:rFonts w:cs="Times New Roman"/>
          <w:szCs w:val="24"/>
        </w:rPr>
        <w:t xml:space="preserve"> By the end of Q2 2026, the implementation problems in the rural setting, such as disparities in access to Smethwick, will be</w:t>
      </w:r>
      <w:r w:rsidR="00AB08B9" w:rsidRPr="00D87DE2">
        <w:rPr>
          <w:rFonts w:cs="Times New Roman"/>
          <w:szCs w:val="24"/>
        </w:rPr>
        <w:t xml:space="preserve"> addressed</w:t>
      </w:r>
      <w:r w:rsidR="00743B1E" w:rsidRPr="00D87DE2">
        <w:rPr>
          <w:rFonts w:cs="Times New Roman"/>
          <w:szCs w:val="24"/>
        </w:rPr>
        <w:t xml:space="preserve"> by </w:t>
      </w:r>
      <w:r w:rsidR="00AB08B9" w:rsidRPr="00D87DE2">
        <w:rPr>
          <w:rFonts w:cs="Times New Roman"/>
          <w:szCs w:val="24"/>
        </w:rPr>
        <w:t>this model’s use of online options</w:t>
      </w:r>
      <w:r w:rsidR="00743B1E" w:rsidRPr="00D87DE2">
        <w:rPr>
          <w:rFonts w:cs="Times New Roman"/>
          <w:szCs w:val="24"/>
        </w:rPr>
        <w:t>.</w:t>
      </w:r>
    </w:p>
    <w:p w14:paraId="22CAAFA0" w14:textId="28EEB490" w:rsidR="00743B1E" w:rsidRPr="00D87DE2" w:rsidRDefault="00743B1E" w:rsidP="00764178">
      <w:pPr>
        <w:spacing w:after="240" w:line="360" w:lineRule="auto"/>
        <w:ind w:firstLine="360"/>
        <w:jc w:val="both"/>
        <w:rPr>
          <w:rFonts w:cs="Times New Roman"/>
          <w:szCs w:val="24"/>
        </w:rPr>
      </w:pPr>
      <w:r w:rsidRPr="00D87DE2">
        <w:rPr>
          <w:rFonts w:cs="Times New Roman"/>
          <w:szCs w:val="24"/>
        </w:rPr>
        <w:t xml:space="preserve">The plan will be </w:t>
      </w:r>
      <w:r w:rsidR="000E3261" w:rsidRPr="00D87DE2">
        <w:rPr>
          <w:rFonts w:cs="Times New Roman"/>
          <w:szCs w:val="24"/>
        </w:rPr>
        <w:t>based on Bandura’s (1977) Self-Efficacy Theory, which presupposes the development of beliefs in personal abilities through mastery experiences</w:t>
      </w:r>
      <w:r w:rsidR="00AB08B9" w:rsidRPr="00D87DE2">
        <w:rPr>
          <w:rFonts w:cs="Times New Roman"/>
          <w:szCs w:val="24"/>
        </w:rPr>
        <w:t xml:space="preserve">, observation, and persuasion, </w:t>
      </w:r>
      <w:r w:rsidR="00933579" w:rsidRPr="00D87DE2">
        <w:rPr>
          <w:rFonts w:cs="Times New Roman"/>
          <w:szCs w:val="24"/>
        </w:rPr>
        <w:t>leading</w:t>
      </w:r>
      <w:r w:rsidR="00AB08B9" w:rsidRPr="00D87DE2">
        <w:rPr>
          <w:rFonts w:cs="Times New Roman"/>
          <w:szCs w:val="24"/>
        </w:rPr>
        <w:t xml:space="preserve"> to continued</w:t>
      </w:r>
      <w:r w:rsidRPr="00D87DE2">
        <w:rPr>
          <w:rFonts w:cs="Times New Roman"/>
          <w:szCs w:val="24"/>
        </w:rPr>
        <w:t xml:space="preserve"> attempts. The relationship between </w:t>
      </w:r>
      <w:r w:rsidR="001F4B0B" w:rsidRPr="00D87DE2">
        <w:rPr>
          <w:rFonts w:cs="Times New Roman"/>
          <w:szCs w:val="24"/>
        </w:rPr>
        <w:t>high self-efficacy and greater task accomplishment in health roles, and engagement through peer norms, but I will build it through mentoring, converting gaps into confidence enhancers in the role</w:t>
      </w:r>
      <w:r w:rsidRPr="00D87DE2">
        <w:rPr>
          <w:rFonts w:cs="Times New Roman"/>
          <w:szCs w:val="24"/>
        </w:rPr>
        <w:t xml:space="preserve"> of emotional support.</w:t>
      </w:r>
    </w:p>
    <w:p w14:paraId="54C047CB" w14:textId="6D834CCA" w:rsidR="00743B1E" w:rsidRPr="00D87DE2" w:rsidRDefault="00743B1E" w:rsidP="00764178">
      <w:pPr>
        <w:pStyle w:val="ListParagraph"/>
        <w:numPr>
          <w:ilvl w:val="0"/>
          <w:numId w:val="4"/>
        </w:numPr>
        <w:spacing w:after="240" w:line="360" w:lineRule="auto"/>
        <w:jc w:val="both"/>
        <w:rPr>
          <w:rFonts w:cs="Times New Roman"/>
          <w:szCs w:val="24"/>
        </w:rPr>
      </w:pPr>
      <w:r w:rsidRPr="00D87DE2">
        <w:rPr>
          <w:rFonts w:cs="Times New Roman"/>
          <w:b/>
          <w:szCs w:val="24"/>
        </w:rPr>
        <w:t>Short-term goals (6–12 months, Q1–Q4 2026):</w:t>
      </w:r>
      <w:r w:rsidRPr="00D87DE2">
        <w:rPr>
          <w:rFonts w:cs="Times New Roman"/>
          <w:szCs w:val="24"/>
        </w:rPr>
        <w:t xml:space="preserve"> Build foundational experience and confidence for </w:t>
      </w:r>
      <w:r w:rsidR="001A1FB1" w:rsidRPr="00D87DE2">
        <w:rPr>
          <w:rFonts w:cs="Times New Roman"/>
          <w:szCs w:val="24"/>
        </w:rPr>
        <w:t xml:space="preserve">the </w:t>
      </w:r>
      <w:r w:rsidRPr="00D87DE2">
        <w:rPr>
          <w:rFonts w:cs="Times New Roman"/>
          <w:szCs w:val="24"/>
        </w:rPr>
        <w:t>Cygnet application, focusing on inpatient exposure and core skills.</w:t>
      </w:r>
    </w:p>
    <w:p w14:paraId="6F8F1933" w14:textId="77777777" w:rsidR="00743B1E" w:rsidRPr="00D87DE2" w:rsidRDefault="00743B1E" w:rsidP="00764178">
      <w:pPr>
        <w:pStyle w:val="ListParagraph"/>
        <w:numPr>
          <w:ilvl w:val="0"/>
          <w:numId w:val="4"/>
        </w:numPr>
        <w:spacing w:after="240" w:line="360" w:lineRule="auto"/>
        <w:jc w:val="both"/>
        <w:rPr>
          <w:rFonts w:cs="Times New Roman"/>
          <w:szCs w:val="24"/>
        </w:rPr>
      </w:pPr>
      <w:r w:rsidRPr="00D87DE2">
        <w:rPr>
          <w:rFonts w:cs="Times New Roman"/>
          <w:b/>
          <w:szCs w:val="24"/>
        </w:rPr>
        <w:t>Long-term goals (2–5 years, 2027–2030):</w:t>
      </w:r>
      <w:r w:rsidRPr="00D87DE2">
        <w:rPr>
          <w:rFonts w:cs="Times New Roman"/>
          <w:szCs w:val="24"/>
        </w:rPr>
        <w:t xml:space="preserve"> Achieve specialist status, including advanced qualifications and leadership in recovery-focused care.</w:t>
      </w:r>
    </w:p>
    <w:p w14:paraId="2A2068AB" w14:textId="6C045BC0" w:rsidR="00743B1E" w:rsidRPr="00D87DE2" w:rsidRDefault="00743B1E" w:rsidP="00764178">
      <w:pPr>
        <w:spacing w:after="240" w:line="360" w:lineRule="auto"/>
        <w:jc w:val="both"/>
        <w:rPr>
          <w:rFonts w:cs="Times New Roman"/>
          <w:b/>
          <w:szCs w:val="24"/>
          <w:u w:val="single"/>
        </w:rPr>
      </w:pPr>
      <w:r w:rsidRPr="00D87DE2">
        <w:rPr>
          <w:rFonts w:cs="Times New Roman"/>
          <w:b/>
          <w:szCs w:val="24"/>
          <w:u w:val="single"/>
        </w:rPr>
        <w:t>Key Activities and Resources</w:t>
      </w:r>
    </w:p>
    <w:p w14:paraId="77DAA5B7" w14:textId="01823F47" w:rsidR="00743B1E" w:rsidRPr="00D87DE2" w:rsidRDefault="00743B1E" w:rsidP="00764178">
      <w:pPr>
        <w:pStyle w:val="ListParagraph"/>
        <w:numPr>
          <w:ilvl w:val="0"/>
          <w:numId w:val="10"/>
        </w:numPr>
        <w:spacing w:after="240" w:line="360" w:lineRule="auto"/>
        <w:jc w:val="both"/>
        <w:rPr>
          <w:rFonts w:cs="Times New Roman"/>
          <w:szCs w:val="24"/>
        </w:rPr>
      </w:pPr>
      <w:r w:rsidRPr="00D87DE2">
        <w:rPr>
          <w:rFonts w:cs="Times New Roman"/>
          <w:b/>
          <w:szCs w:val="24"/>
        </w:rPr>
        <w:t>CPD Courses (e.g., de-escalation via Mind or CPI certification):</w:t>
      </w:r>
      <w:r w:rsidRPr="00D87DE2">
        <w:rPr>
          <w:rFonts w:cs="Times New Roman"/>
          <w:szCs w:val="24"/>
        </w:rPr>
        <w:t xml:space="preserve"> Attend 2–3 sessions to strengthen resilience and EI</w:t>
      </w:r>
      <w:r w:rsidR="00AD6A9C">
        <w:rPr>
          <w:rFonts w:cs="Times New Roman"/>
          <w:szCs w:val="24"/>
        </w:rPr>
        <w:t xml:space="preserve">, and resources include </w:t>
      </w:r>
      <w:r w:rsidRPr="00D87DE2">
        <w:rPr>
          <w:rFonts w:cs="Times New Roman"/>
          <w:szCs w:val="24"/>
        </w:rPr>
        <w:t>£300 university funding, online access via Moodle.</w:t>
      </w:r>
    </w:p>
    <w:p w14:paraId="1A145C7D" w14:textId="7AA9387C" w:rsidR="00743B1E" w:rsidRPr="00D87DE2" w:rsidRDefault="00743B1E" w:rsidP="00764178">
      <w:pPr>
        <w:pStyle w:val="ListParagraph"/>
        <w:numPr>
          <w:ilvl w:val="0"/>
          <w:numId w:val="10"/>
        </w:numPr>
        <w:spacing w:after="240" w:line="360" w:lineRule="auto"/>
        <w:jc w:val="both"/>
        <w:rPr>
          <w:rFonts w:cs="Times New Roman"/>
          <w:szCs w:val="24"/>
        </w:rPr>
      </w:pPr>
      <w:r w:rsidRPr="00D87DE2">
        <w:rPr>
          <w:rFonts w:cs="Times New Roman"/>
          <w:b/>
          <w:szCs w:val="24"/>
        </w:rPr>
        <w:lastRenderedPageBreak/>
        <w:t>Volunteering:</w:t>
      </w:r>
      <w:r w:rsidRPr="00D87DE2">
        <w:rPr>
          <w:rFonts w:cs="Times New Roman"/>
          <w:szCs w:val="24"/>
        </w:rPr>
        <w:t xml:space="preserve"> Accumulate 100 hours in </w:t>
      </w:r>
      <w:r w:rsidR="00AB08B9" w:rsidRPr="00D87DE2">
        <w:rPr>
          <w:rFonts w:cs="Times New Roman"/>
          <w:szCs w:val="24"/>
        </w:rPr>
        <w:t>women’s</w:t>
      </w:r>
      <w:r w:rsidRPr="00D87DE2">
        <w:rPr>
          <w:rFonts w:cs="Times New Roman"/>
          <w:szCs w:val="24"/>
        </w:rPr>
        <w:t xml:space="preserve"> mental health groups (e.g., local crisis </w:t>
      </w:r>
      <w:r w:rsidR="00AB08B9" w:rsidRPr="00D87DE2">
        <w:rPr>
          <w:rFonts w:cs="Times New Roman"/>
          <w:szCs w:val="24"/>
        </w:rPr>
        <w:t>centres</w:t>
      </w:r>
      <w:r w:rsidRPr="00D87DE2">
        <w:rPr>
          <w:rFonts w:cs="Times New Roman"/>
          <w:szCs w:val="24"/>
        </w:rPr>
        <w:t>)</w:t>
      </w:r>
      <w:r w:rsidR="00AD6A9C">
        <w:rPr>
          <w:rFonts w:cs="Times New Roman"/>
          <w:szCs w:val="24"/>
        </w:rPr>
        <w:t xml:space="preserve"> and </w:t>
      </w:r>
      <w:r w:rsidRPr="00D87DE2">
        <w:rPr>
          <w:rFonts w:cs="Times New Roman"/>
          <w:szCs w:val="24"/>
        </w:rPr>
        <w:t>resources</w:t>
      </w:r>
      <w:r w:rsidR="00AD6A9C">
        <w:rPr>
          <w:rFonts w:cs="Times New Roman"/>
          <w:szCs w:val="24"/>
        </w:rPr>
        <w:t>, including t</w:t>
      </w:r>
      <w:r w:rsidRPr="00D87DE2">
        <w:rPr>
          <w:rFonts w:cs="Times New Roman"/>
          <w:szCs w:val="24"/>
        </w:rPr>
        <w:t>ravel reimbursement (£100)</w:t>
      </w:r>
      <w:r w:rsidR="00513447">
        <w:rPr>
          <w:rFonts w:cs="Times New Roman"/>
          <w:szCs w:val="24"/>
        </w:rPr>
        <w:t xml:space="preserve"> and</w:t>
      </w:r>
      <w:r w:rsidRPr="00D87DE2">
        <w:rPr>
          <w:rFonts w:cs="Times New Roman"/>
          <w:szCs w:val="24"/>
        </w:rPr>
        <w:t xml:space="preserve"> supervisor guidance.</w:t>
      </w:r>
    </w:p>
    <w:p w14:paraId="1A2CD665" w14:textId="6E17E937" w:rsidR="00743B1E" w:rsidRPr="00D87DE2" w:rsidRDefault="00743B1E" w:rsidP="00764178">
      <w:pPr>
        <w:pStyle w:val="ListParagraph"/>
        <w:numPr>
          <w:ilvl w:val="0"/>
          <w:numId w:val="10"/>
        </w:numPr>
        <w:spacing w:after="240" w:line="360" w:lineRule="auto"/>
        <w:jc w:val="both"/>
        <w:rPr>
          <w:rFonts w:cs="Times New Roman"/>
          <w:szCs w:val="24"/>
        </w:rPr>
      </w:pPr>
      <w:r w:rsidRPr="00D87DE2">
        <w:rPr>
          <w:rFonts w:cs="Times New Roman"/>
          <w:b/>
          <w:szCs w:val="24"/>
        </w:rPr>
        <w:t>Mentoring:</w:t>
      </w:r>
      <w:r w:rsidRPr="00D87DE2">
        <w:rPr>
          <w:rFonts w:cs="Times New Roman"/>
          <w:szCs w:val="24"/>
        </w:rPr>
        <w:t xml:space="preserve"> Monthly sessions with a mental health mentor for assertiveness practice</w:t>
      </w:r>
      <w:r w:rsidR="00AD6A9C">
        <w:rPr>
          <w:rFonts w:cs="Times New Roman"/>
          <w:szCs w:val="24"/>
        </w:rPr>
        <w:t xml:space="preserve"> and </w:t>
      </w:r>
      <w:r w:rsidRPr="00D87DE2">
        <w:rPr>
          <w:rFonts w:cs="Times New Roman"/>
          <w:szCs w:val="24"/>
        </w:rPr>
        <w:t>resources</w:t>
      </w:r>
      <w:r w:rsidR="00AD6A9C">
        <w:rPr>
          <w:rFonts w:cs="Times New Roman"/>
          <w:szCs w:val="24"/>
        </w:rPr>
        <w:t xml:space="preserve">, including free via the </w:t>
      </w:r>
      <w:r w:rsidRPr="00D87DE2">
        <w:rPr>
          <w:rFonts w:cs="Times New Roman"/>
          <w:szCs w:val="24"/>
        </w:rPr>
        <w:t>Royal College of Nursing network.</w:t>
      </w:r>
    </w:p>
    <w:p w14:paraId="45298FE5" w14:textId="3A8883B6" w:rsidR="00743B1E" w:rsidRPr="00D87DE2" w:rsidRDefault="00743B1E" w:rsidP="00764178">
      <w:pPr>
        <w:pStyle w:val="ListParagraph"/>
        <w:numPr>
          <w:ilvl w:val="0"/>
          <w:numId w:val="10"/>
        </w:numPr>
        <w:spacing w:after="240" w:line="360" w:lineRule="auto"/>
        <w:jc w:val="both"/>
        <w:rPr>
          <w:rFonts w:cs="Times New Roman"/>
          <w:szCs w:val="24"/>
        </w:rPr>
      </w:pPr>
      <w:r w:rsidRPr="00D87DE2">
        <w:rPr>
          <w:rFonts w:cs="Times New Roman"/>
          <w:b/>
          <w:szCs w:val="24"/>
        </w:rPr>
        <w:t>Networking:</w:t>
      </w:r>
      <w:r w:rsidRPr="00D87DE2">
        <w:rPr>
          <w:rFonts w:cs="Times New Roman"/>
          <w:szCs w:val="24"/>
        </w:rPr>
        <w:t xml:space="preserve"> Quarterly events/webinars in LinkedIn groups like Mental Health UK</w:t>
      </w:r>
      <w:r w:rsidR="00513447">
        <w:rPr>
          <w:rFonts w:cs="Times New Roman"/>
          <w:szCs w:val="24"/>
        </w:rPr>
        <w:t>,</w:t>
      </w:r>
      <w:r w:rsidR="00AD6A9C">
        <w:rPr>
          <w:rFonts w:cs="Times New Roman"/>
          <w:szCs w:val="24"/>
        </w:rPr>
        <w:t xml:space="preserve"> and </w:t>
      </w:r>
      <w:r w:rsidRPr="00D87DE2">
        <w:rPr>
          <w:rFonts w:cs="Times New Roman"/>
          <w:szCs w:val="24"/>
        </w:rPr>
        <w:t>resources</w:t>
      </w:r>
      <w:r w:rsidR="00AD6A9C">
        <w:rPr>
          <w:rFonts w:cs="Times New Roman"/>
          <w:szCs w:val="24"/>
        </w:rPr>
        <w:t xml:space="preserve"> include f</w:t>
      </w:r>
      <w:r w:rsidRPr="00D87DE2">
        <w:rPr>
          <w:rFonts w:cs="Times New Roman"/>
          <w:szCs w:val="24"/>
        </w:rPr>
        <w:t>ree digital access, £50 for in-person travel.</w:t>
      </w:r>
    </w:p>
    <w:p w14:paraId="11CB8C98" w14:textId="1929631D" w:rsidR="000E3261" w:rsidRPr="0004513B" w:rsidRDefault="00743B1E" w:rsidP="00764178">
      <w:pPr>
        <w:pStyle w:val="ListParagraph"/>
        <w:numPr>
          <w:ilvl w:val="0"/>
          <w:numId w:val="10"/>
        </w:numPr>
        <w:spacing w:after="240" w:line="360" w:lineRule="auto"/>
        <w:jc w:val="both"/>
        <w:rPr>
          <w:rFonts w:cs="Times New Roman"/>
          <w:szCs w:val="24"/>
        </w:rPr>
      </w:pPr>
      <w:r w:rsidRPr="00D87DE2">
        <w:rPr>
          <w:rFonts w:cs="Times New Roman"/>
          <w:b/>
          <w:szCs w:val="24"/>
        </w:rPr>
        <w:t>Time Management Training:</w:t>
      </w:r>
      <w:r w:rsidRPr="00D87DE2">
        <w:rPr>
          <w:rFonts w:cs="Times New Roman"/>
          <w:szCs w:val="24"/>
        </w:rPr>
        <w:t xml:space="preserve"> Complete online modules (e.g., NHS e-learning)</w:t>
      </w:r>
      <w:r w:rsidR="00AD6A9C">
        <w:rPr>
          <w:rFonts w:cs="Times New Roman"/>
          <w:szCs w:val="24"/>
        </w:rPr>
        <w:t xml:space="preserve"> and </w:t>
      </w:r>
      <w:r w:rsidRPr="00D87DE2">
        <w:rPr>
          <w:rFonts w:cs="Times New Roman"/>
          <w:szCs w:val="24"/>
        </w:rPr>
        <w:t>resources</w:t>
      </w:r>
      <w:r w:rsidR="00AD6A9C">
        <w:rPr>
          <w:rFonts w:cs="Times New Roman"/>
          <w:szCs w:val="24"/>
        </w:rPr>
        <w:t>, including f</w:t>
      </w:r>
      <w:r w:rsidRPr="00D87DE2">
        <w:rPr>
          <w:rFonts w:cs="Times New Roman"/>
          <w:szCs w:val="24"/>
        </w:rPr>
        <w:t>ree, self-paced.</w:t>
      </w:r>
    </w:p>
    <w:p w14:paraId="0123F46F" w14:textId="3D84D116" w:rsidR="0004513B" w:rsidRPr="0004513B" w:rsidRDefault="0004513B" w:rsidP="00764178">
      <w:pPr>
        <w:pStyle w:val="Caption"/>
        <w:keepNext/>
        <w:spacing w:after="240" w:line="360" w:lineRule="auto"/>
        <w:jc w:val="center"/>
        <w:rPr>
          <w:i w:val="0"/>
          <w:color w:val="000000" w:themeColor="text1"/>
          <w:sz w:val="20"/>
        </w:rPr>
      </w:pPr>
      <w:r w:rsidRPr="0004513B">
        <w:rPr>
          <w:b/>
          <w:i w:val="0"/>
          <w:color w:val="000000" w:themeColor="text1"/>
          <w:sz w:val="20"/>
        </w:rPr>
        <w:t xml:space="preserve">Table </w:t>
      </w:r>
      <w:r w:rsidRPr="0004513B">
        <w:rPr>
          <w:b/>
          <w:i w:val="0"/>
          <w:color w:val="000000" w:themeColor="text1"/>
          <w:sz w:val="20"/>
        </w:rPr>
        <w:fldChar w:fldCharType="begin"/>
      </w:r>
      <w:r w:rsidRPr="0004513B">
        <w:rPr>
          <w:b/>
          <w:i w:val="0"/>
          <w:color w:val="000000" w:themeColor="text1"/>
          <w:sz w:val="20"/>
        </w:rPr>
        <w:instrText xml:space="preserve"> SEQ Table \* ARABIC </w:instrText>
      </w:r>
      <w:r w:rsidRPr="0004513B">
        <w:rPr>
          <w:b/>
          <w:i w:val="0"/>
          <w:color w:val="000000" w:themeColor="text1"/>
          <w:sz w:val="20"/>
        </w:rPr>
        <w:fldChar w:fldCharType="separate"/>
      </w:r>
      <w:r w:rsidRPr="0004513B">
        <w:rPr>
          <w:b/>
          <w:i w:val="0"/>
          <w:noProof/>
          <w:color w:val="000000" w:themeColor="text1"/>
          <w:sz w:val="20"/>
        </w:rPr>
        <w:t>3</w:t>
      </w:r>
      <w:r w:rsidRPr="0004513B">
        <w:rPr>
          <w:b/>
          <w:i w:val="0"/>
          <w:color w:val="000000" w:themeColor="text1"/>
          <w:sz w:val="20"/>
        </w:rPr>
        <w:fldChar w:fldCharType="end"/>
      </w:r>
      <w:r w:rsidRPr="0004513B">
        <w:rPr>
          <w:b/>
          <w:i w:val="0"/>
          <w:color w:val="000000" w:themeColor="text1"/>
          <w:sz w:val="20"/>
        </w:rPr>
        <w:t xml:space="preserve">: </w:t>
      </w:r>
      <w:r w:rsidRPr="0004513B">
        <w:rPr>
          <w:i w:val="0"/>
          <w:color w:val="000000" w:themeColor="text1"/>
          <w:sz w:val="20"/>
        </w:rPr>
        <w:t>Gantt Chart</w:t>
      </w:r>
    </w:p>
    <w:p w14:paraId="7F0B4F79" w14:textId="52EBFB92" w:rsidR="0004513B" w:rsidRDefault="00E515BD" w:rsidP="00764178">
      <w:pPr>
        <w:spacing w:after="240" w:line="360" w:lineRule="auto"/>
      </w:pPr>
      <w:bookmarkStart w:id="10" w:name="_Toc216384124"/>
      <w:r w:rsidRPr="00E515BD">
        <w:rPr>
          <w:noProof/>
        </w:rPr>
        <w:drawing>
          <wp:inline distT="0" distB="0" distL="0" distR="0" wp14:anchorId="421EF544" wp14:editId="3FCAA67A">
            <wp:extent cx="5943600" cy="319595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195955"/>
                    </a:xfrm>
                    <a:prstGeom prst="rect">
                      <a:avLst/>
                    </a:prstGeom>
                  </pic:spPr>
                </pic:pic>
              </a:graphicData>
            </a:graphic>
          </wp:inline>
        </w:drawing>
      </w:r>
    </w:p>
    <w:p w14:paraId="0B85FBC0" w14:textId="6711ABD8" w:rsidR="008F066F" w:rsidRPr="00D87DE2" w:rsidRDefault="00EA153D" w:rsidP="00764178">
      <w:pPr>
        <w:pStyle w:val="Heading1"/>
        <w:pBdr>
          <w:bottom w:val="outset" w:sz="6" w:space="1" w:color="auto"/>
        </w:pBdr>
        <w:spacing w:before="0" w:after="240" w:line="360" w:lineRule="auto"/>
        <w:rPr>
          <w:rFonts w:cs="Times New Roman"/>
        </w:rPr>
      </w:pPr>
      <w:r w:rsidRPr="00D87DE2">
        <w:rPr>
          <w:rFonts w:cs="Times New Roman"/>
        </w:rPr>
        <w:t>6.</w:t>
      </w:r>
      <w:r w:rsidRPr="00D87DE2">
        <w:rPr>
          <w:rFonts w:cs="Times New Roman"/>
        </w:rPr>
        <w:tab/>
        <w:t>Conclusion</w:t>
      </w:r>
      <w:bookmarkEnd w:id="10"/>
    </w:p>
    <w:p w14:paraId="2DF161E8" w14:textId="2115C6B3" w:rsidR="008F066F" w:rsidRPr="00D87DE2" w:rsidRDefault="002B0DBD" w:rsidP="00764178">
      <w:pPr>
        <w:spacing w:after="240" w:line="360" w:lineRule="auto"/>
        <w:ind w:firstLine="720"/>
        <w:jc w:val="both"/>
        <w:rPr>
          <w:rFonts w:cs="Times New Roman"/>
          <w:szCs w:val="24"/>
        </w:rPr>
      </w:pPr>
      <w:r w:rsidRPr="00D8705E">
        <w:rPr>
          <w:rFonts w:cs="Times New Roman"/>
          <w:szCs w:val="24"/>
        </w:rPr>
        <w:t xml:space="preserve">This report evaluates my employability for the Mental Health Support Worker role at Cygnet Raglan House, demonstrating high competencies in empathy, reflective observation, active listening, and communication, and identifying notable development areas. My career objectives will be realised within 12 months by taking on this role. Within 2-5 years, I will become a Wellbeing Practitioner or a Behaviour Specialist with a specialisation in recovery-oriented care for women with complex mental health needs. The priorities of the development should be the acquisition of the relevant experience in the mental health setting, to fulfil the requirements of the advert, which presupposes over 6 months of experience in the specified setting, building </w:t>
      </w:r>
      <w:r w:rsidRPr="00D8705E">
        <w:rPr>
          <w:rFonts w:cs="Times New Roman"/>
          <w:szCs w:val="24"/>
        </w:rPr>
        <w:lastRenderedPageBreak/>
        <w:t xml:space="preserve">resilience and de-escalation skills, and improving time management and digital documentation. The action plan covers these systematically, including gathering over 100 volunteer and bank hours, taking special CPD courses, and engaging in reflection throughout 2026. </w:t>
      </w:r>
      <w:r w:rsidR="00EA153D" w:rsidRPr="00D87DE2">
        <w:rPr>
          <w:rFonts w:cs="Times New Roman"/>
          <w:b/>
          <w:bCs/>
          <w:szCs w:val="24"/>
        </w:rPr>
        <w:br w:type="page"/>
      </w:r>
    </w:p>
    <w:p w14:paraId="7904360A" w14:textId="05D3A026" w:rsidR="008F066F" w:rsidRPr="00D87DE2" w:rsidRDefault="00EA153D" w:rsidP="00764178">
      <w:pPr>
        <w:pStyle w:val="Heading1"/>
        <w:pBdr>
          <w:bottom w:val="outset" w:sz="6" w:space="1" w:color="auto"/>
        </w:pBdr>
        <w:spacing w:before="0" w:after="240" w:line="360" w:lineRule="auto"/>
        <w:jc w:val="center"/>
      </w:pPr>
      <w:bookmarkStart w:id="11" w:name="_Toc216384125"/>
      <w:r w:rsidRPr="00D87DE2">
        <w:lastRenderedPageBreak/>
        <w:t>Reference</w:t>
      </w:r>
      <w:bookmarkEnd w:id="11"/>
    </w:p>
    <w:p w14:paraId="39DFC1AD" w14:textId="77777777" w:rsidR="002B0DBD" w:rsidRPr="00D87DE2" w:rsidRDefault="002B0DBD" w:rsidP="00764178">
      <w:pPr>
        <w:shd w:val="clear" w:color="auto" w:fill="FFFFFF" w:themeFill="background1"/>
        <w:spacing w:after="240" w:line="360" w:lineRule="auto"/>
        <w:ind w:left="720" w:hanging="720"/>
        <w:jc w:val="both"/>
      </w:pPr>
      <w:r w:rsidRPr="00D87DE2">
        <w:t xml:space="preserve">Bandura, A. (1977). Self-efficacy: toward a unifying theory of </w:t>
      </w:r>
      <w:r>
        <w:t>behavioural</w:t>
      </w:r>
      <w:r w:rsidRPr="00D87DE2">
        <w:t xml:space="preserve"> change. Psychological review, 84(2), p.191. [Online] Available at:</w:t>
      </w:r>
      <w:r w:rsidRPr="00D87DE2">
        <w:rPr>
          <w:rFonts w:cs="Times New Roman"/>
          <w:szCs w:val="24"/>
        </w:rPr>
        <w:t xml:space="preserve"> </w:t>
      </w:r>
      <w:hyperlink r:id="rId16" w:history="1">
        <w:r w:rsidRPr="00D87DE2">
          <w:rPr>
            <w:rStyle w:val="Hyperlink"/>
            <w:color w:val="000000" w:themeColor="text1"/>
            <w:u w:val="none"/>
          </w:rPr>
          <w:t>https://www.academia.edu/download/55330532/Bandura1977_SelfEfficacy_for_Behavioral_Change.pdf</w:t>
        </w:r>
      </w:hyperlink>
      <w:r w:rsidRPr="00D87DE2">
        <w:t xml:space="preserve">. </w:t>
      </w:r>
    </w:p>
    <w:p w14:paraId="5815CF88" w14:textId="77777777" w:rsidR="002B0DBD" w:rsidRDefault="002B0DBD" w:rsidP="00764178">
      <w:pPr>
        <w:shd w:val="clear" w:color="auto" w:fill="FFFFFF" w:themeFill="background1"/>
        <w:spacing w:after="240" w:line="360" w:lineRule="auto"/>
        <w:ind w:left="720" w:hanging="720"/>
        <w:jc w:val="both"/>
        <w:rPr>
          <w:rFonts w:cs="Times New Roman"/>
          <w:szCs w:val="24"/>
        </w:rPr>
      </w:pPr>
      <w:r w:rsidRPr="00D8705E">
        <w:rPr>
          <w:rFonts w:cs="Times New Roman"/>
          <w:szCs w:val="24"/>
        </w:rPr>
        <w:t>Butter, S., Shevlin, M., Gibson-Miller, J., McBride, O., Hartman, T.K., Bentall, R.P., Bennett, K., Murphy, J., Mason, L., Martinez, A.P., and Levita, L. (2024). Psychological distress, well-being, and resilience: modelling adolescent mental health profiles during the COVID-19 pandemic. Discover Mental Health, 4(1), p.16.</w:t>
      </w:r>
    </w:p>
    <w:p w14:paraId="57C76B66"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Chatterjee, S. and Warr, M. (2024). Connecting theory and practice: Large language models as tools for PCK development in teacher education. Research Highlights in Technology and Teacher Education Special 35th Anniversary Edition, p.72.</w:t>
      </w:r>
    </w:p>
    <w:p w14:paraId="186FFD7A" w14:textId="77777777" w:rsidR="002B0DBD" w:rsidRPr="00D87DE2" w:rsidRDefault="002B0DBD" w:rsidP="00764178">
      <w:pPr>
        <w:shd w:val="clear" w:color="auto" w:fill="FFFFFF" w:themeFill="background1"/>
        <w:spacing w:after="240" w:line="360" w:lineRule="auto"/>
        <w:ind w:left="720" w:hanging="720"/>
        <w:jc w:val="both"/>
      </w:pPr>
      <w:r w:rsidRPr="00D87DE2">
        <w:t>Coleman, J.S. (1988). Social capital in the creation of human capital. American journal of sociology, 94, pp.S95-S120. [Online] Available at:</w:t>
      </w:r>
      <w:r w:rsidRPr="00D87DE2">
        <w:rPr>
          <w:rFonts w:cs="Times New Roman"/>
          <w:szCs w:val="24"/>
        </w:rPr>
        <w:t xml:space="preserve"> </w:t>
      </w:r>
      <w:hyperlink r:id="rId17" w:history="1">
        <w:r w:rsidRPr="00D87DE2">
          <w:rPr>
            <w:rStyle w:val="Hyperlink"/>
            <w:color w:val="000000" w:themeColor="text1"/>
            <w:u w:val="none"/>
          </w:rPr>
          <w:t>http://strategy.sjsu.edu/www.stable/pdf/Coleman,%20J.%20S.,%201988,%20American%20Journal%20of%20Sociology%2094%2095-120.pdf</w:t>
        </w:r>
      </w:hyperlink>
      <w:r w:rsidRPr="00D87DE2">
        <w:t xml:space="preserve">. </w:t>
      </w:r>
    </w:p>
    <w:p w14:paraId="1B5BE77F" w14:textId="77777777" w:rsidR="002B0DBD" w:rsidRPr="00D87DE2" w:rsidRDefault="002B0DBD" w:rsidP="00764178">
      <w:pPr>
        <w:shd w:val="clear" w:color="auto" w:fill="FFFFFF" w:themeFill="background1"/>
        <w:spacing w:after="240" w:line="360" w:lineRule="auto"/>
        <w:ind w:left="720" w:hanging="720"/>
        <w:jc w:val="both"/>
      </w:pPr>
      <w:r w:rsidRPr="00D87DE2">
        <w:t>Gibbs, G. (1988). Learning by doing: A guide to teaching and learning methods. Further Education Unit. [Online] Available at:</w:t>
      </w:r>
      <w:r w:rsidRPr="00D87DE2">
        <w:rPr>
          <w:rFonts w:cs="Times New Roman"/>
          <w:szCs w:val="24"/>
        </w:rPr>
        <w:t xml:space="preserve"> </w:t>
      </w:r>
      <w:hyperlink r:id="rId18" w:history="1">
        <w:r w:rsidRPr="00D87DE2">
          <w:rPr>
            <w:rStyle w:val="Hyperlink"/>
            <w:color w:val="000000" w:themeColor="text1"/>
            <w:u w:val="none"/>
          </w:rPr>
          <w:t>https://thoughtsmostlyaboutlearning.files.wordpress.com/2015/12/learning-by-doing graham-gibbs.pdf</w:t>
        </w:r>
      </w:hyperlink>
      <w:r w:rsidRPr="00D87DE2">
        <w:t xml:space="preserve">. </w:t>
      </w:r>
    </w:p>
    <w:p w14:paraId="2FCCB320" w14:textId="77777777" w:rsidR="002B0DBD" w:rsidRPr="00FE52CA" w:rsidRDefault="002B0DBD" w:rsidP="00764178">
      <w:pPr>
        <w:shd w:val="clear" w:color="auto" w:fill="FFFFFF" w:themeFill="background1"/>
        <w:spacing w:after="240" w:line="360" w:lineRule="auto"/>
        <w:ind w:left="720" w:hanging="720"/>
        <w:jc w:val="both"/>
        <w:rPr>
          <w:rFonts w:cs="Times New Roman"/>
          <w:szCs w:val="24"/>
        </w:rPr>
      </w:pPr>
      <w:r w:rsidRPr="00D8705E">
        <w:rPr>
          <w:rFonts w:cs="Times New Roman"/>
          <w:szCs w:val="24"/>
        </w:rPr>
        <w:t>Gibson, C., Landry, M.D., and Tuntland, H. (2024). Conceptualizing the Facilitators and Barriers of Successful Multidisciplinary Teamwork Within the Reablement Process: A Scoping Review. Patient preference and adherence, pp.2621-2635.</w:t>
      </w:r>
    </w:p>
    <w:p w14:paraId="5B00B11C" w14:textId="77777777" w:rsidR="002B0DBD" w:rsidRPr="00D87DE2" w:rsidRDefault="002B0DBD" w:rsidP="00764178">
      <w:pPr>
        <w:shd w:val="clear" w:color="auto" w:fill="FFFFFF" w:themeFill="background1"/>
        <w:spacing w:after="240" w:line="360" w:lineRule="auto"/>
        <w:ind w:left="720" w:hanging="720"/>
        <w:jc w:val="both"/>
      </w:pPr>
      <w:r w:rsidRPr="00D87DE2">
        <w:t>Goleman, D. (2005). Emotional intelligence: Why it can matter more than IQ. Bantam. [Online] Available at:</w:t>
      </w:r>
      <w:r w:rsidRPr="00D87DE2">
        <w:rPr>
          <w:rFonts w:cs="Times New Roman"/>
          <w:szCs w:val="24"/>
        </w:rPr>
        <w:t xml:space="preserve"> </w:t>
      </w:r>
      <w:hyperlink r:id="rId19" w:history="1">
        <w:r w:rsidRPr="00D87DE2">
          <w:rPr>
            <w:rStyle w:val="Hyperlink"/>
            <w:color w:val="000000" w:themeColor="text1"/>
            <w:u w:val="none"/>
          </w:rPr>
          <w:t>https://thoughtsmostlyaboutlearning.files.wordpress.com/2015/12/learning-by-doing graham-gibbs.pdf</w:t>
        </w:r>
      </w:hyperlink>
      <w:r w:rsidRPr="00D87DE2">
        <w:t xml:space="preserve">. </w:t>
      </w:r>
    </w:p>
    <w:p w14:paraId="44975AE2"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proofErr w:type="spellStart"/>
      <w:r w:rsidRPr="00D87DE2">
        <w:rPr>
          <w:rFonts w:cs="Times New Roman"/>
          <w:szCs w:val="24"/>
        </w:rPr>
        <w:t>Hariyati</w:t>
      </w:r>
      <w:proofErr w:type="spellEnd"/>
      <w:r w:rsidRPr="00D87DE2">
        <w:rPr>
          <w:rFonts w:cs="Times New Roman"/>
          <w:szCs w:val="24"/>
        </w:rPr>
        <w:t xml:space="preserve">, R.T.S., </w:t>
      </w:r>
      <w:proofErr w:type="spellStart"/>
      <w:r w:rsidRPr="00D87DE2">
        <w:rPr>
          <w:rFonts w:cs="Times New Roman"/>
          <w:szCs w:val="24"/>
        </w:rPr>
        <w:t>Handiyani</w:t>
      </w:r>
      <w:proofErr w:type="spellEnd"/>
      <w:r w:rsidRPr="00D87DE2">
        <w:rPr>
          <w:rFonts w:cs="Times New Roman"/>
          <w:szCs w:val="24"/>
        </w:rPr>
        <w:t xml:space="preserve">, H., </w:t>
      </w:r>
      <w:proofErr w:type="spellStart"/>
      <w:r w:rsidRPr="00D87DE2">
        <w:rPr>
          <w:rFonts w:cs="Times New Roman"/>
          <w:szCs w:val="24"/>
        </w:rPr>
        <w:t>Wildani</w:t>
      </w:r>
      <w:proofErr w:type="spellEnd"/>
      <w:r w:rsidRPr="00D87DE2">
        <w:rPr>
          <w:rFonts w:cs="Times New Roman"/>
          <w:szCs w:val="24"/>
        </w:rPr>
        <w:t xml:space="preserve">, A.A., </w:t>
      </w:r>
      <w:proofErr w:type="spellStart"/>
      <w:r w:rsidRPr="00D87DE2">
        <w:rPr>
          <w:rFonts w:cs="Times New Roman"/>
          <w:szCs w:val="24"/>
        </w:rPr>
        <w:t>Afriani</w:t>
      </w:r>
      <w:proofErr w:type="spellEnd"/>
      <w:r w:rsidRPr="00D87DE2">
        <w:rPr>
          <w:rFonts w:cs="Times New Roman"/>
          <w:szCs w:val="24"/>
        </w:rPr>
        <w:t xml:space="preserve">, T., Nuraini, T., and Amiruddin, M.H. (2024). Disparate digital literacy levels of nursing manager and staff, specifically in nursing </w:t>
      </w:r>
      <w:r w:rsidRPr="00D87DE2">
        <w:rPr>
          <w:rFonts w:cs="Times New Roman"/>
          <w:szCs w:val="24"/>
        </w:rPr>
        <w:lastRenderedPageBreak/>
        <w:t>informatics competencies and their causes: A Cross-Sectional study. Journal of Healthcare Leadership, pp.415-425.</w:t>
      </w:r>
    </w:p>
    <w:p w14:paraId="7D867686" w14:textId="77777777" w:rsidR="002B0DBD" w:rsidRPr="00D87DE2" w:rsidRDefault="002B0DBD" w:rsidP="00764178">
      <w:pPr>
        <w:shd w:val="clear" w:color="auto" w:fill="FFFFFF" w:themeFill="background1"/>
        <w:spacing w:after="240" w:line="360" w:lineRule="auto"/>
        <w:ind w:left="720" w:hanging="720"/>
        <w:jc w:val="both"/>
      </w:pPr>
      <w:r w:rsidRPr="00D87DE2">
        <w:t>Holland, J.L. (1997). Making vocational choices: A theory of vocational personalities and work environments. Psychological Assessment Resources. [Online] Available at:</w:t>
      </w:r>
      <w:r w:rsidRPr="00D87DE2">
        <w:rPr>
          <w:rFonts w:cs="Times New Roman"/>
          <w:szCs w:val="24"/>
        </w:rPr>
        <w:t xml:space="preserve"> </w:t>
      </w:r>
      <w:hyperlink r:id="rId20" w:history="1">
        <w:r w:rsidRPr="00D87DE2">
          <w:rPr>
            <w:rStyle w:val="Hyperlink"/>
            <w:color w:val="000000" w:themeColor="text1"/>
            <w:u w:val="none"/>
          </w:rPr>
          <w:t>https://www.researchgate.net/profile/Arnold-Spokane/publication/265667871_9_Holland%27s_Theory_of_Personalities_in_Work_Environments/links/551038de0cf2ba84483d2c77/9-Hollands-Theory-of-Personalities-in-Work-Environments.pdf</w:t>
        </w:r>
      </w:hyperlink>
      <w:r w:rsidRPr="00D87DE2">
        <w:t xml:space="preserve">. </w:t>
      </w:r>
    </w:p>
    <w:p w14:paraId="2A7DFE7F"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Horton-Deutsch, S. and Sherwood, G., (2023). Reflective practice: reimagining ourselves, reimagining nursing. Sigma Theta Tau.</w:t>
      </w:r>
    </w:p>
    <w:p w14:paraId="3E9925E1"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 xml:space="preserve">International Council of Nurses (ICN) (2025). State of the world’s nursing 2025. [Online] Available at: </w:t>
      </w:r>
      <w:hyperlink r:id="rId21" w:history="1">
        <w:r w:rsidRPr="00D87DE2">
          <w:rPr>
            <w:rStyle w:val="Hyperlink"/>
            <w:rFonts w:cs="Times New Roman"/>
            <w:color w:val="000000" w:themeColor="text1"/>
            <w:szCs w:val="24"/>
            <w:u w:val="none"/>
          </w:rPr>
          <w:t>https://www.icn.ch/sites/default/files/2025-05/SOWN%202025.pdf</w:t>
        </w:r>
      </w:hyperlink>
      <w:r w:rsidRPr="00D87DE2">
        <w:rPr>
          <w:rFonts w:cs="Times New Roman"/>
          <w:szCs w:val="24"/>
        </w:rPr>
        <w:t xml:space="preserve">. </w:t>
      </w:r>
    </w:p>
    <w:p w14:paraId="144EF71E"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 xml:space="preserve">Kolb, D.A. (2014). Experiential learning: Experience as the source of learning and development. FT Press. [Online] Available at: </w:t>
      </w:r>
      <w:hyperlink r:id="rId22" w:history="1">
        <w:r w:rsidRPr="00D87DE2">
          <w:rPr>
            <w:rStyle w:val="Hyperlink"/>
            <w:rFonts w:cs="Times New Roman"/>
            <w:color w:val="000000" w:themeColor="text1"/>
            <w:szCs w:val="24"/>
            <w:u w:val="none"/>
          </w:rPr>
          <w:t>http://carleton-wp-production.s3.amazonaws.com/uploads/sites/313/2022/12/Experiential_Learning_Experience_As_The_Source_Of_-1.pdf</w:t>
        </w:r>
      </w:hyperlink>
      <w:r w:rsidRPr="00D87DE2">
        <w:rPr>
          <w:rFonts w:cs="Times New Roman"/>
          <w:szCs w:val="24"/>
        </w:rPr>
        <w:t xml:space="preserve">. </w:t>
      </w:r>
    </w:p>
    <w:p w14:paraId="346AED3A" w14:textId="77777777" w:rsidR="002B0DBD" w:rsidRPr="00D87DE2" w:rsidRDefault="002B0DBD" w:rsidP="00764178">
      <w:pPr>
        <w:shd w:val="clear" w:color="auto" w:fill="FFFFFF" w:themeFill="background1"/>
        <w:spacing w:after="240" w:line="360" w:lineRule="auto"/>
        <w:ind w:left="720" w:hanging="720"/>
        <w:jc w:val="both"/>
      </w:pPr>
      <w:r w:rsidRPr="00D87DE2">
        <w:t>Maslow, A.H. (1943). A theory of human motivation. Psychological Review Google Scholar, 2, pp.21-28. [Online] Available at:</w:t>
      </w:r>
      <w:r w:rsidRPr="00D87DE2">
        <w:rPr>
          <w:rFonts w:cs="Times New Roman"/>
          <w:szCs w:val="24"/>
        </w:rPr>
        <w:t xml:space="preserve"> </w:t>
      </w:r>
      <w:hyperlink r:id="rId23" w:history="1">
        <w:r w:rsidRPr="00D87DE2">
          <w:rPr>
            <w:rStyle w:val="Hyperlink"/>
            <w:color w:val="000000" w:themeColor="text1"/>
            <w:u w:val="none"/>
          </w:rPr>
          <w:t>http://196.188.236.12:8080/jspui/bitstream/123456789/6135/1/Theory%20of%20Human%20Motivation.pdf</w:t>
        </w:r>
      </w:hyperlink>
      <w:r w:rsidRPr="00D87DE2">
        <w:t xml:space="preserve">. </w:t>
      </w:r>
    </w:p>
    <w:p w14:paraId="051B8DCF"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McWhirter, E. and McWha-Hermann, I. (2020). Social justice and career development.</w:t>
      </w:r>
    </w:p>
    <w:p w14:paraId="0D1BF979"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 xml:space="preserve">NHS England (2025). Introducing the 6Cs. [Online] Available at: </w:t>
      </w:r>
      <w:hyperlink r:id="rId24" w:history="1">
        <w:r w:rsidRPr="00D87DE2">
          <w:rPr>
            <w:rStyle w:val="Hyperlink"/>
            <w:rFonts w:cs="Times New Roman"/>
            <w:color w:val="000000" w:themeColor="text1"/>
            <w:szCs w:val="24"/>
            <w:u w:val="none"/>
          </w:rPr>
          <w:t>https://www.england.nhs.uk/6cs/wp-content/uploads/sites/25/2015/03/introducing-the-6cs.pdf</w:t>
        </w:r>
      </w:hyperlink>
      <w:r w:rsidRPr="00D87DE2">
        <w:rPr>
          <w:rFonts w:cs="Times New Roman"/>
          <w:szCs w:val="24"/>
        </w:rPr>
        <w:t xml:space="preserve">. </w:t>
      </w:r>
    </w:p>
    <w:p w14:paraId="053E3E13"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 xml:space="preserve">NHS Jobs (2025). Job advert. [Online] Available at: </w:t>
      </w:r>
      <w:hyperlink r:id="rId25" w:history="1">
        <w:r w:rsidRPr="00D87DE2">
          <w:rPr>
            <w:rStyle w:val="Hyperlink"/>
            <w:rFonts w:cs="Times New Roman"/>
            <w:color w:val="000000" w:themeColor="text1"/>
            <w:szCs w:val="24"/>
            <w:u w:val="none"/>
          </w:rPr>
          <w:t>https://www.jobs.nhs.uk/candidate/jobadvert/E0233-25-2276?keyword=Mental%20health%20support%20worker&amp;language=en</w:t>
        </w:r>
      </w:hyperlink>
      <w:r w:rsidRPr="00D87DE2">
        <w:rPr>
          <w:rFonts w:cs="Times New Roman"/>
          <w:szCs w:val="24"/>
        </w:rPr>
        <w:t xml:space="preserve">. </w:t>
      </w:r>
    </w:p>
    <w:p w14:paraId="3FE00B56"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lastRenderedPageBreak/>
        <w:t xml:space="preserve">Njuguna, M., Ngune, I., and </w:t>
      </w:r>
      <w:proofErr w:type="spellStart"/>
      <w:r w:rsidRPr="00D87DE2">
        <w:rPr>
          <w:rFonts w:cs="Times New Roman"/>
          <w:szCs w:val="24"/>
        </w:rPr>
        <w:t>Middlewick</w:t>
      </w:r>
      <w:proofErr w:type="spellEnd"/>
      <w:r w:rsidRPr="00D87DE2">
        <w:rPr>
          <w:rFonts w:cs="Times New Roman"/>
          <w:szCs w:val="24"/>
        </w:rPr>
        <w:t xml:space="preserve">, Y. (2025). Mental Health Support </w:t>
      </w:r>
      <w:r>
        <w:rPr>
          <w:rFonts w:cs="Times New Roman"/>
          <w:szCs w:val="24"/>
        </w:rPr>
        <w:t>Workers’</w:t>
      </w:r>
      <w:r w:rsidRPr="00D87DE2">
        <w:rPr>
          <w:rFonts w:cs="Times New Roman"/>
          <w:szCs w:val="24"/>
        </w:rPr>
        <w:t xml:space="preserve"> Perspectives on Barriers to and Facilitators of the Effective Delivery of their Roles: A Systematic Review and Meta-aggregation. Community Mental Health Journal, pp.1-26.</w:t>
      </w:r>
    </w:p>
    <w:p w14:paraId="111FB112" w14:textId="77777777" w:rsidR="002B0DBD" w:rsidRPr="00D87DE2" w:rsidRDefault="002B0DBD" w:rsidP="00764178">
      <w:pPr>
        <w:shd w:val="clear" w:color="auto" w:fill="FFFFFF" w:themeFill="background1"/>
        <w:spacing w:after="240" w:line="360" w:lineRule="auto"/>
        <w:ind w:left="720" w:hanging="720"/>
        <w:jc w:val="both"/>
      </w:pPr>
      <w:r w:rsidRPr="00D87DE2">
        <w:t>Powell, C., Brown, T., Yap, Y., Hallam, K., Takac, M., Quinlivan, T., Xenos, S., and Karimi, L. (2024). Emotional intelligence training among the healthcare workforce: a systematic review and meta-analysis. Frontiers in psychology, 15, p.1437035.</w:t>
      </w:r>
    </w:p>
    <w:p w14:paraId="07D8B651" w14:textId="77777777" w:rsidR="002B0DBD" w:rsidRPr="00D87DE2" w:rsidRDefault="002B0DBD" w:rsidP="00764178">
      <w:pPr>
        <w:shd w:val="clear" w:color="auto" w:fill="FFFFFF" w:themeFill="background1"/>
        <w:spacing w:after="240" w:line="360" w:lineRule="auto"/>
        <w:ind w:left="720" w:hanging="720"/>
        <w:jc w:val="both"/>
      </w:pPr>
      <w:r w:rsidRPr="00D87DE2">
        <w:t>Ryan, R.M. and Deci, E.L. (2020). Intrinsic and extrinsic motivation from a self-determination theory perspective: Definitions, theory, practices, and future directions. Contemporary educational psychology, 61, p.101860.</w:t>
      </w:r>
    </w:p>
    <w:p w14:paraId="1FD6EC70"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t xml:space="preserve">Simply Psychology (2025) </w:t>
      </w:r>
      <w:r w:rsidRPr="00D87DE2">
        <w:rPr>
          <w:iCs/>
        </w:rPr>
        <w:t>Gibbs Reflective Cycle</w:t>
      </w:r>
      <w:r w:rsidRPr="00D87DE2">
        <w:t xml:space="preserve">. </w:t>
      </w:r>
      <w:r w:rsidRPr="00D87DE2">
        <w:rPr>
          <w:rFonts w:cs="Times New Roman"/>
          <w:szCs w:val="24"/>
        </w:rPr>
        <w:t xml:space="preserve">[Online] Available at: </w:t>
      </w:r>
      <w:hyperlink r:id="rId26" w:history="1">
        <w:r w:rsidRPr="00D87DE2">
          <w:rPr>
            <w:rStyle w:val="Hyperlink"/>
            <w:color w:val="000000" w:themeColor="text1"/>
            <w:u w:val="none"/>
          </w:rPr>
          <w:t>https://www.simplypsychology.org/gibbs-reflective-cycle.html</w:t>
        </w:r>
      </w:hyperlink>
      <w:r w:rsidRPr="00D87DE2">
        <w:t xml:space="preserve">. </w:t>
      </w:r>
    </w:p>
    <w:p w14:paraId="13394235"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 xml:space="preserve">Skills for Care (2025). The state of the adult social care sector and workforce in England 2025. Leeds: Skills for Care. [Online] Available at: </w:t>
      </w:r>
      <w:hyperlink r:id="rId27" w:history="1">
        <w:r w:rsidRPr="00D87DE2">
          <w:rPr>
            <w:rStyle w:val="Hyperlink"/>
            <w:rFonts w:cs="Times New Roman"/>
            <w:color w:val="000000" w:themeColor="text1"/>
            <w:szCs w:val="24"/>
            <w:u w:val="none"/>
          </w:rPr>
          <w:t>https://www.skillsforcare.org.uk/Adult-Social-Care-Workforce-Data/workforceintelligence/resources/Reports/National/The-state-of-the-adult-social-care-sector-and-workforce-in-England-2025.pdf</w:t>
        </w:r>
      </w:hyperlink>
      <w:r w:rsidRPr="00D87DE2">
        <w:rPr>
          <w:rFonts w:cs="Times New Roman"/>
          <w:szCs w:val="24"/>
        </w:rPr>
        <w:t xml:space="preserve">. </w:t>
      </w:r>
    </w:p>
    <w:p w14:paraId="16ADA39A" w14:textId="77777777" w:rsidR="002B0DBD" w:rsidRPr="00D87DE2"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 xml:space="preserve">Yorke, M. and Knight, P.T. (2004). Learning &amp; Employability: Embedding employability into the curriculum. York: LTSN ESECT. [Online] Available at: </w:t>
      </w:r>
      <w:hyperlink r:id="rId28" w:history="1">
        <w:r w:rsidRPr="00D87DE2">
          <w:rPr>
            <w:rStyle w:val="Hyperlink"/>
            <w:rFonts w:cs="Times New Roman"/>
            <w:color w:val="000000" w:themeColor="text1"/>
            <w:szCs w:val="24"/>
            <w:u w:val="none"/>
          </w:rPr>
          <w:t>https://www.qualityresearchinternational.com/esecttools/esectpubs/yorkeknightembedding.pdf</w:t>
        </w:r>
      </w:hyperlink>
      <w:r w:rsidRPr="00D87DE2">
        <w:rPr>
          <w:rFonts w:cs="Times New Roman"/>
          <w:szCs w:val="24"/>
        </w:rPr>
        <w:t xml:space="preserve">. </w:t>
      </w:r>
    </w:p>
    <w:p w14:paraId="1E6A1534" w14:textId="77777777" w:rsidR="002B0DBD" w:rsidRDefault="002B0DBD" w:rsidP="00764178">
      <w:pPr>
        <w:shd w:val="clear" w:color="auto" w:fill="FFFFFF" w:themeFill="background1"/>
        <w:spacing w:after="240" w:line="360" w:lineRule="auto"/>
        <w:ind w:left="720" w:hanging="720"/>
        <w:jc w:val="both"/>
        <w:rPr>
          <w:rFonts w:cs="Times New Roman"/>
          <w:szCs w:val="24"/>
        </w:rPr>
      </w:pPr>
      <w:r w:rsidRPr="00D87DE2">
        <w:rPr>
          <w:rFonts w:cs="Times New Roman"/>
          <w:szCs w:val="24"/>
        </w:rPr>
        <w:t>Zhu, X., Lee, E.S., Chan, F.H., Yin, R., Koh, R.W., Lim, P.X., Judith, C., Lim, V.H., Low, R.S., Chen, Y.C., and Chen, Y. (2025). Healing through empowerment and active listening: experience‐based co‐design of a nurse‐led personalised self‐care support intervention for primary care patients with diabetic foot ulcers. Health Expectations, 28(4), p. e70386.</w:t>
      </w:r>
    </w:p>
    <w:p w14:paraId="708CAC1C" w14:textId="77777777" w:rsidR="00FE52CA" w:rsidRDefault="00FE52CA" w:rsidP="00764178">
      <w:pPr>
        <w:spacing w:after="240" w:line="360" w:lineRule="auto"/>
        <w:ind w:left="720" w:hanging="720"/>
        <w:jc w:val="both"/>
        <w:rPr>
          <w:rFonts w:cs="Times New Roman"/>
          <w:szCs w:val="24"/>
        </w:rPr>
      </w:pPr>
    </w:p>
    <w:p w14:paraId="7AA0C0D8" w14:textId="326A512F" w:rsidR="0067213A" w:rsidRPr="00AB08B9" w:rsidRDefault="0067213A" w:rsidP="00764178">
      <w:pPr>
        <w:spacing w:after="240" w:line="360" w:lineRule="auto"/>
      </w:pPr>
    </w:p>
    <w:p w14:paraId="50E39037" w14:textId="77777777" w:rsidR="0067213A" w:rsidRPr="00AB08B9" w:rsidRDefault="0067213A" w:rsidP="00764178">
      <w:pPr>
        <w:spacing w:after="240" w:line="360" w:lineRule="auto"/>
        <w:ind w:left="720" w:hanging="720"/>
        <w:jc w:val="both"/>
        <w:rPr>
          <w:rFonts w:cs="Times New Roman"/>
          <w:szCs w:val="24"/>
        </w:rPr>
      </w:pPr>
    </w:p>
    <w:p w14:paraId="1F60844A" w14:textId="54BFCE65" w:rsidR="0067213A" w:rsidRDefault="0067213A" w:rsidP="00764178">
      <w:pPr>
        <w:spacing w:after="240" w:line="360" w:lineRule="auto"/>
        <w:ind w:left="720" w:hanging="720"/>
        <w:jc w:val="both"/>
        <w:rPr>
          <w:rFonts w:cs="Times New Roman"/>
          <w:szCs w:val="24"/>
        </w:rPr>
      </w:pPr>
    </w:p>
    <w:p w14:paraId="5D5DD3CE" w14:textId="77777777" w:rsidR="0067213A" w:rsidRDefault="0067213A" w:rsidP="00764178">
      <w:pPr>
        <w:spacing w:after="240" w:line="360" w:lineRule="auto"/>
        <w:ind w:left="720" w:hanging="720"/>
        <w:jc w:val="both"/>
        <w:rPr>
          <w:rFonts w:cs="Times New Roman"/>
          <w:szCs w:val="24"/>
        </w:rPr>
      </w:pPr>
    </w:p>
    <w:p w14:paraId="31C173AD" w14:textId="29F26571" w:rsidR="00743B1E" w:rsidRPr="00AB08B9" w:rsidRDefault="00743B1E" w:rsidP="00764178">
      <w:pPr>
        <w:spacing w:after="240" w:line="360" w:lineRule="auto"/>
        <w:ind w:left="720" w:hanging="720"/>
        <w:jc w:val="both"/>
        <w:rPr>
          <w:rFonts w:cs="Times New Roman"/>
          <w:szCs w:val="24"/>
        </w:rPr>
      </w:pPr>
    </w:p>
    <w:sectPr w:rsidR="00743B1E" w:rsidRPr="00AB08B9" w:rsidSect="00A209C5">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54366" w14:textId="77777777" w:rsidR="00874FA1" w:rsidRDefault="00874FA1" w:rsidP="00505124">
      <w:pPr>
        <w:spacing w:after="0" w:line="240" w:lineRule="auto"/>
      </w:pPr>
      <w:r>
        <w:separator/>
      </w:r>
    </w:p>
  </w:endnote>
  <w:endnote w:type="continuationSeparator" w:id="0">
    <w:p w14:paraId="6C5A4774" w14:textId="77777777" w:rsidR="00874FA1" w:rsidRDefault="00874FA1" w:rsidP="00505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C4C8F" w14:textId="77777777" w:rsidR="00874FA1" w:rsidRDefault="00874FA1" w:rsidP="00505124">
      <w:pPr>
        <w:spacing w:after="0" w:line="240" w:lineRule="auto"/>
      </w:pPr>
      <w:r>
        <w:separator/>
      </w:r>
    </w:p>
  </w:footnote>
  <w:footnote w:type="continuationSeparator" w:id="0">
    <w:p w14:paraId="031E752C" w14:textId="77777777" w:rsidR="00874FA1" w:rsidRDefault="00874FA1" w:rsidP="005051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104153"/>
      <w:docPartObj>
        <w:docPartGallery w:val="Page Numbers (Top of Page)"/>
        <w:docPartUnique/>
      </w:docPartObj>
    </w:sdtPr>
    <w:sdtEndPr>
      <w:rPr>
        <w:noProof/>
      </w:rPr>
    </w:sdtEndPr>
    <w:sdtContent>
      <w:p w14:paraId="66A61DF9" w14:textId="4D913A36" w:rsidR="00505124" w:rsidRDefault="0050512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1B92BB" w14:textId="77777777" w:rsidR="00505124" w:rsidRDefault="005051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60104"/>
    <w:multiLevelType w:val="hybridMultilevel"/>
    <w:tmpl w:val="2C2848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DA78F0"/>
    <w:multiLevelType w:val="multilevel"/>
    <w:tmpl w:val="ADF8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A6EC2"/>
    <w:multiLevelType w:val="hybridMultilevel"/>
    <w:tmpl w:val="8D4E4D7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D35164"/>
    <w:multiLevelType w:val="hybridMultilevel"/>
    <w:tmpl w:val="6CD808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FE4998"/>
    <w:multiLevelType w:val="hybridMultilevel"/>
    <w:tmpl w:val="242AB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7220A6"/>
    <w:multiLevelType w:val="hybridMultilevel"/>
    <w:tmpl w:val="69E62A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1777EC"/>
    <w:multiLevelType w:val="hybridMultilevel"/>
    <w:tmpl w:val="E73A308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CD036B"/>
    <w:multiLevelType w:val="hybridMultilevel"/>
    <w:tmpl w:val="78CC85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5C7234C"/>
    <w:multiLevelType w:val="hybridMultilevel"/>
    <w:tmpl w:val="B088E8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64F42F6"/>
    <w:multiLevelType w:val="hybridMultilevel"/>
    <w:tmpl w:val="3DD45C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6D634EA3"/>
    <w:multiLevelType w:val="hybridMultilevel"/>
    <w:tmpl w:val="ED7C53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8E448B"/>
    <w:multiLevelType w:val="hybridMultilevel"/>
    <w:tmpl w:val="AE6049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215620"/>
    <w:multiLevelType w:val="multilevel"/>
    <w:tmpl w:val="92A65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403038">
    <w:abstractNumId w:val="12"/>
  </w:num>
  <w:num w:numId="2" w16cid:durableId="835220474">
    <w:abstractNumId w:val="1"/>
  </w:num>
  <w:num w:numId="3" w16cid:durableId="1746877213">
    <w:abstractNumId w:val="4"/>
  </w:num>
  <w:num w:numId="4" w16cid:durableId="53478413">
    <w:abstractNumId w:val="3"/>
  </w:num>
  <w:num w:numId="5" w16cid:durableId="1759666477">
    <w:abstractNumId w:val="11"/>
  </w:num>
  <w:num w:numId="6" w16cid:durableId="317349036">
    <w:abstractNumId w:val="5"/>
  </w:num>
  <w:num w:numId="7" w16cid:durableId="571165297">
    <w:abstractNumId w:val="2"/>
  </w:num>
  <w:num w:numId="8" w16cid:durableId="1258364578">
    <w:abstractNumId w:val="10"/>
  </w:num>
  <w:num w:numId="9" w16cid:durableId="498928983">
    <w:abstractNumId w:val="8"/>
  </w:num>
  <w:num w:numId="10" w16cid:durableId="1853294755">
    <w:abstractNumId w:val="0"/>
  </w:num>
  <w:num w:numId="11" w16cid:durableId="1042485823">
    <w:abstractNumId w:val="7"/>
  </w:num>
  <w:num w:numId="12" w16cid:durableId="1123419776">
    <w:abstractNumId w:val="9"/>
  </w:num>
  <w:num w:numId="13" w16cid:durableId="13411564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746"/>
    <w:rsid w:val="000216FC"/>
    <w:rsid w:val="0004277D"/>
    <w:rsid w:val="0004513B"/>
    <w:rsid w:val="000825F6"/>
    <w:rsid w:val="000B3597"/>
    <w:rsid w:val="000D47B9"/>
    <w:rsid w:val="000E3261"/>
    <w:rsid w:val="000E7D23"/>
    <w:rsid w:val="00135A5C"/>
    <w:rsid w:val="001526B0"/>
    <w:rsid w:val="00162EA1"/>
    <w:rsid w:val="001741BB"/>
    <w:rsid w:val="001A1FB1"/>
    <w:rsid w:val="001B5D7D"/>
    <w:rsid w:val="001B7621"/>
    <w:rsid w:val="001C1875"/>
    <w:rsid w:val="001D7808"/>
    <w:rsid w:val="001F1A54"/>
    <w:rsid w:val="001F4B0B"/>
    <w:rsid w:val="002026D5"/>
    <w:rsid w:val="002050D8"/>
    <w:rsid w:val="0022474E"/>
    <w:rsid w:val="00245052"/>
    <w:rsid w:val="00252571"/>
    <w:rsid w:val="002944A7"/>
    <w:rsid w:val="002A4C41"/>
    <w:rsid w:val="002B0DBD"/>
    <w:rsid w:val="00300199"/>
    <w:rsid w:val="0032275B"/>
    <w:rsid w:val="003330B7"/>
    <w:rsid w:val="00351CEC"/>
    <w:rsid w:val="00363C54"/>
    <w:rsid w:val="00370BC5"/>
    <w:rsid w:val="0037213A"/>
    <w:rsid w:val="003C0649"/>
    <w:rsid w:val="003C7D23"/>
    <w:rsid w:val="003F06EF"/>
    <w:rsid w:val="00434BC4"/>
    <w:rsid w:val="00442CEF"/>
    <w:rsid w:val="004507D6"/>
    <w:rsid w:val="00451853"/>
    <w:rsid w:val="00467C47"/>
    <w:rsid w:val="00470215"/>
    <w:rsid w:val="0047580F"/>
    <w:rsid w:val="004923E4"/>
    <w:rsid w:val="004B0C2D"/>
    <w:rsid w:val="004D772B"/>
    <w:rsid w:val="00505124"/>
    <w:rsid w:val="00513447"/>
    <w:rsid w:val="00520ED5"/>
    <w:rsid w:val="00552F51"/>
    <w:rsid w:val="00557FBE"/>
    <w:rsid w:val="005B600D"/>
    <w:rsid w:val="005C19C0"/>
    <w:rsid w:val="00613B83"/>
    <w:rsid w:val="00621110"/>
    <w:rsid w:val="00624DD2"/>
    <w:rsid w:val="00655F6A"/>
    <w:rsid w:val="0067213A"/>
    <w:rsid w:val="006808E7"/>
    <w:rsid w:val="006A0E8E"/>
    <w:rsid w:val="006F69DE"/>
    <w:rsid w:val="007248F0"/>
    <w:rsid w:val="007254D5"/>
    <w:rsid w:val="00725FCD"/>
    <w:rsid w:val="00740B68"/>
    <w:rsid w:val="00743B1E"/>
    <w:rsid w:val="00764178"/>
    <w:rsid w:val="007648B9"/>
    <w:rsid w:val="007777A1"/>
    <w:rsid w:val="00812A66"/>
    <w:rsid w:val="00831ACA"/>
    <w:rsid w:val="008415BA"/>
    <w:rsid w:val="00870746"/>
    <w:rsid w:val="00874FA1"/>
    <w:rsid w:val="0089000C"/>
    <w:rsid w:val="008E2E57"/>
    <w:rsid w:val="008F066F"/>
    <w:rsid w:val="0090786D"/>
    <w:rsid w:val="009145CC"/>
    <w:rsid w:val="00933579"/>
    <w:rsid w:val="009679DE"/>
    <w:rsid w:val="0099293E"/>
    <w:rsid w:val="009C6C41"/>
    <w:rsid w:val="009E4DE6"/>
    <w:rsid w:val="00A209C5"/>
    <w:rsid w:val="00A378E3"/>
    <w:rsid w:val="00A415E9"/>
    <w:rsid w:val="00A423DB"/>
    <w:rsid w:val="00A519CE"/>
    <w:rsid w:val="00A52980"/>
    <w:rsid w:val="00A72ADB"/>
    <w:rsid w:val="00A85412"/>
    <w:rsid w:val="00AB08B9"/>
    <w:rsid w:val="00AC48E0"/>
    <w:rsid w:val="00AD6A9C"/>
    <w:rsid w:val="00B160C2"/>
    <w:rsid w:val="00B249B8"/>
    <w:rsid w:val="00B2676F"/>
    <w:rsid w:val="00B33655"/>
    <w:rsid w:val="00B36831"/>
    <w:rsid w:val="00B50341"/>
    <w:rsid w:val="00B666C2"/>
    <w:rsid w:val="00B84F9C"/>
    <w:rsid w:val="00B85805"/>
    <w:rsid w:val="00BA7FAA"/>
    <w:rsid w:val="00BC4843"/>
    <w:rsid w:val="00BD1E08"/>
    <w:rsid w:val="00BE1662"/>
    <w:rsid w:val="00BE1A8A"/>
    <w:rsid w:val="00C134D5"/>
    <w:rsid w:val="00C16073"/>
    <w:rsid w:val="00C41879"/>
    <w:rsid w:val="00C54C6F"/>
    <w:rsid w:val="00C556D7"/>
    <w:rsid w:val="00C73BFE"/>
    <w:rsid w:val="00CA306B"/>
    <w:rsid w:val="00CB6E0F"/>
    <w:rsid w:val="00CD0D31"/>
    <w:rsid w:val="00CE1FFA"/>
    <w:rsid w:val="00CF3FEF"/>
    <w:rsid w:val="00D0494F"/>
    <w:rsid w:val="00D32CD9"/>
    <w:rsid w:val="00D86DDC"/>
    <w:rsid w:val="00D8705E"/>
    <w:rsid w:val="00D87DE2"/>
    <w:rsid w:val="00DC5FAB"/>
    <w:rsid w:val="00DF522C"/>
    <w:rsid w:val="00E05592"/>
    <w:rsid w:val="00E11EAD"/>
    <w:rsid w:val="00E1411E"/>
    <w:rsid w:val="00E515BD"/>
    <w:rsid w:val="00E6184F"/>
    <w:rsid w:val="00E73F61"/>
    <w:rsid w:val="00E75491"/>
    <w:rsid w:val="00E7786E"/>
    <w:rsid w:val="00E94889"/>
    <w:rsid w:val="00EA153D"/>
    <w:rsid w:val="00ED306E"/>
    <w:rsid w:val="00EF4D79"/>
    <w:rsid w:val="00F12425"/>
    <w:rsid w:val="00F12955"/>
    <w:rsid w:val="00F40038"/>
    <w:rsid w:val="00F424E7"/>
    <w:rsid w:val="00F84973"/>
    <w:rsid w:val="00F97C7E"/>
    <w:rsid w:val="00FA087E"/>
    <w:rsid w:val="00FE52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520D2C"/>
  <w15:chartTrackingRefBased/>
  <w15:docId w15:val="{8E98561E-7AD0-41D3-B1C9-ACEC30814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13B"/>
    <w:rPr>
      <w:rFonts w:ascii="Arial" w:hAnsi="Arial"/>
      <w:color w:val="000000" w:themeColor="text1"/>
      <w:lang w:val="en-GB"/>
    </w:rPr>
  </w:style>
  <w:style w:type="paragraph" w:styleId="Heading1">
    <w:name w:val="heading 1"/>
    <w:basedOn w:val="Normal"/>
    <w:next w:val="Normal"/>
    <w:link w:val="Heading1Char"/>
    <w:uiPriority w:val="9"/>
    <w:qFormat/>
    <w:rsid w:val="003330B7"/>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04513B"/>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04513B"/>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8707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07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07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7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7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7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0B7"/>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04513B"/>
    <w:rPr>
      <w:rFonts w:ascii="Arial" w:eastAsiaTheme="majorEastAsia" w:hAnsi="Arial" w:cstheme="majorBidi"/>
      <w:b/>
      <w:i/>
      <w:color w:val="000000" w:themeColor="text1"/>
      <w:szCs w:val="32"/>
      <w:lang w:val="en-GB"/>
    </w:rPr>
  </w:style>
  <w:style w:type="character" w:customStyle="1" w:styleId="Heading3Char">
    <w:name w:val="Heading 3 Char"/>
    <w:basedOn w:val="DefaultParagraphFont"/>
    <w:link w:val="Heading3"/>
    <w:uiPriority w:val="9"/>
    <w:semiHidden/>
    <w:rsid w:val="0004513B"/>
    <w:rPr>
      <w:rFonts w:ascii="Arial" w:eastAsiaTheme="majorEastAsia" w:hAnsi="Arial" w:cstheme="majorBidi"/>
      <w:b/>
      <w:i/>
      <w:color w:val="000000" w:themeColor="text1"/>
      <w:szCs w:val="28"/>
      <w:u w:val="single"/>
      <w:lang w:val="en-GB"/>
    </w:rPr>
  </w:style>
  <w:style w:type="character" w:customStyle="1" w:styleId="Heading4Char">
    <w:name w:val="Heading 4 Char"/>
    <w:basedOn w:val="DefaultParagraphFont"/>
    <w:link w:val="Heading4"/>
    <w:uiPriority w:val="9"/>
    <w:semiHidden/>
    <w:rsid w:val="0087074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7074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7074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7074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7074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7074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707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74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707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74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70746"/>
    <w:pPr>
      <w:spacing w:before="160"/>
      <w:jc w:val="center"/>
    </w:pPr>
    <w:rPr>
      <w:i/>
      <w:iCs/>
      <w:color w:val="404040" w:themeColor="text1" w:themeTint="BF"/>
    </w:rPr>
  </w:style>
  <w:style w:type="character" w:customStyle="1" w:styleId="QuoteChar">
    <w:name w:val="Quote Char"/>
    <w:basedOn w:val="DefaultParagraphFont"/>
    <w:link w:val="Quote"/>
    <w:uiPriority w:val="29"/>
    <w:rsid w:val="00870746"/>
    <w:rPr>
      <w:i/>
      <w:iCs/>
      <w:color w:val="404040" w:themeColor="text1" w:themeTint="BF"/>
      <w:lang w:val="en-GB"/>
    </w:rPr>
  </w:style>
  <w:style w:type="paragraph" w:styleId="ListParagraph">
    <w:name w:val="List Paragraph"/>
    <w:basedOn w:val="Normal"/>
    <w:uiPriority w:val="34"/>
    <w:qFormat/>
    <w:rsid w:val="00870746"/>
    <w:pPr>
      <w:ind w:left="720"/>
      <w:contextualSpacing/>
    </w:pPr>
  </w:style>
  <w:style w:type="character" w:styleId="IntenseEmphasis">
    <w:name w:val="Intense Emphasis"/>
    <w:basedOn w:val="DefaultParagraphFont"/>
    <w:uiPriority w:val="21"/>
    <w:qFormat/>
    <w:rsid w:val="00870746"/>
    <w:rPr>
      <w:i/>
      <w:iCs/>
      <w:color w:val="2F5496" w:themeColor="accent1" w:themeShade="BF"/>
    </w:rPr>
  </w:style>
  <w:style w:type="paragraph" w:styleId="IntenseQuote">
    <w:name w:val="Intense Quote"/>
    <w:basedOn w:val="Normal"/>
    <w:next w:val="Normal"/>
    <w:link w:val="IntenseQuoteChar"/>
    <w:uiPriority w:val="30"/>
    <w:qFormat/>
    <w:rsid w:val="008707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0746"/>
    <w:rPr>
      <w:i/>
      <w:iCs/>
      <w:color w:val="2F5496" w:themeColor="accent1" w:themeShade="BF"/>
      <w:lang w:val="en-GB"/>
    </w:rPr>
  </w:style>
  <w:style w:type="character" w:styleId="IntenseReference">
    <w:name w:val="Intense Reference"/>
    <w:basedOn w:val="DefaultParagraphFont"/>
    <w:uiPriority w:val="32"/>
    <w:qFormat/>
    <w:rsid w:val="00870746"/>
    <w:rPr>
      <w:b/>
      <w:bCs/>
      <w:smallCaps/>
      <w:color w:val="2F5496" w:themeColor="accent1" w:themeShade="BF"/>
      <w:spacing w:val="5"/>
    </w:rPr>
  </w:style>
  <w:style w:type="character" w:styleId="Hyperlink">
    <w:name w:val="Hyperlink"/>
    <w:basedOn w:val="DefaultParagraphFont"/>
    <w:uiPriority w:val="99"/>
    <w:unhideWhenUsed/>
    <w:rsid w:val="00870746"/>
    <w:rPr>
      <w:color w:val="0563C1" w:themeColor="hyperlink"/>
      <w:u w:val="single"/>
    </w:rPr>
  </w:style>
  <w:style w:type="character" w:styleId="UnresolvedMention">
    <w:name w:val="Unresolved Mention"/>
    <w:basedOn w:val="DefaultParagraphFont"/>
    <w:uiPriority w:val="99"/>
    <w:semiHidden/>
    <w:unhideWhenUsed/>
    <w:rsid w:val="00870746"/>
    <w:rPr>
      <w:color w:val="605E5C"/>
      <w:shd w:val="clear" w:color="auto" w:fill="E1DFDD"/>
    </w:rPr>
  </w:style>
  <w:style w:type="table" w:styleId="TableGrid">
    <w:name w:val="Table Grid"/>
    <w:basedOn w:val="TableNormal"/>
    <w:uiPriority w:val="39"/>
    <w:rsid w:val="008F06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84973"/>
    <w:rPr>
      <w:sz w:val="16"/>
      <w:szCs w:val="16"/>
    </w:rPr>
  </w:style>
  <w:style w:type="paragraph" w:styleId="CommentText">
    <w:name w:val="annotation text"/>
    <w:basedOn w:val="Normal"/>
    <w:link w:val="CommentTextChar"/>
    <w:uiPriority w:val="99"/>
    <w:semiHidden/>
    <w:unhideWhenUsed/>
    <w:rsid w:val="00F84973"/>
    <w:pPr>
      <w:spacing w:line="240" w:lineRule="auto"/>
    </w:pPr>
    <w:rPr>
      <w:sz w:val="20"/>
      <w:szCs w:val="20"/>
    </w:rPr>
  </w:style>
  <w:style w:type="character" w:customStyle="1" w:styleId="CommentTextChar">
    <w:name w:val="Comment Text Char"/>
    <w:basedOn w:val="DefaultParagraphFont"/>
    <w:link w:val="CommentText"/>
    <w:uiPriority w:val="99"/>
    <w:semiHidden/>
    <w:rsid w:val="00F84973"/>
    <w:rPr>
      <w:sz w:val="20"/>
      <w:szCs w:val="20"/>
      <w:lang w:val="en-GB"/>
    </w:rPr>
  </w:style>
  <w:style w:type="paragraph" w:styleId="CommentSubject">
    <w:name w:val="annotation subject"/>
    <w:basedOn w:val="CommentText"/>
    <w:next w:val="CommentText"/>
    <w:link w:val="CommentSubjectChar"/>
    <w:uiPriority w:val="99"/>
    <w:semiHidden/>
    <w:unhideWhenUsed/>
    <w:rsid w:val="00F84973"/>
    <w:rPr>
      <w:b/>
      <w:bCs/>
    </w:rPr>
  </w:style>
  <w:style w:type="character" w:customStyle="1" w:styleId="CommentSubjectChar">
    <w:name w:val="Comment Subject Char"/>
    <w:basedOn w:val="CommentTextChar"/>
    <w:link w:val="CommentSubject"/>
    <w:uiPriority w:val="99"/>
    <w:semiHidden/>
    <w:rsid w:val="00F84973"/>
    <w:rPr>
      <w:b/>
      <w:bCs/>
      <w:sz w:val="20"/>
      <w:szCs w:val="20"/>
      <w:lang w:val="en-GB"/>
    </w:rPr>
  </w:style>
  <w:style w:type="paragraph" w:styleId="BalloonText">
    <w:name w:val="Balloon Text"/>
    <w:basedOn w:val="Normal"/>
    <w:link w:val="BalloonTextChar"/>
    <w:uiPriority w:val="99"/>
    <w:semiHidden/>
    <w:unhideWhenUsed/>
    <w:rsid w:val="00F849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4973"/>
    <w:rPr>
      <w:rFonts w:ascii="Segoe UI" w:hAnsi="Segoe UI" w:cs="Segoe UI"/>
      <w:sz w:val="18"/>
      <w:szCs w:val="18"/>
      <w:lang w:val="en-GB"/>
    </w:rPr>
  </w:style>
  <w:style w:type="paragraph" w:styleId="Caption">
    <w:name w:val="caption"/>
    <w:basedOn w:val="Normal"/>
    <w:next w:val="Normal"/>
    <w:uiPriority w:val="35"/>
    <w:unhideWhenUsed/>
    <w:qFormat/>
    <w:rsid w:val="003330B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B08B9"/>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B08B9"/>
    <w:pPr>
      <w:spacing w:after="100"/>
    </w:pPr>
  </w:style>
  <w:style w:type="table" w:styleId="GridTable1Light-Accent6">
    <w:name w:val="Grid Table 1 Light Accent 6"/>
    <w:basedOn w:val="TableNormal"/>
    <w:uiPriority w:val="46"/>
    <w:rsid w:val="008E2E57"/>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FE52CA"/>
    <w:pPr>
      <w:spacing w:before="100" w:beforeAutospacing="1" w:after="100" w:afterAutospacing="1" w:line="240" w:lineRule="auto"/>
    </w:pPr>
    <w:rPr>
      <w:rFonts w:eastAsia="Times New Roman" w:cs="Times New Roman"/>
      <w:color w:val="auto"/>
      <w:kern w:val="0"/>
      <w:szCs w:val="24"/>
      <w:lang w:val="en-US"/>
      <w14:ligatures w14:val="none"/>
    </w:rPr>
  </w:style>
  <w:style w:type="character" w:customStyle="1" w:styleId="url">
    <w:name w:val="url"/>
    <w:basedOn w:val="DefaultParagraphFont"/>
    <w:rsid w:val="00FE52CA"/>
  </w:style>
  <w:style w:type="paragraph" w:styleId="TableofFigures">
    <w:name w:val="table of figures"/>
    <w:basedOn w:val="Normal"/>
    <w:next w:val="Normal"/>
    <w:uiPriority w:val="99"/>
    <w:unhideWhenUsed/>
    <w:rsid w:val="00CB6E0F"/>
    <w:pPr>
      <w:spacing w:after="0"/>
      <w:ind w:left="480" w:hanging="480"/>
    </w:pPr>
    <w:rPr>
      <w:rFonts w:asciiTheme="minorHAnsi" w:hAnsiTheme="minorHAnsi" w:cstheme="minorHAnsi"/>
      <w:caps/>
      <w:sz w:val="20"/>
      <w:szCs w:val="20"/>
    </w:rPr>
  </w:style>
  <w:style w:type="paragraph" w:styleId="NoSpacing">
    <w:name w:val="No Spacing"/>
    <w:uiPriority w:val="1"/>
    <w:qFormat/>
    <w:rsid w:val="001F1A54"/>
    <w:pPr>
      <w:spacing w:after="0" w:line="240" w:lineRule="auto"/>
    </w:pPr>
    <w:rPr>
      <w:rFonts w:ascii="Times New Roman" w:hAnsi="Times New Roman"/>
      <w:color w:val="000000" w:themeColor="text1"/>
      <w:sz w:val="24"/>
      <w:lang w:val="en-GB"/>
    </w:rPr>
  </w:style>
  <w:style w:type="paragraph" w:styleId="Header">
    <w:name w:val="header"/>
    <w:basedOn w:val="Normal"/>
    <w:link w:val="HeaderChar"/>
    <w:uiPriority w:val="99"/>
    <w:unhideWhenUsed/>
    <w:rsid w:val="005051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5124"/>
    <w:rPr>
      <w:rFonts w:ascii="Arial" w:hAnsi="Arial"/>
      <w:color w:val="000000" w:themeColor="text1"/>
      <w:lang w:val="en-GB"/>
    </w:rPr>
  </w:style>
  <w:style w:type="paragraph" w:styleId="Footer">
    <w:name w:val="footer"/>
    <w:basedOn w:val="Normal"/>
    <w:link w:val="FooterChar"/>
    <w:uiPriority w:val="99"/>
    <w:unhideWhenUsed/>
    <w:rsid w:val="005051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5124"/>
    <w:rPr>
      <w:rFonts w:ascii="Arial" w:hAnsi="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642894">
      <w:bodyDiv w:val="1"/>
      <w:marLeft w:val="0"/>
      <w:marRight w:val="0"/>
      <w:marTop w:val="0"/>
      <w:marBottom w:val="0"/>
      <w:divBdr>
        <w:top w:val="none" w:sz="0" w:space="0" w:color="auto"/>
        <w:left w:val="none" w:sz="0" w:space="0" w:color="auto"/>
        <w:bottom w:val="none" w:sz="0" w:space="0" w:color="auto"/>
        <w:right w:val="none" w:sz="0" w:space="0" w:color="auto"/>
      </w:divBdr>
      <w:divsChild>
        <w:div w:id="1285772975">
          <w:marLeft w:val="-720"/>
          <w:marRight w:val="0"/>
          <w:marTop w:val="0"/>
          <w:marBottom w:val="0"/>
          <w:divBdr>
            <w:top w:val="none" w:sz="0" w:space="0" w:color="auto"/>
            <w:left w:val="none" w:sz="0" w:space="0" w:color="auto"/>
            <w:bottom w:val="none" w:sz="0" w:space="0" w:color="auto"/>
            <w:right w:val="none" w:sz="0" w:space="0" w:color="auto"/>
          </w:divBdr>
        </w:div>
      </w:divsChild>
    </w:div>
    <w:div w:id="607082177">
      <w:bodyDiv w:val="1"/>
      <w:marLeft w:val="0"/>
      <w:marRight w:val="0"/>
      <w:marTop w:val="0"/>
      <w:marBottom w:val="0"/>
      <w:divBdr>
        <w:top w:val="none" w:sz="0" w:space="0" w:color="auto"/>
        <w:left w:val="none" w:sz="0" w:space="0" w:color="auto"/>
        <w:bottom w:val="none" w:sz="0" w:space="0" w:color="auto"/>
        <w:right w:val="none" w:sz="0" w:space="0" w:color="auto"/>
      </w:divBdr>
    </w:div>
    <w:div w:id="668875449">
      <w:bodyDiv w:val="1"/>
      <w:marLeft w:val="0"/>
      <w:marRight w:val="0"/>
      <w:marTop w:val="0"/>
      <w:marBottom w:val="0"/>
      <w:divBdr>
        <w:top w:val="none" w:sz="0" w:space="0" w:color="auto"/>
        <w:left w:val="none" w:sz="0" w:space="0" w:color="auto"/>
        <w:bottom w:val="none" w:sz="0" w:space="0" w:color="auto"/>
        <w:right w:val="none" w:sz="0" w:space="0" w:color="auto"/>
      </w:divBdr>
    </w:div>
    <w:div w:id="869344622">
      <w:bodyDiv w:val="1"/>
      <w:marLeft w:val="0"/>
      <w:marRight w:val="0"/>
      <w:marTop w:val="0"/>
      <w:marBottom w:val="0"/>
      <w:divBdr>
        <w:top w:val="none" w:sz="0" w:space="0" w:color="auto"/>
        <w:left w:val="none" w:sz="0" w:space="0" w:color="auto"/>
        <w:bottom w:val="none" w:sz="0" w:space="0" w:color="auto"/>
        <w:right w:val="none" w:sz="0" w:space="0" w:color="auto"/>
      </w:divBdr>
    </w:div>
    <w:div w:id="1059474232">
      <w:bodyDiv w:val="1"/>
      <w:marLeft w:val="0"/>
      <w:marRight w:val="0"/>
      <w:marTop w:val="0"/>
      <w:marBottom w:val="0"/>
      <w:divBdr>
        <w:top w:val="none" w:sz="0" w:space="0" w:color="auto"/>
        <w:left w:val="none" w:sz="0" w:space="0" w:color="auto"/>
        <w:bottom w:val="none" w:sz="0" w:space="0" w:color="auto"/>
        <w:right w:val="none" w:sz="0" w:space="0" w:color="auto"/>
      </w:divBdr>
    </w:div>
    <w:div w:id="1247106519">
      <w:bodyDiv w:val="1"/>
      <w:marLeft w:val="0"/>
      <w:marRight w:val="0"/>
      <w:marTop w:val="0"/>
      <w:marBottom w:val="0"/>
      <w:divBdr>
        <w:top w:val="none" w:sz="0" w:space="0" w:color="auto"/>
        <w:left w:val="none" w:sz="0" w:space="0" w:color="auto"/>
        <w:bottom w:val="none" w:sz="0" w:space="0" w:color="auto"/>
        <w:right w:val="none" w:sz="0" w:space="0" w:color="auto"/>
      </w:divBdr>
    </w:div>
    <w:div w:id="1303274205">
      <w:bodyDiv w:val="1"/>
      <w:marLeft w:val="0"/>
      <w:marRight w:val="0"/>
      <w:marTop w:val="0"/>
      <w:marBottom w:val="0"/>
      <w:divBdr>
        <w:top w:val="none" w:sz="0" w:space="0" w:color="auto"/>
        <w:left w:val="none" w:sz="0" w:space="0" w:color="auto"/>
        <w:bottom w:val="none" w:sz="0" w:space="0" w:color="auto"/>
        <w:right w:val="none" w:sz="0" w:space="0" w:color="auto"/>
      </w:divBdr>
    </w:div>
    <w:div w:id="1634215324">
      <w:bodyDiv w:val="1"/>
      <w:marLeft w:val="0"/>
      <w:marRight w:val="0"/>
      <w:marTop w:val="0"/>
      <w:marBottom w:val="0"/>
      <w:divBdr>
        <w:top w:val="none" w:sz="0" w:space="0" w:color="auto"/>
        <w:left w:val="none" w:sz="0" w:space="0" w:color="auto"/>
        <w:bottom w:val="none" w:sz="0" w:space="0" w:color="auto"/>
        <w:right w:val="none" w:sz="0" w:space="0" w:color="auto"/>
      </w:divBdr>
    </w:div>
    <w:div w:id="209512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thoughtsmostlyaboutlearning.files.wordpress.com/2015/12/learning-by-doing%20graham-gibbs.pdf" TargetMode="External"/><Relationship Id="rId26" Type="http://schemas.openxmlformats.org/officeDocument/2006/relationships/hyperlink" Target="https://www.simplypsychology.org/gibbs-reflective-cycle.html" TargetMode="External"/><Relationship Id="rId3" Type="http://schemas.openxmlformats.org/officeDocument/2006/relationships/styles" Target="styles.xml"/><Relationship Id="rId21" Type="http://schemas.openxmlformats.org/officeDocument/2006/relationships/hyperlink" Target="https://www.icn.ch/sites/default/files/2025-05/SOWN%202025.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trategy.sjsu.edu/www.stable/pdf/Coleman,%20J.%20S.,%201988,%20American%20Journal%20of%20Sociology%2094%2095-120.pdf" TargetMode="External"/><Relationship Id="rId25" Type="http://schemas.openxmlformats.org/officeDocument/2006/relationships/hyperlink" Target="https://www.jobs.nhs.uk/candidate/jobadvert/E0233-25-2276?keyword=Mental%20health%20support%20worker&amp;language=en" TargetMode="External"/><Relationship Id="rId2" Type="http://schemas.openxmlformats.org/officeDocument/2006/relationships/numbering" Target="numbering.xml"/><Relationship Id="rId16" Type="http://schemas.openxmlformats.org/officeDocument/2006/relationships/hyperlink" Target="https://www.academia.edu/download/55330532/Bandura1977_SelfEfficacy_for_Behavioral_Change.pdf" TargetMode="External"/><Relationship Id="rId20" Type="http://schemas.openxmlformats.org/officeDocument/2006/relationships/hyperlink" Target="https://www.researchgate.net/profile/Arnold-Spokane/publication/265667871_9_Holland%27s_Theory_of_Personalities_in_Work_Environments/links/551038de0cf2ba84483d2c77/9-Hollands-Theory-of-Personalities-in-Work-Environments.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hyperlink" Target="https://www.england.nhs.uk/6cs/wp-content/uploads/sites/25/2015/03/introducing-the-6cs.pdf"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196.188.236.12:8080/jspui/bitstream/123456789/6135/1/Theory%20of%20Human%20Motivation.pdf" TargetMode="External"/><Relationship Id="rId28" Type="http://schemas.openxmlformats.org/officeDocument/2006/relationships/hyperlink" Target="https://www.qualityresearchinternational.com/esecttools/esectpubs/yorkeknightembedding.pdf" TargetMode="External"/><Relationship Id="rId10" Type="http://schemas.openxmlformats.org/officeDocument/2006/relationships/image" Target="media/image2.png"/><Relationship Id="rId19" Type="http://schemas.openxmlformats.org/officeDocument/2006/relationships/hyperlink" Target="https://thoughtsmostlyaboutlearning.files.wordpress.com/2015/12/learning-by-doing%20graham-gibbs.pdf" TargetMode="External"/><Relationship Id="rId31"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hyperlink" Target="http://carleton-wp-production.s3.amazonaws.com/uploads/sites/313/2022/12/Experiential_Learning_Experience_As_The_Source_Of_-1.pdf" TargetMode="External"/><Relationship Id="rId27" Type="http://schemas.openxmlformats.org/officeDocument/2006/relationships/hyperlink" Target="https://www.skillsforcare.org.uk/Adult-Social-Care-Workforce-Data/workforceintelligence/resources/Reports/National/The-state-of-the-adult-social-care-sector-and-workforce-in-England-2025.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669AB-BB12-4CF6-A10E-8947DF242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3639</Words>
  <Characters>20747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oya dogu</cp:lastModifiedBy>
  <cp:revision>2</cp:revision>
  <dcterms:created xsi:type="dcterms:W3CDTF">2025-12-19T12:48:00Z</dcterms:created>
  <dcterms:modified xsi:type="dcterms:W3CDTF">2025-12-19T12:48:00Z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b5e167a8-9585-4dc2-a978-9aa706e37488</vt:lpwstr>
  </property>
</Properties>
</file>