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709B" w:rsidRDefault="00BE004E" w:rsidP="001B709B">
      <w:r>
        <w:t xml:space="preserve">Daniel Challenger swp8064 – DHEP Exam 2 </w:t>
      </w:r>
    </w:p>
    <w:p w:rsidR="001B709B" w:rsidRDefault="001B709B" w:rsidP="001B709B"/>
    <w:p w:rsidR="001B709B" w:rsidRDefault="001B709B" w:rsidP="001B709B">
      <w:pPr>
        <w:pStyle w:val="ListParagraph"/>
        <w:numPr>
          <w:ilvl w:val="0"/>
          <w:numId w:val="2"/>
        </w:numPr>
      </w:pPr>
      <w:r>
        <w:t>The National Intelligence Model is based on three levels of intelligence. Level one relates to local intelligence, intelligence at BCU level. It is the sharing of intelligence and local knowledge of neighbourhoods. Level two refers to Force and Regional intelligence, and will cover neighbouring forces.</w:t>
      </w:r>
      <w:r w:rsidR="00F924BD">
        <w:t xml:space="preserve"> It uses Force Intelligence Bureaus. </w:t>
      </w:r>
      <w:r>
        <w:t xml:space="preserve">Level Three looks at National and International intelligence. </w:t>
      </w:r>
    </w:p>
    <w:p w:rsidR="001B709B" w:rsidRDefault="001B709B" w:rsidP="001B709B"/>
    <w:p w:rsidR="001B709B" w:rsidRDefault="001B709B" w:rsidP="001B709B">
      <w:pPr>
        <w:pStyle w:val="ListParagraph"/>
        <w:numPr>
          <w:ilvl w:val="0"/>
          <w:numId w:val="2"/>
        </w:numPr>
      </w:pPr>
      <w:r>
        <w:t>The method used to grade raw information is covered by the 3x5x2 grading system. It first looks at the reliability of information, a</w:t>
      </w:r>
      <w:r w:rsidR="000610EE">
        <w:t>nd this is broken down into three</w:t>
      </w:r>
      <w:r>
        <w:t xml:space="preserve"> parts; whether the information is reliable, unreliable, or if it has been untested. Secondly it looks at where the information has come from. This is split into five sections and looks at if the information is known directly, known indirectly but corroborated, known indirectly, </w:t>
      </w:r>
      <w:r w:rsidR="00410346">
        <w:t>n</w:t>
      </w:r>
      <w:r>
        <w:t xml:space="preserve">ot known, or if it is </w:t>
      </w:r>
      <w:r w:rsidR="000610EE">
        <w:t xml:space="preserve">believed to be false. Finally, </w:t>
      </w:r>
      <w:r>
        <w:t xml:space="preserve">the system looks at the sharing of information; whether it can be shared lawfully or whether it can be shared lawfully, but with permissions. </w:t>
      </w:r>
    </w:p>
    <w:p w:rsidR="001B709B" w:rsidRDefault="001B709B" w:rsidP="001B709B">
      <w:pPr>
        <w:pStyle w:val="ListParagraph"/>
      </w:pPr>
    </w:p>
    <w:p w:rsidR="001B709B" w:rsidRDefault="001B709B" w:rsidP="001B709B">
      <w:pPr>
        <w:pStyle w:val="ListParagraph"/>
        <w:numPr>
          <w:ilvl w:val="0"/>
          <w:numId w:val="2"/>
        </w:numPr>
      </w:pPr>
      <w:r>
        <w:t>Information is anything recorded by the police, and this can include personal information and intelligence. The difference with intelligence is that it is information that goes t</w:t>
      </w:r>
      <w:r w:rsidR="00410346">
        <w:t xml:space="preserve">hrough processes to evaluate it. It is then </w:t>
      </w:r>
      <w:r>
        <w:t>grade</w:t>
      </w:r>
      <w:r w:rsidR="00410346">
        <w:t xml:space="preserve">d to see how reliable it is, and </w:t>
      </w:r>
      <w:r>
        <w:t xml:space="preserve">if it can be used by the police. </w:t>
      </w:r>
    </w:p>
    <w:p w:rsidR="001B709B" w:rsidRDefault="001B709B" w:rsidP="001B709B">
      <w:pPr>
        <w:pStyle w:val="ListParagraph"/>
      </w:pPr>
    </w:p>
    <w:p w:rsidR="001B709B" w:rsidRDefault="001B709B" w:rsidP="001B709B">
      <w:pPr>
        <w:pStyle w:val="ListParagraph"/>
        <w:numPr>
          <w:ilvl w:val="0"/>
          <w:numId w:val="2"/>
        </w:numPr>
      </w:pPr>
      <w:r>
        <w:t xml:space="preserve">When arriving at the scene the officer’s first priority should be to preserve life or limb. Once this has been completed officers should look to communicate with the victims and witnesses to establish what has occurred and gather information. They should then be looking to assess and preserve the scene, and any evidence available. Health and Safety should be considered at all times. Police officers should be looking to offer advice and support to persons present, and ensure that people’s needs are met by us or the relevant services required. Officers should be recording all information and completing the relevant forms at scene and completing the initial enquires, this will include completing crime logs. At all times officers should be completing a dynamic risk assessment of the scene, as circumstances can change. At all times officers should be looking to provide updates to the control room, and should also liaise with superior officers about actions being taken. </w:t>
      </w:r>
    </w:p>
    <w:p w:rsidR="001B709B" w:rsidRDefault="001B709B" w:rsidP="001B709B">
      <w:pPr>
        <w:pStyle w:val="ListParagraph"/>
      </w:pPr>
    </w:p>
    <w:p w:rsidR="001B709B" w:rsidRDefault="001B709B" w:rsidP="001B709B">
      <w:pPr>
        <w:pStyle w:val="ListParagraph"/>
        <w:numPr>
          <w:ilvl w:val="0"/>
          <w:numId w:val="2"/>
        </w:numPr>
      </w:pPr>
      <w:r>
        <w:t>Anti-social Behaviour by this act can be defined in two parts, housing related and non-housing related.</w:t>
      </w:r>
    </w:p>
    <w:p w:rsidR="001B709B" w:rsidRDefault="001B709B" w:rsidP="001B709B">
      <w:pPr>
        <w:pStyle w:val="ListParagraph"/>
      </w:pPr>
    </w:p>
    <w:p w:rsidR="001B709B" w:rsidRDefault="001B709B" w:rsidP="001B709B">
      <w:pPr>
        <w:pStyle w:val="ListParagraph"/>
      </w:pPr>
      <w:r>
        <w:t xml:space="preserve">It is conduct that is causing or likely to cause harassment, alarm or distress to any person. </w:t>
      </w:r>
    </w:p>
    <w:p w:rsidR="001B709B" w:rsidRDefault="001B709B" w:rsidP="001B709B">
      <w:pPr>
        <w:pStyle w:val="ListParagraph"/>
      </w:pPr>
    </w:p>
    <w:p w:rsidR="001B709B" w:rsidRDefault="001B709B" w:rsidP="001B709B">
      <w:pPr>
        <w:pStyle w:val="ListParagraph"/>
      </w:pPr>
      <w:r>
        <w:t>Or with regard to housing it is any conduct that is likely to cause nuisance or annoyance to any person in relation to their occu</w:t>
      </w:r>
      <w:r w:rsidR="00A52120">
        <w:t>pation of a residential premises</w:t>
      </w:r>
      <w:r w:rsidR="001A2926">
        <w:t>, or any conduct</w:t>
      </w:r>
      <w:r>
        <w:t xml:space="preserve"> that causes housing related nuisance or annoyance to any person. </w:t>
      </w:r>
    </w:p>
    <w:p w:rsidR="001B709B" w:rsidRDefault="001B709B" w:rsidP="001B709B">
      <w:pPr>
        <w:pStyle w:val="ListParagraph"/>
      </w:pPr>
    </w:p>
    <w:p w:rsidR="001B709B" w:rsidRDefault="001B709B" w:rsidP="001B709B">
      <w:pPr>
        <w:pStyle w:val="ListParagraph"/>
        <w:numPr>
          <w:ilvl w:val="0"/>
          <w:numId w:val="2"/>
        </w:numPr>
      </w:pPr>
      <w:r>
        <w:t xml:space="preserve">A section 35 dispersal order allows Police officers and PCSO’s to order a person who is causing, or likely to cause, anti-social behaviour, crime or disorder to leave a particular area for up to 48 hours. It will require the authorisation of an inspector. It can be used on any </w:t>
      </w:r>
      <w:r>
        <w:lastRenderedPageBreak/>
        <w:t xml:space="preserve">person over the age of 10. However, in South Wales Police this power is not given to PCSO’s and will only be used on persons 16 or over. </w:t>
      </w:r>
    </w:p>
    <w:p w:rsidR="003415C4" w:rsidRDefault="003415C4" w:rsidP="003415C4">
      <w:pPr>
        <w:pStyle w:val="ListParagraph"/>
      </w:pPr>
    </w:p>
    <w:p w:rsidR="001B709B" w:rsidRDefault="00897516" w:rsidP="00897516">
      <w:pPr>
        <w:pStyle w:val="ListParagraph"/>
        <w:numPr>
          <w:ilvl w:val="0"/>
          <w:numId w:val="2"/>
        </w:numPr>
      </w:pPr>
      <w:r>
        <w:t xml:space="preserve">Routine Activity Theory can be used during analysis to look at and study the relationship between three elements present when crime occur, a suitable target, a likely offender and the absence of a guardian. It states that when one of these are not present crime is not likely to occur, therefore it can look at developing ideas and identifying opportunities to target one of these areas to reduce the risk of crime occurring. </w:t>
      </w:r>
    </w:p>
    <w:p w:rsidR="001B709B" w:rsidRDefault="001B709B" w:rsidP="001B709B"/>
    <w:p w:rsidR="001B709B" w:rsidRDefault="001B709B" w:rsidP="001B709B">
      <w:pPr>
        <w:pStyle w:val="ListParagraph"/>
        <w:numPr>
          <w:ilvl w:val="0"/>
          <w:numId w:val="2"/>
        </w:numPr>
      </w:pPr>
      <w:r>
        <w:t xml:space="preserve">Restorative justice brings people who have been harmed by crime and conflict and those responsible for the harm into communication, and enables those who have been affected by a particular incident to repair the harm and find positive ways forward. </w:t>
      </w:r>
    </w:p>
    <w:p w:rsidR="001B709B" w:rsidRDefault="001B709B" w:rsidP="001B709B">
      <w:pPr>
        <w:pStyle w:val="ListParagraph"/>
      </w:pPr>
    </w:p>
    <w:p w:rsidR="001B709B" w:rsidRDefault="001B709B" w:rsidP="001B709B">
      <w:pPr>
        <w:pStyle w:val="ListParagraph"/>
      </w:pPr>
      <w:r>
        <w:t xml:space="preserve">It is restorative justice when: </w:t>
      </w:r>
    </w:p>
    <w:p w:rsidR="001B709B" w:rsidRDefault="001B709B" w:rsidP="001B709B">
      <w:pPr>
        <w:pStyle w:val="ListParagraph"/>
        <w:numPr>
          <w:ilvl w:val="0"/>
          <w:numId w:val="3"/>
        </w:numPr>
      </w:pPr>
      <w:r>
        <w:t xml:space="preserve">The participants consist of, or include, the offender and one or more of the victims. </w:t>
      </w:r>
    </w:p>
    <w:p w:rsidR="001B709B" w:rsidRDefault="001B709B" w:rsidP="00FF45EF">
      <w:pPr>
        <w:pStyle w:val="ListParagraph"/>
        <w:numPr>
          <w:ilvl w:val="0"/>
          <w:numId w:val="3"/>
        </w:numPr>
      </w:pPr>
      <w:r>
        <w:t xml:space="preserve">It aims to maximise the offenders awareness of the impact the offending concerned has had on the victim(s). </w:t>
      </w:r>
    </w:p>
    <w:p w:rsidR="001B709B" w:rsidRDefault="001B709B" w:rsidP="00FF45EF">
      <w:pPr>
        <w:pStyle w:val="ListParagraph"/>
        <w:numPr>
          <w:ilvl w:val="0"/>
          <w:numId w:val="3"/>
        </w:numPr>
      </w:pPr>
      <w:r>
        <w:t xml:space="preserve">It enables the victim to talk about, or by other means express, their experience of the offending and the impact it has had on them. </w:t>
      </w:r>
    </w:p>
    <w:p w:rsidR="001B709B" w:rsidRDefault="001B709B" w:rsidP="001B709B"/>
    <w:p w:rsidR="001B709B" w:rsidRDefault="00897516" w:rsidP="001B709B">
      <w:pPr>
        <w:pStyle w:val="ListParagraph"/>
        <w:numPr>
          <w:ilvl w:val="0"/>
          <w:numId w:val="2"/>
        </w:numPr>
      </w:pPr>
      <w:r>
        <w:t xml:space="preserve">Using restorative approaches allows offenders to understand the impact their behaviour has had on other people, and give them a better awareness of their actions. It can allow the victims to meet the offender and help with recovery in terms of the trauma that they may have experienced as a result of the crime. Restorative justice can be used alongside sentences and out of court disposals, but it may also be enough of a punishment for the offender. Decisions can be made on how the damage can be repaired, and it helps to find positive ways forward. </w:t>
      </w:r>
      <w:r w:rsidR="00CE65CF">
        <w:t xml:space="preserve">It can save time and money. It can be used on younger people. It may be someone’s first offence and it will not criminalise them.  </w:t>
      </w:r>
    </w:p>
    <w:p w:rsidR="001B709B" w:rsidRDefault="001B709B" w:rsidP="001B709B"/>
    <w:p w:rsidR="00897516" w:rsidRDefault="001B709B" w:rsidP="00897516">
      <w:pPr>
        <w:pStyle w:val="ListParagraph"/>
        <w:numPr>
          <w:ilvl w:val="0"/>
          <w:numId w:val="2"/>
        </w:numPr>
      </w:pPr>
      <w:r>
        <w:t xml:space="preserve">In evidence based policing, police officers and staff create, review and used best evidence of what works to inform and challenge policies, procedures and decisions. It is using best evidence to achieve the best outcomes. </w:t>
      </w:r>
    </w:p>
    <w:p w:rsidR="00897516" w:rsidRDefault="00897516" w:rsidP="00897516">
      <w:pPr>
        <w:pStyle w:val="ListParagraph"/>
      </w:pPr>
    </w:p>
    <w:p w:rsidR="00897516" w:rsidRDefault="00897516" w:rsidP="00897516">
      <w:pPr>
        <w:pStyle w:val="ListParagraph"/>
      </w:pPr>
      <w:r>
        <w:t xml:space="preserve">Best evidence is evidence that has been carefully conducted and peer reviewed, is relevant and appropriate to the questions being asked and transparent in its findings and limitations. </w:t>
      </w:r>
    </w:p>
    <w:p w:rsidR="001B709B" w:rsidRDefault="001B709B" w:rsidP="001B709B">
      <w:pPr>
        <w:pStyle w:val="ListParagraph"/>
      </w:pPr>
    </w:p>
    <w:p w:rsidR="001B709B" w:rsidRDefault="001B709B" w:rsidP="001B709B">
      <w:pPr>
        <w:pStyle w:val="ListParagraph"/>
      </w:pPr>
      <w:r>
        <w:t xml:space="preserve">The model used when applying a problem solving approach is known as ATLAS. Broken down this is: </w:t>
      </w:r>
    </w:p>
    <w:p w:rsidR="001B709B" w:rsidRDefault="001B709B" w:rsidP="001B709B">
      <w:pPr>
        <w:pStyle w:val="ListParagraph"/>
      </w:pPr>
    </w:p>
    <w:p w:rsidR="001B709B" w:rsidRDefault="001B709B" w:rsidP="001B709B">
      <w:pPr>
        <w:pStyle w:val="ListParagraph"/>
      </w:pPr>
      <w:r>
        <w:t xml:space="preserve">ASK – Gathering information to identify, define and understand problems. Developing a theory. </w:t>
      </w:r>
    </w:p>
    <w:p w:rsidR="001B709B" w:rsidRDefault="001B709B" w:rsidP="001B709B">
      <w:pPr>
        <w:pStyle w:val="ListParagraph"/>
      </w:pPr>
      <w:r>
        <w:t xml:space="preserve">TEST – Implementing measures to test the theory and measuring the outcomes. </w:t>
      </w:r>
    </w:p>
    <w:p w:rsidR="001B709B" w:rsidRDefault="001B709B" w:rsidP="001B709B">
      <w:pPr>
        <w:pStyle w:val="ListParagraph"/>
      </w:pPr>
      <w:r>
        <w:t xml:space="preserve">LEARN – Evaluating the findings and determining if what we were testing has worked. </w:t>
      </w:r>
    </w:p>
    <w:p w:rsidR="001B709B" w:rsidRDefault="001B709B" w:rsidP="001B709B">
      <w:pPr>
        <w:pStyle w:val="ListParagraph"/>
      </w:pPr>
      <w:r>
        <w:lastRenderedPageBreak/>
        <w:t xml:space="preserve">ADAPT – If things did not work then stopping what we are doing. If things have worked, then looking to implement this into other areas of policing with similar issues </w:t>
      </w:r>
    </w:p>
    <w:p w:rsidR="001B709B" w:rsidRDefault="001B709B" w:rsidP="001B709B">
      <w:pPr>
        <w:pStyle w:val="ListParagraph"/>
      </w:pPr>
      <w:r>
        <w:t>SHARE – Requires that at all stages of the model we should be sharing, findings, questions and experiences and sharing what we are doing and why?</w:t>
      </w:r>
    </w:p>
    <w:p w:rsidR="001B709B" w:rsidRDefault="001B709B" w:rsidP="001B709B"/>
    <w:p w:rsidR="001B709B" w:rsidRDefault="001B709B" w:rsidP="001B709B">
      <w:pPr>
        <w:pStyle w:val="ListParagraph"/>
        <w:numPr>
          <w:ilvl w:val="0"/>
          <w:numId w:val="2"/>
        </w:numPr>
      </w:pPr>
      <w:r>
        <w:t xml:space="preserve">1. Partnership-Orientated Policing (POP’s) developed by Goldstein, who believed that the police were often focusing on the means and not the end. This model looks at patterns and commonalities in crime reporting to try and identify the root causes of problems. Rather than responding to calls to services it breaks down problems to indemnify underlying issues, and aims to target these issues. By doing this it aims to achieve long term success, and it is not a short term fix. It will often use collaborative working with other agencies who may be better suited to dealing with particular problems. </w:t>
      </w:r>
    </w:p>
    <w:p w:rsidR="001B709B" w:rsidRDefault="001B709B" w:rsidP="001B709B">
      <w:pPr>
        <w:pStyle w:val="ListParagraph"/>
      </w:pPr>
    </w:p>
    <w:p w:rsidR="001B709B" w:rsidRDefault="001B709B" w:rsidP="001B709B">
      <w:pPr>
        <w:pStyle w:val="ListParagraph"/>
      </w:pPr>
      <w:r>
        <w:t>2. OSARA breaks problem solving down into different sections. It fist looks at what the OBJECTIVE is, what are we trying to achieve (i.e. 20% less ASB). It uses SMART (specific, measurable, achievable, relevant and timely) goals define this objective. It then looks at SCANNING which is essentially gathering information abou</w:t>
      </w:r>
      <w:r w:rsidR="00897516">
        <w:t xml:space="preserve">t the issues to help define the </w:t>
      </w:r>
      <w:r>
        <w:t xml:space="preserve">problem. The next bit is about ANALYSIS </w:t>
      </w:r>
      <w:r w:rsidR="00897516">
        <w:t xml:space="preserve">and looking to understand the problem more. Once this has been completed its looks at the REPSONSE and what measures and responses can be implemented to achieve our objective. Finally is the ASSESSMENT stage which looks at whether the objective has been achieved, evaluating what has gone well and what hasn’t/ </w:t>
      </w:r>
    </w:p>
    <w:p w:rsidR="00897516" w:rsidRDefault="00897516" w:rsidP="001B709B">
      <w:pPr>
        <w:pStyle w:val="ListParagraph"/>
      </w:pPr>
    </w:p>
    <w:p w:rsidR="00897516" w:rsidRDefault="00897516" w:rsidP="001B709B">
      <w:pPr>
        <w:pStyle w:val="ListParagraph"/>
      </w:pPr>
      <w:r>
        <w:t xml:space="preserve">3. Problem Analysis Triangle looks at the relationship between the victim, offender and location. It states that should one of these be absent then crime is not likely to occur. </w:t>
      </w:r>
    </w:p>
    <w:p w:rsidR="00897516" w:rsidRDefault="00897516" w:rsidP="001B709B">
      <w:pPr>
        <w:pStyle w:val="ListParagraph"/>
      </w:pPr>
    </w:p>
    <w:p w:rsidR="00897516" w:rsidRDefault="00897516" w:rsidP="001B709B">
      <w:pPr>
        <w:pStyle w:val="ListParagraph"/>
      </w:pPr>
      <w:r>
        <w:t xml:space="preserve">4. Routine Activity Theory is similar to the above and looks at the relationship between a suitable target, a likely offender and the absence of a guardian. It states that a suitable target must have value, inertia, be visible and accessible. A guarding is something this is likely to discourage crime. The likely offender assesses the above to determine whether or not they will commit crime. In terms of responses in this model it looks at targeting one of the 10 principles of crime prevention to target one of these areas, in order to reduce the risk of crime occurring. </w:t>
      </w:r>
    </w:p>
    <w:p w:rsidR="00897516" w:rsidRDefault="00897516" w:rsidP="001B709B">
      <w:pPr>
        <w:pStyle w:val="ListParagraph"/>
      </w:pPr>
    </w:p>
    <w:p w:rsidR="00897516" w:rsidRDefault="00897516" w:rsidP="001B709B">
      <w:pPr>
        <w:pStyle w:val="ListParagraph"/>
      </w:pPr>
      <w:r>
        <w:t xml:space="preserve">5. Rational Choice Theory is based on the fact that we as humans are rational actors, and that we make decisions on a cost-benefit analysis. The model looks at changing the mind of the offender, and how they see victims, targets and places. It then looks to do this by using methods such as increasing risk, increasing effort, reducing the reward, reducing provocation and removing excuses. </w:t>
      </w:r>
    </w:p>
    <w:p w:rsidR="00897516" w:rsidRDefault="00897516" w:rsidP="00897516"/>
    <w:p w:rsidR="00897516" w:rsidRDefault="00897516" w:rsidP="00897516">
      <w:pPr>
        <w:pStyle w:val="ListParagraph"/>
        <w:numPr>
          <w:ilvl w:val="0"/>
          <w:numId w:val="2"/>
        </w:numPr>
      </w:pPr>
      <w:r>
        <w:t xml:space="preserve">The points to prove for possession of a controlled drug are: </w:t>
      </w:r>
    </w:p>
    <w:p w:rsidR="00897516" w:rsidRDefault="00897516" w:rsidP="00897516">
      <w:pPr>
        <w:pStyle w:val="ListParagraph"/>
        <w:numPr>
          <w:ilvl w:val="0"/>
          <w:numId w:val="3"/>
        </w:numPr>
      </w:pPr>
      <w:r>
        <w:t>The person has possession</w:t>
      </w:r>
    </w:p>
    <w:p w:rsidR="00897516" w:rsidRDefault="00897516" w:rsidP="00897516">
      <w:pPr>
        <w:pStyle w:val="ListParagraph"/>
        <w:numPr>
          <w:ilvl w:val="0"/>
          <w:numId w:val="3"/>
        </w:numPr>
      </w:pPr>
      <w:r>
        <w:t xml:space="preserve">That it is a controlled drug </w:t>
      </w:r>
    </w:p>
    <w:p w:rsidR="00897516" w:rsidRDefault="00897516" w:rsidP="00897516">
      <w:pPr>
        <w:pStyle w:val="ListParagraph"/>
        <w:numPr>
          <w:ilvl w:val="0"/>
          <w:numId w:val="3"/>
        </w:numPr>
      </w:pPr>
      <w:r>
        <w:t xml:space="preserve">That they have knowledge of the drug </w:t>
      </w:r>
    </w:p>
    <w:p w:rsidR="00897516" w:rsidRDefault="00897516" w:rsidP="00897516">
      <w:pPr>
        <w:pStyle w:val="ListParagraph"/>
        <w:numPr>
          <w:ilvl w:val="0"/>
          <w:numId w:val="3"/>
        </w:numPr>
      </w:pPr>
      <w:r>
        <w:t xml:space="preserve">That there is no lawful excuse for them to have possession of the controlled drug. </w:t>
      </w:r>
    </w:p>
    <w:p w:rsidR="00897516" w:rsidRDefault="00897516" w:rsidP="00897516"/>
    <w:p w:rsidR="00897516" w:rsidRDefault="00897516" w:rsidP="00897516">
      <w:pPr>
        <w:pStyle w:val="ListParagraph"/>
        <w:numPr>
          <w:ilvl w:val="0"/>
          <w:numId w:val="2"/>
        </w:numPr>
      </w:pPr>
      <w:r>
        <w:lastRenderedPageBreak/>
        <w:t xml:space="preserve">Section 4 of the Misuse of Drugs Act 1971 relates to offer and supply, and states that a person shall be guilty of an offence if: </w:t>
      </w:r>
    </w:p>
    <w:p w:rsidR="00897516" w:rsidRDefault="00897516" w:rsidP="00897516">
      <w:pPr>
        <w:pStyle w:val="ListParagraph"/>
        <w:numPr>
          <w:ilvl w:val="0"/>
          <w:numId w:val="3"/>
        </w:numPr>
      </w:pPr>
      <w:r>
        <w:t xml:space="preserve">They supply or offer a controlled substance to someone, </w:t>
      </w:r>
    </w:p>
    <w:p w:rsidR="00897516" w:rsidRDefault="00897516" w:rsidP="00897516">
      <w:pPr>
        <w:pStyle w:val="ListParagraph"/>
        <w:numPr>
          <w:ilvl w:val="0"/>
          <w:numId w:val="3"/>
        </w:numPr>
      </w:pPr>
      <w:r>
        <w:t>Be concerned in the supply of a such a substance,</w:t>
      </w:r>
    </w:p>
    <w:p w:rsidR="00897516" w:rsidRDefault="00897516" w:rsidP="00897516">
      <w:pPr>
        <w:pStyle w:val="ListParagraph"/>
        <w:numPr>
          <w:ilvl w:val="0"/>
          <w:numId w:val="3"/>
        </w:numPr>
      </w:pPr>
      <w:r>
        <w:t xml:space="preserve">Or be concerned the making of an offer to supply such a substance to another. </w:t>
      </w:r>
    </w:p>
    <w:p w:rsidR="00897516" w:rsidRDefault="00897516" w:rsidP="00897516"/>
    <w:p w:rsidR="00897516" w:rsidRDefault="00A70D53" w:rsidP="00897516">
      <w:pPr>
        <w:pStyle w:val="ListParagraph"/>
        <w:numPr>
          <w:ilvl w:val="0"/>
          <w:numId w:val="2"/>
        </w:numPr>
      </w:pPr>
      <w:r>
        <w:t xml:space="preserve">Physical effects, psychological effects and emotional effects. </w:t>
      </w:r>
    </w:p>
    <w:p w:rsidR="00897516" w:rsidRDefault="00897516" w:rsidP="00897516"/>
    <w:p w:rsidR="00897516" w:rsidRDefault="00897516" w:rsidP="00897516">
      <w:pPr>
        <w:pStyle w:val="ListParagraph"/>
        <w:numPr>
          <w:ilvl w:val="0"/>
          <w:numId w:val="2"/>
        </w:numPr>
      </w:pPr>
      <w:r>
        <w:t xml:space="preserve">A vulnerable person is anyone who, as a result of their situation or circumstances, is unable to take care of or protect themselves from harm or exploitation. </w:t>
      </w:r>
    </w:p>
    <w:p w:rsidR="00897516" w:rsidRDefault="00897516" w:rsidP="00897516">
      <w:pPr>
        <w:pStyle w:val="ListParagraph"/>
      </w:pPr>
    </w:p>
    <w:p w:rsidR="00897516" w:rsidRDefault="00897516" w:rsidP="00897516">
      <w:pPr>
        <w:pStyle w:val="ListParagraph"/>
      </w:pPr>
      <w:r>
        <w:t xml:space="preserve">It can be anyone under the age of 18, or any person who’s quality of giving evidence may be affected by a mental disorder, impairment of intelligence or social functioning, or physical disability or disorder. </w:t>
      </w:r>
    </w:p>
    <w:p w:rsidR="00897516" w:rsidRDefault="00897516" w:rsidP="00897516"/>
    <w:p w:rsidR="00897516" w:rsidRDefault="00897516" w:rsidP="00897516">
      <w:pPr>
        <w:pStyle w:val="ListParagraph"/>
        <w:numPr>
          <w:ilvl w:val="0"/>
          <w:numId w:val="2"/>
        </w:numPr>
      </w:pPr>
      <w:r>
        <w:t>A) A critical incident is any incident where the effectiveness of the police response is likely to have a significant impact on the confidence of the victim, their families and the community.</w:t>
      </w:r>
    </w:p>
    <w:p w:rsidR="00897516" w:rsidRDefault="00897516" w:rsidP="00897516">
      <w:pPr>
        <w:pStyle w:val="ListParagraph"/>
      </w:pPr>
      <w:r>
        <w:t xml:space="preserve"> </w:t>
      </w:r>
    </w:p>
    <w:p w:rsidR="00897516" w:rsidRDefault="00897516" w:rsidP="00897516">
      <w:pPr>
        <w:pStyle w:val="ListParagraph"/>
      </w:pPr>
      <w:r>
        <w:t xml:space="preserve">B) A critical incident can be declared by a designated senior officer, of inspector rank or above. </w:t>
      </w:r>
    </w:p>
    <w:p w:rsidR="00897516" w:rsidRDefault="00897516" w:rsidP="00897516"/>
    <w:p w:rsidR="00897516" w:rsidRDefault="00897516" w:rsidP="00897516">
      <w:pPr>
        <w:pStyle w:val="ListParagraph"/>
        <w:numPr>
          <w:ilvl w:val="0"/>
          <w:numId w:val="2"/>
        </w:numPr>
      </w:pPr>
      <w:r>
        <w:t xml:space="preserve">Target hardening, Target removal, Remove the means, Access control, Rule setting, Reduce the pay-off/reward, Increase the risk of getting caught, Visibility/surveillance, Environmental design, Deflection of offenders. </w:t>
      </w:r>
    </w:p>
    <w:p w:rsidR="00897516" w:rsidRDefault="00897516" w:rsidP="00897516"/>
    <w:p w:rsidR="00897516" w:rsidRDefault="00897516" w:rsidP="00897516">
      <w:pPr>
        <w:pStyle w:val="ListParagraph"/>
        <w:numPr>
          <w:ilvl w:val="0"/>
          <w:numId w:val="2"/>
        </w:numPr>
      </w:pPr>
      <w:r>
        <w:t xml:space="preserve">Absolute rights – rights that everyone has, cannot be taken away from anyone. </w:t>
      </w:r>
      <w:r w:rsidR="00A70D53">
        <w:t>Qualified rights – these can be taken away from people in the interest of investigating crimes if it is necessary, proportionate and in for a legitimate aim. L</w:t>
      </w:r>
      <w:r>
        <w:t xml:space="preserve">imited rights. </w:t>
      </w:r>
    </w:p>
    <w:p w:rsidR="00897516" w:rsidRDefault="00897516" w:rsidP="00897516">
      <w:pPr>
        <w:ind w:left="360"/>
      </w:pPr>
    </w:p>
    <w:p w:rsidR="00897516" w:rsidRDefault="00A70D53" w:rsidP="00897516">
      <w:pPr>
        <w:pStyle w:val="ListParagraph"/>
        <w:numPr>
          <w:ilvl w:val="0"/>
          <w:numId w:val="2"/>
        </w:numPr>
      </w:pPr>
      <w:r>
        <w:t xml:space="preserve">Section 180 of the Licencing Act allows an officer to enter a licences premises. </w:t>
      </w:r>
    </w:p>
    <w:p w:rsidR="00897516" w:rsidRDefault="00897516" w:rsidP="00897516">
      <w:pPr>
        <w:pStyle w:val="ListParagraph"/>
      </w:pPr>
    </w:p>
    <w:p w:rsidR="00897516" w:rsidRDefault="00A70D53" w:rsidP="00897516">
      <w:pPr>
        <w:pStyle w:val="ListParagraph"/>
        <w:numPr>
          <w:ilvl w:val="0"/>
          <w:numId w:val="2"/>
        </w:numPr>
      </w:pPr>
      <w:r>
        <w:t>Any place in which a person resides</w:t>
      </w:r>
      <w:r w:rsidR="00907801">
        <w:t xml:space="preserve"> permanently</w:t>
      </w:r>
      <w:r>
        <w:t xml:space="preserve">, does not include communal areas, caravans and vehicles. </w:t>
      </w:r>
      <w:r w:rsidR="00907801">
        <w:t xml:space="preserve">Public do not have access. </w:t>
      </w:r>
    </w:p>
    <w:p w:rsidR="00897516" w:rsidRDefault="00897516" w:rsidP="00897516">
      <w:pPr>
        <w:pStyle w:val="ListParagraph"/>
      </w:pPr>
    </w:p>
    <w:p w:rsidR="00897516" w:rsidRDefault="00897516" w:rsidP="00897516">
      <w:pPr>
        <w:pStyle w:val="ListParagraph"/>
        <w:numPr>
          <w:ilvl w:val="0"/>
          <w:numId w:val="2"/>
        </w:numPr>
      </w:pPr>
      <w:r>
        <w:t>A person will be committing an offence if they use threatening or abusive words or behaviour, or disorderly behaviour in sight or hearing of another person that is likely to cause harassment, alarm and distress</w:t>
      </w:r>
      <w:r w:rsidR="00A70D53">
        <w:t xml:space="preserve"> to any person</w:t>
      </w:r>
      <w:r>
        <w:t xml:space="preserve">. Or if they display signs, writing or other visible material that is threatening abusive or insulting and likely to cause harassment, alarm and distress to another. </w:t>
      </w:r>
    </w:p>
    <w:p w:rsidR="00897516" w:rsidRDefault="00897516" w:rsidP="00897516">
      <w:pPr>
        <w:pStyle w:val="ListParagraph"/>
      </w:pPr>
    </w:p>
    <w:p w:rsidR="00897516" w:rsidRDefault="00897516" w:rsidP="00897516">
      <w:pPr>
        <w:pStyle w:val="ListParagraph"/>
        <w:numPr>
          <w:ilvl w:val="0"/>
          <w:numId w:val="2"/>
        </w:numPr>
      </w:pPr>
      <w:r>
        <w:lastRenderedPageBreak/>
        <w:t xml:space="preserve">A </w:t>
      </w:r>
      <w:r w:rsidR="00AF4B3A">
        <w:t xml:space="preserve">constable can use </w:t>
      </w:r>
      <w:bookmarkStart w:id="0" w:name="_GoBack"/>
      <w:bookmarkEnd w:id="0"/>
      <w:r>
        <w:t xml:space="preserve">section 23 of the Misuse of Drugs Act 1971 if they have reasonable grounds to suspect that a person is in possession of a controlled drug. They can stop the person and detain them for the purposes of the search. They can search any vehicle or vessel in which they believe a drug may be found. They may seize anything found which may be evidence of an offence under this act. </w:t>
      </w:r>
    </w:p>
    <w:p w:rsidR="00897516" w:rsidRDefault="00897516" w:rsidP="00897516">
      <w:pPr>
        <w:pStyle w:val="ListParagraph"/>
      </w:pPr>
    </w:p>
    <w:p w:rsidR="00897516" w:rsidRDefault="00A70D53" w:rsidP="00897516">
      <w:pPr>
        <w:pStyle w:val="ListParagraph"/>
        <w:numPr>
          <w:ilvl w:val="0"/>
          <w:numId w:val="2"/>
        </w:numPr>
      </w:pPr>
      <w:r>
        <w:t xml:space="preserve">This can be used in Anti-social behaviour cases. It will first involve a written letter from police, followed another letter and visit from the police. It will then look at having a multiagency meeting, then the giving of an ABC (Acceptable Behaviour Contract). The final step is that of a civil injunction or a community behaviour order. </w:t>
      </w:r>
    </w:p>
    <w:p w:rsidR="00A70D53" w:rsidRDefault="00A70D53" w:rsidP="00A70D53">
      <w:pPr>
        <w:pStyle w:val="ListParagraph"/>
      </w:pPr>
    </w:p>
    <w:p w:rsidR="00A70D53" w:rsidRDefault="00A70D53" w:rsidP="00897516">
      <w:pPr>
        <w:pStyle w:val="ListParagraph"/>
        <w:numPr>
          <w:ilvl w:val="0"/>
          <w:numId w:val="2"/>
        </w:numPr>
      </w:pPr>
      <w:r>
        <w:t xml:space="preserve">It is about police being open and honest with the public and our service users, including what we are doing, why we are doing it and mistakes that can be made. It allows us to have an open dialogue with the people we serve, so that it builds trust and better relationships, and essentially allows us to police by consent and approval from the public. </w:t>
      </w:r>
    </w:p>
    <w:p w:rsidR="002870A6" w:rsidRDefault="002870A6" w:rsidP="002870A6">
      <w:pPr>
        <w:pStyle w:val="ListParagraph"/>
      </w:pPr>
    </w:p>
    <w:p w:rsidR="002870A6" w:rsidRDefault="002870A6" w:rsidP="00897516">
      <w:pPr>
        <w:pStyle w:val="ListParagraph"/>
        <w:numPr>
          <w:ilvl w:val="0"/>
          <w:numId w:val="2"/>
        </w:numPr>
      </w:pPr>
      <w:r>
        <w:t xml:space="preserve">Not known as not studied yet in class. </w:t>
      </w:r>
    </w:p>
    <w:p w:rsidR="00897516" w:rsidRDefault="00897516" w:rsidP="00897516"/>
    <w:sectPr w:rsidR="00897516" w:rsidSect="00BE004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004E" w:rsidRDefault="00BE004E" w:rsidP="00BE004E">
      <w:pPr>
        <w:spacing w:after="0" w:line="240" w:lineRule="auto"/>
      </w:pPr>
      <w:r>
        <w:separator/>
      </w:r>
    </w:p>
  </w:endnote>
  <w:endnote w:type="continuationSeparator" w:id="0">
    <w:p w:rsidR="00BE004E" w:rsidRDefault="00BE004E" w:rsidP="00BE0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709B" w:rsidRDefault="000924BE" w:rsidP="000924BE">
    <w:pPr>
      <w:pStyle w:val="Footer"/>
      <w:rPr>
        <w:color w:val="000000"/>
        <w:sz w:val="17"/>
      </w:rPr>
    </w:pPr>
    <w:bookmarkStart w:id="3" w:name="TITUS1FooterEvenPages"/>
    <w:r>
      <w:rPr>
        <w:color w:val="000000"/>
        <w:sz w:val="17"/>
      </w:rPr>
      <w:t> </w:t>
    </w:r>
  </w:p>
  <w:bookmarkEnd w:id="3"/>
  <w:p w:rsidR="001B709B" w:rsidRDefault="001B709B" w:rsidP="001B709B">
    <w:pPr>
      <w:pStyle w:val="Footer"/>
    </w:pPr>
  </w:p>
  <w:p w:rsidR="00BE004E" w:rsidRDefault="00BE00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004E" w:rsidRDefault="000924BE" w:rsidP="000924BE">
    <w:pPr>
      <w:pStyle w:val="Footer"/>
      <w:rPr>
        <w:color w:val="000000"/>
        <w:sz w:val="17"/>
      </w:rPr>
    </w:pPr>
    <w:bookmarkStart w:id="4" w:name="TITUS1FooterPrimary"/>
    <w:r>
      <w:rPr>
        <w:color w:val="000000"/>
        <w:sz w:val="17"/>
      </w:rPr>
      <w:t> </w:t>
    </w:r>
  </w:p>
  <w:bookmarkEnd w:id="4"/>
  <w:p w:rsidR="00BE004E" w:rsidRDefault="00BE00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004E" w:rsidRDefault="000924BE" w:rsidP="000924BE">
    <w:pPr>
      <w:pStyle w:val="Footer"/>
      <w:rPr>
        <w:color w:val="000000"/>
        <w:sz w:val="17"/>
      </w:rPr>
    </w:pPr>
    <w:bookmarkStart w:id="6" w:name="TITUS1FooterFirstPage"/>
    <w:r>
      <w:rPr>
        <w:color w:val="000000"/>
        <w:sz w:val="17"/>
      </w:rPr>
      <w:t> </w:t>
    </w:r>
  </w:p>
  <w:bookmarkEnd w:id="6"/>
  <w:p w:rsidR="00BE004E" w:rsidRDefault="00BE0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004E" w:rsidRDefault="00BE004E" w:rsidP="00BE004E">
      <w:pPr>
        <w:spacing w:after="0" w:line="240" w:lineRule="auto"/>
      </w:pPr>
      <w:r>
        <w:separator/>
      </w:r>
    </w:p>
  </w:footnote>
  <w:footnote w:type="continuationSeparator" w:id="0">
    <w:p w:rsidR="00BE004E" w:rsidRDefault="00BE004E" w:rsidP="00BE00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709B" w:rsidRDefault="000924BE" w:rsidP="000924BE">
    <w:pPr>
      <w:pStyle w:val="Header"/>
      <w:rPr>
        <w:color w:val="000000"/>
        <w:sz w:val="17"/>
      </w:rPr>
    </w:pPr>
    <w:bookmarkStart w:id="1" w:name="TITUS1HeaderEvenPages"/>
    <w:r>
      <w:rPr>
        <w:color w:val="000000"/>
        <w:sz w:val="17"/>
      </w:rPr>
      <w:t> </w:t>
    </w:r>
  </w:p>
  <w:bookmarkEnd w:id="1"/>
  <w:p w:rsidR="001B709B" w:rsidRDefault="001B709B" w:rsidP="001B709B">
    <w:pPr>
      <w:pStyle w:val="Header"/>
    </w:pPr>
  </w:p>
  <w:p w:rsidR="00BE004E" w:rsidRDefault="00BE00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004E" w:rsidRDefault="000924BE" w:rsidP="000924BE">
    <w:pPr>
      <w:pStyle w:val="Header"/>
      <w:rPr>
        <w:color w:val="000000"/>
        <w:sz w:val="17"/>
      </w:rPr>
    </w:pPr>
    <w:bookmarkStart w:id="2" w:name="TITUS1HeaderPrimary"/>
    <w:r>
      <w:rPr>
        <w:color w:val="000000"/>
        <w:sz w:val="17"/>
      </w:rPr>
      <w:t> </w:t>
    </w:r>
  </w:p>
  <w:bookmarkEnd w:id="2"/>
  <w:p w:rsidR="00BE004E" w:rsidRDefault="00BE00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004E" w:rsidRDefault="000924BE" w:rsidP="000924BE">
    <w:pPr>
      <w:pStyle w:val="Header"/>
      <w:rPr>
        <w:color w:val="000000"/>
        <w:sz w:val="17"/>
      </w:rPr>
    </w:pPr>
    <w:bookmarkStart w:id="5" w:name="TITUS1HeaderFirstPage"/>
    <w:r>
      <w:rPr>
        <w:color w:val="000000"/>
        <w:sz w:val="17"/>
      </w:rPr>
      <w:t> </w:t>
    </w:r>
  </w:p>
  <w:bookmarkEnd w:id="5"/>
  <w:p w:rsidR="00BE004E" w:rsidRDefault="00BE00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F5A2F04"/>
    <w:multiLevelType w:val="hybridMultilevel"/>
    <w:tmpl w:val="55BCA964"/>
    <w:lvl w:ilvl="0" w:tplc="ADB212C4">
      <w:start w:val="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1E11EDF"/>
    <w:multiLevelType w:val="hybridMultilevel"/>
    <w:tmpl w:val="EF309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AB051D"/>
    <w:multiLevelType w:val="hybridMultilevel"/>
    <w:tmpl w:val="90883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004E"/>
    <w:rsid w:val="000610EE"/>
    <w:rsid w:val="000924BE"/>
    <w:rsid w:val="001A2926"/>
    <w:rsid w:val="001B709B"/>
    <w:rsid w:val="002870A6"/>
    <w:rsid w:val="003415C4"/>
    <w:rsid w:val="00410346"/>
    <w:rsid w:val="005D548F"/>
    <w:rsid w:val="007A1BAF"/>
    <w:rsid w:val="008201D3"/>
    <w:rsid w:val="00897516"/>
    <w:rsid w:val="00907801"/>
    <w:rsid w:val="00A52120"/>
    <w:rsid w:val="00A70D53"/>
    <w:rsid w:val="00AC4FE4"/>
    <w:rsid w:val="00AF4B3A"/>
    <w:rsid w:val="00BE004E"/>
    <w:rsid w:val="00CE65CF"/>
    <w:rsid w:val="00F92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51467A"/>
  <w15:chartTrackingRefBased/>
  <w15:docId w15:val="{E2B4A427-1000-48F6-9759-51424408C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004E"/>
    <w:pPr>
      <w:ind w:left="720"/>
      <w:contextualSpacing/>
    </w:pPr>
  </w:style>
  <w:style w:type="paragraph" w:styleId="Header">
    <w:name w:val="header"/>
    <w:basedOn w:val="Normal"/>
    <w:link w:val="HeaderChar"/>
    <w:uiPriority w:val="99"/>
    <w:unhideWhenUsed/>
    <w:rsid w:val="00BE00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04E"/>
  </w:style>
  <w:style w:type="paragraph" w:styleId="Footer">
    <w:name w:val="footer"/>
    <w:basedOn w:val="Normal"/>
    <w:link w:val="FooterChar"/>
    <w:uiPriority w:val="99"/>
    <w:unhideWhenUsed/>
    <w:rsid w:val="00BE00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0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5</Pages>
  <Words>1791</Words>
  <Characters>10215</Characters>
  <Application>Microsoft Office Word</Application>
  <DocSecurity>0</DocSecurity>
  <Lines>85</Lines>
  <Paragraphs>23</Paragraphs>
  <ScaleCrop>false</ScaleCrop>
  <Company>South Wales Police</Company>
  <LinksUpToDate>false</LinksUpToDate>
  <CharactersWithSpaces>11983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Challenger,Daniel swp8064</dc:creator>
  <cp:keywords/>
  <dc:description/>
  <cp:lastModifiedBy>Challenger,Daniel swp8064</cp:lastModifiedBy>
  <cp:revision>18</cp:revision>
  <dcterms:created xsi:type="dcterms:W3CDTF">2021-12-10T09:09:00Z</dcterms:created>
  <dcterms:modified xsi:type="dcterms:W3CDTF">2021-12-10T11:23:00Z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88372d87-1284-49ea-9d92-53dbe3605fa4</vt:lpwstr>
  </property>
  <property fmtid="{D5CDD505-2E9C-101B-9397-08002B2CF9AE}" pid="3" name="Classification">
    <vt:lpwstr>OFFICIAL</vt:lpwstr>
  </property>
  <property fmtid="{D5CDD505-2E9C-101B-9397-08002B2CF9AE}" pid="4" name="Visibility">
    <vt:lpwstr>NOT VISIBLE</vt:lpwstr>
  </property>
</Properties>
</file>