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C627C6" w14:textId="7538862F" w:rsidR="00993F6F" w:rsidRDefault="002848CB" w:rsidP="00AD281B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COGITO, ERGO SUM</w:t>
      </w:r>
    </w:p>
    <w:p w14:paraId="01A7F878" w14:textId="4CF8B69D" w:rsidR="00153A5E" w:rsidRDefault="00AD281B" w:rsidP="00AD281B">
      <w:pPr>
        <w:jc w:val="center"/>
        <w:rPr>
          <w:b/>
          <w:bCs/>
          <w:sz w:val="32"/>
          <w:szCs w:val="32"/>
        </w:rPr>
      </w:pPr>
      <w:r w:rsidRPr="00AD281B">
        <w:rPr>
          <w:b/>
          <w:bCs/>
          <w:sz w:val="32"/>
          <w:szCs w:val="32"/>
        </w:rPr>
        <w:t>I think thefore I am</w:t>
      </w:r>
    </w:p>
    <w:p w14:paraId="7C828491" w14:textId="36249F38" w:rsidR="00745097" w:rsidRDefault="00745097" w:rsidP="00AD281B">
      <w:pPr>
        <w:jc w:val="center"/>
        <w:rPr>
          <w:b/>
          <w:bCs/>
          <w:sz w:val="32"/>
          <w:szCs w:val="32"/>
        </w:rPr>
      </w:pPr>
    </w:p>
    <w:p w14:paraId="35FCFA97" w14:textId="55A9ECF1" w:rsidR="00745097" w:rsidRDefault="00745097" w:rsidP="00AD281B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15930CA6" wp14:editId="4558F0AE">
            <wp:extent cx="4600575" cy="57816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00575" cy="578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Style w:val="FootnoteReference"/>
          <w:b/>
          <w:bCs/>
          <w:sz w:val="32"/>
          <w:szCs w:val="32"/>
        </w:rPr>
        <w:footnoteReference w:id="2"/>
      </w:r>
    </w:p>
    <w:p w14:paraId="7ED702FD" w14:textId="199AA6BD" w:rsidR="006F11FC" w:rsidRDefault="006F11FC" w:rsidP="00AD281B">
      <w:pPr>
        <w:jc w:val="center"/>
        <w:rPr>
          <w:b/>
          <w:bCs/>
          <w:sz w:val="32"/>
          <w:szCs w:val="32"/>
        </w:rPr>
      </w:pPr>
    </w:p>
    <w:p w14:paraId="0BA1FC4B" w14:textId="21F729C4" w:rsidR="006A45D7" w:rsidRPr="00875360" w:rsidRDefault="000C068B" w:rsidP="00875360">
      <w:r>
        <w:t xml:space="preserve">This essay </w:t>
      </w:r>
      <w:r w:rsidR="00D8669C">
        <w:t xml:space="preserve">is about one of the greatest minds in the field of </w:t>
      </w:r>
      <w:r w:rsidR="001B25CA">
        <w:t>modern philosophy</w:t>
      </w:r>
      <w:r w:rsidR="0085766A">
        <w:t>, some</w:t>
      </w:r>
      <w:r w:rsidR="008D2110">
        <w:t xml:space="preserve"> intellectuals such </w:t>
      </w:r>
      <w:r w:rsidR="00A83EBC">
        <w:t>as Richard</w:t>
      </w:r>
      <w:r w:rsidR="00A57C30">
        <w:t xml:space="preserve"> Watson</w:t>
      </w:r>
      <w:r w:rsidR="00A83EBC">
        <w:t xml:space="preserve"> (</w:t>
      </w:r>
      <w:r w:rsidR="00000AFA">
        <w:t>200</w:t>
      </w:r>
      <w:r w:rsidR="00A83EBC">
        <w:t>7</w:t>
      </w:r>
      <w:r w:rsidR="00000AFA">
        <w:t xml:space="preserve">) went as far as to call him “father </w:t>
      </w:r>
      <w:r w:rsidR="00A83EBC">
        <w:t>of modern philosophy”</w:t>
      </w:r>
      <w:r w:rsidR="00A83EBC">
        <w:rPr>
          <w:rStyle w:val="FootnoteReference"/>
        </w:rPr>
        <w:footnoteReference w:id="3"/>
      </w:r>
      <w:r w:rsidR="00D8669C">
        <w:t xml:space="preserve">. </w:t>
      </w:r>
      <w:r w:rsidR="00707D6E">
        <w:t xml:space="preserve">Rene </w:t>
      </w:r>
      <w:r w:rsidR="00707D6E" w:rsidRPr="00875360">
        <w:lastRenderedPageBreak/>
        <w:t xml:space="preserve">Descartes </w:t>
      </w:r>
      <w:r w:rsidR="00AB451C" w:rsidRPr="00875360">
        <w:t xml:space="preserve">was born </w:t>
      </w:r>
      <w:r w:rsidR="008F6DA8" w:rsidRPr="00875360">
        <w:t>on</w:t>
      </w:r>
      <w:r w:rsidR="00AB451C" w:rsidRPr="00875360">
        <w:t xml:space="preserve"> 31 March 1596 </w:t>
      </w:r>
      <w:r w:rsidR="003B73BC" w:rsidRPr="00875360">
        <w:t xml:space="preserve">and died </w:t>
      </w:r>
      <w:r w:rsidR="008F6DA8" w:rsidRPr="00875360">
        <w:t>on</w:t>
      </w:r>
      <w:r w:rsidR="003B73BC" w:rsidRPr="00875360">
        <w:t xml:space="preserve"> 11 February 1650. He was a French </w:t>
      </w:r>
      <w:r w:rsidR="009D552B" w:rsidRPr="00875360">
        <w:t>scientist, mathematician and philosopher</w:t>
      </w:r>
      <w:r w:rsidR="00F1182F" w:rsidRPr="00875360">
        <w:t xml:space="preserve">. Well known for </w:t>
      </w:r>
      <w:r w:rsidR="00A13C9A" w:rsidRPr="00875360">
        <w:t>undertaking</w:t>
      </w:r>
      <w:r w:rsidR="001B25CA" w:rsidRPr="00875360">
        <w:t xml:space="preserve"> </w:t>
      </w:r>
      <w:r w:rsidR="008F6DA8" w:rsidRPr="00875360">
        <w:t>ground-breaking</w:t>
      </w:r>
      <w:r w:rsidR="001B25CA" w:rsidRPr="00875360">
        <w:t xml:space="preserve"> works in the fields of philosophy and mathematics</w:t>
      </w:r>
      <w:r w:rsidR="008F6DA8" w:rsidRPr="00875360">
        <w:t xml:space="preserve">, in particular branch of knowledge for philosophy and the </w:t>
      </w:r>
      <w:r w:rsidR="00184881" w:rsidRPr="00875360">
        <w:t xml:space="preserve">fields of geometry and algebra into analytic geometry. </w:t>
      </w:r>
      <w:r w:rsidR="00256AC2" w:rsidRPr="00875360">
        <w:t xml:space="preserve">He was a </w:t>
      </w:r>
      <w:r w:rsidR="007A18E9" w:rsidRPr="00875360">
        <w:t xml:space="preserve">devout catholic </w:t>
      </w:r>
      <w:r w:rsidR="00EF0054" w:rsidRPr="00875360">
        <w:t>and a key intellectual of the Dutch golden age.</w:t>
      </w:r>
      <w:r w:rsidR="00AE6738" w:rsidRPr="00875360">
        <w:t xml:space="preserve"> A figure who refused to a</w:t>
      </w:r>
      <w:r w:rsidR="00236783" w:rsidRPr="00875360">
        <w:t>ccept some of what was known as common knowledge to philosophers at the time</w:t>
      </w:r>
      <w:r w:rsidR="001311B4" w:rsidRPr="00875360">
        <w:t xml:space="preserve">, rejecting arguments </w:t>
      </w:r>
      <w:r w:rsidR="001027E2" w:rsidRPr="00875360">
        <w:t xml:space="preserve">of final ends such as </w:t>
      </w:r>
      <w:r w:rsidR="0041770B" w:rsidRPr="00875360">
        <w:t>divine</w:t>
      </w:r>
      <w:r w:rsidR="001027E2" w:rsidRPr="00875360">
        <w:t xml:space="preserve"> or natural </w:t>
      </w:r>
      <w:r w:rsidR="0041770B" w:rsidRPr="00875360">
        <w:t xml:space="preserve">when expanding on </w:t>
      </w:r>
      <w:r w:rsidR="00A13C9A" w:rsidRPr="00875360">
        <w:t>natural phenomena.</w:t>
      </w:r>
      <w:r w:rsidR="00E72871" w:rsidRPr="00875360">
        <w:t xml:space="preserve"> He became </w:t>
      </w:r>
      <w:r w:rsidR="00136D43" w:rsidRPr="00875360">
        <w:t xml:space="preserve">renowned by the </w:t>
      </w:r>
      <w:r w:rsidR="00BC1B8B" w:rsidRPr="00875360">
        <w:t>works the</w:t>
      </w:r>
      <w:r w:rsidR="00136D43" w:rsidRPr="00875360">
        <w:t xml:space="preserve"> Discourse on the Method (in French, 1637), with its essays, the Dioptric, Meteorology, and Geometry; the Meditations on First Philosophy (i.e., on metaphysics), with its Objections and Replies (in Latin, 1641, 2nd </w:t>
      </w:r>
      <w:proofErr w:type="spellStart"/>
      <w:r w:rsidR="00136D43" w:rsidRPr="00875360">
        <w:t>edn</w:t>
      </w:r>
      <w:proofErr w:type="spellEnd"/>
      <w:r w:rsidR="00136D43" w:rsidRPr="00875360">
        <w:t xml:space="preserve">. 1642); the Principles of Philosophy, covering his metaphysics and much of his natural philosophy (in Latin, 1644); and the Passions of the Soul, on the emotions (in French, 1649). Important works published posthumously included his Letters (in Latin and French, 1657–67); World, or Treatise on Light, containing the core of his natural philosophy (in French, 1664); Treatise on Man (in French, 1664), containing his physiology and mechanistic psychology; and the Rules for the Direction of the Mind (in Latin, 1701), an early, unfinished work attempting to set out his method. </w:t>
      </w:r>
    </w:p>
    <w:p w14:paraId="25823D62" w14:textId="1AFE8D4A" w:rsidR="003134D2" w:rsidRPr="00875360" w:rsidRDefault="00D30A2A" w:rsidP="00875360">
      <w:r w:rsidRPr="00875360">
        <w:t>The aim</w:t>
      </w:r>
      <w:r w:rsidR="001B67A1" w:rsidRPr="00875360">
        <w:t xml:space="preserve"> of this essay is to outline the </w:t>
      </w:r>
      <w:r w:rsidR="006A45D7" w:rsidRPr="00875360">
        <w:t xml:space="preserve">argument formed by </w:t>
      </w:r>
      <w:r w:rsidR="00895EF3" w:rsidRPr="00875360">
        <w:t xml:space="preserve">Descartes </w:t>
      </w:r>
      <w:r w:rsidR="00B86D66" w:rsidRPr="00875360">
        <w:t>using the method of doubt</w:t>
      </w:r>
      <w:r w:rsidR="001E4697" w:rsidRPr="00875360">
        <w:t xml:space="preserve"> </w:t>
      </w:r>
      <w:r w:rsidR="00ED3A95" w:rsidRPr="00875360">
        <w:t xml:space="preserve">or as it is well known </w:t>
      </w:r>
      <w:r w:rsidR="00E86771" w:rsidRPr="00875360">
        <w:t>the cogito argument</w:t>
      </w:r>
      <w:r w:rsidR="00E30B6E" w:rsidRPr="00875360">
        <w:t xml:space="preserve"> or </w:t>
      </w:r>
      <w:proofErr w:type="spellStart"/>
      <w:r w:rsidR="00E30B6E" w:rsidRPr="00875360">
        <w:t>dubito</w:t>
      </w:r>
      <w:proofErr w:type="spellEnd"/>
      <w:r w:rsidR="00B87580" w:rsidRPr="00875360">
        <w:t xml:space="preserve"> </w:t>
      </w:r>
      <w:proofErr w:type="spellStart"/>
      <w:r w:rsidR="00B87580" w:rsidRPr="00875360">
        <w:t>sive</w:t>
      </w:r>
      <w:proofErr w:type="spellEnd"/>
      <w:r w:rsidR="00B87580" w:rsidRPr="00875360">
        <w:t xml:space="preserve"> ens</w:t>
      </w:r>
      <w:r w:rsidR="00EC00FC" w:rsidRPr="00875360">
        <w:t>.</w:t>
      </w:r>
      <w:r w:rsidR="00FF21FD" w:rsidRPr="00875360">
        <w:t xml:space="preserve"> The idea is that one has to break </w:t>
      </w:r>
      <w:r w:rsidR="006708E9" w:rsidRPr="00875360">
        <w:t xml:space="preserve">the layers of something we believe to know </w:t>
      </w:r>
      <w:r w:rsidR="00A17D1B" w:rsidRPr="00875360">
        <w:t xml:space="preserve">until we get the </w:t>
      </w:r>
      <w:proofErr w:type="spellStart"/>
      <w:proofErr w:type="gramStart"/>
      <w:r w:rsidR="00A17D1B" w:rsidRPr="00875360">
        <w:t>core,and</w:t>
      </w:r>
      <w:proofErr w:type="spellEnd"/>
      <w:proofErr w:type="gramEnd"/>
      <w:r w:rsidR="00A17D1B" w:rsidRPr="00875360">
        <w:t xml:space="preserve"> once the </w:t>
      </w:r>
      <w:r w:rsidR="009F208A" w:rsidRPr="00875360">
        <w:t>thorough</w:t>
      </w:r>
      <w:r w:rsidR="00C019B3" w:rsidRPr="00875360">
        <w:t xml:space="preserve"> investigation has been done one should have arrived at the truth or true certainty of a thing </w:t>
      </w:r>
      <w:r w:rsidR="00875360" w:rsidRPr="00875360">
        <w:t>or subject.</w:t>
      </w:r>
      <w:r w:rsidR="00EC00FC" w:rsidRPr="00875360">
        <w:t xml:space="preserve"> </w:t>
      </w:r>
      <w:r w:rsidR="00B87580" w:rsidRPr="00875360">
        <w:t xml:space="preserve">These arguments can be found in the </w:t>
      </w:r>
      <w:r w:rsidR="009F6EDA" w:rsidRPr="00875360">
        <w:t xml:space="preserve">works Meditation as well as cogito, ergo sum. </w:t>
      </w:r>
      <w:r w:rsidR="00EC00FC" w:rsidRPr="00875360">
        <w:t>The argu</w:t>
      </w:r>
      <w:r w:rsidR="00ED3A95" w:rsidRPr="00875360">
        <w:t xml:space="preserve">ment goes as </w:t>
      </w:r>
      <w:r w:rsidR="00E86771" w:rsidRPr="00875360">
        <w:t xml:space="preserve">follows; </w:t>
      </w:r>
      <w:r w:rsidR="0068745E" w:rsidRPr="00875360">
        <w:t xml:space="preserve">1 </w:t>
      </w:r>
      <w:r w:rsidR="00126E4D" w:rsidRPr="00875360">
        <w:t xml:space="preserve">if </w:t>
      </w:r>
      <w:r w:rsidR="0068745E" w:rsidRPr="00875360">
        <w:t xml:space="preserve">I attempt to doubt my own existence, then I am thinking. 2 thinking things </w:t>
      </w:r>
      <w:r w:rsidR="00025D5B" w:rsidRPr="00875360">
        <w:t>exist 3 therefore, I exist, because I am a thinking creature</w:t>
      </w:r>
      <w:r w:rsidR="00E83FCB" w:rsidRPr="00875360">
        <w:t>.</w:t>
      </w:r>
      <w:r w:rsidR="004645D6" w:rsidRPr="00875360">
        <w:footnoteReference w:id="4"/>
      </w:r>
      <w:r w:rsidR="001B5774" w:rsidRPr="00875360">
        <w:t xml:space="preserve"> In the </w:t>
      </w:r>
      <w:r w:rsidR="00645EAA" w:rsidRPr="00875360">
        <w:t xml:space="preserve">meditations on the first philosophy Descartes </w:t>
      </w:r>
      <w:r w:rsidR="00AC3197" w:rsidRPr="00875360">
        <w:t xml:space="preserve">says: “now that I have convinced myself </w:t>
      </w:r>
      <w:r w:rsidR="00F40275" w:rsidRPr="00875360">
        <w:t xml:space="preserve">that there is nothing in the world – no sky, no earth, no mind, no bodies – does it follow that I do not exist </w:t>
      </w:r>
      <w:r w:rsidR="00DE3DBA" w:rsidRPr="00875360">
        <w:t xml:space="preserve">either? </w:t>
      </w:r>
      <w:r w:rsidR="00441090" w:rsidRPr="00875360">
        <w:t>No,</w:t>
      </w:r>
      <w:r w:rsidR="00DE3DBA" w:rsidRPr="00875360">
        <w:t xml:space="preserve"> it does not follow; for if I convinced myself of something then I </w:t>
      </w:r>
      <w:r w:rsidR="00DE5101" w:rsidRPr="00875360">
        <w:t>certainly</w:t>
      </w:r>
      <w:r w:rsidR="00DE3DBA" w:rsidRPr="00875360">
        <w:t xml:space="preserve"> existed</w:t>
      </w:r>
      <w:r w:rsidR="00DE5101" w:rsidRPr="00875360">
        <w:t>.”</w:t>
      </w:r>
      <w:r w:rsidR="00636FD5" w:rsidRPr="00875360">
        <w:footnoteReference w:id="5"/>
      </w:r>
    </w:p>
    <w:p w14:paraId="25078723" w14:textId="2BD8F9DE" w:rsidR="008849C9" w:rsidRDefault="002A62FE" w:rsidP="00875360">
      <w:r w:rsidRPr="00875360">
        <w:t>the idea started with the philosopher Descartes</w:t>
      </w:r>
      <w:r w:rsidR="00B30A8A" w:rsidRPr="00875360">
        <w:t xml:space="preserve"> when</w:t>
      </w:r>
      <w:r w:rsidRPr="00875360">
        <w:t xml:space="preserve"> he started to ponder on the question what am </w:t>
      </w:r>
      <w:r w:rsidR="00441090" w:rsidRPr="00875360">
        <w:t>I?</w:t>
      </w:r>
      <w:r w:rsidRPr="00875360">
        <w:t xml:space="preserve"> </w:t>
      </w:r>
      <w:r w:rsidR="00B30A8A" w:rsidRPr="00875360">
        <w:t xml:space="preserve"> and what do I know for </w:t>
      </w:r>
      <w:r w:rsidR="007562A8" w:rsidRPr="00875360">
        <w:t xml:space="preserve">certain and as truth? </w:t>
      </w:r>
      <w:r w:rsidRPr="00875360">
        <w:t>trying to understand</w:t>
      </w:r>
      <w:r w:rsidR="007562A8" w:rsidRPr="00875360">
        <w:t xml:space="preserve"> the foundations of knowledge</w:t>
      </w:r>
      <w:r w:rsidR="00CE491D" w:rsidRPr="00875360">
        <w:t xml:space="preserve"> </w:t>
      </w:r>
      <w:r w:rsidR="00673337" w:rsidRPr="00875360">
        <w:t>and whether</w:t>
      </w:r>
      <w:r w:rsidRPr="00875360">
        <w:t xml:space="preserve"> and how humans are a thinking creature. In a journey trying to understand what one can know for certain, in this journey De</w:t>
      </w:r>
      <w:r w:rsidR="006021A6" w:rsidRPr="00875360">
        <w:t xml:space="preserve">scartes </w:t>
      </w:r>
      <w:r w:rsidRPr="00875360">
        <w:t>understood that one cannot rely only on the senses, as the senses can mislead and deceive one’s mind and understanding</w:t>
      </w:r>
      <w:r w:rsidR="00673337" w:rsidRPr="00875360">
        <w:t>.</w:t>
      </w:r>
      <w:r w:rsidRPr="00875360">
        <w:t xml:space="preserve"> </w:t>
      </w:r>
      <w:r w:rsidR="009D5E0F" w:rsidRPr="00875360">
        <w:t>Some of the most famous examples provided by the philosopher was that of a stick when</w:t>
      </w:r>
      <w:r w:rsidR="00B60073" w:rsidRPr="00875360">
        <w:t xml:space="preserve"> introduced to water, it can deceive the mind to believe that the stick is now bent, as well as the </w:t>
      </w:r>
      <w:r w:rsidR="0021082F" w:rsidRPr="00875360">
        <w:t xml:space="preserve">idea of seeing something such as </w:t>
      </w:r>
      <w:r w:rsidR="00441090" w:rsidRPr="00875360">
        <w:t>an</w:t>
      </w:r>
      <w:r w:rsidR="0021082F" w:rsidRPr="00875360">
        <w:t xml:space="preserve"> animal in a far distance and when confronted by the same image </w:t>
      </w:r>
      <w:r w:rsidR="003A14E1" w:rsidRPr="00875360">
        <w:t xml:space="preserve">close by one </w:t>
      </w:r>
      <w:proofErr w:type="gramStart"/>
      <w:r w:rsidR="003A14E1" w:rsidRPr="00875360">
        <w:t>realises</w:t>
      </w:r>
      <w:proofErr w:type="gramEnd"/>
      <w:r w:rsidR="003A14E1" w:rsidRPr="00875360">
        <w:t xml:space="preserve"> he made a mistake in identifying exactly what it is</w:t>
      </w:r>
      <w:r w:rsidR="00FE6B32" w:rsidRPr="00875360">
        <w:t>.</w:t>
      </w:r>
      <w:r w:rsidR="003A14E1" w:rsidRPr="00875360">
        <w:t xml:space="preserve"> </w:t>
      </w:r>
      <w:r w:rsidR="00B60073" w:rsidRPr="00875360">
        <w:t xml:space="preserve"> </w:t>
      </w:r>
      <w:r w:rsidR="003B181F" w:rsidRPr="00875360">
        <w:t xml:space="preserve">He believed that much of what was wrong with the world was caused by misusing our minds by confusion, bad definition. living in a time where scepticism was high a specially after the reformation of the church </w:t>
      </w:r>
      <w:r w:rsidR="003A5F62" w:rsidRPr="00875360">
        <w:t>where</w:t>
      </w:r>
      <w:r w:rsidR="003B181F" w:rsidRPr="00875360">
        <w:t xml:space="preserve"> people at the time argued weather we could distinguish between truth and certainty</w:t>
      </w:r>
      <w:r w:rsidR="008849C9" w:rsidRPr="00875360">
        <w:t>.</w:t>
      </w:r>
      <w:r w:rsidR="002E5BAE" w:rsidRPr="00875360">
        <w:t xml:space="preserve"> De</w:t>
      </w:r>
      <w:r w:rsidR="00CF1FF2" w:rsidRPr="00875360">
        <w:t>s</w:t>
      </w:r>
      <w:r w:rsidR="002E5BAE" w:rsidRPr="00875360">
        <w:t xml:space="preserve">cartes believed that one should not entertain as truth anything that you might entertain with a slighted doubt </w:t>
      </w:r>
      <w:r w:rsidR="003A5F62" w:rsidRPr="00875360">
        <w:t>about. Descartes</w:t>
      </w:r>
      <w:r w:rsidR="008849C9" w:rsidRPr="00875360">
        <w:t xml:space="preserve"> knew that You can only know the truth if you have grounds for certainty. Which </w:t>
      </w:r>
      <w:r w:rsidR="003A5F62" w:rsidRPr="00875360">
        <w:t>means,</w:t>
      </w:r>
      <w:r w:rsidR="008849C9" w:rsidRPr="00875360">
        <w:t xml:space="preserve"> when </w:t>
      </w:r>
      <w:r w:rsidR="00AC5F22" w:rsidRPr="00875360">
        <w:t>possibility of arguments</w:t>
      </w:r>
      <w:r w:rsidR="008849C9" w:rsidRPr="00875360">
        <w:t xml:space="preserve"> against the theories or knowledge provided by him to others </w:t>
      </w:r>
      <w:r w:rsidR="00AC5F22" w:rsidRPr="00875360">
        <w:t xml:space="preserve">against him, </w:t>
      </w:r>
      <w:r w:rsidR="008849C9" w:rsidRPr="00875360">
        <w:t xml:space="preserve">would be well established in reason, knowledge and truth. By using methods such as dividing questions into small pieces of a puzzle or handleable amounts in order to get clearer </w:t>
      </w:r>
      <w:r w:rsidR="00441090" w:rsidRPr="00875360">
        <w:t>results. Descartes</w:t>
      </w:r>
      <w:r w:rsidR="002E5BAE" w:rsidRPr="00875360">
        <w:t xml:space="preserve"> when went into seclusion</w:t>
      </w:r>
      <w:r w:rsidR="002E5BAE">
        <w:t xml:space="preserve"> </w:t>
      </w:r>
      <w:r w:rsidR="002E5BAE">
        <w:lastRenderedPageBreak/>
        <w:t>started to develop a thinking method</w:t>
      </w:r>
      <w:r w:rsidR="00E656C8">
        <w:t xml:space="preserve"> cogito argument or </w:t>
      </w:r>
      <w:r w:rsidR="004F4FD7">
        <w:t>‘</w:t>
      </w:r>
      <w:proofErr w:type="spellStart"/>
      <w:r w:rsidR="00E656C8">
        <w:t>dubito</w:t>
      </w:r>
      <w:proofErr w:type="spellEnd"/>
      <w:r w:rsidR="00E656C8">
        <w:t xml:space="preserve"> </w:t>
      </w:r>
      <w:proofErr w:type="spellStart"/>
      <w:r w:rsidR="00E656C8">
        <w:t>sive</w:t>
      </w:r>
      <w:proofErr w:type="spellEnd"/>
      <w:r w:rsidR="00E656C8">
        <w:t xml:space="preserve"> </w:t>
      </w:r>
      <w:proofErr w:type="spellStart"/>
      <w:r w:rsidR="00E656C8">
        <w:t>ens</w:t>
      </w:r>
      <w:proofErr w:type="spellEnd"/>
      <w:r w:rsidR="00E656C8">
        <w:t>’</w:t>
      </w:r>
      <w:r w:rsidR="002E5BAE">
        <w:t xml:space="preserve"> or as we may use</w:t>
      </w:r>
      <w:r w:rsidR="00441090">
        <w:t xml:space="preserve"> in</w:t>
      </w:r>
      <w:r w:rsidR="002E5BAE">
        <w:t xml:space="preserve"> today the term research program.</w:t>
      </w:r>
    </w:p>
    <w:p w14:paraId="4A1447E4" w14:textId="4A57EBBA" w:rsidR="002E5BAE" w:rsidRDefault="002E5BAE" w:rsidP="002E5BAE">
      <w:r>
        <w:t xml:space="preserve">He understood that laying the foundation </w:t>
      </w:r>
      <w:r w:rsidR="004F4FD7">
        <w:t xml:space="preserve">for </w:t>
      </w:r>
      <w:r>
        <w:t>Absolut</w:t>
      </w:r>
      <w:r w:rsidR="004F4FD7">
        <w:t xml:space="preserve"> truth</w:t>
      </w:r>
      <w:r>
        <w:t xml:space="preserve"> might be an impossible task as one can never know everything </w:t>
      </w:r>
      <w:r w:rsidR="001831BC">
        <w:rPr>
          <w:rFonts w:ascii="Arial" w:hAnsi="Arial" w:cs="Arial"/>
          <w:color w:val="202124"/>
          <w:shd w:val="clear" w:color="auto" w:fill="FFFFFF"/>
        </w:rPr>
        <w:t>"</w:t>
      </w:r>
      <w:r w:rsidR="001831BC" w:rsidRPr="00895538">
        <w:t>The more you know, the more you realize you don't know."</w:t>
      </w:r>
      <w:r w:rsidR="00895538" w:rsidRPr="00895538">
        <w:footnoteReference w:id="6"/>
      </w:r>
      <w:r w:rsidR="001831BC">
        <w:t xml:space="preserve"> </w:t>
      </w:r>
      <w:r>
        <w:t>but also because humans tend to create or believe regardless of what</w:t>
      </w:r>
      <w:r w:rsidR="00AC5F22">
        <w:t xml:space="preserve"> has</w:t>
      </w:r>
      <w:r>
        <w:t xml:space="preserve"> been shown to them. </w:t>
      </w:r>
      <w:r w:rsidR="00AC5F22">
        <w:t>Descartes</w:t>
      </w:r>
      <w:r w:rsidR="000F4988">
        <w:t xml:space="preserve"> aim was </w:t>
      </w:r>
      <w:r w:rsidR="00502828">
        <w:t xml:space="preserve">rather </w:t>
      </w:r>
      <w:r>
        <w:t xml:space="preserve">than </w:t>
      </w:r>
      <w:r w:rsidR="00DE5891">
        <w:t xml:space="preserve">to </w:t>
      </w:r>
      <w:r w:rsidR="00AC5F22">
        <w:t>simply prove</w:t>
      </w:r>
      <w:r>
        <w:t xml:space="preserve"> something was right or wrong he was Looking to lay </w:t>
      </w:r>
      <w:r w:rsidR="00601243">
        <w:t>the foundation</w:t>
      </w:r>
      <w:r>
        <w:t xml:space="preserve"> of </w:t>
      </w:r>
      <w:r w:rsidR="00601243">
        <w:t>enquiry. The</w:t>
      </w:r>
      <w:r>
        <w:t xml:space="preserve"> method of doubt</w:t>
      </w:r>
      <w:r w:rsidR="00934A39">
        <w:t xml:space="preserve"> used</w:t>
      </w:r>
      <w:r>
        <w:t xml:space="preserve"> </w:t>
      </w:r>
      <w:r w:rsidR="00934A39">
        <w:t>to</w:t>
      </w:r>
      <w:r>
        <w:t xml:space="preserve"> lay</w:t>
      </w:r>
      <w:r w:rsidR="00934A39">
        <w:t xml:space="preserve"> </w:t>
      </w:r>
      <w:r>
        <w:t>aside anything which he could find a doubt</w:t>
      </w:r>
      <w:r w:rsidR="00F53147">
        <w:t xml:space="preserve"> was provided with a beautiful example;</w:t>
      </w:r>
      <w:r>
        <w:t xml:space="preserve"> </w:t>
      </w:r>
      <w:r w:rsidR="00F53147">
        <w:t>“</w:t>
      </w:r>
      <w:r w:rsidR="00097EBE" w:rsidRPr="002C5EFC">
        <w:t>Suppose he had a basket full of apples and, being worried that some of the apples were rotten, wanted to take out the rotten ones to prevent the rot spreading</w:t>
      </w:r>
      <w:r w:rsidR="00F53147" w:rsidRPr="002C5EFC">
        <w:t>”</w:t>
      </w:r>
      <w:r w:rsidR="002C5EFC">
        <w:rPr>
          <w:rStyle w:val="FootnoteReference"/>
        </w:rPr>
        <w:footnoteReference w:id="7"/>
      </w:r>
      <w:r w:rsidR="006E2549" w:rsidRPr="002C5EFC">
        <w:t xml:space="preserve"> and with such an example Descartes decides to </w:t>
      </w:r>
      <w:r w:rsidR="002C5EFC" w:rsidRPr="002C5EFC">
        <w:t>a</w:t>
      </w:r>
      <w:r w:rsidR="002C5EFC">
        <w:t>n</w:t>
      </w:r>
      <w:r w:rsidR="002C5EFC" w:rsidRPr="002C5EFC">
        <w:t>alyse</w:t>
      </w:r>
      <w:r w:rsidR="006E2549" w:rsidRPr="002C5EFC">
        <w:t xml:space="preserve"> each apple until all the </w:t>
      </w:r>
      <w:r w:rsidR="002C5EFC" w:rsidRPr="002C5EFC">
        <w:t>rotten ones are no longer in the basket</w:t>
      </w:r>
      <w:r w:rsidR="00097EBE">
        <w:t xml:space="preserve"> </w:t>
      </w:r>
      <w:r>
        <w:t>was a form of intellectual critique to himself which would give him a background and validation in order to arrive at certainty and truth.</w:t>
      </w:r>
      <w:r w:rsidR="003F6559">
        <w:t xml:space="preserve"> He </w:t>
      </w:r>
      <w:r w:rsidR="005912B8">
        <w:t>understood</w:t>
      </w:r>
      <w:r w:rsidR="003F6559">
        <w:t xml:space="preserve"> certa</w:t>
      </w:r>
      <w:r w:rsidR="00CE5C96">
        <w:t xml:space="preserve">inty is a state of mind as truth </w:t>
      </w:r>
      <w:r w:rsidR="0049451F">
        <w:t>relates to the way things are out there in the world.</w:t>
      </w:r>
    </w:p>
    <w:p w14:paraId="7A1391C1" w14:textId="6C5B5037" w:rsidR="00D62B04" w:rsidRDefault="00C23476" w:rsidP="00B11147">
      <w:r w:rsidRPr="00B11147">
        <w:t xml:space="preserve">Descartes went further in his argument, once he stablished </w:t>
      </w:r>
      <w:r w:rsidR="00FD5F39" w:rsidRPr="00B11147">
        <w:t xml:space="preserve">the fact that thinking </w:t>
      </w:r>
      <w:r w:rsidR="00596455" w:rsidRPr="00B11147">
        <w:t xml:space="preserve">about anything </w:t>
      </w:r>
      <w:r w:rsidR="00B6002D" w:rsidRPr="00B11147">
        <w:t xml:space="preserve">means he </w:t>
      </w:r>
      <w:r w:rsidR="0099130D" w:rsidRPr="00B11147">
        <w:t xml:space="preserve">is indeed real and a thinking human and that there is a reality </w:t>
      </w:r>
      <w:r w:rsidR="00B11147" w:rsidRPr="00B11147">
        <w:t xml:space="preserve">to it because he is thinking. </w:t>
      </w:r>
      <w:r w:rsidR="00B11147">
        <w:t xml:space="preserve">He went on to the </w:t>
      </w:r>
      <w:r w:rsidR="00AA6DB5">
        <w:t xml:space="preserve">expand on the Ontological argument, </w:t>
      </w:r>
      <w:r w:rsidR="00BE629C">
        <w:t xml:space="preserve">using the example of a triangle </w:t>
      </w:r>
      <w:r w:rsidR="00C31F71">
        <w:t>he realises that there are qualities which are inseparable from it</w:t>
      </w:r>
      <w:r w:rsidR="00AB6324">
        <w:t xml:space="preserve">. Such as the need to have three </w:t>
      </w:r>
      <w:r w:rsidR="004E5745">
        <w:t>angles</w:t>
      </w:r>
      <w:r w:rsidR="00AB6324">
        <w:t xml:space="preserve"> and the need to have two equal sides</w:t>
      </w:r>
      <w:r w:rsidR="00953904">
        <w:t xml:space="preserve"> as without such there would not be a triangle.</w:t>
      </w:r>
      <w:r w:rsidR="00CC237B">
        <w:t>so he expanded this example to the idea of God</w:t>
      </w:r>
      <w:r w:rsidR="00227143">
        <w:t xml:space="preserve">. God being </w:t>
      </w:r>
      <w:r w:rsidR="00522024">
        <w:t xml:space="preserve">or as a more widely used term </w:t>
      </w:r>
      <w:r w:rsidR="00A87AB7">
        <w:t xml:space="preserve">‘God qualities’ are </w:t>
      </w:r>
      <w:r w:rsidR="00227143">
        <w:t>omnipotence, benevolent and omniscience</w:t>
      </w:r>
      <w:r w:rsidR="00064C5E">
        <w:t xml:space="preserve"> or as Descartes used </w:t>
      </w:r>
      <w:r w:rsidR="000A2490">
        <w:t>‘supremely perfect being’.</w:t>
      </w:r>
      <w:r w:rsidR="00E67F92">
        <w:t xml:space="preserve"> The </w:t>
      </w:r>
      <w:r w:rsidR="00AD0B43">
        <w:t>concept</w:t>
      </w:r>
      <w:r w:rsidR="00E67F92">
        <w:t xml:space="preserve"> is that if we have the idea of </w:t>
      </w:r>
      <w:r w:rsidR="00186A75">
        <w:t>God</w:t>
      </w:r>
      <w:r w:rsidR="008577A1">
        <w:t>’s</w:t>
      </w:r>
      <w:r w:rsidR="00153554">
        <w:t xml:space="preserve"> qualities</w:t>
      </w:r>
      <w:r w:rsidR="008577A1">
        <w:t xml:space="preserve"> as a clear and distinct idea</w:t>
      </w:r>
      <w:r w:rsidR="00153554">
        <w:t xml:space="preserve">, then surely the </w:t>
      </w:r>
      <w:r w:rsidR="00050B94">
        <w:t xml:space="preserve">existence of such a being must follow. For one perfection </w:t>
      </w:r>
      <w:r w:rsidR="00F124D1">
        <w:t xml:space="preserve">exists and one of Gods qualities is to be perfect </w:t>
      </w:r>
      <w:r w:rsidR="00B22AD5">
        <w:t xml:space="preserve">then existence must be part of that concept for </w:t>
      </w:r>
      <w:r w:rsidR="00032EA5">
        <w:t>something cannot be perfect if it does not exist</w:t>
      </w:r>
      <w:r w:rsidR="00970DA4">
        <w:t xml:space="preserve">, just as the </w:t>
      </w:r>
      <w:r w:rsidR="003F57D4">
        <w:t>angles are part of the triangle the existence is part of the essence of God.</w:t>
      </w:r>
    </w:p>
    <w:p w14:paraId="489C1FBD" w14:textId="791F28F1" w:rsidR="004E2171" w:rsidRDefault="000E4812" w:rsidP="00B11147">
      <w:r>
        <w:t xml:space="preserve">However not everyone agreed with the philosopher, people such as </w:t>
      </w:r>
      <w:r w:rsidR="00565C98">
        <w:t>Kant and Gottfried saw the ontological argument of Descartes as fallible</w:t>
      </w:r>
      <w:r w:rsidR="00785FD1">
        <w:t xml:space="preserve">. Kant </w:t>
      </w:r>
      <w:r w:rsidR="00B34A94">
        <w:t xml:space="preserve">went to believed and argue that although one might not be able to </w:t>
      </w:r>
      <w:r w:rsidR="00D91F33">
        <w:t xml:space="preserve">criticise the triangle </w:t>
      </w:r>
      <w:r w:rsidR="00DB36D2">
        <w:t>argument,</w:t>
      </w:r>
      <w:r w:rsidR="00D91F33">
        <w:t xml:space="preserve"> he believed to be able to still </w:t>
      </w:r>
      <w:r w:rsidR="00733C99">
        <w:t xml:space="preserve">conceive a world without God. Believing that the </w:t>
      </w:r>
      <w:r w:rsidR="00AF292F">
        <w:t>idea was not logically necessary</w:t>
      </w:r>
      <w:r w:rsidR="00B73F28">
        <w:t>,</w:t>
      </w:r>
      <w:r w:rsidR="00656C8E">
        <w:t xml:space="preserve"> that the existence is necessary but without accepting th</w:t>
      </w:r>
      <w:r w:rsidR="002E6299">
        <w:t>at there is a God. That if</w:t>
      </w:r>
      <w:r w:rsidR="00AF292F">
        <w:t xml:space="preserve"> one is </w:t>
      </w:r>
      <w:r w:rsidR="00B96480">
        <w:t>able</w:t>
      </w:r>
      <w:r w:rsidR="00AF292F">
        <w:t xml:space="preserve"> imagine </w:t>
      </w:r>
      <w:r w:rsidR="00B96480">
        <w:t xml:space="preserve">that there was no triangles and no sides to it therefore </w:t>
      </w:r>
      <w:r w:rsidR="00DB36D2">
        <w:t xml:space="preserve">the triangle did not exist. </w:t>
      </w:r>
      <w:r w:rsidR="002340E8">
        <w:t>While in the other hand</w:t>
      </w:r>
      <w:r w:rsidR="00A111C2">
        <w:t xml:space="preserve"> </w:t>
      </w:r>
      <w:r w:rsidR="001A1F5D">
        <w:t xml:space="preserve">Gottfried </w:t>
      </w:r>
      <w:r w:rsidR="00FE70BE">
        <w:t xml:space="preserve">tried to fix the argument by </w:t>
      </w:r>
      <w:proofErr w:type="gramStart"/>
      <w:r w:rsidR="00FE70BE">
        <w:t>adding;</w:t>
      </w:r>
      <w:proofErr w:type="gramEnd"/>
    </w:p>
    <w:p w14:paraId="5C5EBF80" w14:textId="76C0B0BF" w:rsidR="007567C4" w:rsidRDefault="007567C4" w:rsidP="004F24CA">
      <w:pPr>
        <w:ind w:left="720"/>
        <w:rPr>
          <w:color w:val="1A1A1A"/>
          <w:shd w:val="clear" w:color="auto" w:fill="FFFFFF"/>
        </w:rPr>
      </w:pPr>
      <w:r w:rsidRPr="004E2171">
        <w:rPr>
          <w:sz w:val="18"/>
          <w:szCs w:val="18"/>
        </w:rPr>
        <w:t>“</w:t>
      </w:r>
      <w:r w:rsidRPr="004E2171">
        <w:rPr>
          <w:color w:val="1A1A1A"/>
          <w:shd w:val="clear" w:color="auto" w:fill="FFFFFF"/>
        </w:rPr>
        <w:t>Gottfried Leibniz attempted to fill what he took to be a shortcoming in Descartes’ view. According to Leibniz, Descartes’ arguments fail unless one first shows that the idea of a supremely perfect being is coherent, or that it is possible for there to be a supremely perfect being. Leibniz argued that, since perfections are unanalysable, it is impossible to demonstrate that perfections are incompatible—and he concluded from this that all perfections can co-exist together in a single entity.</w:t>
      </w:r>
      <w:r w:rsidR="00377E66">
        <w:rPr>
          <w:color w:val="1A1A1A"/>
          <w:shd w:val="clear" w:color="auto" w:fill="FFFFFF"/>
        </w:rPr>
        <w:t>”</w:t>
      </w:r>
      <w:r w:rsidR="00377E66">
        <w:rPr>
          <w:rStyle w:val="FootnoteReference"/>
          <w:color w:val="1A1A1A"/>
          <w:shd w:val="clear" w:color="auto" w:fill="FFFFFF"/>
        </w:rPr>
        <w:footnoteReference w:id="8"/>
      </w:r>
    </w:p>
    <w:p w14:paraId="721DCCB9" w14:textId="77777777" w:rsidR="00716C85" w:rsidRDefault="00FC6C52" w:rsidP="00716C85">
      <w:pPr>
        <w:ind w:left="720"/>
        <w:rPr>
          <w:sz w:val="18"/>
          <w:szCs w:val="18"/>
        </w:rPr>
      </w:pPr>
      <w:r>
        <w:rPr>
          <w:color w:val="1A1A1A"/>
          <w:shd w:val="clear" w:color="auto" w:fill="FFFFFF"/>
        </w:rPr>
        <w:lastRenderedPageBreak/>
        <w:t xml:space="preserve">I believe that this is a timeless piece of work and </w:t>
      </w:r>
      <w:r w:rsidR="00E564A9">
        <w:rPr>
          <w:color w:val="1A1A1A"/>
          <w:shd w:val="clear" w:color="auto" w:fill="FFFFFF"/>
        </w:rPr>
        <w:t xml:space="preserve">Descartes was a great philosopher, this works </w:t>
      </w:r>
      <w:r w:rsidR="00936F53">
        <w:rPr>
          <w:color w:val="1A1A1A"/>
          <w:shd w:val="clear" w:color="auto" w:fill="FFFFFF"/>
        </w:rPr>
        <w:t xml:space="preserve">brought new light </w:t>
      </w:r>
      <w:r w:rsidR="007A0288">
        <w:rPr>
          <w:color w:val="1A1A1A"/>
          <w:shd w:val="clear" w:color="auto" w:fill="FFFFFF"/>
        </w:rPr>
        <w:t xml:space="preserve">and ways to how we examine things not just in the external world but also </w:t>
      </w:r>
      <w:r w:rsidR="0033162C">
        <w:rPr>
          <w:color w:val="1A1A1A"/>
          <w:shd w:val="clear" w:color="auto" w:fill="FFFFFF"/>
        </w:rPr>
        <w:t xml:space="preserve">within ourselves. </w:t>
      </w:r>
      <w:r w:rsidR="00EC0456">
        <w:rPr>
          <w:color w:val="1A1A1A"/>
          <w:shd w:val="clear" w:color="auto" w:fill="FFFFFF"/>
        </w:rPr>
        <w:t>Nevertheless,</w:t>
      </w:r>
      <w:r w:rsidR="009705A7">
        <w:rPr>
          <w:color w:val="1A1A1A"/>
          <w:shd w:val="clear" w:color="auto" w:fill="FFFFFF"/>
        </w:rPr>
        <w:t xml:space="preserve"> the ideas and arguments put forth by </w:t>
      </w:r>
      <w:r w:rsidR="00851D3E">
        <w:rPr>
          <w:color w:val="1A1A1A"/>
          <w:shd w:val="clear" w:color="auto" w:fill="FFFFFF"/>
        </w:rPr>
        <w:t>Descartes have revolutionised the mo</w:t>
      </w:r>
      <w:r w:rsidR="00F6166F">
        <w:rPr>
          <w:color w:val="1A1A1A"/>
          <w:shd w:val="clear" w:color="auto" w:fill="FFFFFF"/>
        </w:rPr>
        <w:t>dern philosophy and caused an expansion of many already existing arguments at the time</w:t>
      </w:r>
      <w:r w:rsidR="00095191">
        <w:rPr>
          <w:color w:val="1A1A1A"/>
          <w:shd w:val="clear" w:color="auto" w:fill="FFFFFF"/>
        </w:rPr>
        <w:t xml:space="preserve"> as well as major advancements in the field of mathematics.</w:t>
      </w:r>
      <w:r w:rsidR="00A153C5">
        <w:rPr>
          <w:color w:val="1A1A1A"/>
          <w:shd w:val="clear" w:color="auto" w:fill="FFFFFF"/>
        </w:rPr>
        <w:t xml:space="preserve"> </w:t>
      </w:r>
      <w:r w:rsidR="005E699F">
        <w:rPr>
          <w:color w:val="1A1A1A"/>
          <w:shd w:val="clear" w:color="auto" w:fill="FFFFFF"/>
        </w:rPr>
        <w:t xml:space="preserve">Feeling that he now </w:t>
      </w:r>
      <w:r w:rsidR="00980F22">
        <w:rPr>
          <w:color w:val="1A1A1A"/>
          <w:shd w:val="clear" w:color="auto" w:fill="FFFFFF"/>
        </w:rPr>
        <w:t xml:space="preserve">had </w:t>
      </w:r>
      <w:r w:rsidR="005E699F">
        <w:rPr>
          <w:color w:val="1A1A1A"/>
          <w:shd w:val="clear" w:color="auto" w:fill="FFFFFF"/>
        </w:rPr>
        <w:t xml:space="preserve">stepped out of the field of scepticism </w:t>
      </w:r>
      <w:r w:rsidR="00980F22">
        <w:rPr>
          <w:color w:val="1A1A1A"/>
          <w:shd w:val="clear" w:color="auto" w:fill="FFFFFF"/>
        </w:rPr>
        <w:t>and</w:t>
      </w:r>
      <w:r w:rsidR="002758C3">
        <w:rPr>
          <w:color w:val="1A1A1A"/>
          <w:shd w:val="clear" w:color="auto" w:fill="FFFFFF"/>
        </w:rPr>
        <w:t xml:space="preserve"> carried out many important </w:t>
      </w:r>
      <w:r w:rsidR="007F6B11">
        <w:rPr>
          <w:color w:val="1A1A1A"/>
          <w:shd w:val="clear" w:color="auto" w:fill="FFFFFF"/>
        </w:rPr>
        <w:t xml:space="preserve">ideas that </w:t>
      </w:r>
      <w:r w:rsidR="006653E8">
        <w:rPr>
          <w:color w:val="1A1A1A"/>
          <w:shd w:val="clear" w:color="auto" w:fill="FFFFFF"/>
        </w:rPr>
        <w:t>helped to shape what we today understand as</w:t>
      </w:r>
      <w:r w:rsidR="00BE0699">
        <w:rPr>
          <w:color w:val="1A1A1A"/>
          <w:shd w:val="clear" w:color="auto" w:fill="FFFFFF"/>
        </w:rPr>
        <w:t xml:space="preserve">; </w:t>
      </w:r>
      <w:r w:rsidR="006653E8">
        <w:rPr>
          <w:color w:val="1A1A1A"/>
          <w:shd w:val="clear" w:color="auto" w:fill="FFFFFF"/>
        </w:rPr>
        <w:t xml:space="preserve">bases of knowledge and what it means to </w:t>
      </w:r>
      <w:r w:rsidR="00E14872">
        <w:rPr>
          <w:color w:val="1A1A1A"/>
          <w:shd w:val="clear" w:color="auto" w:fill="FFFFFF"/>
        </w:rPr>
        <w:t>have knowledge of a particular subject or thing.</w:t>
      </w:r>
      <w:r w:rsidR="00BE0699">
        <w:rPr>
          <w:color w:val="1A1A1A"/>
          <w:shd w:val="clear" w:color="auto" w:fill="FFFFFF"/>
        </w:rPr>
        <w:t xml:space="preserve"> We </w:t>
      </w:r>
      <w:r w:rsidR="007A67DF">
        <w:rPr>
          <w:color w:val="1A1A1A"/>
          <w:shd w:val="clear" w:color="auto" w:fill="FFFFFF"/>
        </w:rPr>
        <w:t>come to be aware as to the reason he is considered the father of philosophy.</w:t>
      </w:r>
      <w:r w:rsidR="00F503BD">
        <w:rPr>
          <w:color w:val="1A1A1A"/>
          <w:shd w:val="clear" w:color="auto" w:fill="FFFFFF"/>
        </w:rPr>
        <w:t xml:space="preserve"> We aimed </w:t>
      </w:r>
      <w:r w:rsidR="007E73B5">
        <w:rPr>
          <w:color w:val="1A1A1A"/>
          <w:shd w:val="clear" w:color="auto" w:fill="FFFFFF"/>
        </w:rPr>
        <w:t xml:space="preserve">here by to show some of the arguments for and against </w:t>
      </w:r>
      <w:r w:rsidR="00567B69">
        <w:rPr>
          <w:color w:val="1A1A1A"/>
          <w:shd w:val="clear" w:color="auto" w:fill="FFFFFF"/>
        </w:rPr>
        <w:t xml:space="preserve">the </w:t>
      </w:r>
      <w:r w:rsidR="0044095E">
        <w:rPr>
          <w:color w:val="1A1A1A"/>
          <w:shd w:val="clear" w:color="auto" w:fill="FFFFFF"/>
        </w:rPr>
        <w:t xml:space="preserve">ideas </w:t>
      </w:r>
      <w:r w:rsidR="00122ACF">
        <w:rPr>
          <w:color w:val="1A1A1A"/>
          <w:shd w:val="clear" w:color="auto" w:fill="FFFFFF"/>
        </w:rPr>
        <w:t>put forth by Rene Descartes,</w:t>
      </w:r>
      <w:r w:rsidR="00567B69">
        <w:rPr>
          <w:color w:val="1A1A1A"/>
          <w:shd w:val="clear" w:color="auto" w:fill="FFFFFF"/>
        </w:rPr>
        <w:t xml:space="preserve"> as well as hight who he was and some of his works</w:t>
      </w:r>
      <w:r w:rsidR="005C01FE">
        <w:rPr>
          <w:color w:val="1A1A1A"/>
          <w:shd w:val="clear" w:color="auto" w:fill="FFFFFF"/>
        </w:rPr>
        <w:t xml:space="preserve">. The body aimed to </w:t>
      </w:r>
      <w:r w:rsidR="0091481A">
        <w:rPr>
          <w:color w:val="1A1A1A"/>
          <w:shd w:val="clear" w:color="auto" w:fill="FFFFFF"/>
        </w:rPr>
        <w:t xml:space="preserve">briefly </w:t>
      </w:r>
      <w:r w:rsidR="003C1E5A">
        <w:rPr>
          <w:color w:val="1A1A1A"/>
          <w:shd w:val="clear" w:color="auto" w:fill="FFFFFF"/>
        </w:rPr>
        <w:t xml:space="preserve">show the </w:t>
      </w:r>
      <w:r w:rsidR="00EC3486">
        <w:rPr>
          <w:color w:val="1A1A1A"/>
          <w:shd w:val="clear" w:color="auto" w:fill="FFFFFF"/>
        </w:rPr>
        <w:t xml:space="preserve">work of </w:t>
      </w:r>
      <w:r w:rsidR="001C664E">
        <w:rPr>
          <w:color w:val="1A1A1A"/>
          <w:shd w:val="clear" w:color="auto" w:fill="FFFFFF"/>
        </w:rPr>
        <w:t>Descartes ‘</w:t>
      </w:r>
      <w:r w:rsidR="003C1E5A">
        <w:rPr>
          <w:color w:val="1A1A1A"/>
          <w:shd w:val="clear" w:color="auto" w:fill="FFFFFF"/>
        </w:rPr>
        <w:t xml:space="preserve">I think </w:t>
      </w:r>
      <w:r w:rsidR="00FD0263">
        <w:rPr>
          <w:color w:val="1A1A1A"/>
          <w:shd w:val="clear" w:color="auto" w:fill="FFFFFF"/>
        </w:rPr>
        <w:t>therefore</w:t>
      </w:r>
      <w:r w:rsidR="003C1E5A">
        <w:rPr>
          <w:color w:val="1A1A1A"/>
          <w:shd w:val="clear" w:color="auto" w:fill="FFFFFF"/>
        </w:rPr>
        <w:t xml:space="preserve"> I </w:t>
      </w:r>
      <w:r w:rsidR="00C10998">
        <w:rPr>
          <w:color w:val="1A1A1A"/>
          <w:shd w:val="clear" w:color="auto" w:fill="FFFFFF"/>
        </w:rPr>
        <w:t>am, where</w:t>
      </w:r>
      <w:r w:rsidR="00061870">
        <w:rPr>
          <w:color w:val="1A1A1A"/>
          <w:shd w:val="clear" w:color="auto" w:fill="FFFFFF"/>
        </w:rPr>
        <w:t xml:space="preserve"> it comes from and the reason and logic behind the idea.</w:t>
      </w:r>
      <w:r w:rsidR="002E67EF">
        <w:rPr>
          <w:color w:val="1A1A1A"/>
          <w:shd w:val="clear" w:color="auto" w:fill="FFFFFF"/>
        </w:rPr>
        <w:t xml:space="preserve"> How the idea expanded and </w:t>
      </w:r>
      <w:r w:rsidR="001C664E">
        <w:rPr>
          <w:color w:val="1A1A1A"/>
          <w:shd w:val="clear" w:color="auto" w:fill="FFFFFF"/>
        </w:rPr>
        <w:t xml:space="preserve">laid ground for works </w:t>
      </w:r>
      <w:r w:rsidR="00926FB8">
        <w:rPr>
          <w:color w:val="1A1A1A"/>
          <w:shd w:val="clear" w:color="auto" w:fill="FFFFFF"/>
        </w:rPr>
        <w:t xml:space="preserve">of many philosophers </w:t>
      </w:r>
      <w:r w:rsidR="004E04FF">
        <w:rPr>
          <w:color w:val="1A1A1A"/>
          <w:shd w:val="clear" w:color="auto" w:fill="FFFFFF"/>
        </w:rPr>
        <w:t>to come.</w:t>
      </w:r>
    </w:p>
    <w:p w14:paraId="4F8D43D7" w14:textId="77777777" w:rsidR="00716C85" w:rsidRDefault="00716C85" w:rsidP="00716C85">
      <w:pPr>
        <w:ind w:left="720"/>
        <w:rPr>
          <w:sz w:val="18"/>
          <w:szCs w:val="18"/>
        </w:rPr>
      </w:pPr>
    </w:p>
    <w:p w14:paraId="6BC3F790" w14:textId="77777777" w:rsidR="00716C85" w:rsidRDefault="00716C85" w:rsidP="00716C85">
      <w:pPr>
        <w:ind w:left="720"/>
        <w:rPr>
          <w:sz w:val="18"/>
          <w:szCs w:val="18"/>
        </w:rPr>
      </w:pPr>
    </w:p>
    <w:p w14:paraId="508F304A" w14:textId="57FD38BC" w:rsidR="002E5BAE" w:rsidRPr="00716C85" w:rsidRDefault="00047144" w:rsidP="00716C85">
      <w:pPr>
        <w:ind w:left="720"/>
        <w:jc w:val="center"/>
        <w:rPr>
          <w:sz w:val="18"/>
          <w:szCs w:val="18"/>
        </w:rPr>
      </w:pPr>
      <w:r>
        <w:rPr>
          <w:b/>
          <w:bCs/>
          <w:sz w:val="32"/>
          <w:szCs w:val="32"/>
        </w:rPr>
        <w:t>Bibliography</w:t>
      </w:r>
    </w:p>
    <w:p w14:paraId="7B7C48A6" w14:textId="77777777" w:rsidR="00861DF2" w:rsidRDefault="00861DF2" w:rsidP="00AD281B">
      <w:pPr>
        <w:jc w:val="center"/>
        <w:rPr>
          <w:b/>
          <w:bCs/>
          <w:sz w:val="32"/>
          <w:szCs w:val="32"/>
        </w:rPr>
      </w:pPr>
    </w:p>
    <w:p w14:paraId="69FBFBB1" w14:textId="77777777" w:rsidR="00861DF2" w:rsidRDefault="00861DF2" w:rsidP="009E29C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02F3AB04" w14:textId="77777777" w:rsidR="00861DF2" w:rsidRDefault="00861DF2" w:rsidP="00D6278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8F479A4" w14:textId="77777777" w:rsidR="00861DF2" w:rsidRPr="00D62782" w:rsidRDefault="00861DF2" w:rsidP="00D62782">
      <w:pPr>
        <w:pStyle w:val="contributors"/>
        <w:shd w:val="clear" w:color="auto" w:fill="FFFFFF"/>
        <w:spacing w:before="0" w:beforeAutospacing="0" w:after="0" w:afterAutospacing="0"/>
        <w:textAlignment w:val="baseline"/>
        <w:rPr>
          <w:rFonts w:ascii="Source Sans Pro" w:hAnsi="Source Sans Pro"/>
          <w:color w:val="2A2A2A"/>
          <w:sz w:val="23"/>
          <w:szCs w:val="23"/>
        </w:rPr>
      </w:pPr>
      <w:proofErr w:type="spellStart"/>
      <w:r>
        <w:rPr>
          <w:rFonts w:ascii="Source Sans Pro" w:hAnsi="Source Sans Pro"/>
          <w:color w:val="2A2A2A"/>
          <w:sz w:val="23"/>
          <w:szCs w:val="23"/>
        </w:rPr>
        <w:t>Almog</w:t>
      </w:r>
      <w:proofErr w:type="spellEnd"/>
      <w:r>
        <w:rPr>
          <w:rFonts w:ascii="Source Sans Pro" w:hAnsi="Source Sans Pro"/>
          <w:color w:val="2A2A2A"/>
          <w:sz w:val="23"/>
          <w:szCs w:val="23"/>
        </w:rPr>
        <w:t>, Joseph, </w:t>
      </w:r>
      <w:r>
        <w:rPr>
          <w:rStyle w:val="inner"/>
          <w:rFonts w:ascii="inherit" w:hAnsi="inherit"/>
          <w:i/>
          <w:iCs/>
          <w:color w:val="2A2A2A"/>
          <w:sz w:val="23"/>
          <w:szCs w:val="23"/>
          <w:bdr w:val="none" w:sz="0" w:space="0" w:color="auto" w:frame="1"/>
        </w:rPr>
        <w:t>Cogito? Descartes and Thinking the World</w:t>
      </w:r>
      <w:r>
        <w:rPr>
          <w:rFonts w:ascii="Source Sans Pro" w:hAnsi="Source Sans Pro"/>
          <w:color w:val="2A2A2A"/>
          <w:sz w:val="23"/>
          <w:szCs w:val="23"/>
          <w:shd w:val="clear" w:color="auto" w:fill="FFFFFF"/>
        </w:rPr>
        <w:t> (</w:t>
      </w:r>
      <w:r>
        <w:rPr>
          <w:rFonts w:ascii="Source Sans Pro" w:hAnsi="Source Sans Pro"/>
          <w:color w:val="2A2A2A"/>
          <w:sz w:val="23"/>
          <w:szCs w:val="23"/>
        </w:rPr>
        <w:t xml:space="preserve">New York, 2008; online </w:t>
      </w:r>
      <w:proofErr w:type="spellStart"/>
      <w:r>
        <w:rPr>
          <w:rFonts w:ascii="Source Sans Pro" w:hAnsi="Source Sans Pro"/>
          <w:color w:val="2A2A2A"/>
          <w:sz w:val="23"/>
          <w:szCs w:val="23"/>
        </w:rPr>
        <w:t>edn</w:t>
      </w:r>
      <w:proofErr w:type="spellEnd"/>
      <w:r>
        <w:rPr>
          <w:rFonts w:ascii="Source Sans Pro" w:hAnsi="Source Sans Pro"/>
          <w:color w:val="2A2A2A"/>
          <w:sz w:val="23"/>
          <w:szCs w:val="23"/>
        </w:rPr>
        <w:t>, Oxford Academic, 1 May2008</w:t>
      </w:r>
      <w:r>
        <w:rPr>
          <w:rFonts w:ascii="Source Sans Pro" w:hAnsi="Source Sans Pro"/>
          <w:color w:val="2A2A2A"/>
          <w:sz w:val="23"/>
          <w:szCs w:val="23"/>
          <w:shd w:val="clear" w:color="auto" w:fill="FFFFFF"/>
        </w:rPr>
        <w:t>), </w:t>
      </w:r>
      <w:hyperlink r:id="rId8" w:history="1">
        <w:r>
          <w:rPr>
            <w:rStyle w:val="Hyperlink"/>
            <w:rFonts w:ascii="Source Sans Pro" w:hAnsi="Source Sans Pro"/>
            <w:color w:val="006FB7"/>
            <w:sz w:val="23"/>
            <w:szCs w:val="23"/>
            <w:bdr w:val="none" w:sz="0" w:space="0" w:color="auto" w:frame="1"/>
            <w:shd w:val="clear" w:color="auto" w:fill="FFFFFF"/>
          </w:rPr>
          <w:t>https://doi.org/10.1093/acprof:oso/9780195337716.001.0001</w:t>
        </w:r>
      </w:hyperlink>
      <w:r>
        <w:rPr>
          <w:rFonts w:ascii="Source Sans Pro" w:hAnsi="Source Sans Pro"/>
          <w:color w:val="2A2A2A"/>
          <w:sz w:val="23"/>
          <w:szCs w:val="23"/>
          <w:shd w:val="clear" w:color="auto" w:fill="FFFFFF"/>
        </w:rPr>
        <w:t>, </w:t>
      </w:r>
      <w:r>
        <w:rPr>
          <w:rFonts w:ascii="Source Sans Pro" w:hAnsi="Source Sans Pro"/>
          <w:color w:val="2A2A2A"/>
          <w:sz w:val="23"/>
          <w:szCs w:val="23"/>
        </w:rPr>
        <w:t>accessed 22 Dec. 2022.</w:t>
      </w:r>
    </w:p>
    <w:p w14:paraId="35EB6378" w14:textId="77777777" w:rsidR="00861DF2" w:rsidRDefault="00861DF2" w:rsidP="009E29C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Almog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Joseph.,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Cogito? Descartes and Thinking the World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(Oxford: Oxford University Press, 2008)</w:t>
      </w:r>
    </w:p>
    <w:p w14:paraId="2253C9BD" w14:textId="77777777" w:rsidR="00861DF2" w:rsidRDefault="00861DF2" w:rsidP="009E29C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Ariew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R., Cottingham, J.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Sorell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T., 1998. Descartes' Meditations: background source materials.</w:t>
      </w:r>
    </w:p>
    <w:p w14:paraId="036F14A8" w14:textId="77777777" w:rsidR="00861DF2" w:rsidRDefault="00861DF2" w:rsidP="009E29C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Beck, R.N., 1953. Descartes's cogito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reexamined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Philosophy and Phenomenological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pp.212-220.</w:t>
      </w:r>
    </w:p>
    <w:p w14:paraId="57781EF6" w14:textId="77777777" w:rsidR="00861DF2" w:rsidRDefault="00861DF2" w:rsidP="009E29C2">
      <w:pPr>
        <w:rPr>
          <w:rFonts w:ascii="Helvetica" w:hAnsi="Helvetica" w:cs="Helvetica"/>
          <w:color w:val="000000"/>
          <w:spacing w:val="-5"/>
        </w:rPr>
      </w:pPr>
      <w:r>
        <w:rPr>
          <w:rFonts w:ascii="Helvetica" w:hAnsi="Helvetica" w:cs="Helvetica"/>
          <w:color w:val="000000"/>
          <w:spacing w:val="-5"/>
        </w:rPr>
        <w:t xml:space="preserve">Beck, Robert N. “Descartes’s Cogito </w:t>
      </w:r>
      <w:proofErr w:type="spellStart"/>
      <w:r>
        <w:rPr>
          <w:rFonts w:ascii="Helvetica" w:hAnsi="Helvetica" w:cs="Helvetica"/>
          <w:color w:val="000000"/>
          <w:spacing w:val="-5"/>
        </w:rPr>
        <w:t>Reexamined</w:t>
      </w:r>
      <w:proofErr w:type="spellEnd"/>
      <w:r>
        <w:rPr>
          <w:rFonts w:ascii="Helvetica" w:hAnsi="Helvetica" w:cs="Helvetica"/>
          <w:color w:val="000000"/>
          <w:spacing w:val="-5"/>
        </w:rPr>
        <w:t>.” </w:t>
      </w:r>
      <w:r>
        <w:rPr>
          <w:rFonts w:ascii="Helvetica" w:hAnsi="Helvetica" w:cs="Helvetica"/>
          <w:i/>
          <w:iCs/>
          <w:color w:val="000000"/>
          <w:spacing w:val="-5"/>
        </w:rPr>
        <w:t>Philosophy and Phenomenological Research</w:t>
      </w:r>
      <w:r>
        <w:rPr>
          <w:rFonts w:ascii="Helvetica" w:hAnsi="Helvetica" w:cs="Helvetica"/>
          <w:color w:val="000000"/>
          <w:spacing w:val="-5"/>
        </w:rPr>
        <w:t>, vol. 14, no. 2, 1953, pp. 212–20. </w:t>
      </w:r>
      <w:r>
        <w:rPr>
          <w:rFonts w:ascii="Helvetica" w:hAnsi="Helvetica" w:cs="Helvetica"/>
          <w:i/>
          <w:iCs/>
          <w:color w:val="000000"/>
          <w:spacing w:val="-5"/>
        </w:rPr>
        <w:t>JSTOR</w:t>
      </w:r>
      <w:r>
        <w:rPr>
          <w:rFonts w:ascii="Helvetica" w:hAnsi="Helvetica" w:cs="Helvetica"/>
          <w:color w:val="000000"/>
          <w:spacing w:val="-5"/>
        </w:rPr>
        <w:t xml:space="preserve">, </w:t>
      </w:r>
      <w:hyperlink r:id="rId9" w:history="1">
        <w:r w:rsidRPr="001772D3">
          <w:rPr>
            <w:rStyle w:val="Hyperlink"/>
            <w:rFonts w:ascii="Helvetica" w:hAnsi="Helvetica" w:cs="Helvetica"/>
            <w:spacing w:val="-5"/>
          </w:rPr>
          <w:t>https://doi.org/10.2307/2103328. Accessed 29 Dec. 2022</w:t>
        </w:r>
      </w:hyperlink>
      <w:r>
        <w:rPr>
          <w:rFonts w:ascii="Helvetica" w:hAnsi="Helvetica" w:cs="Helvetica"/>
          <w:color w:val="000000"/>
          <w:spacing w:val="-5"/>
        </w:rPr>
        <w:t>.</w:t>
      </w:r>
    </w:p>
    <w:p w14:paraId="3648AA78" w14:textId="77777777" w:rsidR="00861DF2" w:rsidRDefault="00861DF2" w:rsidP="009E29C2">
      <w:pPr>
        <w:rPr>
          <w:rFonts w:ascii="Helvetica" w:hAnsi="Helvetica" w:cs="Helvetica"/>
          <w:color w:val="000000"/>
          <w:spacing w:val="-5"/>
        </w:rPr>
      </w:pPr>
      <w:r>
        <w:rPr>
          <w:rFonts w:ascii="Helvetica" w:hAnsi="Helvetica" w:cs="Helvetica"/>
          <w:color w:val="000000"/>
          <w:spacing w:val="-5"/>
        </w:rPr>
        <w:t>Cottom, Daniel. “I Think; Therefore, I Am Heathcliff.” </w:t>
      </w:r>
      <w:r w:rsidRPr="00DB5505">
        <w:rPr>
          <w:rFonts w:ascii="Helvetica" w:hAnsi="Helvetica" w:cs="Helvetica"/>
          <w:i/>
          <w:iCs/>
          <w:color w:val="000000"/>
          <w:spacing w:val="-5"/>
          <w:lang w:val="pt-BR"/>
        </w:rPr>
        <w:t>ELH</w:t>
      </w:r>
      <w:r w:rsidRPr="00DB5505">
        <w:rPr>
          <w:rFonts w:ascii="Helvetica" w:hAnsi="Helvetica" w:cs="Helvetica"/>
          <w:color w:val="000000"/>
          <w:spacing w:val="-5"/>
          <w:lang w:val="pt-BR"/>
        </w:rPr>
        <w:t>, vol. 70, no. 4, 2003, pp. 1067–88. </w:t>
      </w:r>
      <w:r w:rsidRPr="00DB5505">
        <w:rPr>
          <w:rFonts w:ascii="Helvetica" w:hAnsi="Helvetica" w:cs="Helvetica"/>
          <w:i/>
          <w:iCs/>
          <w:color w:val="000000"/>
          <w:spacing w:val="-5"/>
          <w:lang w:val="pt-BR"/>
        </w:rPr>
        <w:t>JSTOR</w:t>
      </w:r>
      <w:r w:rsidRPr="00DB5505">
        <w:rPr>
          <w:rFonts w:ascii="Helvetica" w:hAnsi="Helvetica" w:cs="Helvetica"/>
          <w:color w:val="000000"/>
          <w:spacing w:val="-5"/>
          <w:lang w:val="pt-BR"/>
        </w:rPr>
        <w:t xml:space="preserve">, http://www.jstor.org/stable/30029913. </w:t>
      </w:r>
      <w:r>
        <w:rPr>
          <w:rFonts w:ascii="Helvetica" w:hAnsi="Helvetica" w:cs="Helvetica"/>
          <w:color w:val="000000"/>
          <w:spacing w:val="-5"/>
        </w:rPr>
        <w:t>Accessed 29 Dec. 2022.</w:t>
      </w:r>
    </w:p>
    <w:p w14:paraId="1CC0950A" w14:textId="77777777" w:rsidR="00861DF2" w:rsidRDefault="00861DF2" w:rsidP="009E29C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t xml:space="preserve">Descartes Rene online </w:t>
      </w:r>
      <w:proofErr w:type="gramStart"/>
      <w:r w:rsidRPr="00B90BDE">
        <w:t>https://stock.adobe.com/uk/search?k=descartes&amp;search_type=usertyped&amp;asset_id=32220332</w:t>
      </w:r>
      <w:r>
        <w:t xml:space="preserve">  accessed</w:t>
      </w:r>
      <w:proofErr w:type="gramEnd"/>
      <w:r>
        <w:t xml:space="preserve"> 27 December 2022</w:t>
      </w:r>
    </w:p>
    <w:p w14:paraId="23225323" w14:textId="77777777" w:rsidR="00861DF2" w:rsidRDefault="00861DF2" w:rsidP="009E29C2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Descartes, Rene, and George. Heffernan, </w:t>
      </w:r>
      <w:proofErr w:type="spell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Meditationes</w:t>
      </w:r>
      <w:proofErr w:type="spell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de Prima Philosophia = Meditations on First Philosophy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(University of Notre Dame Press, 1990)</w:t>
      </w:r>
    </w:p>
    <w:p w14:paraId="76DC2986" w14:textId="77777777" w:rsidR="00861DF2" w:rsidRDefault="00861DF2" w:rsidP="00D62782">
      <w:r>
        <w:t xml:space="preserve">Descartes's Cogito </w:t>
      </w:r>
      <w:proofErr w:type="spellStart"/>
      <w:r>
        <w:t>Reexamined</w:t>
      </w:r>
      <w:proofErr w:type="spellEnd"/>
      <w:r>
        <w:t xml:space="preserve"> Author(s): Robert N. Beck Source: Philosophy and Phenomenological </w:t>
      </w:r>
      <w:proofErr w:type="gramStart"/>
      <w:r>
        <w:t>Research ,</w:t>
      </w:r>
      <w:proofErr w:type="gramEnd"/>
      <w:r>
        <w:t xml:space="preserve"> Dec., 1953, Vol. 14, No. 2 (Dec., 1953), pp. 212-220 Published by: International Phenomenological Society Stable URL: </w:t>
      </w:r>
      <w:hyperlink r:id="rId10" w:history="1">
        <w:r w:rsidRPr="001772D3">
          <w:rPr>
            <w:rStyle w:val="Hyperlink"/>
          </w:rPr>
          <w:t>https://www.jstor.org/stable/2103328</w:t>
        </w:r>
      </w:hyperlink>
    </w:p>
    <w:p w14:paraId="7731E247" w14:textId="77777777" w:rsidR="00861DF2" w:rsidRDefault="00861DF2" w:rsidP="00D6278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Hatfield, G., 2014.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Routledge guidebook to Descartes' meditations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Routledge.</w:t>
      </w:r>
    </w:p>
    <w:p w14:paraId="4FC2AD83" w14:textId="77777777" w:rsidR="00861DF2" w:rsidRDefault="00861DF2" w:rsidP="009E29C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Hertogh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C.P., 2016. Thought Experiment Analyses of René Descartes' Cogito.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Trans/Form/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Ação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pp.9-22.</w:t>
      </w:r>
    </w:p>
    <w:p w14:paraId="7A874DD5" w14:textId="77777777" w:rsidR="00861DF2" w:rsidRDefault="00861DF2" w:rsidP="00D62782">
      <w:r>
        <w:t xml:space="preserve">I Think; Therefore, I Am Heathcliff Author(s): Daniel Cottom Source: </w:t>
      </w:r>
      <w:proofErr w:type="gramStart"/>
      <w:r>
        <w:t>ELH ,</w:t>
      </w:r>
      <w:proofErr w:type="gramEnd"/>
      <w:r>
        <w:t xml:space="preserve"> Winter, 2003, Vol. 70, No. 4 (Winter, 2003), pp. 1067-1088 Published by: The Johns Hopkins University Press Stable URL: </w:t>
      </w:r>
      <w:hyperlink r:id="rId11" w:history="1">
        <w:r w:rsidRPr="001772D3">
          <w:rPr>
            <w:rStyle w:val="Hyperlink"/>
          </w:rPr>
          <w:t>https://www.jstor.org/stable/30029913</w:t>
        </w:r>
      </w:hyperlink>
    </w:p>
    <w:p w14:paraId="33C1DD04" w14:textId="77777777" w:rsidR="00861DF2" w:rsidRDefault="00861DF2" w:rsidP="009E29C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9E29C2">
        <w:rPr>
          <w:rFonts w:ascii="Arial" w:hAnsi="Arial" w:cs="Arial"/>
          <w:color w:val="222222"/>
          <w:sz w:val="20"/>
          <w:szCs w:val="20"/>
          <w:shd w:val="clear" w:color="auto" w:fill="FFFFFF"/>
          <w:lang w:val="pt-BR"/>
        </w:rPr>
        <w:t>Katz, J.J., 1987. Descartes's' Cogito'.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Pacific Philosophical Quarterly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(3/4).</w:t>
      </w:r>
    </w:p>
    <w:p w14:paraId="2F48A704" w14:textId="77777777" w:rsidR="00861DF2" w:rsidRDefault="00861DF2" w:rsidP="009E29C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Melehy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H., 1997.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Writing cogito: Montaigne, Descartes, and the institution of the modern subject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SUNY Press.</w:t>
      </w:r>
    </w:p>
    <w:p w14:paraId="113BFFA6" w14:textId="77777777" w:rsidR="00861DF2" w:rsidRDefault="00861DF2" w:rsidP="009E29C2">
      <w:r w:rsidRPr="00680993">
        <w:t>Ontological Arguments</w:t>
      </w:r>
      <w:r>
        <w:t xml:space="preserve"> </w:t>
      </w:r>
      <w:r w:rsidRPr="00680993">
        <w:t xml:space="preserve">First </w:t>
      </w:r>
      <w:proofErr w:type="gramStart"/>
      <w:r w:rsidRPr="00680993">
        <w:t>published</w:t>
      </w:r>
      <w:proofErr w:type="gramEnd"/>
      <w:r w:rsidRPr="00680993">
        <w:t xml:space="preserve"> Thu Feb 8, 1996; substantive revision Wed Feb 6, 2019</w:t>
      </w:r>
      <w:r>
        <w:t xml:space="preserve"> </w:t>
      </w:r>
      <w:hyperlink r:id="rId12" w:history="1">
        <w:r w:rsidRPr="001772D3">
          <w:rPr>
            <w:rStyle w:val="Hyperlink"/>
          </w:rPr>
          <w:t>https://plato.stanford.edu/entries/ontological-arguments/</w:t>
        </w:r>
      </w:hyperlink>
      <w:r>
        <w:t xml:space="preserve"> accessed 27 December 2022</w:t>
      </w:r>
    </w:p>
    <w:p w14:paraId="45CB49D0" w14:textId="77777777" w:rsidR="00861DF2" w:rsidRPr="004503F9" w:rsidRDefault="00861DF2" w:rsidP="00350038">
      <w:r w:rsidRPr="004503F9">
        <w:t>René Descartes</w:t>
      </w:r>
      <w:r w:rsidRPr="00350038">
        <w:t xml:space="preserve"> </w:t>
      </w:r>
      <w:r w:rsidRPr="004503F9">
        <w:t>First published Wed Dec 3, 2008; substantive revision Thu Jan</w:t>
      </w:r>
      <w:r>
        <w:t xml:space="preserve"> </w:t>
      </w:r>
      <w:r w:rsidRPr="004503F9">
        <w:t>16</w:t>
      </w:r>
      <w:r>
        <w:t xml:space="preserve"> </w:t>
      </w:r>
      <w:r w:rsidRPr="004503F9">
        <w:t>,2014</w:t>
      </w:r>
      <w:r>
        <w:t xml:space="preserve"> </w:t>
      </w:r>
      <w:hyperlink r:id="rId13" w:history="1">
        <w:r w:rsidRPr="00A72C66">
          <w:rPr>
            <w:rStyle w:val="Hyperlink"/>
          </w:rPr>
          <w:t>https://plato.stanford.edu/entries/descartes/#:~:text=Descartes%20presented%20his%20results%20in,Latin%2C%201641%2C%202nd%20edn.</w:t>
        </w:r>
        <w:r w:rsidRPr="00A72C66">
          <w:rPr>
            <w:rStyle w:val="Hyperlink"/>
          </w:rPr>
          <w:t>accessed</w:t>
        </w:r>
      </w:hyperlink>
      <w:r>
        <w:t xml:space="preserve"> 26 December 2022</w:t>
      </w:r>
    </w:p>
    <w:p w14:paraId="22DB877B" w14:textId="77777777" w:rsidR="00861DF2" w:rsidRDefault="00861DF2" w:rsidP="009E29C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Rorty, A. ed., 1986.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Essays on Descartes' Meditations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 (Vol. 347).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Univ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of California Press.</w:t>
      </w:r>
    </w:p>
    <w:p w14:paraId="5AE94822" w14:textId="77777777" w:rsidR="00861DF2" w:rsidRDefault="00861DF2" w:rsidP="009E29C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Sarkar, H., 2003.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Descartes' Cogito: Saved from the Great Shipwreck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Cambridge University Press.</w:t>
      </w:r>
    </w:p>
    <w:p w14:paraId="42812102" w14:textId="77777777" w:rsidR="00861DF2" w:rsidRDefault="00861DF2" w:rsidP="009E29C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Watson, Richard.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Cogito, ergo sum: The life of René Descartes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David R.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Godine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Publisher, 2007.</w:t>
      </w:r>
    </w:p>
    <w:p w14:paraId="5AF11D50" w14:textId="4CC84D7D" w:rsidR="001452AC" w:rsidRPr="00350038" w:rsidRDefault="001452AC" w:rsidP="00350038"/>
    <w:p w14:paraId="3C444F10" w14:textId="2399E95D" w:rsidR="00AD281B" w:rsidRDefault="00AD281B" w:rsidP="00AD281B">
      <w:pPr>
        <w:jc w:val="center"/>
        <w:rPr>
          <w:b/>
          <w:bCs/>
          <w:sz w:val="32"/>
          <w:szCs w:val="32"/>
        </w:rPr>
      </w:pPr>
    </w:p>
    <w:p w14:paraId="629A5260" w14:textId="77777777" w:rsidR="00AD281B" w:rsidRPr="00AD281B" w:rsidRDefault="00AD281B" w:rsidP="00AD281B">
      <w:pPr>
        <w:jc w:val="center"/>
        <w:rPr>
          <w:b/>
          <w:bCs/>
          <w:sz w:val="32"/>
          <w:szCs w:val="32"/>
        </w:rPr>
      </w:pPr>
    </w:p>
    <w:sectPr w:rsidR="00AD281B" w:rsidRPr="00AD28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4D8C35" w14:textId="77777777" w:rsidR="002B3380" w:rsidRDefault="002B3380" w:rsidP="00A83EBC">
      <w:pPr>
        <w:spacing w:after="0" w:line="240" w:lineRule="auto"/>
      </w:pPr>
      <w:r>
        <w:separator/>
      </w:r>
    </w:p>
  </w:endnote>
  <w:endnote w:type="continuationSeparator" w:id="0">
    <w:p w14:paraId="27845481" w14:textId="77777777" w:rsidR="002B3380" w:rsidRDefault="002B3380" w:rsidP="00A83EBC">
      <w:pPr>
        <w:spacing w:after="0" w:line="240" w:lineRule="auto"/>
      </w:pPr>
      <w:r>
        <w:continuationSeparator/>
      </w:r>
    </w:p>
  </w:endnote>
  <w:endnote w:type="continuationNotice" w:id="1">
    <w:p w14:paraId="1E381BDD" w14:textId="77777777" w:rsidR="002B3380" w:rsidRDefault="002B338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B8D6E9" w14:textId="77777777" w:rsidR="002B3380" w:rsidRDefault="002B3380" w:rsidP="00A83EBC">
      <w:pPr>
        <w:spacing w:after="0" w:line="240" w:lineRule="auto"/>
      </w:pPr>
      <w:r>
        <w:separator/>
      </w:r>
    </w:p>
  </w:footnote>
  <w:footnote w:type="continuationSeparator" w:id="0">
    <w:p w14:paraId="5D977155" w14:textId="77777777" w:rsidR="002B3380" w:rsidRDefault="002B3380" w:rsidP="00A83EBC">
      <w:pPr>
        <w:spacing w:after="0" w:line="240" w:lineRule="auto"/>
      </w:pPr>
      <w:r>
        <w:continuationSeparator/>
      </w:r>
    </w:p>
  </w:footnote>
  <w:footnote w:type="continuationNotice" w:id="1">
    <w:p w14:paraId="5AB60860" w14:textId="77777777" w:rsidR="002B3380" w:rsidRDefault="002B3380">
      <w:pPr>
        <w:spacing w:after="0" w:line="240" w:lineRule="auto"/>
      </w:pPr>
    </w:p>
  </w:footnote>
  <w:footnote w:id="2">
    <w:p w14:paraId="72F3AF31" w14:textId="4FA195D1" w:rsidR="00745097" w:rsidRDefault="007450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6A65">
        <w:t>Rene, Descartes</w:t>
      </w:r>
      <w:r w:rsidR="00B90BDE">
        <w:t xml:space="preserve"> online </w:t>
      </w:r>
      <w:r w:rsidR="00D757C5">
        <w:t xml:space="preserve">copy write free image </w:t>
      </w:r>
      <w:proofErr w:type="gramStart"/>
      <w:r w:rsidR="00B90BDE" w:rsidRPr="00B90BDE">
        <w:t>https://stock.adobe.com/uk/search?k=descartes&amp;search_type=usertyped&amp;asset_id=32220332</w:t>
      </w:r>
      <w:r w:rsidR="00B90BDE">
        <w:t xml:space="preserve">  accessed</w:t>
      </w:r>
      <w:proofErr w:type="gramEnd"/>
      <w:r w:rsidR="00B90BDE">
        <w:t xml:space="preserve"> 27</w:t>
      </w:r>
      <w:r w:rsidR="003F4C1C">
        <w:t xml:space="preserve"> December 2022 </w:t>
      </w:r>
    </w:p>
  </w:footnote>
  <w:footnote w:id="3">
    <w:p w14:paraId="20958F3C" w14:textId="67852ABF" w:rsidR="00A83EBC" w:rsidRDefault="00A83E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Watson, Richard. 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Cogito, ergo sum: The life of René Descartes</w:t>
      </w:r>
      <w:r>
        <w:rPr>
          <w:rFonts w:ascii="Arial" w:hAnsi="Arial" w:cs="Arial"/>
          <w:color w:val="222222"/>
          <w:shd w:val="clear" w:color="auto" w:fill="FFFFFF"/>
        </w:rPr>
        <w:t xml:space="preserve">. David R.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Godine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Publisher, 2007 p.p3</w:t>
      </w:r>
    </w:p>
  </w:footnote>
  <w:footnote w:id="4">
    <w:p w14:paraId="29E69925" w14:textId="60E85533" w:rsidR="004645D6" w:rsidRDefault="004645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Joseph</w:t>
      </w:r>
      <w:r w:rsidR="00E83FC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proofErr w:type="spellStart"/>
      <w:r w:rsidR="00E83FC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Almog</w:t>
      </w:r>
      <w:proofErr w:type="spellEnd"/>
      <w:r w:rsidR="00E83FC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Cogito? Descartes and Thinking the World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 (Oxford: Oxford University Press, 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2008)</w:t>
      </w:r>
      <w:r w:rsidR="00E83FC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</w:t>
      </w:r>
      <w:proofErr w:type="gramEnd"/>
      <w:r w:rsidR="00E83FC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.p6</w:t>
      </w:r>
    </w:p>
  </w:footnote>
  <w:footnote w:id="5">
    <w:p w14:paraId="6B82605A" w14:textId="54136EBF" w:rsidR="00636FD5" w:rsidRDefault="00636F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Rene</w:t>
      </w:r>
      <w:r>
        <w:t xml:space="preserve"> </w:t>
      </w:r>
      <w:r w:rsidR="002A62F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Descartes,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and George. Heffernan, </w:t>
      </w:r>
      <w:proofErr w:type="spell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Meditationes</w:t>
      </w:r>
      <w:proofErr w:type="spell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de Prima Philosophia = Meditations on First Philosophy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(University of Notre Dame Press, 1990)</w:t>
      </w:r>
    </w:p>
  </w:footnote>
  <w:footnote w:id="6">
    <w:p w14:paraId="7DB5B969" w14:textId="77E23F0C" w:rsidR="00895538" w:rsidRDefault="008955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Plato., and James Riddell,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Apology of Plato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(Oxford: Clarendon Press, 1867) p.p22</w:t>
      </w:r>
    </w:p>
  </w:footnote>
  <w:footnote w:id="7">
    <w:p w14:paraId="6686379E" w14:textId="1DE260E8" w:rsidR="002C5EFC" w:rsidRDefault="002C5E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171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Rene, Descartes, and George. Heffernan, </w:t>
      </w:r>
      <w:proofErr w:type="spellStart"/>
      <w:r w:rsidR="00BC171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Meditationes</w:t>
      </w:r>
      <w:proofErr w:type="spellEnd"/>
      <w:r w:rsidR="00BC171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de Prima Philosophia = Meditations on First Philosophy</w:t>
      </w:r>
      <w:r w:rsidR="00BC171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 (University of Notre Dame Press, 1990) </w:t>
      </w:r>
      <w:r w:rsidR="009B203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‘meditation one’</w:t>
      </w:r>
      <w:r w:rsidR="0060124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p.p61</w:t>
      </w:r>
    </w:p>
  </w:footnote>
  <w:footnote w:id="8">
    <w:p w14:paraId="3D9B46DE" w14:textId="10F2BF70" w:rsidR="00680993" w:rsidRPr="00680993" w:rsidRDefault="00377E66" w:rsidP="00680993">
      <w:r>
        <w:rPr>
          <w:rStyle w:val="FootnoteReference"/>
        </w:rPr>
        <w:footnoteRef/>
      </w:r>
      <w:r>
        <w:t xml:space="preserve"> </w:t>
      </w:r>
      <w:r w:rsidR="00680993" w:rsidRPr="00680993">
        <w:t>Ontological Arguments</w:t>
      </w:r>
      <w:r w:rsidR="00680993">
        <w:t xml:space="preserve"> </w:t>
      </w:r>
      <w:r w:rsidR="00680993" w:rsidRPr="00680993">
        <w:t xml:space="preserve">First </w:t>
      </w:r>
      <w:proofErr w:type="gramStart"/>
      <w:r w:rsidR="00680993" w:rsidRPr="00680993">
        <w:t>published</w:t>
      </w:r>
      <w:proofErr w:type="gramEnd"/>
      <w:r w:rsidR="00680993" w:rsidRPr="00680993">
        <w:t xml:space="preserve"> Thu Feb 8, 1996; substantive revision Wed Feb 6, 2019</w:t>
      </w:r>
      <w:r w:rsidR="00680993">
        <w:t xml:space="preserve"> </w:t>
      </w:r>
      <w:hyperlink r:id="rId1" w:history="1">
        <w:r w:rsidR="00680993" w:rsidRPr="001772D3">
          <w:rPr>
            <w:rStyle w:val="Hyperlink"/>
          </w:rPr>
          <w:t>https://plato.stanford.edu/entries/ontological-arguments/</w:t>
        </w:r>
      </w:hyperlink>
      <w:r w:rsidR="00680993">
        <w:t xml:space="preserve"> </w:t>
      </w:r>
      <w:r w:rsidR="001A1F5D">
        <w:t>accessed 27 December 2022</w:t>
      </w:r>
    </w:p>
    <w:p w14:paraId="008D1D09" w14:textId="08FA7CE8" w:rsidR="00377E66" w:rsidRDefault="00377E66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281B"/>
    <w:rsid w:val="00000AFA"/>
    <w:rsid w:val="00025D5B"/>
    <w:rsid w:val="00032EA5"/>
    <w:rsid w:val="00045C3A"/>
    <w:rsid w:val="00047144"/>
    <w:rsid w:val="00050B94"/>
    <w:rsid w:val="00061870"/>
    <w:rsid w:val="00064C5E"/>
    <w:rsid w:val="00071FBA"/>
    <w:rsid w:val="00095191"/>
    <w:rsid w:val="00097EBE"/>
    <w:rsid w:val="000A2490"/>
    <w:rsid w:val="000C068B"/>
    <w:rsid w:val="000E1CAB"/>
    <w:rsid w:val="000E4812"/>
    <w:rsid w:val="000E6A65"/>
    <w:rsid w:val="000F4988"/>
    <w:rsid w:val="00100768"/>
    <w:rsid w:val="001027E2"/>
    <w:rsid w:val="00122ACF"/>
    <w:rsid w:val="00126E4D"/>
    <w:rsid w:val="001311B4"/>
    <w:rsid w:val="00136D43"/>
    <w:rsid w:val="001452AC"/>
    <w:rsid w:val="00153554"/>
    <w:rsid w:val="00153A5E"/>
    <w:rsid w:val="001831BC"/>
    <w:rsid w:val="00184881"/>
    <w:rsid w:val="00186A75"/>
    <w:rsid w:val="001A1F5D"/>
    <w:rsid w:val="001A71B4"/>
    <w:rsid w:val="001B240D"/>
    <w:rsid w:val="001B25CA"/>
    <w:rsid w:val="001B5774"/>
    <w:rsid w:val="001B67A1"/>
    <w:rsid w:val="001C664E"/>
    <w:rsid w:val="001E000D"/>
    <w:rsid w:val="001E4697"/>
    <w:rsid w:val="0021082F"/>
    <w:rsid w:val="00225D3C"/>
    <w:rsid w:val="00225EC5"/>
    <w:rsid w:val="00227143"/>
    <w:rsid w:val="002340E8"/>
    <w:rsid w:val="00236783"/>
    <w:rsid w:val="00256AC2"/>
    <w:rsid w:val="00257115"/>
    <w:rsid w:val="002607DC"/>
    <w:rsid w:val="002758C3"/>
    <w:rsid w:val="002848CB"/>
    <w:rsid w:val="00297600"/>
    <w:rsid w:val="002A62FE"/>
    <w:rsid w:val="002A6B9C"/>
    <w:rsid w:val="002B3380"/>
    <w:rsid w:val="002C5EFC"/>
    <w:rsid w:val="002E5BAE"/>
    <w:rsid w:val="002E6299"/>
    <w:rsid w:val="002E67EF"/>
    <w:rsid w:val="003035ED"/>
    <w:rsid w:val="003134D2"/>
    <w:rsid w:val="003216BD"/>
    <w:rsid w:val="0033162C"/>
    <w:rsid w:val="00350038"/>
    <w:rsid w:val="0035697E"/>
    <w:rsid w:val="00377E66"/>
    <w:rsid w:val="003A14E1"/>
    <w:rsid w:val="003A5F62"/>
    <w:rsid w:val="003B181F"/>
    <w:rsid w:val="003B73BC"/>
    <w:rsid w:val="003C16C9"/>
    <w:rsid w:val="003C1E5A"/>
    <w:rsid w:val="003E0EC5"/>
    <w:rsid w:val="003F4C1C"/>
    <w:rsid w:val="003F57D4"/>
    <w:rsid w:val="003F6559"/>
    <w:rsid w:val="0041070A"/>
    <w:rsid w:val="0041770B"/>
    <w:rsid w:val="0044095E"/>
    <w:rsid w:val="00441090"/>
    <w:rsid w:val="00442198"/>
    <w:rsid w:val="004503F9"/>
    <w:rsid w:val="004645D6"/>
    <w:rsid w:val="0049451F"/>
    <w:rsid w:val="004A239A"/>
    <w:rsid w:val="004B6A77"/>
    <w:rsid w:val="004E04FF"/>
    <w:rsid w:val="004E2171"/>
    <w:rsid w:val="004E5745"/>
    <w:rsid w:val="004F24CA"/>
    <w:rsid w:val="004F4FD7"/>
    <w:rsid w:val="00502828"/>
    <w:rsid w:val="00522024"/>
    <w:rsid w:val="00565C98"/>
    <w:rsid w:val="00567B69"/>
    <w:rsid w:val="005912B8"/>
    <w:rsid w:val="00596455"/>
    <w:rsid w:val="005C01FE"/>
    <w:rsid w:val="005E699F"/>
    <w:rsid w:val="00601243"/>
    <w:rsid w:val="006021A6"/>
    <w:rsid w:val="006073CA"/>
    <w:rsid w:val="00610826"/>
    <w:rsid w:val="00636FD5"/>
    <w:rsid w:val="00645EAA"/>
    <w:rsid w:val="00656C8E"/>
    <w:rsid w:val="006653E8"/>
    <w:rsid w:val="006708E9"/>
    <w:rsid w:val="00673337"/>
    <w:rsid w:val="00680993"/>
    <w:rsid w:val="00682606"/>
    <w:rsid w:val="0068745E"/>
    <w:rsid w:val="0069403A"/>
    <w:rsid w:val="006A45D7"/>
    <w:rsid w:val="006D1FD8"/>
    <w:rsid w:val="006E2549"/>
    <w:rsid w:val="006F11FC"/>
    <w:rsid w:val="00705814"/>
    <w:rsid w:val="00707D6E"/>
    <w:rsid w:val="00711FF7"/>
    <w:rsid w:val="00716C85"/>
    <w:rsid w:val="00733C99"/>
    <w:rsid w:val="00745097"/>
    <w:rsid w:val="007562A8"/>
    <w:rsid w:val="007567C4"/>
    <w:rsid w:val="00772ABF"/>
    <w:rsid w:val="00785FD1"/>
    <w:rsid w:val="007A0288"/>
    <w:rsid w:val="007A18E9"/>
    <w:rsid w:val="007A67DF"/>
    <w:rsid w:val="007D1741"/>
    <w:rsid w:val="007E73B5"/>
    <w:rsid w:val="007F6B11"/>
    <w:rsid w:val="00825938"/>
    <w:rsid w:val="00834A1B"/>
    <w:rsid w:val="00851D3E"/>
    <w:rsid w:val="00854267"/>
    <w:rsid w:val="0085766A"/>
    <w:rsid w:val="008577A1"/>
    <w:rsid w:val="00861DF2"/>
    <w:rsid w:val="00875360"/>
    <w:rsid w:val="008849C9"/>
    <w:rsid w:val="00895482"/>
    <w:rsid w:val="00895538"/>
    <w:rsid w:val="00895EF3"/>
    <w:rsid w:val="008D2110"/>
    <w:rsid w:val="008F6DA8"/>
    <w:rsid w:val="00903336"/>
    <w:rsid w:val="0091481A"/>
    <w:rsid w:val="00926FB8"/>
    <w:rsid w:val="00934A39"/>
    <w:rsid w:val="00935AD2"/>
    <w:rsid w:val="00936F53"/>
    <w:rsid w:val="0093786E"/>
    <w:rsid w:val="00953904"/>
    <w:rsid w:val="00956E0E"/>
    <w:rsid w:val="0096217D"/>
    <w:rsid w:val="009705A7"/>
    <w:rsid w:val="00970DA4"/>
    <w:rsid w:val="00972C38"/>
    <w:rsid w:val="00980F22"/>
    <w:rsid w:val="0099130D"/>
    <w:rsid w:val="00993F6F"/>
    <w:rsid w:val="009B2034"/>
    <w:rsid w:val="009D552B"/>
    <w:rsid w:val="009D5E0F"/>
    <w:rsid w:val="009E29C2"/>
    <w:rsid w:val="009F208A"/>
    <w:rsid w:val="009F6EDA"/>
    <w:rsid w:val="00A111C2"/>
    <w:rsid w:val="00A13C9A"/>
    <w:rsid w:val="00A153C5"/>
    <w:rsid w:val="00A17D1B"/>
    <w:rsid w:val="00A57C30"/>
    <w:rsid w:val="00A64A7F"/>
    <w:rsid w:val="00A751A1"/>
    <w:rsid w:val="00A828AD"/>
    <w:rsid w:val="00A83EBC"/>
    <w:rsid w:val="00A87AB7"/>
    <w:rsid w:val="00AA6DB5"/>
    <w:rsid w:val="00AB451C"/>
    <w:rsid w:val="00AB6324"/>
    <w:rsid w:val="00AC3197"/>
    <w:rsid w:val="00AC4165"/>
    <w:rsid w:val="00AC5F22"/>
    <w:rsid w:val="00AD0B43"/>
    <w:rsid w:val="00AD246D"/>
    <w:rsid w:val="00AD281B"/>
    <w:rsid w:val="00AE6738"/>
    <w:rsid w:val="00AF292F"/>
    <w:rsid w:val="00B11147"/>
    <w:rsid w:val="00B11E0A"/>
    <w:rsid w:val="00B22AD5"/>
    <w:rsid w:val="00B30A8A"/>
    <w:rsid w:val="00B30D00"/>
    <w:rsid w:val="00B34A94"/>
    <w:rsid w:val="00B353CE"/>
    <w:rsid w:val="00B6002D"/>
    <w:rsid w:val="00B60073"/>
    <w:rsid w:val="00B73F28"/>
    <w:rsid w:val="00B80DCA"/>
    <w:rsid w:val="00B86D66"/>
    <w:rsid w:val="00B87580"/>
    <w:rsid w:val="00B90BDE"/>
    <w:rsid w:val="00B96480"/>
    <w:rsid w:val="00BC1712"/>
    <w:rsid w:val="00BC1B8B"/>
    <w:rsid w:val="00BD713E"/>
    <w:rsid w:val="00BE0699"/>
    <w:rsid w:val="00BE629C"/>
    <w:rsid w:val="00C019B3"/>
    <w:rsid w:val="00C10998"/>
    <w:rsid w:val="00C23476"/>
    <w:rsid w:val="00C31F71"/>
    <w:rsid w:val="00C4293B"/>
    <w:rsid w:val="00C47320"/>
    <w:rsid w:val="00C72D41"/>
    <w:rsid w:val="00CC237B"/>
    <w:rsid w:val="00CC48AB"/>
    <w:rsid w:val="00CE3FD8"/>
    <w:rsid w:val="00CE4261"/>
    <w:rsid w:val="00CE491D"/>
    <w:rsid w:val="00CE5C96"/>
    <w:rsid w:val="00CF1FF2"/>
    <w:rsid w:val="00D15B0E"/>
    <w:rsid w:val="00D1637E"/>
    <w:rsid w:val="00D30A2A"/>
    <w:rsid w:val="00D3532A"/>
    <w:rsid w:val="00D601CD"/>
    <w:rsid w:val="00D62782"/>
    <w:rsid w:val="00D62B04"/>
    <w:rsid w:val="00D757C5"/>
    <w:rsid w:val="00D8669C"/>
    <w:rsid w:val="00D91F33"/>
    <w:rsid w:val="00DB36D2"/>
    <w:rsid w:val="00DB5505"/>
    <w:rsid w:val="00DE3DBA"/>
    <w:rsid w:val="00DE5101"/>
    <w:rsid w:val="00DE5891"/>
    <w:rsid w:val="00DF0A6B"/>
    <w:rsid w:val="00E14872"/>
    <w:rsid w:val="00E26E7E"/>
    <w:rsid w:val="00E30B6E"/>
    <w:rsid w:val="00E4302D"/>
    <w:rsid w:val="00E564A9"/>
    <w:rsid w:val="00E656C8"/>
    <w:rsid w:val="00E67F92"/>
    <w:rsid w:val="00E72871"/>
    <w:rsid w:val="00E80BCA"/>
    <w:rsid w:val="00E83FCB"/>
    <w:rsid w:val="00E85423"/>
    <w:rsid w:val="00E86771"/>
    <w:rsid w:val="00EC00FC"/>
    <w:rsid w:val="00EC0456"/>
    <w:rsid w:val="00EC10EC"/>
    <w:rsid w:val="00EC3486"/>
    <w:rsid w:val="00ED3A95"/>
    <w:rsid w:val="00EF0054"/>
    <w:rsid w:val="00EF691B"/>
    <w:rsid w:val="00F1182F"/>
    <w:rsid w:val="00F124D1"/>
    <w:rsid w:val="00F31D59"/>
    <w:rsid w:val="00F40275"/>
    <w:rsid w:val="00F503BD"/>
    <w:rsid w:val="00F53147"/>
    <w:rsid w:val="00F53EAD"/>
    <w:rsid w:val="00F6166F"/>
    <w:rsid w:val="00F6232B"/>
    <w:rsid w:val="00F938AE"/>
    <w:rsid w:val="00FB1698"/>
    <w:rsid w:val="00FB6EEA"/>
    <w:rsid w:val="00FC6C52"/>
    <w:rsid w:val="00FD0263"/>
    <w:rsid w:val="00FD5F39"/>
    <w:rsid w:val="00FE6B32"/>
    <w:rsid w:val="00FE70BE"/>
    <w:rsid w:val="00FF21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04A8E"/>
  <w15:chartTrackingRefBased/>
  <w15:docId w15:val="{21D4EC5F-67C0-40FF-A92D-E2C85CED3C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8099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55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5505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83EB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83EB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83EBC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136D43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68099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D353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3532A"/>
  </w:style>
  <w:style w:type="paragraph" w:styleId="Footer">
    <w:name w:val="footer"/>
    <w:basedOn w:val="Normal"/>
    <w:link w:val="FooterChar"/>
    <w:uiPriority w:val="99"/>
    <w:semiHidden/>
    <w:unhideWhenUsed/>
    <w:rsid w:val="00D353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3532A"/>
  </w:style>
  <w:style w:type="paragraph" w:customStyle="1" w:styleId="contributors">
    <w:name w:val="contributors"/>
    <w:basedOn w:val="Normal"/>
    <w:rsid w:val="00D353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maintitle">
    <w:name w:val="maintitle"/>
    <w:basedOn w:val="Normal"/>
    <w:rsid w:val="00D353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inner">
    <w:name w:val="inner"/>
    <w:basedOn w:val="DefaultParagraphFont"/>
    <w:rsid w:val="00D3532A"/>
  </w:style>
  <w:style w:type="paragraph" w:customStyle="1" w:styleId="publisher-location">
    <w:name w:val="publisher-location"/>
    <w:basedOn w:val="Normal"/>
    <w:rsid w:val="00D353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rint-publication-date">
    <w:name w:val="print-publication-date"/>
    <w:basedOn w:val="Normal"/>
    <w:rsid w:val="00D353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online-edition">
    <w:name w:val="online-edition"/>
    <w:basedOn w:val="Normal"/>
    <w:rsid w:val="00D353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aining-site">
    <w:name w:val="containing-site"/>
    <w:basedOn w:val="Normal"/>
    <w:rsid w:val="00D353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online-publication-date">
    <w:name w:val="online-publication-date"/>
    <w:basedOn w:val="Normal"/>
    <w:rsid w:val="00D353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ccessed-date">
    <w:name w:val="accessed-date"/>
    <w:basedOn w:val="Normal"/>
    <w:rsid w:val="00D353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Revision">
    <w:name w:val="Revision"/>
    <w:hidden/>
    <w:uiPriority w:val="99"/>
    <w:semiHidden/>
    <w:rsid w:val="00FD026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064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49728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055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4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63224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3/acprof:oso/9780195337716.001.0001" TargetMode="External"/><Relationship Id="rId13" Type="http://schemas.openxmlformats.org/officeDocument/2006/relationships/hyperlink" Target="https://plato.stanford.edu/entries/descartes/#:~:text=Descartes%20presented%20his%20results%20in,Latin%2C%201641%2C%202nd%20edn.accessed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plato.stanford.edu/entries/ontological-argument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jstor.org/stable/30029913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jstor.org/stable/210332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2307/2103328.%20Accessed%2029%20Dec.%202022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plato.stanford.edu/entries/ontological-argumen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1654</TotalTime>
  <Pages>5</Pages>
  <Words>1787</Words>
  <Characters>10192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Bruno Campos</dc:creator>
  <cp:keywords/>
  <dc:description/>
  <cp:lastModifiedBy>Bruno Campos</cp:lastModifiedBy>
  <cp:revision>242</cp:revision>
  <dcterms:created xsi:type="dcterms:W3CDTF">2022-12-28T19:40:00Z</dcterms:created>
  <dcterms:modified xsi:type="dcterms:W3CDTF">2022-12-29T23:42:00Z</dcterms:modified>
</cp:coreProperties>
</file>