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Arial" w:hAnsi="Arial" w:cs="Arial"/>
          <w:b/>
          <w:bCs/>
          <w:sz w:val="24"/>
          <w:szCs w:val="24"/>
        </w:rPr>
      </w:pPr>
    </w:p>
    <w:p>
      <w:pPr>
        <w:spacing w:line="360" w:lineRule="auto"/>
        <w:rPr>
          <w:rFonts w:ascii="Arial" w:hAnsi="Arial" w:cs="Arial"/>
          <w:b/>
          <w:bCs/>
          <w:sz w:val="24"/>
          <w:szCs w:val="24"/>
        </w:rPr>
      </w:pPr>
      <w:r>
        <w:rPr>
          <w:rFonts w:ascii="Arial" w:hAnsi="Arial" w:cs="Arial"/>
          <w:sz w:val="24"/>
          <w:szCs w:val="24"/>
          <w:lang w:val="en-US"/>
        </w:rPr>
        <w:drawing>
          <wp:inline distT="0" distB="0" distL="0" distR="0">
            <wp:extent cx="2038350" cy="7912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2076180" cy="805986"/>
                    </a:xfrm>
                    <a:prstGeom prst="rect">
                      <a:avLst/>
                    </a:prstGeom>
                  </pic:spPr>
                </pic:pic>
              </a:graphicData>
            </a:graphic>
          </wp:inline>
        </w:drawing>
      </w:r>
    </w:p>
    <w:p>
      <w:pPr>
        <w:spacing w:line="360" w:lineRule="auto"/>
        <w:rPr>
          <w:rFonts w:ascii="Arial" w:hAnsi="Arial" w:cs="Arial"/>
          <w:b/>
          <w:bCs/>
          <w:sz w:val="24"/>
          <w:szCs w:val="24"/>
        </w:rPr>
      </w:pPr>
    </w:p>
    <w:p>
      <w:pPr>
        <w:spacing w:line="360" w:lineRule="auto"/>
        <w:jc w:val="center"/>
        <w:rPr>
          <w:rFonts w:ascii="Arial" w:hAnsi="Arial" w:cs="Arial"/>
          <w:b/>
          <w:bCs/>
          <w:sz w:val="24"/>
          <w:szCs w:val="24"/>
        </w:rPr>
      </w:pPr>
      <w:r>
        <w:rPr>
          <w:rFonts w:ascii="Arial" w:hAnsi="Arial" w:cs="Arial"/>
          <w:b/>
          <w:bCs/>
          <w:sz w:val="24"/>
          <w:szCs w:val="24"/>
        </w:rPr>
        <w:t>Skill Requirements for Service Improvement in Restaurants</w:t>
      </w:r>
    </w:p>
    <w:p>
      <w:pPr>
        <w:spacing w:line="360" w:lineRule="auto"/>
        <w:jc w:val="center"/>
        <w:rPr>
          <w:rFonts w:ascii="Arial" w:hAnsi="Arial" w:cs="Arial"/>
          <w:b/>
          <w:bCs/>
          <w:sz w:val="24"/>
          <w:szCs w:val="24"/>
        </w:rPr>
      </w:pPr>
      <w:r>
        <w:rPr>
          <w:rFonts w:ascii="Arial" w:hAnsi="Arial" w:cs="Arial"/>
          <w:b/>
          <w:bCs/>
          <w:sz w:val="24"/>
          <w:szCs w:val="24"/>
          <w:lang w:val="en-US"/>
        </w:rPr>
        <w:t xml:space="preserve">Module: </w:t>
      </w:r>
      <w:r>
        <w:rPr>
          <w:rFonts w:ascii="Arial" w:hAnsi="Arial" w:cs="Arial"/>
          <w:b/>
          <w:bCs/>
          <w:sz w:val="24"/>
          <w:szCs w:val="24"/>
        </w:rPr>
        <w:t>Food and Beverage Operation</w:t>
      </w:r>
    </w:p>
    <w:p>
      <w:pPr>
        <w:spacing w:line="360" w:lineRule="auto"/>
        <w:jc w:val="center"/>
        <w:rPr>
          <w:rFonts w:ascii="Arial" w:hAnsi="Arial" w:cs="Arial"/>
          <w:b/>
          <w:bCs/>
          <w:sz w:val="24"/>
          <w:szCs w:val="24"/>
        </w:rPr>
      </w:pPr>
      <w:r>
        <w:rPr>
          <w:rFonts w:ascii="Arial" w:hAnsi="Arial" w:cs="Arial"/>
          <w:b/>
          <w:bCs/>
          <w:sz w:val="24"/>
          <w:szCs w:val="24"/>
          <w:lang w:val="en-US"/>
        </w:rPr>
        <w:t>Module Code:</w:t>
      </w:r>
      <w:r>
        <w:rPr>
          <w:rFonts w:ascii="Arial" w:hAnsi="Arial" w:cs="Arial"/>
          <w:b/>
          <w:bCs/>
          <w:sz w:val="24"/>
          <w:szCs w:val="24"/>
        </w:rPr>
        <w:t xml:space="preserve"> BMIH4002 - LEVEL 4</w:t>
      </w:r>
    </w:p>
    <w:p>
      <w:pPr>
        <w:spacing w:line="360" w:lineRule="auto"/>
        <w:jc w:val="center"/>
        <w:rPr>
          <w:rFonts w:ascii="Arial" w:hAnsi="Arial" w:cs="Arial"/>
          <w:b/>
          <w:bCs/>
          <w:sz w:val="24"/>
          <w:szCs w:val="24"/>
          <w:lang w:val="en-US"/>
        </w:rPr>
      </w:pPr>
      <w:r>
        <w:rPr>
          <w:rFonts w:ascii="Arial" w:hAnsi="Arial" w:cs="Arial"/>
          <w:b/>
          <w:bCs/>
          <w:sz w:val="24"/>
          <w:szCs w:val="24"/>
          <w:lang w:val="en-US"/>
        </w:rPr>
        <w:t>Assignment Type: Student Journal</w:t>
      </w:r>
    </w:p>
    <w:p>
      <w:pPr>
        <w:spacing w:line="360" w:lineRule="auto"/>
        <w:jc w:val="center"/>
        <w:rPr>
          <w:rFonts w:ascii="Arial" w:hAnsi="Arial" w:cs="Arial"/>
          <w:b/>
          <w:bCs/>
          <w:sz w:val="24"/>
          <w:szCs w:val="24"/>
          <w:lang w:val="en-US"/>
        </w:rPr>
      </w:pPr>
      <w:r>
        <w:rPr>
          <w:rFonts w:ascii="Arial" w:hAnsi="Arial" w:cs="Arial"/>
          <w:b/>
          <w:bCs/>
          <w:sz w:val="24"/>
          <w:szCs w:val="24"/>
        </w:rPr>
        <w:t>Student Name: Alina Nedea</w:t>
      </w:r>
    </w:p>
    <w:p>
      <w:pPr>
        <w:spacing w:line="360" w:lineRule="auto"/>
        <w:jc w:val="center"/>
        <w:rPr>
          <w:rFonts w:hint="default" w:ascii="Arial" w:hAnsi="Arial" w:cs="Arial"/>
          <w:b/>
          <w:bCs/>
          <w:sz w:val="24"/>
          <w:szCs w:val="24"/>
          <w:lang w:val="en-GB"/>
        </w:rPr>
      </w:pPr>
      <w:r>
        <w:rPr>
          <w:rFonts w:ascii="Arial" w:hAnsi="Arial" w:cs="Arial"/>
          <w:b/>
          <w:bCs/>
          <w:sz w:val="24"/>
          <w:szCs w:val="24"/>
        </w:rPr>
        <w:t>Student ID</w:t>
      </w:r>
      <w:r>
        <w:rPr>
          <w:rFonts w:hint="default" w:ascii="Arial" w:hAnsi="Arial" w:cs="Arial"/>
          <w:b/>
          <w:bCs/>
          <w:sz w:val="24"/>
          <w:szCs w:val="24"/>
          <w:lang w:val="en-GB"/>
        </w:rPr>
        <w:t>:2245138</w:t>
      </w:r>
    </w:p>
    <w:p>
      <w:pPr>
        <w:spacing w:line="360" w:lineRule="auto"/>
        <w:jc w:val="center"/>
        <w:rPr>
          <w:rFonts w:hint="default" w:ascii="Arial" w:hAnsi="Arial" w:cs="Arial"/>
          <w:b/>
          <w:bCs/>
          <w:sz w:val="24"/>
          <w:szCs w:val="24"/>
          <w:lang w:val="en-GB"/>
        </w:rPr>
      </w:pPr>
      <w:r>
        <w:rPr>
          <w:rFonts w:ascii="Arial" w:hAnsi="Arial" w:cs="Arial"/>
          <w:b/>
          <w:bCs/>
          <w:sz w:val="24"/>
          <w:szCs w:val="24"/>
        </w:rPr>
        <w:t>Date</w:t>
      </w:r>
      <w:r>
        <w:rPr>
          <w:rFonts w:hint="default" w:ascii="Arial" w:hAnsi="Arial" w:cs="Arial"/>
          <w:b/>
          <w:bCs/>
          <w:sz w:val="24"/>
          <w:szCs w:val="24"/>
          <w:lang w:val="en-GB"/>
        </w:rPr>
        <w:t xml:space="preserve"> :17.10.2023</w:t>
      </w:r>
    </w:p>
    <w:p>
      <w:pPr>
        <w:spacing w:line="360" w:lineRule="auto"/>
        <w:jc w:val="center"/>
        <w:rPr>
          <w:rFonts w:ascii="Arial" w:hAnsi="Arial" w:cs="Arial"/>
          <w:b/>
          <w:bCs/>
          <w:sz w:val="24"/>
          <w:szCs w:val="24"/>
          <w:lang w:val="en-US"/>
        </w:rPr>
      </w:pPr>
      <w:r>
        <w:rPr>
          <w:rFonts w:ascii="Arial" w:hAnsi="Arial" w:cs="Arial"/>
          <w:b/>
          <w:bCs/>
          <w:sz w:val="24"/>
          <w:szCs w:val="24"/>
          <w:lang w:val="en-US"/>
        </w:rPr>
        <w:t>Word Count [750-words]</w:t>
      </w:r>
    </w:p>
    <w:p>
      <w:pPr>
        <w:spacing w:line="360" w:lineRule="auto"/>
        <w:jc w:val="center"/>
        <w:rPr>
          <w:rFonts w:hint="default" w:ascii="Arial" w:hAnsi="Arial" w:cs="Arial"/>
          <w:b/>
          <w:bCs/>
          <w:sz w:val="24"/>
          <w:szCs w:val="24"/>
          <w:lang w:val="en-GB"/>
        </w:rPr>
      </w:pPr>
      <w:r>
        <w:rPr>
          <w:rFonts w:hint="default" w:ascii="Arial" w:hAnsi="Arial" w:cs="Arial"/>
          <w:b/>
          <w:bCs/>
          <w:sz w:val="24"/>
          <w:szCs w:val="24"/>
          <w:lang w:val="en-GB"/>
        </w:rPr>
        <w:t>LECTURER Name: Philippa Fitzgerald</w:t>
      </w:r>
      <w:bookmarkStart w:id="9" w:name="_GoBack"/>
      <w:bookmarkEnd w:id="9"/>
    </w:p>
    <w:p>
      <w:pPr>
        <w:spacing w:line="360" w:lineRule="auto"/>
        <w:jc w:val="center"/>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sdt>
      <w:sdtPr>
        <w:rPr>
          <w:rFonts w:ascii="Arial" w:hAnsi="Arial" w:cs="Arial" w:eastAsiaTheme="minorHAnsi"/>
          <w:color w:val="auto"/>
          <w:kern w:val="2"/>
          <w:sz w:val="24"/>
          <w:szCs w:val="24"/>
          <w:lang w:val="zh-CN"/>
          <w14:ligatures w14:val="standardContextual"/>
        </w:rPr>
        <w:id w:val="-1571040452"/>
        <w:docPartObj>
          <w:docPartGallery w:val="Table of Contents"/>
          <w:docPartUnique/>
        </w:docPartObj>
      </w:sdtPr>
      <w:sdtEndPr>
        <w:rPr>
          <w:rFonts w:ascii="Arial" w:hAnsi="Arial" w:cs="Arial" w:eastAsiaTheme="minorHAnsi"/>
          <w:b/>
          <w:bCs/>
          <w:color w:val="auto"/>
          <w:kern w:val="2"/>
          <w:sz w:val="24"/>
          <w:szCs w:val="24"/>
          <w:lang w:val="zh-CN"/>
          <w14:ligatures w14:val="standardContextual"/>
        </w:rPr>
      </w:sdtEndPr>
      <w:sdtContent>
        <w:p>
          <w:pPr>
            <w:pStyle w:val="21"/>
            <w:numPr>
              <w:ilvl w:val="0"/>
              <w:numId w:val="0"/>
            </w:numPr>
            <w:spacing w:line="360" w:lineRule="auto"/>
            <w:jc w:val="center"/>
            <w:rPr>
              <w:rFonts w:ascii="Arial" w:hAnsi="Arial" w:cs="Arial"/>
              <w:b/>
              <w:bCs/>
              <w:color w:val="auto"/>
              <w:sz w:val="24"/>
              <w:szCs w:val="24"/>
            </w:rPr>
          </w:pPr>
          <w:r>
            <w:rPr>
              <w:rFonts w:ascii="Arial" w:hAnsi="Arial" w:cs="Arial"/>
              <w:b/>
              <w:bCs/>
              <w:color w:val="auto"/>
              <w:sz w:val="24"/>
              <w:szCs w:val="24"/>
            </w:rPr>
            <w:t>Table of Contents</w:t>
          </w:r>
        </w:p>
        <w:p>
          <w:pPr>
            <w:pStyle w:val="18"/>
            <w:tabs>
              <w:tab w:val="left" w:pos="440"/>
              <w:tab w:val="right" w:leader="dot" w:pos="9016"/>
            </w:tabs>
            <w:rPr>
              <w:rFonts w:eastAsiaTheme="minorEastAsia"/>
              <w:kern w:val="0"/>
              <w:lang w:val="en-US"/>
              <w14:ligatures w14:val="none"/>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fldChar w:fldCharType="begin"/>
          </w:r>
          <w:r>
            <w:instrText xml:space="preserve"> HYPERLINK \l "_Toc147699955" </w:instrText>
          </w:r>
          <w:r>
            <w:fldChar w:fldCharType="separate"/>
          </w:r>
          <w:r>
            <w:rPr>
              <w:rStyle w:val="17"/>
              <w:rFonts w:ascii="Arial" w:hAnsi="Arial" w:cs="Arial"/>
              <w:lang w:val="en-US"/>
            </w:rPr>
            <w:t>1.</w:t>
          </w:r>
          <w:r>
            <w:rPr>
              <w:rFonts w:eastAsiaTheme="minorEastAsia"/>
              <w:kern w:val="0"/>
              <w:lang w:val="en-US"/>
              <w14:ligatures w14:val="none"/>
            </w:rPr>
            <w:tab/>
          </w:r>
          <w:r>
            <w:rPr>
              <w:rStyle w:val="17"/>
              <w:rFonts w:ascii="Arial" w:hAnsi="Arial" w:cs="Arial"/>
              <w:lang w:val="en-US"/>
            </w:rPr>
            <w:t>Introduction</w:t>
          </w:r>
          <w:r>
            <w:tab/>
          </w:r>
          <w:r>
            <w:fldChar w:fldCharType="begin"/>
          </w:r>
          <w:r>
            <w:instrText xml:space="preserve"> PAGEREF _Toc147699955 \h </w:instrText>
          </w:r>
          <w:r>
            <w:fldChar w:fldCharType="separate"/>
          </w:r>
          <w:r>
            <w:t>3</w:t>
          </w:r>
          <w:r>
            <w:fldChar w:fldCharType="end"/>
          </w:r>
          <w:r>
            <w:fldChar w:fldCharType="end"/>
          </w:r>
        </w:p>
        <w:p>
          <w:pPr>
            <w:pStyle w:val="18"/>
            <w:tabs>
              <w:tab w:val="left" w:pos="440"/>
              <w:tab w:val="right" w:leader="dot" w:pos="9016"/>
            </w:tabs>
            <w:rPr>
              <w:rFonts w:eastAsiaTheme="minorEastAsia"/>
              <w:kern w:val="0"/>
              <w:lang w:val="en-US"/>
              <w14:ligatures w14:val="none"/>
            </w:rPr>
          </w:pPr>
          <w:r>
            <w:fldChar w:fldCharType="begin"/>
          </w:r>
          <w:r>
            <w:instrText xml:space="preserve"> HYPERLINK \l "_Toc147699956" </w:instrText>
          </w:r>
          <w:r>
            <w:fldChar w:fldCharType="separate"/>
          </w:r>
          <w:r>
            <w:rPr>
              <w:rStyle w:val="17"/>
              <w:rFonts w:ascii="Arial" w:hAnsi="Arial" w:cs="Arial"/>
              <w:bCs/>
              <w:lang w:val="en-US"/>
            </w:rPr>
            <w:t>2.</w:t>
          </w:r>
          <w:r>
            <w:rPr>
              <w:rFonts w:eastAsiaTheme="minorEastAsia"/>
              <w:kern w:val="0"/>
              <w:lang w:val="en-US"/>
              <w14:ligatures w14:val="none"/>
            </w:rPr>
            <w:tab/>
          </w:r>
          <w:r>
            <w:rPr>
              <w:rStyle w:val="17"/>
              <w:rFonts w:ascii="Arial" w:hAnsi="Arial" w:cs="Arial"/>
              <w:bCs/>
              <w:lang w:val="en-US"/>
            </w:rPr>
            <w:t>Identification of Key Skills</w:t>
          </w:r>
          <w:r>
            <w:tab/>
          </w:r>
          <w:r>
            <w:fldChar w:fldCharType="begin"/>
          </w:r>
          <w:r>
            <w:instrText xml:space="preserve"> PAGEREF _Toc147699956 \h </w:instrText>
          </w:r>
          <w:r>
            <w:fldChar w:fldCharType="separate"/>
          </w:r>
          <w:r>
            <w:t>3</w:t>
          </w:r>
          <w:r>
            <w:fldChar w:fldCharType="end"/>
          </w:r>
          <w:r>
            <w:fldChar w:fldCharType="end"/>
          </w:r>
        </w:p>
        <w:p>
          <w:pPr>
            <w:pStyle w:val="18"/>
            <w:tabs>
              <w:tab w:val="left" w:pos="440"/>
              <w:tab w:val="right" w:leader="dot" w:pos="9016"/>
            </w:tabs>
            <w:rPr>
              <w:rFonts w:eastAsiaTheme="minorEastAsia"/>
              <w:kern w:val="0"/>
              <w:lang w:val="en-US"/>
              <w14:ligatures w14:val="none"/>
            </w:rPr>
          </w:pPr>
          <w:r>
            <w:fldChar w:fldCharType="begin"/>
          </w:r>
          <w:r>
            <w:instrText xml:space="preserve"> HYPERLINK \l "_Toc147699957" </w:instrText>
          </w:r>
          <w:r>
            <w:fldChar w:fldCharType="separate"/>
          </w:r>
          <w:r>
            <w:rPr>
              <w:rStyle w:val="17"/>
              <w:rFonts w:ascii="Arial" w:hAnsi="Arial" w:cs="Arial"/>
              <w:bCs/>
              <w:lang w:val="en-US"/>
            </w:rPr>
            <w:t>3.</w:t>
          </w:r>
          <w:r>
            <w:rPr>
              <w:rFonts w:eastAsiaTheme="minorEastAsia"/>
              <w:kern w:val="0"/>
              <w:lang w:val="en-US"/>
              <w14:ligatures w14:val="none"/>
            </w:rPr>
            <w:tab/>
          </w:r>
          <w:r>
            <w:rPr>
              <w:rStyle w:val="17"/>
              <w:rFonts w:ascii="Arial" w:hAnsi="Arial" w:cs="Arial"/>
              <w:bCs/>
              <w:lang w:val="en-US"/>
            </w:rPr>
            <w:t>Skills Development Strategies</w:t>
          </w:r>
          <w:r>
            <w:tab/>
          </w:r>
          <w:r>
            <w:fldChar w:fldCharType="begin"/>
          </w:r>
          <w:r>
            <w:instrText xml:space="preserve"> PAGEREF _Toc147699957 \h </w:instrText>
          </w:r>
          <w:r>
            <w:fldChar w:fldCharType="separate"/>
          </w:r>
          <w:r>
            <w:t>3</w:t>
          </w:r>
          <w:r>
            <w:fldChar w:fldCharType="end"/>
          </w:r>
          <w:r>
            <w:fldChar w:fldCharType="end"/>
          </w:r>
        </w:p>
        <w:p>
          <w:pPr>
            <w:pStyle w:val="19"/>
            <w:tabs>
              <w:tab w:val="left" w:pos="880"/>
              <w:tab w:val="right" w:leader="dot" w:pos="9016"/>
            </w:tabs>
            <w:rPr>
              <w:rFonts w:eastAsiaTheme="minorEastAsia"/>
              <w:kern w:val="0"/>
              <w:lang w:val="en-US"/>
              <w14:ligatures w14:val="none"/>
            </w:rPr>
          </w:pPr>
          <w:r>
            <w:fldChar w:fldCharType="begin"/>
          </w:r>
          <w:r>
            <w:instrText xml:space="preserve"> HYPERLINK \l "_Toc147699958" </w:instrText>
          </w:r>
          <w:r>
            <w:fldChar w:fldCharType="separate"/>
          </w:r>
          <w:r>
            <w:rPr>
              <w:rStyle w:val="17"/>
              <w:rFonts w:ascii="Arial" w:hAnsi="Arial" w:cs="Arial"/>
              <w:bCs/>
              <w:lang w:val="en-US"/>
            </w:rPr>
            <w:t>3.1</w:t>
          </w:r>
          <w:r>
            <w:rPr>
              <w:rFonts w:eastAsiaTheme="minorEastAsia"/>
              <w:kern w:val="0"/>
              <w:lang w:val="en-US"/>
              <w14:ligatures w14:val="none"/>
            </w:rPr>
            <w:tab/>
          </w:r>
          <w:r>
            <w:rPr>
              <w:rStyle w:val="17"/>
              <w:rFonts w:ascii="Arial" w:hAnsi="Arial" w:cs="Arial"/>
              <w:bCs/>
              <w:lang w:val="en-US"/>
            </w:rPr>
            <w:t>Formal Training</w:t>
          </w:r>
          <w:r>
            <w:tab/>
          </w:r>
          <w:r>
            <w:fldChar w:fldCharType="begin"/>
          </w:r>
          <w:r>
            <w:instrText xml:space="preserve"> PAGEREF _Toc147699958 \h </w:instrText>
          </w:r>
          <w:r>
            <w:fldChar w:fldCharType="separate"/>
          </w:r>
          <w:r>
            <w:t>3</w:t>
          </w:r>
          <w:r>
            <w:fldChar w:fldCharType="end"/>
          </w:r>
          <w:r>
            <w:fldChar w:fldCharType="end"/>
          </w:r>
        </w:p>
        <w:p>
          <w:pPr>
            <w:pStyle w:val="19"/>
            <w:tabs>
              <w:tab w:val="left" w:pos="880"/>
              <w:tab w:val="right" w:leader="dot" w:pos="9016"/>
            </w:tabs>
            <w:rPr>
              <w:rFonts w:eastAsiaTheme="minorEastAsia"/>
              <w:kern w:val="0"/>
              <w:lang w:val="en-US"/>
              <w14:ligatures w14:val="none"/>
            </w:rPr>
          </w:pPr>
          <w:r>
            <w:fldChar w:fldCharType="begin"/>
          </w:r>
          <w:r>
            <w:instrText xml:space="preserve"> HYPERLINK \l "_Toc147699959" </w:instrText>
          </w:r>
          <w:r>
            <w:fldChar w:fldCharType="separate"/>
          </w:r>
          <w:r>
            <w:rPr>
              <w:rStyle w:val="17"/>
              <w:rFonts w:ascii="Arial" w:hAnsi="Arial" w:cs="Arial"/>
              <w:bCs/>
              <w:lang w:val="en-US"/>
            </w:rPr>
            <w:t>3.2</w:t>
          </w:r>
          <w:r>
            <w:rPr>
              <w:rFonts w:eastAsiaTheme="minorEastAsia"/>
              <w:kern w:val="0"/>
              <w:lang w:val="en-US"/>
              <w14:ligatures w14:val="none"/>
            </w:rPr>
            <w:tab/>
          </w:r>
          <w:r>
            <w:rPr>
              <w:rStyle w:val="17"/>
              <w:rFonts w:ascii="Arial" w:hAnsi="Arial" w:cs="Arial"/>
              <w:bCs/>
              <w:lang w:val="en-US"/>
            </w:rPr>
            <w:t>On-the-Job Experiences</w:t>
          </w:r>
          <w:r>
            <w:tab/>
          </w:r>
          <w:r>
            <w:fldChar w:fldCharType="begin"/>
          </w:r>
          <w:r>
            <w:instrText xml:space="preserve"> PAGEREF _Toc147699959 \h </w:instrText>
          </w:r>
          <w:r>
            <w:fldChar w:fldCharType="separate"/>
          </w:r>
          <w:r>
            <w:t>3</w:t>
          </w:r>
          <w:r>
            <w:fldChar w:fldCharType="end"/>
          </w:r>
          <w:r>
            <w:fldChar w:fldCharType="end"/>
          </w:r>
        </w:p>
        <w:p>
          <w:pPr>
            <w:pStyle w:val="18"/>
            <w:tabs>
              <w:tab w:val="left" w:pos="440"/>
              <w:tab w:val="right" w:leader="dot" w:pos="9016"/>
            </w:tabs>
            <w:rPr>
              <w:rFonts w:eastAsiaTheme="minorEastAsia"/>
              <w:kern w:val="0"/>
              <w:lang w:val="en-US"/>
              <w14:ligatures w14:val="none"/>
            </w:rPr>
          </w:pPr>
          <w:r>
            <w:fldChar w:fldCharType="begin"/>
          </w:r>
          <w:r>
            <w:instrText xml:space="preserve"> HYPERLINK \l "_Toc147699960" </w:instrText>
          </w:r>
          <w:r>
            <w:fldChar w:fldCharType="separate"/>
          </w:r>
          <w:r>
            <w:rPr>
              <w:rStyle w:val="17"/>
              <w:rFonts w:ascii="Arial" w:hAnsi="Arial" w:cs="Arial"/>
              <w:bCs/>
              <w:lang w:val="en-US"/>
            </w:rPr>
            <w:t>4.</w:t>
          </w:r>
          <w:r>
            <w:rPr>
              <w:rFonts w:eastAsiaTheme="minorEastAsia"/>
              <w:kern w:val="0"/>
              <w:lang w:val="en-US"/>
              <w14:ligatures w14:val="none"/>
            </w:rPr>
            <w:tab/>
          </w:r>
          <w:r>
            <w:rPr>
              <w:rStyle w:val="17"/>
              <w:rFonts w:ascii="Arial" w:hAnsi="Arial" w:cs="Arial"/>
              <w:bCs/>
              <w:lang w:val="en-US"/>
            </w:rPr>
            <w:t>Real-Life Examples</w:t>
          </w:r>
          <w:r>
            <w:tab/>
          </w:r>
          <w:r>
            <w:fldChar w:fldCharType="begin"/>
          </w:r>
          <w:r>
            <w:instrText xml:space="preserve"> PAGEREF _Toc147699960 \h </w:instrText>
          </w:r>
          <w:r>
            <w:fldChar w:fldCharType="separate"/>
          </w:r>
          <w:r>
            <w:t>4</w:t>
          </w:r>
          <w:r>
            <w:fldChar w:fldCharType="end"/>
          </w:r>
          <w:r>
            <w:fldChar w:fldCharType="end"/>
          </w:r>
        </w:p>
        <w:p>
          <w:pPr>
            <w:pStyle w:val="18"/>
            <w:tabs>
              <w:tab w:val="left" w:pos="440"/>
              <w:tab w:val="right" w:leader="dot" w:pos="9016"/>
            </w:tabs>
            <w:rPr>
              <w:rFonts w:eastAsiaTheme="minorEastAsia"/>
              <w:kern w:val="0"/>
              <w:lang w:val="en-US"/>
              <w14:ligatures w14:val="none"/>
            </w:rPr>
          </w:pPr>
          <w:r>
            <w:fldChar w:fldCharType="begin"/>
          </w:r>
          <w:r>
            <w:instrText xml:space="preserve"> HYPERLINK \l "_Toc147699961" </w:instrText>
          </w:r>
          <w:r>
            <w:fldChar w:fldCharType="separate"/>
          </w:r>
          <w:r>
            <w:rPr>
              <w:rStyle w:val="17"/>
              <w:rFonts w:ascii="Arial" w:hAnsi="Arial" w:cs="Arial"/>
              <w:lang w:val="en-US"/>
            </w:rPr>
            <w:t>5</w:t>
          </w:r>
          <w:r>
            <w:rPr>
              <w:rFonts w:eastAsiaTheme="minorEastAsia"/>
              <w:kern w:val="0"/>
              <w:lang w:val="en-US"/>
              <w14:ligatures w14:val="none"/>
            </w:rPr>
            <w:tab/>
          </w:r>
          <w:r>
            <w:rPr>
              <w:rStyle w:val="17"/>
              <w:rFonts w:ascii="Arial" w:hAnsi="Arial" w:cs="Arial"/>
              <w:bCs/>
            </w:rPr>
            <w:t>Challenges and Solutions</w:t>
          </w:r>
          <w:r>
            <w:tab/>
          </w:r>
          <w:r>
            <w:fldChar w:fldCharType="begin"/>
          </w:r>
          <w:r>
            <w:instrText xml:space="preserve"> PAGEREF _Toc147699961 \h </w:instrText>
          </w:r>
          <w:r>
            <w:fldChar w:fldCharType="separate"/>
          </w:r>
          <w:r>
            <w:t>4</w:t>
          </w:r>
          <w:r>
            <w:fldChar w:fldCharType="end"/>
          </w:r>
          <w:r>
            <w:fldChar w:fldCharType="end"/>
          </w:r>
        </w:p>
        <w:p>
          <w:pPr>
            <w:pStyle w:val="18"/>
            <w:tabs>
              <w:tab w:val="left" w:pos="440"/>
              <w:tab w:val="right" w:leader="dot" w:pos="9016"/>
            </w:tabs>
            <w:rPr>
              <w:rFonts w:eastAsiaTheme="minorEastAsia"/>
              <w:kern w:val="0"/>
              <w:lang w:val="en-US"/>
              <w14:ligatures w14:val="none"/>
            </w:rPr>
          </w:pPr>
          <w:r>
            <w:fldChar w:fldCharType="begin"/>
          </w:r>
          <w:r>
            <w:instrText xml:space="preserve"> HYPERLINK \l "_Toc147699962" </w:instrText>
          </w:r>
          <w:r>
            <w:fldChar w:fldCharType="separate"/>
          </w:r>
          <w:r>
            <w:rPr>
              <w:rStyle w:val="17"/>
              <w:rFonts w:ascii="Arial" w:hAnsi="Arial" w:cs="Arial"/>
              <w:bCs/>
              <w:lang w:val="en-US"/>
            </w:rPr>
            <w:t>6</w:t>
          </w:r>
          <w:r>
            <w:rPr>
              <w:rFonts w:eastAsiaTheme="minorEastAsia"/>
              <w:kern w:val="0"/>
              <w:lang w:val="en-US"/>
              <w14:ligatures w14:val="none"/>
            </w:rPr>
            <w:tab/>
          </w:r>
          <w:r>
            <w:rPr>
              <w:rStyle w:val="17"/>
              <w:rFonts w:ascii="Arial" w:hAnsi="Arial" w:cs="Arial"/>
              <w:bCs/>
              <w:lang w:val="en-US"/>
            </w:rPr>
            <w:t>Conclusion</w:t>
          </w:r>
          <w:r>
            <w:tab/>
          </w:r>
          <w:r>
            <w:fldChar w:fldCharType="begin"/>
          </w:r>
          <w:r>
            <w:instrText xml:space="preserve"> PAGEREF _Toc147699962 \h </w:instrText>
          </w:r>
          <w:r>
            <w:fldChar w:fldCharType="separate"/>
          </w:r>
          <w:r>
            <w:t>4</w:t>
          </w:r>
          <w:r>
            <w:fldChar w:fldCharType="end"/>
          </w:r>
          <w:r>
            <w:fldChar w:fldCharType="end"/>
          </w:r>
        </w:p>
        <w:p>
          <w:pPr>
            <w:pStyle w:val="18"/>
            <w:tabs>
              <w:tab w:val="left" w:pos="440"/>
              <w:tab w:val="right" w:leader="dot" w:pos="9016"/>
            </w:tabs>
            <w:rPr>
              <w:rFonts w:eastAsiaTheme="minorEastAsia"/>
              <w:kern w:val="0"/>
              <w:lang w:val="en-US"/>
              <w14:ligatures w14:val="none"/>
            </w:rPr>
          </w:pPr>
          <w:r>
            <w:fldChar w:fldCharType="begin"/>
          </w:r>
          <w:r>
            <w:instrText xml:space="preserve"> HYPERLINK \l "_Toc147699963" </w:instrText>
          </w:r>
          <w:r>
            <w:fldChar w:fldCharType="separate"/>
          </w:r>
          <w:r>
            <w:rPr>
              <w:rStyle w:val="17"/>
              <w:rFonts w:ascii="Arial" w:hAnsi="Arial" w:cs="Arial"/>
              <w:bCs/>
              <w:lang w:val="en-US"/>
            </w:rPr>
            <w:t>7</w:t>
          </w:r>
          <w:r>
            <w:rPr>
              <w:rFonts w:eastAsiaTheme="minorEastAsia"/>
              <w:kern w:val="0"/>
              <w:lang w:val="en-US"/>
              <w14:ligatures w14:val="none"/>
            </w:rPr>
            <w:tab/>
          </w:r>
          <w:r>
            <w:rPr>
              <w:rStyle w:val="17"/>
              <w:rFonts w:ascii="Arial" w:hAnsi="Arial" w:cs="Arial"/>
              <w:bCs/>
              <w:lang w:val="en-US"/>
            </w:rPr>
            <w:t>References</w:t>
          </w:r>
          <w:r>
            <w:tab/>
          </w:r>
          <w:r>
            <w:fldChar w:fldCharType="begin"/>
          </w:r>
          <w:r>
            <w:instrText xml:space="preserve"> PAGEREF _Toc147699963 \h </w:instrText>
          </w:r>
          <w:r>
            <w:fldChar w:fldCharType="separate"/>
          </w:r>
          <w:r>
            <w:t>5</w:t>
          </w:r>
          <w:r>
            <w:fldChar w:fldCharType="end"/>
          </w:r>
          <w:r>
            <w:fldChar w:fldCharType="end"/>
          </w:r>
        </w:p>
        <w:p>
          <w:pPr>
            <w:spacing w:line="360" w:lineRule="auto"/>
            <w:rPr>
              <w:rFonts w:ascii="Arial" w:hAnsi="Arial" w:cs="Arial"/>
              <w:sz w:val="24"/>
              <w:szCs w:val="24"/>
            </w:rPr>
          </w:pPr>
          <w:r>
            <w:rPr>
              <w:rFonts w:ascii="Arial" w:hAnsi="Arial" w:cs="Arial"/>
              <w:bCs/>
              <w:sz w:val="24"/>
              <w:szCs w:val="24"/>
            </w:rPr>
            <w:fldChar w:fldCharType="end"/>
          </w:r>
        </w:p>
      </w:sdtContent>
    </w:sdt>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b/>
          <w:bCs/>
          <w:sz w:val="24"/>
          <w:szCs w:val="24"/>
        </w:rPr>
      </w:pPr>
    </w:p>
    <w:p>
      <w:pPr>
        <w:spacing w:line="360" w:lineRule="auto"/>
        <w:rPr>
          <w:rFonts w:ascii="Arial" w:hAnsi="Arial" w:cs="Arial" w:eastAsiaTheme="majorEastAsia"/>
          <w:b/>
          <w:sz w:val="24"/>
          <w:szCs w:val="24"/>
          <w:lang w:val="en-US"/>
        </w:rPr>
      </w:pPr>
      <w:r>
        <w:rPr>
          <w:rFonts w:ascii="Arial" w:hAnsi="Arial" w:cs="Arial"/>
          <w:b/>
          <w:sz w:val="24"/>
          <w:szCs w:val="24"/>
          <w:lang w:val="en-US"/>
        </w:rPr>
        <w:br w:type="page"/>
      </w:r>
    </w:p>
    <w:p>
      <w:pPr>
        <w:pStyle w:val="2"/>
        <w:numPr>
          <w:ilvl w:val="0"/>
          <w:numId w:val="2"/>
        </w:numPr>
        <w:spacing w:line="360" w:lineRule="auto"/>
        <w:rPr>
          <w:rFonts w:ascii="Arial" w:hAnsi="Arial" w:cs="Arial"/>
          <w:b/>
          <w:color w:val="auto"/>
          <w:sz w:val="24"/>
          <w:szCs w:val="24"/>
          <w:lang w:val="en-US"/>
        </w:rPr>
      </w:pPr>
      <w:bookmarkStart w:id="0" w:name="_Toc147699955"/>
      <w:r>
        <w:rPr>
          <w:rFonts w:ascii="Arial" w:hAnsi="Arial" w:cs="Arial"/>
          <w:b/>
          <w:color w:val="auto"/>
          <w:sz w:val="24"/>
          <w:szCs w:val="24"/>
          <w:lang w:val="en-US"/>
        </w:rPr>
        <w:t>Introduction</w:t>
      </w:r>
      <w:bookmarkEnd w:id="0"/>
    </w:p>
    <w:p>
      <w:pPr>
        <w:spacing w:line="360" w:lineRule="auto"/>
        <w:rPr>
          <w:rFonts w:ascii="Arial" w:hAnsi="Arial" w:cs="Arial"/>
          <w:sz w:val="24"/>
          <w:szCs w:val="24"/>
          <w:lang w:val="en-US"/>
        </w:rPr>
      </w:pPr>
      <w:r>
        <w:rPr>
          <w:rFonts w:ascii="Arial" w:hAnsi="Arial" w:cs="Arial"/>
          <w:sz w:val="24"/>
          <w:szCs w:val="24"/>
          <w:lang w:val="en-US"/>
        </w:rPr>
        <w:t xml:space="preserve">Service quality is a cornerstone of success and customer happiness in the competitive environment of the restaurant sector. It is about generating memorable experiences, not just delivering meals. Exceptional service can take a restaurant from mediocre to exceptional, encouraging client loyalty and favourable word-of-mouth. In an era where internet reviews and social media can make or break a restaurant's reputation, continually improving service is critical. Diners desire excellent cuisine and a welcoming, attentive atmosphere (Alhelalat </w:t>
      </w:r>
      <w:r>
        <w:rPr>
          <w:rFonts w:ascii="Arial" w:hAnsi="Arial" w:cs="Arial"/>
          <w:i/>
          <w:iCs/>
          <w:sz w:val="24"/>
          <w:szCs w:val="24"/>
          <w:lang w:val="en-US"/>
        </w:rPr>
        <w:t>et al.,</w:t>
      </w:r>
      <w:r>
        <w:rPr>
          <w:rFonts w:ascii="Arial" w:hAnsi="Arial" w:cs="Arial"/>
          <w:sz w:val="24"/>
          <w:szCs w:val="24"/>
          <w:lang w:val="en-US"/>
        </w:rPr>
        <w:t xml:space="preserve"> 2017). This publication delves into the relevance of service quality in restaurants and ways for continuous development.</w:t>
      </w:r>
    </w:p>
    <w:p>
      <w:pPr>
        <w:pStyle w:val="2"/>
        <w:numPr>
          <w:ilvl w:val="0"/>
          <w:numId w:val="2"/>
        </w:numPr>
        <w:spacing w:line="360" w:lineRule="auto"/>
        <w:rPr>
          <w:rFonts w:ascii="Arial" w:hAnsi="Arial" w:cs="Arial"/>
          <w:b/>
          <w:bCs/>
          <w:color w:val="auto"/>
          <w:sz w:val="24"/>
          <w:szCs w:val="24"/>
          <w:lang w:val="en-US"/>
        </w:rPr>
      </w:pPr>
      <w:bookmarkStart w:id="1" w:name="_Toc147699956"/>
      <w:r>
        <w:rPr>
          <w:rFonts w:ascii="Arial" w:hAnsi="Arial" w:cs="Arial"/>
          <w:b/>
          <w:bCs/>
          <w:color w:val="auto"/>
          <w:sz w:val="24"/>
          <w:szCs w:val="24"/>
          <w:lang w:val="en-US"/>
        </w:rPr>
        <w:t>Identification of Key Skills</w:t>
      </w:r>
      <w:bookmarkEnd w:id="1"/>
    </w:p>
    <w:p>
      <w:pPr>
        <w:spacing w:line="360" w:lineRule="auto"/>
        <w:rPr>
          <w:rFonts w:ascii="Arial" w:hAnsi="Arial" w:cs="Arial"/>
          <w:sz w:val="24"/>
          <w:szCs w:val="24"/>
          <w:lang w:val="en-US"/>
        </w:rPr>
      </w:pPr>
      <w:r>
        <w:rPr>
          <w:rFonts w:ascii="Arial" w:hAnsi="Arial" w:cs="Arial"/>
          <w:sz w:val="24"/>
          <w:szCs w:val="24"/>
          <w:lang w:val="en-US"/>
        </w:rPr>
        <w:t xml:space="preserve">Effective communication is crucial in a restaurant, as waitstaff must communicate menu items, specials, and client requests, understanding their needs and preferences. Empathy is also vital, as it helps in addressing guest's emotions and delivering excellent customer service (Cornell, 2019). Time management is crucial in a fast-paced setting, ensuring orders are received promptly and meals are served on time. Conflict resolution skills are essential for de-escalating disagreements and resolving difficulties. Product knowledge, including ingredients, cooking methods, and wine pairings, is crucial for offering educated recommendations and fostering consumer trust (Chen </w:t>
      </w:r>
      <w:r>
        <w:rPr>
          <w:rFonts w:ascii="Arial" w:hAnsi="Arial" w:cs="Arial"/>
          <w:i/>
          <w:iCs/>
          <w:sz w:val="24"/>
          <w:szCs w:val="24"/>
          <w:lang w:val="en-US"/>
        </w:rPr>
        <w:t>et al.,</w:t>
      </w:r>
      <w:r>
        <w:rPr>
          <w:rFonts w:ascii="Arial" w:hAnsi="Arial" w:cs="Arial"/>
          <w:sz w:val="24"/>
          <w:szCs w:val="24"/>
          <w:lang w:val="en-US"/>
        </w:rPr>
        <w:t xml:space="preserve"> 2018).</w:t>
      </w:r>
    </w:p>
    <w:p>
      <w:pPr>
        <w:pStyle w:val="2"/>
        <w:numPr>
          <w:ilvl w:val="0"/>
          <w:numId w:val="2"/>
        </w:numPr>
        <w:spacing w:line="360" w:lineRule="auto"/>
        <w:rPr>
          <w:rFonts w:ascii="Arial" w:hAnsi="Arial" w:cs="Arial"/>
          <w:b/>
          <w:bCs/>
          <w:color w:val="auto"/>
          <w:sz w:val="24"/>
          <w:szCs w:val="24"/>
          <w:lang w:val="en-US"/>
        </w:rPr>
      </w:pPr>
      <w:bookmarkStart w:id="2" w:name="_Toc147699957"/>
      <w:r>
        <w:rPr>
          <w:rFonts w:ascii="Arial" w:hAnsi="Arial" w:cs="Arial"/>
          <w:b/>
          <w:bCs/>
          <w:color w:val="auto"/>
          <w:sz w:val="24"/>
          <w:szCs w:val="24"/>
          <w:lang w:val="en-US"/>
        </w:rPr>
        <w:t>Skills Development Strategies</w:t>
      </w:r>
      <w:bookmarkEnd w:id="2"/>
    </w:p>
    <w:p>
      <w:pPr>
        <w:pStyle w:val="3"/>
        <w:numPr>
          <w:ilvl w:val="1"/>
          <w:numId w:val="2"/>
        </w:numPr>
        <w:spacing w:line="360" w:lineRule="auto"/>
        <w:rPr>
          <w:rFonts w:ascii="Arial" w:hAnsi="Arial" w:cs="Arial"/>
          <w:b/>
          <w:bCs/>
          <w:color w:val="auto"/>
          <w:sz w:val="24"/>
          <w:szCs w:val="24"/>
          <w:lang w:val="en-US"/>
        </w:rPr>
      </w:pPr>
      <w:bookmarkStart w:id="3" w:name="_Toc147699958"/>
      <w:r>
        <w:rPr>
          <w:rFonts w:ascii="Arial" w:hAnsi="Arial" w:cs="Arial"/>
          <w:b/>
          <w:bCs/>
          <w:color w:val="auto"/>
          <w:sz w:val="24"/>
          <w:szCs w:val="24"/>
          <w:lang w:val="en-US"/>
        </w:rPr>
        <w:t>Formal Training</w:t>
      </w:r>
      <w:bookmarkEnd w:id="3"/>
    </w:p>
    <w:p>
      <w:pPr>
        <w:spacing w:line="360" w:lineRule="auto"/>
        <w:rPr>
          <w:rFonts w:ascii="Arial" w:hAnsi="Arial" w:cs="Arial"/>
          <w:b/>
          <w:bCs/>
          <w:sz w:val="24"/>
          <w:szCs w:val="24"/>
          <w:lang w:val="en-US"/>
        </w:rPr>
      </w:pPr>
      <w:r>
        <w:rPr>
          <w:rFonts w:ascii="Arial" w:hAnsi="Arial" w:cs="Arial"/>
          <w:sz w:val="24"/>
          <w:szCs w:val="24"/>
          <w:lang w:val="en-US"/>
        </w:rPr>
        <w:t>To enhance your culinary skills, enroll in culinary schools, take hotel management courses, learn about restaurant management, improve communication skills, attend time management workshops, and attend cooking lessons to promote menu innovation. Take food safety and sanitation courses to ensure health compliance. Additionally, take business classes to learn about restaurant economics, marketing, and financial management.</w:t>
      </w:r>
      <w:r>
        <w:rPr>
          <w:rFonts w:ascii="Arial" w:hAnsi="Arial" w:cs="Arial"/>
          <w:b/>
          <w:bCs/>
          <w:sz w:val="24"/>
          <w:szCs w:val="24"/>
          <w:lang w:val="en-US"/>
        </w:rPr>
        <w:t xml:space="preserve"> </w:t>
      </w:r>
    </w:p>
    <w:p>
      <w:pPr>
        <w:pStyle w:val="3"/>
        <w:numPr>
          <w:ilvl w:val="1"/>
          <w:numId w:val="2"/>
        </w:numPr>
        <w:spacing w:line="360" w:lineRule="auto"/>
        <w:rPr>
          <w:rFonts w:ascii="Arial" w:hAnsi="Arial" w:cs="Arial"/>
          <w:b/>
          <w:bCs/>
          <w:color w:val="auto"/>
          <w:sz w:val="24"/>
          <w:szCs w:val="24"/>
          <w:lang w:val="en-US"/>
        </w:rPr>
      </w:pPr>
      <w:bookmarkStart w:id="4" w:name="_Toc147699959"/>
      <w:r>
        <w:rPr>
          <w:rFonts w:ascii="Arial" w:hAnsi="Arial" w:cs="Arial"/>
          <w:b/>
          <w:bCs/>
          <w:color w:val="auto"/>
          <w:sz w:val="24"/>
          <w:szCs w:val="24"/>
          <w:lang w:val="en-US"/>
        </w:rPr>
        <w:t>On-the-Job Experiences</w:t>
      </w:r>
      <w:bookmarkEnd w:id="4"/>
    </w:p>
    <w:p>
      <w:pPr>
        <w:spacing w:line="360" w:lineRule="auto"/>
        <w:rPr>
          <w:rFonts w:ascii="Arial" w:hAnsi="Arial" w:cs="Arial"/>
          <w:sz w:val="24"/>
          <w:szCs w:val="24"/>
          <w:lang w:val="en-US"/>
        </w:rPr>
      </w:pPr>
      <w:r>
        <w:rPr>
          <w:rFonts w:ascii="Arial" w:hAnsi="Arial" w:cs="Arial"/>
          <w:sz w:val="24"/>
          <w:szCs w:val="24"/>
          <w:lang w:val="en-US"/>
        </w:rPr>
        <w:t>Work in various culinary jobs to gain hands-on experience and learn from seasoned chefs. Work as a waiter or host to improve interpersonal skills. Take on managerial duties to gain leadership experience. Engage in real-world interactions to improve communication skills. Handle various orders during shifts, adapt to changing situations, and try different meals or presentation approaches during downtime. Learn from errors and use recommended practices to maintain cleanliness and safety. Pay attention to commercial aspects like cost control and profit margins.</w:t>
      </w:r>
    </w:p>
    <w:p>
      <w:pPr>
        <w:spacing w:line="360" w:lineRule="auto"/>
        <w:rPr>
          <w:rFonts w:ascii="Arial" w:hAnsi="Arial" w:cs="Arial"/>
          <w:sz w:val="24"/>
          <w:szCs w:val="24"/>
          <w:lang w:val="en-US"/>
        </w:rPr>
      </w:pPr>
      <w:r>
        <w:rPr>
          <w:rFonts w:ascii="Arial" w:hAnsi="Arial" w:cs="Arial"/>
          <w:sz w:val="24"/>
          <w:szCs w:val="24"/>
          <w:lang w:val="en-US"/>
        </w:rPr>
        <w:t>Skills may be developed and enhanced over time by searching out chances for continuous learning, soliciting input from mentors, and remaining current on industry trends. A good restaurant professional must combine formal education with hands-on experience.</w:t>
      </w:r>
    </w:p>
    <w:p>
      <w:pPr>
        <w:pStyle w:val="2"/>
        <w:numPr>
          <w:ilvl w:val="0"/>
          <w:numId w:val="2"/>
        </w:numPr>
        <w:spacing w:line="360" w:lineRule="auto"/>
        <w:rPr>
          <w:rFonts w:ascii="Arial" w:hAnsi="Arial" w:cs="Arial"/>
          <w:b/>
          <w:bCs/>
          <w:color w:val="auto"/>
          <w:sz w:val="24"/>
          <w:szCs w:val="24"/>
          <w:lang w:val="en-US"/>
        </w:rPr>
      </w:pPr>
      <w:bookmarkStart w:id="5" w:name="_Toc147699960"/>
      <w:r>
        <w:rPr>
          <w:rFonts w:ascii="Arial" w:hAnsi="Arial" w:cs="Arial"/>
          <w:b/>
          <w:bCs/>
          <w:color w:val="auto"/>
          <w:sz w:val="24"/>
          <w:szCs w:val="24"/>
          <w:lang w:val="en-US"/>
        </w:rPr>
        <w:t>Real-Life Examples</w:t>
      </w:r>
      <w:bookmarkEnd w:id="5"/>
    </w:p>
    <w:p>
      <w:pPr>
        <w:spacing w:line="360" w:lineRule="auto"/>
        <w:rPr>
          <w:rFonts w:ascii="Arial" w:hAnsi="Arial" w:cs="Arial"/>
          <w:sz w:val="24"/>
          <w:szCs w:val="24"/>
          <w:lang w:val="en-US"/>
        </w:rPr>
      </w:pPr>
      <w:r>
        <w:rPr>
          <w:rFonts w:ascii="Arial" w:hAnsi="Arial" w:cs="Arial"/>
          <w:sz w:val="24"/>
          <w:szCs w:val="24"/>
          <w:lang w:val="en-US"/>
        </w:rPr>
        <w:t>Steam Yard Cafe in the UK improved service quality by focusing on empathy and communication. They encouraged meaningful discussions with customers to understand their preferences. Union Square Cafe's cooperation style ensured correct orders, timely food delivery, and smooth dining experiences. Attention to detail, such as presentation and cleanliness, was prioritized. Regular pre-shift meetings and swift problem-solving led to increased customer satisfaction and recurring business.</w:t>
      </w:r>
    </w:p>
    <w:p>
      <w:pPr>
        <w:pStyle w:val="2"/>
        <w:numPr>
          <w:ilvl w:val="0"/>
          <w:numId w:val="3"/>
        </w:numPr>
        <w:spacing w:line="360" w:lineRule="auto"/>
        <w:rPr>
          <w:rFonts w:ascii="Arial" w:hAnsi="Arial" w:cs="Arial"/>
          <w:color w:val="auto"/>
          <w:sz w:val="24"/>
          <w:szCs w:val="24"/>
          <w:lang w:val="en-US"/>
        </w:rPr>
      </w:pPr>
      <w:bookmarkStart w:id="6" w:name="_Toc147699961"/>
      <w:r>
        <w:rPr>
          <w:rStyle w:val="20"/>
          <w:rFonts w:ascii="Arial" w:hAnsi="Arial" w:cs="Arial"/>
          <w:b/>
          <w:bCs/>
          <w:color w:val="auto"/>
          <w:sz w:val="24"/>
          <w:szCs w:val="24"/>
        </w:rPr>
        <w:t>Challenges and Solutions</w:t>
      </w:r>
      <w:bookmarkEnd w:id="6"/>
    </w:p>
    <w:p>
      <w:pPr>
        <w:spacing w:line="360" w:lineRule="auto"/>
        <w:rPr>
          <w:rFonts w:ascii="Arial" w:hAnsi="Arial" w:cs="Arial" w:eastAsiaTheme="majorEastAsia"/>
          <w:b/>
          <w:bCs/>
          <w:sz w:val="24"/>
          <w:szCs w:val="24"/>
          <w:lang w:val="en-US"/>
        </w:rPr>
      </w:pPr>
      <w:r>
        <w:rPr>
          <w:rFonts w:ascii="Arial" w:hAnsi="Arial" w:cs="Arial"/>
          <w:sz w:val="24"/>
          <w:szCs w:val="24"/>
          <w:lang w:val="en-US"/>
        </w:rPr>
        <w:t xml:space="preserve">Restaurant employees may struggle with new skill standards due to aversion to change and lack of resources (Genc </w:t>
      </w:r>
      <w:r>
        <w:rPr>
          <w:rFonts w:ascii="Arial" w:hAnsi="Arial" w:cs="Arial"/>
          <w:i/>
          <w:iCs/>
          <w:sz w:val="24"/>
          <w:szCs w:val="24"/>
          <w:lang w:val="en-US"/>
        </w:rPr>
        <w:t>et al.,</w:t>
      </w:r>
      <w:r>
        <w:rPr>
          <w:rFonts w:ascii="Arial" w:hAnsi="Arial" w:cs="Arial"/>
          <w:sz w:val="24"/>
          <w:szCs w:val="24"/>
          <w:lang w:val="en-US"/>
        </w:rPr>
        <w:t xml:space="preserve"> 2020). To address this, provide extensive training and emphasize the benefits of learning new skills, such as increased customer satisfaction and job stability. Create flexible training schedules and use online resources. Implement a mentorship program to ensure knowledge transfer between experienced and new staff. Regularly review and provide feedback to maintain motivation and growth (Kanyan </w:t>
      </w:r>
      <w:r>
        <w:rPr>
          <w:rFonts w:ascii="Arial" w:hAnsi="Arial" w:cs="Arial"/>
          <w:i/>
          <w:iCs/>
          <w:sz w:val="24"/>
          <w:szCs w:val="24"/>
          <w:lang w:val="en-US"/>
        </w:rPr>
        <w:t>et al.,</w:t>
      </w:r>
      <w:r>
        <w:rPr>
          <w:rFonts w:ascii="Arial" w:hAnsi="Arial" w:cs="Arial"/>
          <w:sz w:val="24"/>
          <w:szCs w:val="24"/>
          <w:lang w:val="en-US"/>
        </w:rPr>
        <w:t xml:space="preserve"> 2016).</w:t>
      </w:r>
    </w:p>
    <w:p>
      <w:pPr>
        <w:pStyle w:val="2"/>
        <w:numPr>
          <w:ilvl w:val="0"/>
          <w:numId w:val="3"/>
        </w:numPr>
        <w:spacing w:line="360" w:lineRule="auto"/>
        <w:rPr>
          <w:rFonts w:ascii="Arial" w:hAnsi="Arial" w:cs="Arial"/>
          <w:b/>
          <w:bCs/>
          <w:color w:val="auto"/>
          <w:sz w:val="24"/>
          <w:szCs w:val="24"/>
          <w:lang w:val="en-US"/>
        </w:rPr>
      </w:pPr>
      <w:bookmarkStart w:id="7" w:name="_Toc147699962"/>
      <w:r>
        <w:rPr>
          <w:rFonts w:ascii="Arial" w:hAnsi="Arial" w:cs="Arial"/>
          <w:b/>
          <w:bCs/>
          <w:color w:val="auto"/>
          <w:sz w:val="24"/>
          <w:szCs w:val="24"/>
          <w:lang w:val="en-US"/>
        </w:rPr>
        <w:t>Conclusion</w:t>
      </w:r>
      <w:bookmarkEnd w:id="7"/>
    </w:p>
    <w:p>
      <w:pPr>
        <w:spacing w:line="360" w:lineRule="auto"/>
        <w:rPr>
          <w:rFonts w:ascii="Arial" w:hAnsi="Arial" w:cs="Arial"/>
          <w:sz w:val="24"/>
          <w:szCs w:val="24"/>
          <w:lang w:val="en-US"/>
        </w:rPr>
      </w:pPr>
      <w:r>
        <w:rPr>
          <w:rFonts w:ascii="Arial" w:hAnsi="Arial" w:cs="Arial"/>
          <w:sz w:val="24"/>
          <w:szCs w:val="24"/>
          <w:lang w:val="en-US"/>
        </w:rPr>
        <w:t xml:space="preserve">In conclusion, talent development in the restaurant sector is critical for improving service quality. Resistance to change, resource restrictions, and turnover may all be handled through comprehensive training, flexibility, and mentorship programs. Continuous monitoring and feedback are required to maintain progress. Improved abilities not only result in increased customer pleasure, but they also contribute to increased employee work satisfaction and retention (McFarland </w:t>
      </w:r>
      <w:r>
        <w:rPr>
          <w:rFonts w:ascii="Arial" w:hAnsi="Arial" w:cs="Arial"/>
          <w:i/>
          <w:iCs/>
          <w:sz w:val="24"/>
          <w:szCs w:val="24"/>
          <w:lang w:val="en-US"/>
        </w:rPr>
        <w:t>et al.,</w:t>
      </w:r>
      <w:r>
        <w:rPr>
          <w:rFonts w:ascii="Arial" w:hAnsi="Arial" w:cs="Arial"/>
          <w:sz w:val="24"/>
          <w:szCs w:val="24"/>
          <w:lang w:val="en-US"/>
        </w:rPr>
        <w:t xml:space="preserve"> 2019). Finally, in a business where the customer experience is everything, investing in skill development isn't a luxury; it's a must for restaurants to succeed and remain competitive in offering outstanding service.</w:t>
      </w:r>
    </w:p>
    <w:p>
      <w:pPr>
        <w:spacing w:line="360" w:lineRule="auto"/>
        <w:rPr>
          <w:rFonts w:ascii="Arial" w:hAnsi="Arial" w:cs="Arial"/>
          <w:sz w:val="24"/>
          <w:szCs w:val="24"/>
          <w:lang w:val="en-US"/>
        </w:rPr>
      </w:pPr>
    </w:p>
    <w:p>
      <w:pPr>
        <w:spacing w:line="360" w:lineRule="auto"/>
        <w:rPr>
          <w:rFonts w:ascii="Arial" w:hAnsi="Arial" w:cs="Arial"/>
          <w:sz w:val="24"/>
          <w:szCs w:val="24"/>
          <w:lang w:val="en-US"/>
        </w:rPr>
      </w:pPr>
    </w:p>
    <w:p>
      <w:pPr>
        <w:spacing w:line="360" w:lineRule="auto"/>
        <w:rPr>
          <w:rFonts w:ascii="Arial" w:hAnsi="Arial" w:cs="Arial"/>
          <w:sz w:val="24"/>
          <w:szCs w:val="24"/>
          <w:lang w:val="en-US"/>
        </w:rPr>
      </w:pPr>
    </w:p>
    <w:p>
      <w:pPr>
        <w:spacing w:line="360" w:lineRule="auto"/>
        <w:rPr>
          <w:rFonts w:ascii="Arial" w:hAnsi="Arial" w:cs="Arial"/>
          <w:sz w:val="24"/>
          <w:szCs w:val="24"/>
          <w:lang w:val="en-US"/>
        </w:rPr>
      </w:pPr>
    </w:p>
    <w:p>
      <w:pPr>
        <w:spacing w:line="360" w:lineRule="auto"/>
        <w:rPr>
          <w:rFonts w:ascii="Arial" w:hAnsi="Arial" w:cs="Arial"/>
          <w:sz w:val="24"/>
          <w:szCs w:val="24"/>
          <w:lang w:val="en-US"/>
        </w:rPr>
      </w:pPr>
    </w:p>
    <w:p>
      <w:pPr>
        <w:pStyle w:val="2"/>
        <w:numPr>
          <w:ilvl w:val="0"/>
          <w:numId w:val="3"/>
        </w:numPr>
        <w:spacing w:line="360" w:lineRule="auto"/>
        <w:rPr>
          <w:rFonts w:ascii="Arial" w:hAnsi="Arial" w:cs="Arial"/>
          <w:b/>
          <w:bCs/>
          <w:color w:val="auto"/>
          <w:sz w:val="24"/>
          <w:szCs w:val="24"/>
          <w:lang w:val="en-US"/>
        </w:rPr>
      </w:pPr>
      <w:bookmarkStart w:id="8" w:name="_Toc147699963"/>
      <w:r>
        <w:rPr>
          <w:rFonts w:ascii="Arial" w:hAnsi="Arial" w:cs="Arial"/>
          <w:b/>
          <w:bCs/>
          <w:color w:val="auto"/>
          <w:sz w:val="24"/>
          <w:szCs w:val="24"/>
          <w:lang w:val="en-US"/>
        </w:rPr>
        <w:t>References</w:t>
      </w:r>
      <w:bookmarkEnd w:id="8"/>
    </w:p>
    <w:p>
      <w:pPr>
        <w:spacing w:line="360" w:lineRule="auto"/>
        <w:ind w:left="720" w:hanging="720"/>
        <w:rPr>
          <w:rFonts w:ascii="Arial" w:hAnsi="Arial" w:cs="Arial"/>
          <w:sz w:val="24"/>
          <w:szCs w:val="24"/>
          <w:shd w:val="clear" w:color="auto" w:fill="FFFFFF"/>
        </w:rPr>
      </w:pPr>
      <w:r>
        <w:rPr>
          <w:rFonts w:ascii="Arial" w:hAnsi="Arial" w:cs="Arial"/>
          <w:sz w:val="24"/>
          <w:szCs w:val="24"/>
          <w:shd w:val="clear" w:color="auto" w:fill="FFFFFF"/>
        </w:rPr>
        <w:t>Alhelalat, J.A., Ma’moun, A.H. and Twaissi, N.M., 2017. The impact of personal and functional aspects of restaurant employee service behaviour on customer satisfaction. </w:t>
      </w:r>
      <w:r>
        <w:rPr>
          <w:rFonts w:ascii="Arial" w:hAnsi="Arial" w:cs="Arial"/>
          <w:i/>
          <w:iCs/>
          <w:sz w:val="24"/>
          <w:szCs w:val="24"/>
          <w:shd w:val="clear" w:color="auto" w:fill="FFFFFF"/>
        </w:rPr>
        <w:t>International Journal of Hospitality Management</w:t>
      </w:r>
      <w:r>
        <w:rPr>
          <w:rFonts w:ascii="Arial" w:hAnsi="Arial" w:cs="Arial"/>
          <w:sz w:val="24"/>
          <w:szCs w:val="24"/>
          <w:shd w:val="clear" w:color="auto" w:fill="FFFFFF"/>
        </w:rPr>
        <w:t>, </w:t>
      </w:r>
      <w:r>
        <w:rPr>
          <w:rFonts w:ascii="Arial" w:hAnsi="Arial" w:cs="Arial"/>
          <w:i/>
          <w:iCs/>
          <w:sz w:val="24"/>
          <w:szCs w:val="24"/>
          <w:shd w:val="clear" w:color="auto" w:fill="FFFFFF"/>
        </w:rPr>
        <w:t>66</w:t>
      </w:r>
      <w:r>
        <w:rPr>
          <w:rFonts w:ascii="Arial" w:hAnsi="Arial" w:cs="Arial"/>
          <w:sz w:val="24"/>
          <w:szCs w:val="24"/>
          <w:shd w:val="clear" w:color="auto" w:fill="FFFFFF"/>
        </w:rPr>
        <w:t>, pp.46-53.</w:t>
      </w:r>
    </w:p>
    <w:p>
      <w:pPr>
        <w:spacing w:line="360" w:lineRule="auto"/>
        <w:ind w:left="720" w:hanging="720"/>
        <w:rPr>
          <w:rFonts w:ascii="Arial" w:hAnsi="Arial" w:cs="Arial"/>
          <w:sz w:val="24"/>
          <w:szCs w:val="24"/>
          <w:shd w:val="clear" w:color="auto" w:fill="FFFFFF"/>
        </w:rPr>
      </w:pPr>
      <w:r>
        <w:rPr>
          <w:rFonts w:ascii="Arial" w:hAnsi="Arial" w:cs="Arial"/>
          <w:sz w:val="24"/>
          <w:szCs w:val="24"/>
          <w:shd w:val="clear" w:color="auto" w:fill="FFFFFF"/>
        </w:rPr>
        <w:t>Chen, K.J., Yeh, T.M., Pai, F.Y. and Chen, D.F., 2018. Integrating refined kano model and QFD for service quality improvement in healthy fast-food chain restaurants. </w:t>
      </w:r>
      <w:r>
        <w:rPr>
          <w:rFonts w:ascii="Arial" w:hAnsi="Arial" w:cs="Arial"/>
          <w:i/>
          <w:iCs/>
          <w:sz w:val="24"/>
          <w:szCs w:val="24"/>
          <w:shd w:val="clear" w:color="auto" w:fill="FFFFFF"/>
        </w:rPr>
        <w:t>International journal of environmental research and public health</w:t>
      </w:r>
      <w:r>
        <w:rPr>
          <w:rFonts w:ascii="Arial" w:hAnsi="Arial" w:cs="Arial"/>
          <w:sz w:val="24"/>
          <w:szCs w:val="24"/>
          <w:shd w:val="clear" w:color="auto" w:fill="FFFFFF"/>
        </w:rPr>
        <w:t>, </w:t>
      </w:r>
      <w:r>
        <w:rPr>
          <w:rFonts w:ascii="Arial" w:hAnsi="Arial" w:cs="Arial"/>
          <w:i/>
          <w:iCs/>
          <w:sz w:val="24"/>
          <w:szCs w:val="24"/>
          <w:shd w:val="clear" w:color="auto" w:fill="FFFFFF"/>
        </w:rPr>
        <w:t>15</w:t>
      </w:r>
      <w:r>
        <w:rPr>
          <w:rFonts w:ascii="Arial" w:hAnsi="Arial" w:cs="Arial"/>
          <w:sz w:val="24"/>
          <w:szCs w:val="24"/>
          <w:shd w:val="clear" w:color="auto" w:fill="FFFFFF"/>
        </w:rPr>
        <w:t>(7), p.1310.</w:t>
      </w:r>
    </w:p>
    <w:p>
      <w:pPr>
        <w:spacing w:line="360" w:lineRule="auto"/>
        <w:ind w:left="720" w:hanging="720"/>
        <w:rPr>
          <w:rFonts w:ascii="Arial" w:hAnsi="Arial" w:cs="Arial"/>
          <w:sz w:val="24"/>
          <w:szCs w:val="24"/>
          <w:lang w:val="en-US"/>
        </w:rPr>
      </w:pPr>
      <w:r>
        <w:rPr>
          <w:rFonts w:ascii="Arial" w:hAnsi="Arial" w:cs="Arial"/>
          <w:sz w:val="24"/>
          <w:szCs w:val="24"/>
          <w:lang w:val="en-US"/>
        </w:rPr>
        <w:t>Cornell, D.A.V., 2019. Managerial skills and functions of restaurant managers of independent casual restaurants in national capital region, Philippines. Revista Turismo &amp; Desenvolvimento, (31), pp.91-100.</w:t>
      </w:r>
    </w:p>
    <w:p>
      <w:pPr>
        <w:spacing w:line="360" w:lineRule="auto"/>
        <w:ind w:left="720" w:hanging="720"/>
        <w:rPr>
          <w:rFonts w:ascii="Arial" w:hAnsi="Arial" w:cs="Arial"/>
          <w:sz w:val="24"/>
          <w:szCs w:val="24"/>
          <w:shd w:val="clear" w:color="auto" w:fill="FFFFFF"/>
        </w:rPr>
      </w:pPr>
      <w:r>
        <w:rPr>
          <w:rFonts w:ascii="Arial" w:hAnsi="Arial" w:cs="Arial"/>
          <w:sz w:val="24"/>
          <w:szCs w:val="24"/>
          <w:shd w:val="clear" w:color="auto" w:fill="FFFFFF"/>
        </w:rPr>
        <w:t>Feerasta, J., 2017. Individuals with intellectual disabilities in the restaurant business: An exploratory study of attributes for success. </w:t>
      </w:r>
      <w:r>
        <w:rPr>
          <w:rFonts w:ascii="Arial" w:hAnsi="Arial" w:cs="Arial"/>
          <w:i/>
          <w:iCs/>
          <w:sz w:val="24"/>
          <w:szCs w:val="24"/>
          <w:shd w:val="clear" w:color="auto" w:fill="FFFFFF"/>
        </w:rPr>
        <w:t>Journal of Human Resources in Hospitality &amp; Tourism</w:t>
      </w:r>
      <w:r>
        <w:rPr>
          <w:rFonts w:ascii="Arial" w:hAnsi="Arial" w:cs="Arial"/>
          <w:sz w:val="24"/>
          <w:szCs w:val="24"/>
          <w:shd w:val="clear" w:color="auto" w:fill="FFFFFF"/>
        </w:rPr>
        <w:t>, </w:t>
      </w:r>
      <w:r>
        <w:rPr>
          <w:rFonts w:ascii="Arial" w:hAnsi="Arial" w:cs="Arial"/>
          <w:i/>
          <w:iCs/>
          <w:sz w:val="24"/>
          <w:szCs w:val="24"/>
          <w:shd w:val="clear" w:color="auto" w:fill="FFFFFF"/>
        </w:rPr>
        <w:t>16</w:t>
      </w:r>
      <w:r>
        <w:rPr>
          <w:rFonts w:ascii="Arial" w:hAnsi="Arial" w:cs="Arial"/>
          <w:sz w:val="24"/>
          <w:szCs w:val="24"/>
          <w:shd w:val="clear" w:color="auto" w:fill="FFFFFF"/>
        </w:rPr>
        <w:t>(1), pp.22-38.</w:t>
      </w:r>
    </w:p>
    <w:p>
      <w:pPr>
        <w:spacing w:line="360" w:lineRule="auto"/>
        <w:ind w:left="720" w:hanging="720"/>
        <w:rPr>
          <w:rFonts w:ascii="Arial" w:hAnsi="Arial" w:cs="Arial"/>
          <w:sz w:val="24"/>
          <w:szCs w:val="24"/>
          <w:shd w:val="clear" w:color="auto" w:fill="FFFFFF"/>
        </w:rPr>
      </w:pPr>
      <w:r>
        <w:rPr>
          <w:rFonts w:ascii="Arial" w:hAnsi="Arial" w:cs="Arial"/>
          <w:sz w:val="24"/>
          <w:szCs w:val="24"/>
          <w:shd w:val="clear" w:color="auto" w:fill="FFFFFF"/>
        </w:rPr>
        <w:t>Genc, V. and Akoglan Kozak, M., 2020. Emotional and social competence in the aestheticization of labor in the restaurant industry. </w:t>
      </w:r>
      <w:r>
        <w:rPr>
          <w:rFonts w:ascii="Arial" w:hAnsi="Arial" w:cs="Arial"/>
          <w:i/>
          <w:iCs/>
          <w:sz w:val="24"/>
          <w:szCs w:val="24"/>
          <w:shd w:val="clear" w:color="auto" w:fill="FFFFFF"/>
        </w:rPr>
        <w:t>International Journal of Contemporary Hospitality Management</w:t>
      </w:r>
      <w:r>
        <w:rPr>
          <w:rFonts w:ascii="Arial" w:hAnsi="Arial" w:cs="Arial"/>
          <w:sz w:val="24"/>
          <w:szCs w:val="24"/>
          <w:shd w:val="clear" w:color="auto" w:fill="FFFFFF"/>
        </w:rPr>
        <w:t>, </w:t>
      </w:r>
      <w:r>
        <w:rPr>
          <w:rFonts w:ascii="Arial" w:hAnsi="Arial" w:cs="Arial"/>
          <w:i/>
          <w:iCs/>
          <w:sz w:val="24"/>
          <w:szCs w:val="24"/>
          <w:shd w:val="clear" w:color="auto" w:fill="FFFFFF"/>
        </w:rPr>
        <w:t>32</w:t>
      </w:r>
      <w:r>
        <w:rPr>
          <w:rFonts w:ascii="Arial" w:hAnsi="Arial" w:cs="Arial"/>
          <w:sz w:val="24"/>
          <w:szCs w:val="24"/>
          <w:shd w:val="clear" w:color="auto" w:fill="FFFFFF"/>
        </w:rPr>
        <w:t>(3), pp.1201-1225.</w:t>
      </w:r>
    </w:p>
    <w:p>
      <w:pPr>
        <w:spacing w:line="360" w:lineRule="auto"/>
        <w:ind w:left="720" w:hanging="720"/>
        <w:rPr>
          <w:rFonts w:ascii="Arial" w:hAnsi="Arial" w:cs="Arial"/>
          <w:sz w:val="24"/>
          <w:szCs w:val="24"/>
          <w:lang w:val="en-US"/>
        </w:rPr>
      </w:pPr>
      <w:r>
        <w:rPr>
          <w:rFonts w:ascii="Arial" w:hAnsi="Arial" w:cs="Arial"/>
          <w:sz w:val="24"/>
          <w:szCs w:val="24"/>
          <w:shd w:val="clear" w:color="auto" w:fill="FFFFFF"/>
        </w:rPr>
        <w:t>Genc, V. and Akoglan Kozak, M., 2020. Emotional and social competence in the aestheticization of labor in the restaurant industry. </w:t>
      </w:r>
      <w:r>
        <w:rPr>
          <w:rFonts w:ascii="Arial" w:hAnsi="Arial" w:cs="Arial"/>
          <w:i/>
          <w:iCs/>
          <w:sz w:val="24"/>
          <w:szCs w:val="24"/>
          <w:shd w:val="clear" w:color="auto" w:fill="FFFFFF"/>
        </w:rPr>
        <w:t>International Journal of Contemporary Hospitality Management</w:t>
      </w:r>
      <w:r>
        <w:rPr>
          <w:rFonts w:ascii="Arial" w:hAnsi="Arial" w:cs="Arial"/>
          <w:sz w:val="24"/>
          <w:szCs w:val="24"/>
          <w:shd w:val="clear" w:color="auto" w:fill="FFFFFF"/>
        </w:rPr>
        <w:t>, </w:t>
      </w:r>
      <w:r>
        <w:rPr>
          <w:rFonts w:ascii="Arial" w:hAnsi="Arial" w:cs="Arial"/>
          <w:i/>
          <w:iCs/>
          <w:sz w:val="24"/>
          <w:szCs w:val="24"/>
          <w:shd w:val="clear" w:color="auto" w:fill="FFFFFF"/>
        </w:rPr>
        <w:t>32</w:t>
      </w:r>
      <w:r>
        <w:rPr>
          <w:rFonts w:ascii="Arial" w:hAnsi="Arial" w:cs="Arial"/>
          <w:sz w:val="24"/>
          <w:szCs w:val="24"/>
          <w:shd w:val="clear" w:color="auto" w:fill="FFFFFF"/>
        </w:rPr>
        <w:t>(3), pp.1201-1225.</w:t>
      </w:r>
    </w:p>
    <w:p>
      <w:pPr>
        <w:spacing w:line="360" w:lineRule="auto"/>
        <w:ind w:left="720" w:hanging="720"/>
        <w:rPr>
          <w:rFonts w:ascii="Arial" w:hAnsi="Arial" w:cs="Arial"/>
          <w:sz w:val="24"/>
          <w:szCs w:val="24"/>
          <w:shd w:val="clear" w:color="auto" w:fill="FFFFFF"/>
        </w:rPr>
      </w:pPr>
      <w:r>
        <w:rPr>
          <w:rFonts w:ascii="Arial" w:hAnsi="Arial" w:cs="Arial"/>
          <w:sz w:val="24"/>
          <w:szCs w:val="24"/>
          <w:shd w:val="clear" w:color="auto" w:fill="FFFFFF"/>
        </w:rPr>
        <w:t>Kanyan, A., Ngana, L. and Voon, B.H., 2016. Improving the service operations of fast-food restaurants. </w:t>
      </w:r>
      <w:r>
        <w:rPr>
          <w:rFonts w:ascii="Arial" w:hAnsi="Arial" w:cs="Arial"/>
          <w:i/>
          <w:iCs/>
          <w:sz w:val="24"/>
          <w:szCs w:val="24"/>
          <w:shd w:val="clear" w:color="auto" w:fill="FFFFFF"/>
        </w:rPr>
        <w:t>Procedia-Social and Behavioral Sciences</w:t>
      </w:r>
      <w:r>
        <w:rPr>
          <w:rFonts w:ascii="Arial" w:hAnsi="Arial" w:cs="Arial"/>
          <w:sz w:val="24"/>
          <w:szCs w:val="24"/>
          <w:shd w:val="clear" w:color="auto" w:fill="FFFFFF"/>
        </w:rPr>
        <w:t>, </w:t>
      </w:r>
      <w:r>
        <w:rPr>
          <w:rFonts w:ascii="Arial" w:hAnsi="Arial" w:cs="Arial"/>
          <w:i/>
          <w:iCs/>
          <w:sz w:val="24"/>
          <w:szCs w:val="24"/>
          <w:shd w:val="clear" w:color="auto" w:fill="FFFFFF"/>
        </w:rPr>
        <w:t>224</w:t>
      </w:r>
      <w:r>
        <w:rPr>
          <w:rFonts w:ascii="Arial" w:hAnsi="Arial" w:cs="Arial"/>
          <w:sz w:val="24"/>
          <w:szCs w:val="24"/>
          <w:shd w:val="clear" w:color="auto" w:fill="FFFFFF"/>
        </w:rPr>
        <w:t>, pp.190-198.</w:t>
      </w:r>
    </w:p>
    <w:p>
      <w:pPr>
        <w:spacing w:line="360" w:lineRule="auto"/>
        <w:ind w:left="720" w:hanging="720"/>
        <w:rPr>
          <w:rFonts w:ascii="Arial" w:hAnsi="Arial" w:cs="Arial"/>
          <w:sz w:val="24"/>
          <w:szCs w:val="24"/>
          <w:lang w:val="en-US"/>
        </w:rPr>
      </w:pPr>
      <w:r>
        <w:rPr>
          <w:rFonts w:ascii="Arial" w:hAnsi="Arial" w:cs="Arial"/>
          <w:sz w:val="24"/>
          <w:szCs w:val="24"/>
          <w:shd w:val="clear" w:color="auto" w:fill="FFFFFF"/>
        </w:rPr>
        <w:t>McFarland, P., Checinska Sielaff, A., Rasco, B. and Smith, S., 2019. Efficacy of food safety training in commercial food service. </w:t>
      </w:r>
      <w:r>
        <w:rPr>
          <w:rFonts w:ascii="Arial" w:hAnsi="Arial" w:cs="Arial"/>
          <w:i/>
          <w:iCs/>
          <w:sz w:val="24"/>
          <w:szCs w:val="24"/>
          <w:shd w:val="clear" w:color="auto" w:fill="FFFFFF"/>
        </w:rPr>
        <w:t>Journal of food science</w:t>
      </w:r>
      <w:r>
        <w:rPr>
          <w:rFonts w:ascii="Arial" w:hAnsi="Arial" w:cs="Arial"/>
          <w:sz w:val="24"/>
          <w:szCs w:val="24"/>
          <w:shd w:val="clear" w:color="auto" w:fill="FFFFFF"/>
        </w:rPr>
        <w:t>, </w:t>
      </w:r>
      <w:r>
        <w:rPr>
          <w:rFonts w:ascii="Arial" w:hAnsi="Arial" w:cs="Arial"/>
          <w:i/>
          <w:iCs/>
          <w:sz w:val="24"/>
          <w:szCs w:val="24"/>
          <w:shd w:val="clear" w:color="auto" w:fill="FFFFFF"/>
        </w:rPr>
        <w:t>84</w:t>
      </w:r>
      <w:r>
        <w:rPr>
          <w:rFonts w:ascii="Arial" w:hAnsi="Arial" w:cs="Arial"/>
          <w:sz w:val="24"/>
          <w:szCs w:val="24"/>
          <w:shd w:val="clear" w:color="auto" w:fill="FFFFFF"/>
        </w:rPr>
        <w:t>(6), pp.1239-1246.</w:t>
      </w:r>
    </w:p>
    <w:p>
      <w:pPr>
        <w:spacing w:line="360" w:lineRule="auto"/>
        <w:ind w:left="720" w:hanging="720"/>
        <w:rPr>
          <w:rFonts w:ascii="Arial" w:hAnsi="Arial" w:cs="Arial"/>
          <w:sz w:val="24"/>
          <w:szCs w:val="24"/>
          <w:lang w:val="en-US"/>
        </w:rPr>
      </w:pPr>
      <w:r>
        <w:rPr>
          <w:rFonts w:ascii="Arial" w:hAnsi="Arial" w:cs="Arial"/>
          <w:sz w:val="24"/>
          <w:szCs w:val="24"/>
          <w:shd w:val="clear" w:color="auto" w:fill="FFFFFF"/>
        </w:rPr>
        <w:t>Najib, M., Septiani, S. and Nurlaela, S., 2020. The role of innovation, entrepreneurial self-efficacy and local uniqueness on marketing performance in small and medium-sized restaurants. </w:t>
      </w:r>
      <w:r>
        <w:rPr>
          <w:rFonts w:ascii="Arial" w:hAnsi="Arial" w:cs="Arial"/>
          <w:i/>
          <w:iCs/>
          <w:sz w:val="24"/>
          <w:szCs w:val="24"/>
          <w:shd w:val="clear" w:color="auto" w:fill="FFFFFF"/>
        </w:rPr>
        <w:t>Journal of Foodservice Business Research</w:t>
      </w:r>
      <w:r>
        <w:rPr>
          <w:rFonts w:ascii="Arial" w:hAnsi="Arial" w:cs="Arial"/>
          <w:sz w:val="24"/>
          <w:szCs w:val="24"/>
          <w:shd w:val="clear" w:color="auto" w:fill="FFFFFF"/>
        </w:rPr>
        <w:t>, </w:t>
      </w:r>
      <w:r>
        <w:rPr>
          <w:rFonts w:ascii="Arial" w:hAnsi="Arial" w:cs="Arial"/>
          <w:i/>
          <w:iCs/>
          <w:sz w:val="24"/>
          <w:szCs w:val="24"/>
          <w:shd w:val="clear" w:color="auto" w:fill="FFFFFF"/>
        </w:rPr>
        <w:t>23</w:t>
      </w:r>
      <w:r>
        <w:rPr>
          <w:rFonts w:ascii="Arial" w:hAnsi="Arial" w:cs="Arial"/>
          <w:sz w:val="24"/>
          <w:szCs w:val="24"/>
          <w:shd w:val="clear" w:color="auto" w:fill="FFFFFF"/>
        </w:rPr>
        <w:t>(6), pp.499-519.</w:t>
      </w: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512257"/>
    <w:multiLevelType w:val="multilevel"/>
    <w:tmpl w:val="10512257"/>
    <w:lvl w:ilvl="0" w:tentative="0">
      <w:start w:val="5"/>
      <w:numFmt w:val="decimal"/>
      <w:lvlText w:val="%1"/>
      <w:lvlJc w:val="left"/>
      <w:pPr>
        <w:ind w:left="720" w:hanging="360"/>
      </w:pPr>
      <w:rPr>
        <w:rFonts w:hint="default" w:ascii="Arial" w:hAnsi="Arial" w:cs="Arial"/>
        <w:b/>
        <w:color w:val="auto"/>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93618CB"/>
    <w:multiLevelType w:val="multilevel"/>
    <w:tmpl w:val="693618CB"/>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2">
    <w:nsid w:val="76766440"/>
    <w:multiLevelType w:val="multilevel"/>
    <w:tmpl w:val="76766440"/>
    <w:lvl w:ilvl="0" w:tentative="0">
      <w:start w:val="1"/>
      <w:numFmt w:val="decimal"/>
      <w:lvlText w:val="%1."/>
      <w:lvlJc w:val="left"/>
      <w:pPr>
        <w:ind w:left="720" w:hanging="360"/>
      </w:p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AE4"/>
    <w:rsid w:val="00436689"/>
    <w:rsid w:val="004C63F3"/>
    <w:rsid w:val="00527D3B"/>
    <w:rsid w:val="005F3325"/>
    <w:rsid w:val="006526A4"/>
    <w:rsid w:val="00775189"/>
    <w:rsid w:val="007A02F3"/>
    <w:rsid w:val="007A1EC7"/>
    <w:rsid w:val="0084767A"/>
    <w:rsid w:val="008866EC"/>
    <w:rsid w:val="008E52FE"/>
    <w:rsid w:val="008F7C27"/>
    <w:rsid w:val="00A129BE"/>
    <w:rsid w:val="00AB3FB2"/>
    <w:rsid w:val="00BB57C9"/>
    <w:rsid w:val="00C003FD"/>
    <w:rsid w:val="00C76AE4"/>
    <w:rsid w:val="00DA0145"/>
    <w:rsid w:val="00DA6C1C"/>
    <w:rsid w:val="00DB589F"/>
    <w:rsid w:val="00DD2506"/>
    <w:rsid w:val="00E5363C"/>
    <w:rsid w:val="00F95738"/>
    <w:rsid w:val="00FC75FC"/>
    <w:rsid w:val="13FF5A37"/>
    <w:rsid w:val="6D987CD8"/>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jc w:val="both"/>
    </w:pPr>
    <w:rPr>
      <w:rFonts w:asciiTheme="minorHAnsi" w:hAnsiTheme="minorHAnsi" w:eastAsiaTheme="minorHAnsi" w:cstheme="minorBidi"/>
      <w:kern w:val="2"/>
      <w:sz w:val="22"/>
      <w:szCs w:val="22"/>
      <w:lang w:val="zh-CN" w:eastAsia="en-US" w:bidi="ar-SA"/>
      <w14:ligatures w14:val="standardContextual"/>
    </w:rPr>
  </w:style>
  <w:style w:type="paragraph" w:styleId="2">
    <w:name w:val="heading 1"/>
    <w:basedOn w:val="1"/>
    <w:next w:val="1"/>
    <w:link w:val="20"/>
    <w:qFormat/>
    <w:uiPriority w:val="9"/>
    <w:pPr>
      <w:keepNext/>
      <w:keepLines/>
      <w:numPr>
        <w:ilvl w:val="0"/>
        <w:numId w:val="1"/>
      </w:numPr>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2"/>
    <w:unhideWhenUsed/>
    <w:qFormat/>
    <w:uiPriority w:val="9"/>
    <w:pPr>
      <w:keepNext/>
      <w:keepLines/>
      <w:numPr>
        <w:ilvl w:val="1"/>
        <w:numId w:val="1"/>
      </w:numPr>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3"/>
    <w:semiHidden/>
    <w:unhideWhenUsed/>
    <w:qFormat/>
    <w:uiPriority w:val="9"/>
    <w:pPr>
      <w:keepNext/>
      <w:keepLines/>
      <w:numPr>
        <w:ilvl w:val="2"/>
        <w:numId w:val="1"/>
      </w:numPr>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24"/>
    <w:semiHidden/>
    <w:unhideWhenUsed/>
    <w:qFormat/>
    <w:uiPriority w:val="9"/>
    <w:pPr>
      <w:keepNext/>
      <w:keepLines/>
      <w:numPr>
        <w:ilvl w:val="3"/>
        <w:numId w:val="1"/>
      </w:numPr>
      <w:spacing w:before="40" w:after="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numPr>
        <w:ilvl w:val="4"/>
        <w:numId w:val="1"/>
      </w:numPr>
      <w:spacing w:before="40" w:after="0"/>
      <w:outlineLvl w:val="4"/>
    </w:pPr>
    <w:rPr>
      <w:rFonts w:asciiTheme="majorHAnsi" w:hAnsiTheme="majorHAnsi"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numPr>
        <w:ilvl w:val="5"/>
        <w:numId w:val="1"/>
      </w:numPr>
      <w:spacing w:before="40" w:after="0"/>
      <w:outlineLvl w:val="5"/>
    </w:pPr>
    <w:rPr>
      <w:rFonts w:asciiTheme="majorHAnsi" w:hAnsiTheme="majorHAnsi" w:eastAsiaTheme="majorEastAsia" w:cstheme="majorBidi"/>
      <w:color w:val="203864" w:themeColor="accent1" w:themeShade="80"/>
    </w:rPr>
  </w:style>
  <w:style w:type="paragraph" w:styleId="8">
    <w:name w:val="heading 7"/>
    <w:basedOn w:val="1"/>
    <w:next w:val="1"/>
    <w:link w:val="27"/>
    <w:semiHidden/>
    <w:unhideWhenUsed/>
    <w:qFormat/>
    <w:uiPriority w:val="9"/>
    <w:pPr>
      <w:keepNext/>
      <w:keepLines/>
      <w:numPr>
        <w:ilvl w:val="6"/>
        <w:numId w:val="1"/>
      </w:numPr>
      <w:spacing w:before="40" w:after="0"/>
      <w:outlineLvl w:val="6"/>
    </w:pPr>
    <w:rPr>
      <w:rFonts w:asciiTheme="majorHAnsi" w:hAnsiTheme="majorHAnsi" w:eastAsiaTheme="majorEastAsia" w:cstheme="majorBidi"/>
      <w:i/>
      <w:iCs/>
      <w:color w:val="203864" w:themeColor="accent1" w:themeShade="80"/>
    </w:rPr>
  </w:style>
  <w:style w:type="paragraph" w:styleId="9">
    <w:name w:val="heading 8"/>
    <w:basedOn w:val="1"/>
    <w:next w:val="1"/>
    <w:link w:val="28"/>
    <w:semiHidden/>
    <w:unhideWhenUsed/>
    <w:qFormat/>
    <w:uiPriority w:val="9"/>
    <w:pPr>
      <w:keepNext/>
      <w:keepLines/>
      <w:numPr>
        <w:ilvl w:val="7"/>
        <w:numId w:val="1"/>
      </w:numPr>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numPr>
        <w:ilvl w:val="8"/>
        <w:numId w:val="1"/>
      </w:numPr>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33"/>
    <w:semiHidden/>
    <w:unhideWhenUsed/>
    <w:qFormat/>
    <w:uiPriority w:val="99"/>
    <w:pPr>
      <w:spacing w:after="0" w:line="240" w:lineRule="auto"/>
    </w:pPr>
    <w:rPr>
      <w:rFonts w:ascii="Segoe UI" w:hAnsi="Segoe UI" w:cs="Segoe UI"/>
      <w:sz w:val="18"/>
      <w:szCs w:val="18"/>
    </w:rPr>
  </w:style>
  <w:style w:type="character" w:styleId="14">
    <w:name w:val="annotation reference"/>
    <w:basedOn w:val="11"/>
    <w:semiHidden/>
    <w:unhideWhenUsed/>
    <w:uiPriority w:val="99"/>
    <w:rPr>
      <w:sz w:val="16"/>
      <w:szCs w:val="16"/>
    </w:rPr>
  </w:style>
  <w:style w:type="paragraph" w:styleId="15">
    <w:name w:val="annotation text"/>
    <w:basedOn w:val="1"/>
    <w:link w:val="31"/>
    <w:semiHidden/>
    <w:unhideWhenUsed/>
    <w:qFormat/>
    <w:uiPriority w:val="99"/>
    <w:pPr>
      <w:spacing w:line="240" w:lineRule="auto"/>
    </w:pPr>
    <w:rPr>
      <w:sz w:val="20"/>
      <w:szCs w:val="20"/>
    </w:rPr>
  </w:style>
  <w:style w:type="paragraph" w:styleId="16">
    <w:name w:val="annotation subject"/>
    <w:basedOn w:val="15"/>
    <w:next w:val="15"/>
    <w:link w:val="32"/>
    <w:semiHidden/>
    <w:unhideWhenUsed/>
    <w:qFormat/>
    <w:uiPriority w:val="99"/>
    <w:rPr>
      <w:b/>
      <w:bCs/>
    </w:rPr>
  </w:style>
  <w:style w:type="character" w:styleId="17">
    <w:name w:val="Hyperlink"/>
    <w:basedOn w:val="11"/>
    <w:unhideWhenUsed/>
    <w:qFormat/>
    <w:uiPriority w:val="99"/>
    <w:rPr>
      <w:color w:val="0563C1" w:themeColor="hyperlink"/>
      <w:u w:val="single"/>
      <w14:textFill>
        <w14:solidFill>
          <w14:schemeClr w14:val="hlink"/>
        </w14:solidFill>
      </w14:textFill>
    </w:rPr>
  </w:style>
  <w:style w:type="paragraph" w:styleId="18">
    <w:name w:val="toc 1"/>
    <w:basedOn w:val="1"/>
    <w:next w:val="1"/>
    <w:unhideWhenUsed/>
    <w:uiPriority w:val="39"/>
    <w:pPr>
      <w:spacing w:after="100"/>
    </w:pPr>
  </w:style>
  <w:style w:type="paragraph" w:styleId="19">
    <w:name w:val="toc 2"/>
    <w:basedOn w:val="1"/>
    <w:next w:val="1"/>
    <w:unhideWhenUsed/>
    <w:qFormat/>
    <w:uiPriority w:val="39"/>
    <w:pPr>
      <w:spacing w:after="100"/>
      <w:ind w:left="220"/>
    </w:pPr>
  </w:style>
  <w:style w:type="character" w:customStyle="1" w:styleId="20">
    <w:name w:val="Heading 1 Char"/>
    <w:basedOn w:val="11"/>
    <w:link w:val="2"/>
    <w:uiPriority w:val="9"/>
    <w:rPr>
      <w:rFonts w:asciiTheme="majorHAnsi" w:hAnsiTheme="majorHAnsi" w:eastAsiaTheme="majorEastAsia" w:cstheme="majorBidi"/>
      <w:color w:val="2F5597" w:themeColor="accent1" w:themeShade="BF"/>
      <w:sz w:val="32"/>
      <w:szCs w:val="32"/>
    </w:rPr>
  </w:style>
  <w:style w:type="paragraph" w:customStyle="1" w:styleId="21">
    <w:name w:val="TOC Heading"/>
    <w:basedOn w:val="2"/>
    <w:next w:val="1"/>
    <w:unhideWhenUsed/>
    <w:qFormat/>
    <w:uiPriority w:val="39"/>
    <w:pPr>
      <w:spacing w:line="259" w:lineRule="auto"/>
      <w:jc w:val="left"/>
      <w:outlineLvl w:val="9"/>
    </w:pPr>
    <w:rPr>
      <w:kern w:val="0"/>
      <w:lang w:val="en-US"/>
      <w14:ligatures w14:val="none"/>
    </w:rPr>
  </w:style>
  <w:style w:type="character" w:customStyle="1" w:styleId="22">
    <w:name w:val="Heading 2 Char"/>
    <w:basedOn w:val="11"/>
    <w:link w:val="3"/>
    <w:qFormat/>
    <w:uiPriority w:val="9"/>
    <w:rPr>
      <w:rFonts w:asciiTheme="majorHAnsi" w:hAnsiTheme="majorHAnsi" w:eastAsiaTheme="majorEastAsia" w:cstheme="majorBidi"/>
      <w:color w:val="2F5597" w:themeColor="accent1" w:themeShade="BF"/>
      <w:sz w:val="26"/>
      <w:szCs w:val="26"/>
    </w:rPr>
  </w:style>
  <w:style w:type="character" w:customStyle="1" w:styleId="23">
    <w:name w:val="Heading 3 Char"/>
    <w:basedOn w:val="11"/>
    <w:link w:val="4"/>
    <w:semiHidden/>
    <w:qFormat/>
    <w:uiPriority w:val="9"/>
    <w:rPr>
      <w:rFonts w:asciiTheme="majorHAnsi" w:hAnsiTheme="majorHAnsi" w:eastAsiaTheme="majorEastAsia" w:cstheme="majorBidi"/>
      <w:color w:val="203864" w:themeColor="accent1" w:themeShade="80"/>
      <w:sz w:val="24"/>
      <w:szCs w:val="24"/>
    </w:rPr>
  </w:style>
  <w:style w:type="character" w:customStyle="1" w:styleId="24">
    <w:name w:val="Heading 4 Char"/>
    <w:basedOn w:val="11"/>
    <w:link w:val="5"/>
    <w:semiHidden/>
    <w:qFormat/>
    <w:uiPriority w:val="9"/>
    <w:rPr>
      <w:rFonts w:asciiTheme="majorHAnsi" w:hAnsiTheme="majorHAnsi" w:eastAsiaTheme="majorEastAsia" w:cstheme="majorBidi"/>
      <w:i/>
      <w:iCs/>
      <w:color w:val="2F5597" w:themeColor="accent1" w:themeShade="BF"/>
    </w:rPr>
  </w:style>
  <w:style w:type="character" w:customStyle="1" w:styleId="25">
    <w:name w:val="Heading 5 Char"/>
    <w:basedOn w:val="11"/>
    <w:link w:val="6"/>
    <w:semiHidden/>
    <w:uiPriority w:val="9"/>
    <w:rPr>
      <w:rFonts w:asciiTheme="majorHAnsi" w:hAnsiTheme="majorHAnsi" w:eastAsiaTheme="majorEastAsia" w:cstheme="majorBidi"/>
      <w:color w:val="2F5597" w:themeColor="accent1" w:themeShade="BF"/>
    </w:rPr>
  </w:style>
  <w:style w:type="character" w:customStyle="1" w:styleId="26">
    <w:name w:val="Heading 6 Char"/>
    <w:basedOn w:val="11"/>
    <w:link w:val="7"/>
    <w:semiHidden/>
    <w:uiPriority w:val="9"/>
    <w:rPr>
      <w:rFonts w:asciiTheme="majorHAnsi" w:hAnsiTheme="majorHAnsi" w:eastAsiaTheme="majorEastAsia" w:cstheme="majorBidi"/>
      <w:color w:val="203864" w:themeColor="accent1" w:themeShade="80"/>
    </w:rPr>
  </w:style>
  <w:style w:type="character" w:customStyle="1" w:styleId="27">
    <w:name w:val="Heading 7 Char"/>
    <w:basedOn w:val="11"/>
    <w:link w:val="8"/>
    <w:semiHidden/>
    <w:uiPriority w:val="9"/>
    <w:rPr>
      <w:rFonts w:asciiTheme="majorHAnsi" w:hAnsiTheme="majorHAnsi" w:eastAsiaTheme="majorEastAsia" w:cstheme="majorBidi"/>
      <w:i/>
      <w:iCs/>
      <w:color w:val="203864" w:themeColor="accent1" w:themeShade="80"/>
    </w:rPr>
  </w:style>
  <w:style w:type="character" w:customStyle="1" w:styleId="28">
    <w:name w:val="Heading 8 Char"/>
    <w:basedOn w:val="11"/>
    <w:link w:val="9"/>
    <w:semiHidden/>
    <w:qFormat/>
    <w:uiPriority w:val="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29">
    <w:name w:val="Heading 9 Char"/>
    <w:basedOn w:val="11"/>
    <w:link w:val="10"/>
    <w:semiHidden/>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paragraph" w:styleId="30">
    <w:name w:val="List Paragraph"/>
    <w:basedOn w:val="1"/>
    <w:qFormat/>
    <w:uiPriority w:val="34"/>
    <w:pPr>
      <w:ind w:left="720"/>
      <w:contextualSpacing/>
    </w:pPr>
  </w:style>
  <w:style w:type="character" w:customStyle="1" w:styleId="31">
    <w:name w:val="Comment Text Char"/>
    <w:basedOn w:val="11"/>
    <w:link w:val="15"/>
    <w:semiHidden/>
    <w:qFormat/>
    <w:uiPriority w:val="99"/>
    <w:rPr>
      <w:sz w:val="20"/>
      <w:szCs w:val="20"/>
    </w:rPr>
  </w:style>
  <w:style w:type="character" w:customStyle="1" w:styleId="32">
    <w:name w:val="Comment Subject Char"/>
    <w:basedOn w:val="31"/>
    <w:link w:val="16"/>
    <w:semiHidden/>
    <w:qFormat/>
    <w:uiPriority w:val="99"/>
    <w:rPr>
      <w:b/>
      <w:bCs/>
      <w:sz w:val="20"/>
      <w:szCs w:val="20"/>
    </w:rPr>
  </w:style>
  <w:style w:type="character" w:customStyle="1" w:styleId="33">
    <w:name w:val="Balloon Text Char"/>
    <w:basedOn w:val="11"/>
    <w:link w:val="13"/>
    <w:semiHidden/>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2E151-AF26-4F84-A94F-6AD4EACE2CDA}">
  <ds:schemaRefs/>
</ds:datastoreItem>
</file>

<file path=docProps/app.xml><?xml version="1.0" encoding="utf-8"?>
<Properties xmlns="http://schemas.openxmlformats.org/officeDocument/2006/extended-properties" xmlns:vt="http://schemas.openxmlformats.org/officeDocument/2006/docPropsVTypes">
  <Template>Normal</Template>
  <Pages>6</Pages>
  <Words>1121</Words>
  <Characters>6390</Characters>
  <Lines>53</Lines>
  <Paragraphs>14</Paragraphs>
  <TotalTime>17</TotalTime>
  <ScaleCrop>false</ScaleCrop>
  <LinksUpToDate>false</LinksUpToDate>
  <CharactersWithSpaces>7497</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2023-10-06T15:15:00Z</dcterms:created>
  <dc:creator>Trax User</dc:creator>
  <cp:lastModifiedBy>Alina Nedea</cp:lastModifiedBy>
  <dcterms:modified xsi:type="dcterms:W3CDTF">2023-10-17T21:01:52Z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586187FAAB1A46B8B448E07DB9CA200C_13</vt:lpwstr>
  </property>
</Properties>
</file>