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263" w:rsidRPr="00EF0E9C" w:rsidRDefault="00396263" w:rsidP="00396263">
      <w:pPr>
        <w:spacing w:line="259" w:lineRule="auto"/>
        <w:rPr>
          <w:rFonts w:asciiTheme="minorHAnsi" w:hAnsiTheme="minorHAnsi" w:cstheme="minorHAnsi"/>
        </w:rPr>
      </w:pPr>
      <w:r w:rsidRPr="00EF0E9C">
        <w:rPr>
          <w:rFonts w:asciiTheme="minorHAnsi" w:hAnsiTheme="minorHAnsi" w:cstheme="minorHAnsi"/>
          <w:b/>
          <w:bCs/>
        </w:rPr>
        <w:t>Essay one title:</w:t>
      </w:r>
    </w:p>
    <w:p w:rsidR="00396263" w:rsidRPr="00EF0E9C" w:rsidRDefault="00396263" w:rsidP="00396263">
      <w:pPr>
        <w:spacing w:line="259" w:lineRule="auto"/>
        <w:rPr>
          <w:rFonts w:asciiTheme="minorHAnsi" w:hAnsiTheme="minorHAnsi" w:cstheme="minorHAnsi"/>
          <w:b/>
        </w:rPr>
      </w:pPr>
      <w:r w:rsidRPr="00EF0E9C">
        <w:rPr>
          <w:rFonts w:asciiTheme="minorHAnsi" w:hAnsiTheme="minorHAnsi" w:cstheme="minorHAnsi"/>
          <w:b/>
        </w:rPr>
        <w:t>Analyse the role of independent bodies (i.e., IOPC / HMICFRS) in holding the police accountable to those they serve. (1000 words)</w:t>
      </w:r>
    </w:p>
    <w:p w:rsidR="008B3E60" w:rsidRPr="00EF0E9C" w:rsidRDefault="00396263" w:rsidP="00396263">
      <w:pPr>
        <w:spacing w:line="259" w:lineRule="auto"/>
        <w:rPr>
          <w:rFonts w:asciiTheme="minorHAnsi" w:hAnsiTheme="minorHAnsi" w:cstheme="minorHAnsi"/>
        </w:rPr>
      </w:pPr>
      <w:r w:rsidRPr="00EF0E9C">
        <w:rPr>
          <w:rFonts w:asciiTheme="minorHAnsi" w:hAnsiTheme="minorHAnsi" w:cstheme="minorHAnsi"/>
        </w:rPr>
        <w:t>There are several independent bodies in the UK that hold Police Services accountable to those they serve, i.e. the general public. Two such bodies are the IOPC and HMICFRS. The role of The Independent Office for Police Conduct (IOPC) is: “to oversee serious matters such as deaths following Police contact, allegations of excessive use of force by Police Officers and times when authorised firearms Police Officers fire their weapons. The IOPC also oversee the standards by which Police handle complaints. The IOPC is independent from Police and Government, and has previously carried out several high-profile and large-scale investigations, including Police action during and following th</w:t>
      </w:r>
      <w:r w:rsidR="008B3E60" w:rsidRPr="00EF0E9C">
        <w:rPr>
          <w:rFonts w:asciiTheme="minorHAnsi" w:hAnsiTheme="minorHAnsi" w:cstheme="minorHAnsi"/>
        </w:rPr>
        <w:t>e Hillsborough Disaster in 1989</w:t>
      </w:r>
      <w:r w:rsidRPr="00EF0E9C">
        <w:rPr>
          <w:rFonts w:asciiTheme="minorHAnsi" w:hAnsiTheme="minorHAnsi" w:cstheme="minorHAnsi"/>
        </w:rPr>
        <w:t>”</w:t>
      </w:r>
      <w:r w:rsidR="008B3E60" w:rsidRPr="00EF0E9C">
        <w:rPr>
          <w:rFonts w:asciiTheme="minorHAnsi" w:hAnsiTheme="minorHAnsi" w:cstheme="minorHAnsi"/>
        </w:rPr>
        <w:t xml:space="preserve"> </w:t>
      </w:r>
      <w:r w:rsidR="008B56D7" w:rsidRPr="00EF0E9C">
        <w:rPr>
          <w:rFonts w:asciiTheme="minorHAnsi" w:hAnsiTheme="minorHAnsi" w:cstheme="minorHAnsi"/>
        </w:rPr>
        <w:t>(IOPC, 2019</w:t>
      </w:r>
      <w:r w:rsidR="004910CB" w:rsidRPr="00EF0E9C">
        <w:rPr>
          <w:rFonts w:asciiTheme="minorHAnsi" w:hAnsiTheme="minorHAnsi" w:cstheme="minorHAnsi"/>
        </w:rPr>
        <w:t>).</w:t>
      </w:r>
    </w:p>
    <w:p w:rsidR="004905AA" w:rsidRPr="00EF0E9C" w:rsidRDefault="00396263" w:rsidP="00396263">
      <w:pPr>
        <w:spacing w:line="259" w:lineRule="auto"/>
        <w:rPr>
          <w:rFonts w:asciiTheme="minorHAnsi" w:hAnsiTheme="minorHAnsi" w:cstheme="minorHAnsi"/>
        </w:rPr>
      </w:pPr>
      <w:r w:rsidRPr="00EF0E9C">
        <w:rPr>
          <w:rFonts w:asciiTheme="minorHAnsi" w:hAnsiTheme="minorHAnsi" w:cstheme="minorHAnsi"/>
        </w:rPr>
        <w:t>The IOPC describe their role handling complaints against Police as the following: “Police Services deal with the majority of complaints against police officers and police staff. Police Services must refer the most serious cases to us – whether or not someone has made a complaint. We also oversee the complaints system for other organisations, such as HMRC, the National Crime Agency, and the Gang masters and Labour Abuse Authority. We investigate certain serious complaints and conduct matters relating to staff from these organisations”</w:t>
      </w:r>
      <w:r w:rsidR="004905AA" w:rsidRPr="00EF0E9C">
        <w:rPr>
          <w:rFonts w:asciiTheme="minorHAnsi" w:hAnsiTheme="minorHAnsi" w:cstheme="minorHAnsi"/>
        </w:rPr>
        <w:t xml:space="preserve"> (IOPC, 20</w:t>
      </w:r>
      <w:r w:rsidR="008B56D7" w:rsidRPr="00EF0E9C">
        <w:rPr>
          <w:rFonts w:asciiTheme="minorHAnsi" w:hAnsiTheme="minorHAnsi" w:cstheme="minorHAnsi"/>
        </w:rPr>
        <w:t>19</w:t>
      </w:r>
      <w:r w:rsidR="004905AA" w:rsidRPr="00EF0E9C">
        <w:rPr>
          <w:rFonts w:asciiTheme="minorHAnsi" w:hAnsiTheme="minorHAnsi" w:cstheme="minorHAnsi"/>
        </w:rPr>
        <w:t>).</w:t>
      </w:r>
    </w:p>
    <w:p w:rsidR="003B7BA1" w:rsidRPr="00EF0E9C" w:rsidRDefault="00396263" w:rsidP="00396263">
      <w:pPr>
        <w:spacing w:line="259" w:lineRule="auto"/>
        <w:rPr>
          <w:rFonts w:asciiTheme="minorHAnsi" w:hAnsiTheme="minorHAnsi" w:cstheme="minorHAnsi"/>
        </w:rPr>
      </w:pPr>
      <w:r w:rsidRPr="00EF0E9C">
        <w:rPr>
          <w:rFonts w:asciiTheme="minorHAnsi" w:hAnsiTheme="minorHAnsi" w:cstheme="minorHAnsi"/>
        </w:rPr>
        <w:t xml:space="preserve">Her Majesty’s Inspectorate of Constabulary and Fire and Rescue Services (HMICFRS) is another example of an independent body that assesses the effectiveness and efficiency of police services in the UK, as well as the Fire and Rescue services. </w:t>
      </w:r>
      <w:r w:rsidR="003B7BA1" w:rsidRPr="00EF0E9C">
        <w:rPr>
          <w:rFonts w:asciiTheme="minorHAnsi" w:hAnsiTheme="minorHAnsi" w:cstheme="minorHAnsi"/>
        </w:rPr>
        <w:t>“</w:t>
      </w:r>
      <w:r w:rsidRPr="00EF0E9C">
        <w:rPr>
          <w:rFonts w:asciiTheme="minorHAnsi" w:hAnsiTheme="minorHAnsi" w:cstheme="minorHAnsi"/>
        </w:rPr>
        <w:t>The HMICFRS role is to independently review, monitor and report on the efficiency and effectiveness of the Police and Fire Services in the UK, with the aim of encouraging im</w:t>
      </w:r>
      <w:r w:rsidR="003B7BA1" w:rsidRPr="00EF0E9C">
        <w:rPr>
          <w:rFonts w:asciiTheme="minorHAnsi" w:hAnsiTheme="minorHAnsi" w:cstheme="minorHAnsi"/>
        </w:rPr>
        <w:t>provement within each Service” (HMICFRS, 201</w:t>
      </w:r>
      <w:r w:rsidR="00250A5A" w:rsidRPr="00EF0E9C">
        <w:rPr>
          <w:rFonts w:asciiTheme="minorHAnsi" w:hAnsiTheme="minorHAnsi" w:cstheme="minorHAnsi"/>
        </w:rPr>
        <w:t>1</w:t>
      </w:r>
      <w:r w:rsidR="003B7BA1" w:rsidRPr="00EF0E9C">
        <w:rPr>
          <w:rFonts w:asciiTheme="minorHAnsi" w:hAnsiTheme="minorHAnsi" w:cstheme="minorHAnsi"/>
        </w:rPr>
        <w:t>).</w:t>
      </w:r>
    </w:p>
    <w:p w:rsidR="004C334C" w:rsidRPr="00EF0E9C" w:rsidRDefault="00396263" w:rsidP="00396263">
      <w:pPr>
        <w:spacing w:line="259" w:lineRule="auto"/>
        <w:rPr>
          <w:rFonts w:asciiTheme="minorHAnsi" w:hAnsiTheme="minorHAnsi" w:cstheme="minorHAnsi"/>
        </w:rPr>
      </w:pPr>
      <w:r w:rsidRPr="00EF0E9C">
        <w:rPr>
          <w:rFonts w:asciiTheme="minorHAnsi" w:hAnsiTheme="minorHAnsi" w:cstheme="minorHAnsi"/>
        </w:rPr>
        <w:t xml:space="preserve">By remaining independent, the HMICFRS aim to be impartial, objective and unbiased when making recommendations to ensure they are not seen by the public as being swayed in favour of any Police or Fire Service in the UK. According to their website, the Purpose of the HMICFRS is: “To promote improvements in policing and fire &amp; rescue services to make everyone safer. At HMICFRS, we inspect, monitor and report on the efficiency and effectiveness of the Police and Fire and Rescue Services with the aim of encouraging improvement” </w:t>
      </w:r>
      <w:r w:rsidR="004C0459" w:rsidRPr="00EF0E9C">
        <w:rPr>
          <w:rFonts w:asciiTheme="minorHAnsi" w:hAnsiTheme="minorHAnsi" w:cstheme="minorHAnsi"/>
        </w:rPr>
        <w:t>(HMICFRS, 201</w:t>
      </w:r>
      <w:r w:rsidR="00250A5A" w:rsidRPr="00EF0E9C">
        <w:rPr>
          <w:rFonts w:asciiTheme="minorHAnsi" w:hAnsiTheme="minorHAnsi" w:cstheme="minorHAnsi"/>
        </w:rPr>
        <w:t>1</w:t>
      </w:r>
      <w:r w:rsidR="004C0459" w:rsidRPr="00EF0E9C">
        <w:rPr>
          <w:rFonts w:asciiTheme="minorHAnsi" w:hAnsiTheme="minorHAnsi" w:cstheme="minorHAnsi"/>
        </w:rPr>
        <w:t>).</w:t>
      </w:r>
    </w:p>
    <w:p w:rsidR="00396263" w:rsidRPr="00EF0E9C" w:rsidRDefault="004C0459" w:rsidP="00396263">
      <w:pPr>
        <w:spacing w:line="259" w:lineRule="auto"/>
        <w:rPr>
          <w:rFonts w:asciiTheme="minorHAnsi" w:hAnsiTheme="minorHAnsi" w:cstheme="minorHAnsi"/>
          <w:b/>
          <w:bCs/>
        </w:rPr>
      </w:pPr>
      <w:r w:rsidRPr="00EF0E9C">
        <w:rPr>
          <w:rFonts w:asciiTheme="minorHAnsi" w:hAnsiTheme="minorHAnsi" w:cstheme="minorHAnsi"/>
        </w:rPr>
        <w:br/>
      </w:r>
      <w:r w:rsidR="008E47E9" w:rsidRPr="00EF0E9C">
        <w:rPr>
          <w:rFonts w:asciiTheme="minorHAnsi" w:hAnsiTheme="minorHAnsi" w:cstheme="minorHAnsi"/>
        </w:rPr>
        <w:t>A</w:t>
      </w:r>
      <w:r w:rsidR="00396263" w:rsidRPr="00EF0E9C">
        <w:rPr>
          <w:rFonts w:asciiTheme="minorHAnsi" w:hAnsiTheme="minorHAnsi" w:cstheme="minorHAnsi"/>
        </w:rPr>
        <w:t>ll HMIC and HMICFRS reports, questions asked and the answers are published in an accessible form, allowing the public easy viewing, ensuring th</w:t>
      </w:r>
      <w:r w:rsidR="008E47E9" w:rsidRPr="00EF0E9C">
        <w:rPr>
          <w:rFonts w:asciiTheme="minorHAnsi" w:hAnsiTheme="minorHAnsi" w:cstheme="minorHAnsi"/>
        </w:rPr>
        <w:t xml:space="preserve">at the reports are transparent </w:t>
      </w:r>
      <w:r w:rsidR="00396263" w:rsidRPr="00EF0E9C">
        <w:rPr>
          <w:rFonts w:asciiTheme="minorHAnsi" w:hAnsiTheme="minorHAnsi" w:cstheme="minorHAnsi"/>
        </w:rPr>
        <w:t>and are not restricted from public access. Recommendations for improvement</w:t>
      </w:r>
      <w:r w:rsidR="008E47E9" w:rsidRPr="00EF0E9C">
        <w:rPr>
          <w:rFonts w:asciiTheme="minorHAnsi" w:hAnsiTheme="minorHAnsi" w:cstheme="minorHAnsi"/>
        </w:rPr>
        <w:t>s</w:t>
      </w:r>
      <w:r w:rsidR="00396263" w:rsidRPr="00EF0E9C">
        <w:rPr>
          <w:rFonts w:asciiTheme="minorHAnsi" w:hAnsiTheme="minorHAnsi" w:cstheme="minorHAnsi"/>
        </w:rPr>
        <w:t xml:space="preserve"> are also published, allowing the public to see for themselves the work that Police Services carry out following recommendations made by the HMICFRS. This helps to improve the barrier between Police Services and the public; by creating a transparent environment and being accountable by independent bodies, resulting in building more trust in the emergency services. By</w:t>
      </w:r>
      <w:r w:rsidR="008E47E9" w:rsidRPr="00EF0E9C">
        <w:rPr>
          <w:rFonts w:asciiTheme="minorHAnsi" w:hAnsiTheme="minorHAnsi" w:cstheme="minorHAnsi"/>
        </w:rPr>
        <w:t xml:space="preserve"> the</w:t>
      </w:r>
      <w:r w:rsidR="00396263" w:rsidRPr="00EF0E9C">
        <w:rPr>
          <w:rFonts w:asciiTheme="minorHAnsi" w:hAnsiTheme="minorHAnsi" w:cstheme="minorHAnsi"/>
        </w:rPr>
        <w:t xml:space="preserve"> IOPC and HMICFRS making their reports simple and easy to read, they are ensuring everyone has a fair insight into their reviews that can be understood by all members of the public. HMICFRS states: “We will always try to see policing and fire and rescue through the public’s eyes. We will use consumer ‘watchdog’ tactics, such as mystery shopping, and ask the public, in surveys, what they think about policing and FRS and where they want to see improvements. Our reports are clear, jargon-free, accessible, measured, objective, statistically reliable and authoritative” </w:t>
      </w:r>
      <w:r w:rsidR="008E47E9" w:rsidRPr="00EF0E9C">
        <w:rPr>
          <w:rFonts w:asciiTheme="minorHAnsi" w:hAnsiTheme="minorHAnsi" w:cstheme="minorHAnsi"/>
        </w:rPr>
        <w:t>(HMICFRS, 201</w:t>
      </w:r>
      <w:r w:rsidR="00250A5A" w:rsidRPr="00EF0E9C">
        <w:rPr>
          <w:rFonts w:asciiTheme="minorHAnsi" w:hAnsiTheme="minorHAnsi" w:cstheme="minorHAnsi"/>
        </w:rPr>
        <w:t>1</w:t>
      </w:r>
      <w:r w:rsidR="008E47E9" w:rsidRPr="00EF0E9C">
        <w:rPr>
          <w:rFonts w:asciiTheme="minorHAnsi" w:hAnsiTheme="minorHAnsi" w:cstheme="minorHAnsi"/>
        </w:rPr>
        <w:t>). This helps to ensure that members of the public are not put off by reports that are overly complicated or difficult to understand using complicated language and police jargon that can be tough to comprehend.</w:t>
      </w:r>
      <w:r w:rsidR="008E47E9" w:rsidRPr="00EF0E9C">
        <w:rPr>
          <w:rFonts w:asciiTheme="minorHAnsi" w:hAnsiTheme="minorHAnsi" w:cstheme="minorHAnsi"/>
        </w:rPr>
        <w:br/>
      </w:r>
      <w:r w:rsidR="00396263" w:rsidRPr="00EF0E9C">
        <w:rPr>
          <w:rFonts w:asciiTheme="minorHAnsi" w:hAnsiTheme="minorHAnsi" w:cstheme="minorHAnsi"/>
        </w:rPr>
        <w:lastRenderedPageBreak/>
        <w:t>The Police Federation describes Police accountability as the following: “We all have a duty to ensure a policing environment where people can speak out and raise concerns; where lessons can be learned and shared across forces. We must have an open, transparent and accountable system that demonstrates fairness: one which has the independent Office of Constable at its heart, where officers can make impartial decisions to police communities in a fair and impartial way according to the law. Policing is at its most successful when it enjoys public confidence and support. The police service must be seen to be fu</w:t>
      </w:r>
      <w:r w:rsidR="008E47E9" w:rsidRPr="00EF0E9C">
        <w:rPr>
          <w:rFonts w:asciiTheme="minorHAnsi" w:hAnsiTheme="minorHAnsi" w:cstheme="minorHAnsi"/>
        </w:rPr>
        <w:t>lly accountable for its actions</w:t>
      </w:r>
      <w:r w:rsidR="00396263" w:rsidRPr="00EF0E9C">
        <w:rPr>
          <w:rFonts w:asciiTheme="minorHAnsi" w:hAnsiTheme="minorHAnsi" w:cstheme="minorHAnsi"/>
        </w:rPr>
        <w:t>”</w:t>
      </w:r>
      <w:r w:rsidR="008E47E9" w:rsidRPr="00EF0E9C">
        <w:rPr>
          <w:rFonts w:asciiTheme="minorHAnsi" w:hAnsiTheme="minorHAnsi" w:cstheme="minorHAnsi"/>
        </w:rPr>
        <w:t xml:space="preserve"> (Police Federation, 2017).</w:t>
      </w:r>
    </w:p>
    <w:p w:rsidR="00396263" w:rsidRPr="00EF0E9C" w:rsidRDefault="00396263" w:rsidP="00396263">
      <w:pPr>
        <w:spacing w:line="259" w:lineRule="auto"/>
        <w:rPr>
          <w:rFonts w:asciiTheme="minorHAnsi" w:hAnsiTheme="minorHAnsi" w:cstheme="minorHAnsi"/>
        </w:rPr>
      </w:pPr>
      <w:r w:rsidRPr="00EF0E9C">
        <w:rPr>
          <w:rFonts w:asciiTheme="minorHAnsi" w:hAnsiTheme="minorHAnsi" w:cstheme="minorHAnsi"/>
        </w:rPr>
        <w:t xml:space="preserve">Within each Police Service is a Professional Standards Department (PSD). South Wales </w:t>
      </w:r>
      <w:r w:rsidR="000D169D" w:rsidRPr="00EF0E9C">
        <w:rPr>
          <w:rFonts w:asciiTheme="minorHAnsi" w:hAnsiTheme="minorHAnsi" w:cstheme="minorHAnsi"/>
        </w:rPr>
        <w:t>Police Describe</w:t>
      </w:r>
      <w:r w:rsidRPr="00EF0E9C">
        <w:rPr>
          <w:rFonts w:asciiTheme="minorHAnsi" w:hAnsiTheme="minorHAnsi" w:cstheme="minorHAnsi"/>
        </w:rPr>
        <w:t xml:space="preserve"> their PSD department’s responsibilities as the following:</w:t>
      </w:r>
    </w:p>
    <w:p w:rsidR="00396263" w:rsidRPr="00EF0E9C" w:rsidRDefault="00396263" w:rsidP="00396263">
      <w:pPr>
        <w:numPr>
          <w:ilvl w:val="0"/>
          <w:numId w:val="6"/>
        </w:numPr>
        <w:spacing w:line="259" w:lineRule="auto"/>
        <w:rPr>
          <w:rFonts w:asciiTheme="minorHAnsi" w:hAnsiTheme="minorHAnsi" w:cstheme="minorHAnsi"/>
        </w:rPr>
      </w:pPr>
      <w:r w:rsidRPr="00EF0E9C">
        <w:rPr>
          <w:rFonts w:asciiTheme="minorHAnsi" w:hAnsiTheme="minorHAnsi" w:cstheme="minorHAnsi"/>
        </w:rPr>
        <w:t>“Appropriate Authority decision making in relation to levels of investigation and outcome decisions</w:t>
      </w:r>
    </w:p>
    <w:p w:rsidR="00396263" w:rsidRPr="00EF0E9C" w:rsidRDefault="00396263" w:rsidP="00396263">
      <w:pPr>
        <w:numPr>
          <w:ilvl w:val="0"/>
          <w:numId w:val="6"/>
        </w:numPr>
        <w:spacing w:line="259" w:lineRule="auto"/>
        <w:rPr>
          <w:rFonts w:asciiTheme="minorHAnsi" w:hAnsiTheme="minorHAnsi" w:cstheme="minorHAnsi"/>
        </w:rPr>
      </w:pPr>
      <w:r w:rsidRPr="00EF0E9C">
        <w:rPr>
          <w:rFonts w:asciiTheme="minorHAnsi" w:hAnsiTheme="minorHAnsi" w:cstheme="minorHAnsi"/>
        </w:rPr>
        <w:t>Investigation of more serious, sensitive and complex matters</w:t>
      </w:r>
    </w:p>
    <w:p w:rsidR="00396263" w:rsidRPr="00EF0E9C" w:rsidRDefault="00396263" w:rsidP="00396263">
      <w:pPr>
        <w:numPr>
          <w:ilvl w:val="0"/>
          <w:numId w:val="6"/>
        </w:numPr>
        <w:spacing w:line="259" w:lineRule="auto"/>
        <w:rPr>
          <w:rFonts w:asciiTheme="minorHAnsi" w:hAnsiTheme="minorHAnsi" w:cstheme="minorHAnsi"/>
        </w:rPr>
      </w:pPr>
      <w:r w:rsidRPr="00EF0E9C">
        <w:rPr>
          <w:rFonts w:asciiTheme="minorHAnsi" w:hAnsiTheme="minorHAnsi" w:cstheme="minorHAnsi"/>
        </w:rPr>
        <w:t>Case management of complaints and liaison with departments and other agencies regarding complaint matters</w:t>
      </w:r>
    </w:p>
    <w:p w:rsidR="00396263" w:rsidRPr="00EF0E9C" w:rsidRDefault="00396263" w:rsidP="00396263">
      <w:pPr>
        <w:numPr>
          <w:ilvl w:val="0"/>
          <w:numId w:val="6"/>
        </w:numPr>
        <w:spacing w:line="259" w:lineRule="auto"/>
        <w:rPr>
          <w:rFonts w:asciiTheme="minorHAnsi" w:hAnsiTheme="minorHAnsi" w:cstheme="minorHAnsi"/>
        </w:rPr>
      </w:pPr>
      <w:r w:rsidRPr="00EF0E9C">
        <w:rPr>
          <w:rFonts w:asciiTheme="minorHAnsi" w:hAnsiTheme="minorHAnsi" w:cstheme="minorHAnsi"/>
        </w:rPr>
        <w:t>Briefing and advising staff and members of the public in relation to the complaints process</w:t>
      </w:r>
    </w:p>
    <w:p w:rsidR="00396263" w:rsidRPr="00EF0E9C" w:rsidRDefault="00396263" w:rsidP="00396263">
      <w:pPr>
        <w:numPr>
          <w:ilvl w:val="0"/>
          <w:numId w:val="6"/>
        </w:numPr>
        <w:spacing w:line="259" w:lineRule="auto"/>
        <w:rPr>
          <w:rFonts w:asciiTheme="minorHAnsi" w:hAnsiTheme="minorHAnsi" w:cstheme="minorHAnsi"/>
        </w:rPr>
      </w:pPr>
      <w:r w:rsidRPr="00EF0E9C">
        <w:rPr>
          <w:rFonts w:asciiTheme="minorHAnsi" w:hAnsiTheme="minorHAnsi" w:cstheme="minorHAnsi"/>
        </w:rPr>
        <w:t>Quality assurance of records relating to complaint matters”</w:t>
      </w:r>
      <w:r w:rsidR="00205F8A" w:rsidRPr="00EF0E9C">
        <w:rPr>
          <w:rFonts w:asciiTheme="minorHAnsi" w:hAnsiTheme="minorHAnsi" w:cstheme="minorHAnsi"/>
        </w:rPr>
        <w:t xml:space="preserve"> (South Wales Police, 2020).</w:t>
      </w:r>
    </w:p>
    <w:p w:rsidR="00396263" w:rsidRPr="00EF0E9C" w:rsidRDefault="00396263" w:rsidP="00396263">
      <w:pPr>
        <w:spacing w:line="259" w:lineRule="auto"/>
        <w:rPr>
          <w:rFonts w:asciiTheme="minorHAnsi" w:hAnsiTheme="minorHAnsi" w:cstheme="minorHAnsi"/>
        </w:rPr>
      </w:pPr>
      <w:r w:rsidRPr="00EF0E9C">
        <w:rPr>
          <w:rFonts w:asciiTheme="minorHAnsi" w:hAnsiTheme="minorHAnsi" w:cstheme="minorHAnsi"/>
        </w:rPr>
        <w:t>To have a PSD department within each Police service is vitally important in ensuring that Police officers and Police staff are held to the highest of standards, internally by PSD and externally by various independent bodies. All Police officers and Police Community Support Officers (PCSO’s) are issued with a Body Worn Video camera (BWV)</w:t>
      </w:r>
      <w:r w:rsidR="00205F8A" w:rsidRPr="00EF0E9C">
        <w:rPr>
          <w:rFonts w:asciiTheme="minorHAnsi" w:hAnsiTheme="minorHAnsi" w:cstheme="minorHAnsi"/>
        </w:rPr>
        <w:t>. S</w:t>
      </w:r>
      <w:r w:rsidRPr="00EF0E9C">
        <w:rPr>
          <w:rFonts w:asciiTheme="minorHAnsi" w:hAnsiTheme="minorHAnsi" w:cstheme="minorHAnsi"/>
        </w:rPr>
        <w:t xml:space="preserve">ince the issuing of these in South Wales Police in 2017 it has created further trust from the public as officer’s actions </w:t>
      </w:r>
      <w:r w:rsidR="00205F8A" w:rsidRPr="00EF0E9C">
        <w:rPr>
          <w:rFonts w:asciiTheme="minorHAnsi" w:hAnsiTheme="minorHAnsi" w:cstheme="minorHAnsi"/>
        </w:rPr>
        <w:t xml:space="preserve">and the public encounters </w:t>
      </w:r>
      <w:r w:rsidRPr="00EF0E9C">
        <w:rPr>
          <w:rFonts w:asciiTheme="minorHAnsi" w:hAnsiTheme="minorHAnsi" w:cstheme="minorHAnsi"/>
        </w:rPr>
        <w:t xml:space="preserve">are recorded. The camera </w:t>
      </w:r>
      <w:r w:rsidR="00205F8A" w:rsidRPr="00EF0E9C">
        <w:rPr>
          <w:rFonts w:asciiTheme="minorHAnsi" w:hAnsiTheme="minorHAnsi" w:cstheme="minorHAnsi"/>
        </w:rPr>
        <w:t>acts as an independent witness.</w:t>
      </w:r>
    </w:p>
    <w:p w:rsidR="00663A5D" w:rsidRPr="00EF0E9C" w:rsidRDefault="00396263" w:rsidP="00396263">
      <w:pPr>
        <w:spacing w:line="259" w:lineRule="auto"/>
        <w:rPr>
          <w:rFonts w:asciiTheme="minorHAnsi" w:hAnsiTheme="minorHAnsi" w:cstheme="minorHAnsi"/>
        </w:rPr>
      </w:pPr>
      <w:r w:rsidRPr="00EF0E9C">
        <w:rPr>
          <w:rFonts w:asciiTheme="minorHAnsi" w:hAnsiTheme="minorHAnsi" w:cstheme="minorHAnsi"/>
        </w:rPr>
        <w:t>In conclusion, having independent bodies to assess Police Services across the UK, such as the IOPC and HMICFRS, are key to policing. By remaining independent and unbiased, they ensure Police Services are held accountable to those they serve, helping to break down the barriers of trust that some members of the public have with the Police and to encourage support. Ensuring that the Police services are accountable for their errors demonstrates that the Police are responsible for their actions. There is a misconception that the Police are not accountable for their actions</w:t>
      </w:r>
      <w:r w:rsidR="00EB47C1" w:rsidRPr="00EF0E9C">
        <w:rPr>
          <w:rFonts w:asciiTheme="minorHAnsi" w:hAnsiTheme="minorHAnsi" w:cstheme="minorHAnsi"/>
        </w:rPr>
        <w:t xml:space="preserve"> and are ‘above the law’</w:t>
      </w:r>
      <w:r w:rsidRPr="00EF0E9C">
        <w:rPr>
          <w:rFonts w:asciiTheme="minorHAnsi" w:hAnsiTheme="minorHAnsi" w:cstheme="minorHAnsi"/>
        </w:rPr>
        <w:t>. The Independent Office for Police Conduct and Her Majesty’s Inspectorate of Constabulary and Fire and Rescue Services are great assets in gaining the public’s confidence in the Police.</w:t>
      </w:r>
    </w:p>
    <w:p w:rsidR="00663A5D" w:rsidRPr="00EF0E9C" w:rsidRDefault="00663A5D" w:rsidP="00396263">
      <w:pPr>
        <w:spacing w:line="259" w:lineRule="auto"/>
        <w:rPr>
          <w:rFonts w:asciiTheme="minorHAnsi" w:hAnsiTheme="minorHAnsi" w:cstheme="minorHAnsi"/>
        </w:rPr>
      </w:pPr>
      <w:r w:rsidRPr="00EF0E9C">
        <w:rPr>
          <w:rFonts w:asciiTheme="minorHAnsi" w:hAnsiTheme="minorHAnsi" w:cstheme="minorHAnsi"/>
          <w:b/>
        </w:rPr>
        <w:t>Word Count</w:t>
      </w:r>
      <w:r w:rsidRPr="00EF0E9C">
        <w:rPr>
          <w:rFonts w:asciiTheme="minorHAnsi" w:hAnsiTheme="minorHAnsi" w:cstheme="minorHAnsi"/>
        </w:rPr>
        <w:t>: 984</w:t>
      </w:r>
    </w:p>
    <w:p w:rsidR="000D169D" w:rsidRPr="00EF0E9C" w:rsidRDefault="000D169D" w:rsidP="00396263">
      <w:pPr>
        <w:spacing w:line="259" w:lineRule="auto"/>
        <w:rPr>
          <w:rFonts w:asciiTheme="minorHAnsi" w:hAnsiTheme="minorHAnsi" w:cstheme="minorHAnsi"/>
          <w:b/>
          <w:bCs/>
          <w:lang w:eastAsia="en-GB"/>
        </w:rPr>
      </w:pPr>
    </w:p>
    <w:p w:rsidR="000D169D" w:rsidRPr="00EF0E9C" w:rsidRDefault="000D169D" w:rsidP="00396263">
      <w:pPr>
        <w:spacing w:line="259" w:lineRule="auto"/>
        <w:rPr>
          <w:rFonts w:asciiTheme="minorHAnsi" w:hAnsiTheme="minorHAnsi" w:cstheme="minorHAnsi"/>
          <w:b/>
          <w:bCs/>
          <w:lang w:eastAsia="en-GB"/>
        </w:rPr>
      </w:pPr>
    </w:p>
    <w:p w:rsidR="000D169D" w:rsidRPr="00EF0E9C" w:rsidRDefault="000D169D" w:rsidP="00396263">
      <w:pPr>
        <w:spacing w:line="259" w:lineRule="auto"/>
        <w:rPr>
          <w:rFonts w:asciiTheme="minorHAnsi" w:hAnsiTheme="minorHAnsi" w:cstheme="minorHAnsi"/>
          <w:b/>
          <w:bCs/>
          <w:lang w:eastAsia="en-GB"/>
        </w:rPr>
      </w:pPr>
    </w:p>
    <w:p w:rsidR="000D169D" w:rsidRPr="00EF0E9C" w:rsidRDefault="000D169D" w:rsidP="00396263">
      <w:pPr>
        <w:spacing w:line="259" w:lineRule="auto"/>
        <w:rPr>
          <w:rFonts w:asciiTheme="minorHAnsi" w:hAnsiTheme="minorHAnsi" w:cstheme="minorHAnsi"/>
          <w:b/>
          <w:bCs/>
          <w:lang w:eastAsia="en-GB"/>
        </w:rPr>
      </w:pPr>
    </w:p>
    <w:p w:rsidR="000D169D" w:rsidRPr="00EF0E9C" w:rsidRDefault="000D169D" w:rsidP="00396263">
      <w:pPr>
        <w:spacing w:line="259" w:lineRule="auto"/>
        <w:rPr>
          <w:rFonts w:asciiTheme="minorHAnsi" w:hAnsiTheme="minorHAnsi" w:cstheme="minorHAnsi"/>
          <w:b/>
          <w:bCs/>
          <w:lang w:eastAsia="en-GB"/>
        </w:rPr>
      </w:pPr>
    </w:p>
    <w:p w:rsidR="000D169D" w:rsidRPr="00EF0E9C" w:rsidRDefault="000D169D" w:rsidP="00396263">
      <w:pPr>
        <w:spacing w:line="259" w:lineRule="auto"/>
        <w:rPr>
          <w:rFonts w:asciiTheme="minorHAnsi" w:hAnsiTheme="minorHAnsi" w:cstheme="minorHAnsi"/>
          <w:b/>
          <w:bCs/>
          <w:lang w:eastAsia="en-GB"/>
        </w:rPr>
      </w:pPr>
    </w:p>
    <w:p w:rsidR="000D169D" w:rsidRPr="00EF0E9C" w:rsidRDefault="000D169D" w:rsidP="00396263">
      <w:pPr>
        <w:spacing w:line="259" w:lineRule="auto"/>
        <w:rPr>
          <w:rFonts w:asciiTheme="minorHAnsi" w:hAnsiTheme="minorHAnsi" w:cstheme="minorHAnsi"/>
          <w:b/>
          <w:bCs/>
          <w:lang w:eastAsia="en-GB"/>
        </w:rPr>
      </w:pP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b/>
          <w:bCs/>
          <w:lang w:eastAsia="en-GB"/>
        </w:rPr>
        <w:lastRenderedPageBreak/>
        <w:t>Essay two title:</w:t>
      </w:r>
      <w:r w:rsidRPr="00EF0E9C">
        <w:rPr>
          <w:rFonts w:asciiTheme="minorHAnsi" w:hAnsiTheme="minorHAnsi" w:cstheme="minorHAnsi"/>
          <w:lang w:eastAsia="en-GB"/>
        </w:rPr>
        <w:t xml:space="preserve"> </w:t>
      </w:r>
    </w:p>
    <w:p w:rsidR="00396263" w:rsidRPr="00EF0E9C" w:rsidRDefault="00396263" w:rsidP="00396263">
      <w:pPr>
        <w:spacing w:line="259" w:lineRule="auto"/>
        <w:rPr>
          <w:rFonts w:asciiTheme="minorHAnsi" w:hAnsiTheme="minorHAnsi" w:cstheme="minorHAnsi"/>
          <w:b/>
          <w:lang w:eastAsia="en-GB"/>
        </w:rPr>
      </w:pPr>
      <w:r w:rsidRPr="00EF0E9C">
        <w:rPr>
          <w:rFonts w:asciiTheme="minorHAnsi" w:hAnsiTheme="minorHAnsi" w:cstheme="minorHAnsi"/>
          <w:b/>
          <w:lang w:eastAsia="en-GB"/>
        </w:rPr>
        <w:t>Examine the ethical dimension of ‘real time’ operational decisions. (1000 words)</w:t>
      </w:r>
    </w:p>
    <w:p w:rsidR="006D692A" w:rsidRPr="00EF0E9C" w:rsidRDefault="00872EA4" w:rsidP="00872EA4">
      <w:pPr>
        <w:spacing w:line="259" w:lineRule="auto"/>
        <w:rPr>
          <w:rFonts w:asciiTheme="minorHAnsi" w:hAnsiTheme="minorHAnsi" w:cstheme="minorHAnsi"/>
          <w:lang w:eastAsia="en-GB"/>
        </w:rPr>
      </w:pPr>
      <w:r w:rsidRPr="00EF0E9C">
        <w:rPr>
          <w:rFonts w:asciiTheme="minorHAnsi" w:hAnsiTheme="minorHAnsi" w:cstheme="minorHAnsi"/>
          <w:lang w:eastAsia="en-GB"/>
        </w:rPr>
        <w:t>Bhuvan Unhelkar (2009)</w:t>
      </w:r>
      <w:r w:rsidRPr="00EF0E9C">
        <w:rPr>
          <w:rFonts w:asciiTheme="minorHAnsi" w:hAnsiTheme="minorHAnsi" w:cstheme="minorHAnsi"/>
          <w:lang w:eastAsia="en-GB"/>
        </w:rPr>
        <w:t xml:space="preserve"> in T</w:t>
      </w:r>
      <w:r w:rsidR="00396263" w:rsidRPr="00EF0E9C">
        <w:rPr>
          <w:rFonts w:asciiTheme="minorHAnsi" w:hAnsiTheme="minorHAnsi" w:cstheme="minorHAnsi"/>
          <w:lang w:eastAsia="en-GB"/>
        </w:rPr>
        <w:t>he </w:t>
      </w:r>
      <w:r w:rsidR="006D692A" w:rsidRPr="00EF0E9C">
        <w:rPr>
          <w:rFonts w:asciiTheme="minorHAnsi" w:hAnsiTheme="minorHAnsi" w:cstheme="minorHAnsi"/>
          <w:lang w:eastAsia="en-GB"/>
        </w:rPr>
        <w:t xml:space="preserve">Handbook of Research in Mobile Business (2019) </w:t>
      </w:r>
      <w:r w:rsidR="00396263" w:rsidRPr="00EF0E9C">
        <w:rPr>
          <w:rFonts w:asciiTheme="minorHAnsi" w:hAnsiTheme="minorHAnsi" w:cstheme="minorHAnsi"/>
          <w:lang w:eastAsia="en-GB"/>
        </w:rPr>
        <w:t xml:space="preserve">defines real-time decision making as: “the provision of information in context and integrated with work-flow in real time.” In other words, it describes the ability of organizations to make operational choices based on the most current data or information. Operational and strategic teams of all stripes need to be able to make confident decisions about ongoing situations.” </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lang w:eastAsia="en-GB"/>
        </w:rPr>
        <w:t>In a Policing context, the National Decision Model (NDM) is taught and advised when making decisions at all levels, from Student Police Officers to the Chief Constable. The NDM is used for any incident that requires a ‘real time’ decision to be made by a Police Officer or Police Staff member. The College of Policing breaks down the NDM into six key elements known as the mnemonic term ‘CIAPOAR’. CIAPOAR helps its users remember the elements easily and acts as an aide memoir to assist with any aspect of decision making within a policing environment.</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lang w:eastAsia="en-GB"/>
        </w:rPr>
        <w:t>The six key elements are:</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b/>
          <w:bCs/>
          <w:lang w:eastAsia="en-GB"/>
        </w:rPr>
        <w:t>“Code of Ethics</w:t>
      </w:r>
      <w:r w:rsidRPr="00EF0E9C">
        <w:rPr>
          <w:rFonts w:asciiTheme="minorHAnsi" w:hAnsiTheme="minorHAnsi" w:cstheme="minorHAnsi"/>
          <w:lang w:eastAsia="en-GB"/>
        </w:rPr>
        <w:t> – Principles and standards of professional behaviour</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b/>
          <w:bCs/>
          <w:lang w:eastAsia="en-GB"/>
        </w:rPr>
        <w:t>Information</w:t>
      </w:r>
      <w:r w:rsidRPr="00EF0E9C">
        <w:rPr>
          <w:rFonts w:asciiTheme="minorHAnsi" w:hAnsiTheme="minorHAnsi" w:cstheme="minorHAnsi"/>
          <w:lang w:eastAsia="en-GB"/>
        </w:rPr>
        <w:t> – Gather information and intelligence</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b/>
          <w:bCs/>
          <w:lang w:eastAsia="en-GB"/>
        </w:rPr>
        <w:t>Assessment</w:t>
      </w:r>
      <w:r w:rsidRPr="00EF0E9C">
        <w:rPr>
          <w:rFonts w:asciiTheme="minorHAnsi" w:hAnsiTheme="minorHAnsi" w:cstheme="minorHAnsi"/>
          <w:lang w:eastAsia="en-GB"/>
        </w:rPr>
        <w:t> – Assess threat and risk and develop a working strategy</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b/>
          <w:bCs/>
          <w:lang w:eastAsia="en-GB"/>
        </w:rPr>
        <w:t>Powers and policy</w:t>
      </w:r>
      <w:r w:rsidRPr="00EF0E9C">
        <w:rPr>
          <w:rFonts w:asciiTheme="minorHAnsi" w:hAnsiTheme="minorHAnsi" w:cstheme="minorHAnsi"/>
          <w:lang w:eastAsia="en-GB"/>
        </w:rPr>
        <w:t> – Consider powers and policy</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b/>
          <w:bCs/>
          <w:lang w:eastAsia="en-GB"/>
        </w:rPr>
        <w:t>Options</w:t>
      </w:r>
      <w:r w:rsidRPr="00EF0E9C">
        <w:rPr>
          <w:rFonts w:asciiTheme="minorHAnsi" w:hAnsiTheme="minorHAnsi" w:cstheme="minorHAnsi"/>
          <w:lang w:eastAsia="en-GB"/>
        </w:rPr>
        <w:t> – Identify options and contingencies</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b/>
          <w:bCs/>
          <w:lang w:eastAsia="en-GB"/>
        </w:rPr>
        <w:t>Action and Review</w:t>
      </w:r>
      <w:r w:rsidRPr="00EF0E9C">
        <w:rPr>
          <w:rFonts w:asciiTheme="minorHAnsi" w:hAnsiTheme="minorHAnsi" w:cstheme="minorHAnsi"/>
          <w:lang w:eastAsia="en-GB"/>
        </w:rPr>
        <w:t> – Take action and review what happened”</w:t>
      </w:r>
      <w:r w:rsidR="00FD7DC6" w:rsidRPr="00EF0E9C">
        <w:rPr>
          <w:rFonts w:asciiTheme="minorHAnsi" w:hAnsiTheme="minorHAnsi" w:cstheme="minorHAnsi"/>
          <w:lang w:eastAsia="en-GB"/>
        </w:rPr>
        <w:t xml:space="preserve"> (College of Policing, 2013</w:t>
      </w:r>
      <w:r w:rsidR="001E4CEE" w:rsidRPr="00EF0E9C">
        <w:rPr>
          <w:rFonts w:asciiTheme="minorHAnsi" w:hAnsiTheme="minorHAnsi" w:cstheme="minorHAnsi"/>
          <w:lang w:eastAsia="en-GB"/>
        </w:rPr>
        <w:t>).</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lang w:eastAsia="en-GB"/>
        </w:rPr>
        <w:t>There are six elements to the NDM model, five of which feed into the Police Code of Ethics. “The NDM puts the Code of Ethics at the heart of all police decision making. This distinguishes the NDM from other decision-making models and recognises the need for all police decisions to be consistent with the principles and standards of behaviour set out in the Code” (College of Policing, 201</w:t>
      </w:r>
      <w:r w:rsidR="00FD7DC6" w:rsidRPr="00EF0E9C">
        <w:rPr>
          <w:rFonts w:asciiTheme="minorHAnsi" w:hAnsiTheme="minorHAnsi" w:cstheme="minorHAnsi"/>
          <w:lang w:eastAsia="en-GB"/>
        </w:rPr>
        <w:t>3</w:t>
      </w:r>
      <w:r w:rsidRPr="00EF0E9C">
        <w:rPr>
          <w:rFonts w:asciiTheme="minorHAnsi" w:hAnsiTheme="minorHAnsi" w:cstheme="minorHAnsi"/>
          <w:lang w:eastAsia="en-GB"/>
        </w:rPr>
        <w:t>).</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lang w:eastAsia="en-GB"/>
        </w:rPr>
        <w:t>The National Decision Model is taught to all Police Officers during initial training, as a method of considering the potential options and contingencies before making a decision in the ever changing work place that is policing. Ensuring that each ‘real time’ decision is proportionate to the situation and the decision made is ethical. One of the responsibilities of Police officers is to conduct ‘Stop Searches’ of people and/or vehicles (only if grounds exist). During these incidents, the NDM must be used and taken into consideration in order to justify the use of a power and if used incorrectly could have serious implications for the Police officer and Police Service that the officer is a member of.</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lang w:eastAsia="en-GB"/>
        </w:rPr>
        <w:t>Stop and Search Powers</w:t>
      </w:r>
      <w:r w:rsidR="00D76D25" w:rsidRPr="00EF0E9C">
        <w:rPr>
          <w:rFonts w:asciiTheme="minorHAnsi" w:hAnsiTheme="minorHAnsi" w:cstheme="minorHAnsi"/>
          <w:lang w:eastAsia="en-GB"/>
        </w:rPr>
        <w:t xml:space="preserve"> is described by the UK </w:t>
      </w:r>
      <w:r w:rsidR="00F903BC" w:rsidRPr="00EF0E9C">
        <w:rPr>
          <w:rFonts w:asciiTheme="minorHAnsi" w:hAnsiTheme="minorHAnsi" w:cstheme="minorHAnsi"/>
          <w:lang w:eastAsia="en-GB"/>
        </w:rPr>
        <w:t xml:space="preserve">Parliament </w:t>
      </w:r>
      <w:r w:rsidR="00D76D25" w:rsidRPr="00EF0E9C">
        <w:rPr>
          <w:rFonts w:asciiTheme="minorHAnsi" w:hAnsiTheme="minorHAnsi" w:cstheme="minorHAnsi"/>
          <w:lang w:eastAsia="en-GB"/>
        </w:rPr>
        <w:t>a</w:t>
      </w:r>
      <w:r w:rsidRPr="00EF0E9C">
        <w:rPr>
          <w:rFonts w:asciiTheme="minorHAnsi" w:hAnsiTheme="minorHAnsi" w:cstheme="minorHAnsi"/>
          <w:lang w:eastAsia="en-GB"/>
        </w:rPr>
        <w:t>s: “The police have a variety of legislative powers to stop and search those they suspect have certain items. Their stop and search powers allow them to “allay or confirm” their susp</w:t>
      </w:r>
      <w:r w:rsidR="005C7E85" w:rsidRPr="00EF0E9C">
        <w:rPr>
          <w:rFonts w:asciiTheme="minorHAnsi" w:hAnsiTheme="minorHAnsi" w:cstheme="minorHAnsi"/>
          <w:lang w:eastAsia="en-GB"/>
        </w:rPr>
        <w:t>icions without making an arrest”</w:t>
      </w:r>
      <w:r w:rsidR="00FD7DC6" w:rsidRPr="00EF0E9C">
        <w:t xml:space="preserve"> </w:t>
      </w:r>
      <w:r w:rsidR="00FD7DC6" w:rsidRPr="00EF0E9C">
        <w:rPr>
          <w:rFonts w:asciiTheme="minorHAnsi" w:hAnsiTheme="minorHAnsi" w:cstheme="minorHAnsi"/>
          <w:lang w:eastAsia="en-GB"/>
        </w:rPr>
        <w:t xml:space="preserve">Brown, J. (2019) </w:t>
      </w:r>
      <w:r w:rsidR="005C7E85" w:rsidRPr="00EF0E9C">
        <w:rPr>
          <w:rFonts w:asciiTheme="minorHAnsi" w:hAnsiTheme="minorHAnsi" w:cstheme="minorHAnsi"/>
          <w:lang w:eastAsia="en-GB"/>
        </w:rPr>
        <w:t>.</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lang w:eastAsia="en-GB"/>
        </w:rPr>
        <w:t xml:space="preserve">Following the widely publicised death of George </w:t>
      </w:r>
      <w:r w:rsidR="005C7E85" w:rsidRPr="00EF0E9C">
        <w:rPr>
          <w:rFonts w:asciiTheme="minorHAnsi" w:hAnsiTheme="minorHAnsi" w:cstheme="minorHAnsi"/>
          <w:lang w:eastAsia="en-GB"/>
        </w:rPr>
        <w:t>Floyd</w:t>
      </w:r>
      <w:r w:rsidRPr="00EF0E9C">
        <w:rPr>
          <w:rFonts w:asciiTheme="minorHAnsi" w:hAnsiTheme="minorHAnsi" w:cstheme="minorHAnsi"/>
          <w:lang w:eastAsia="en-GB"/>
        </w:rPr>
        <w:t xml:space="preserve"> in May 2020 whilst being arrested by US Police Officers, Police Services around the world have been widely scrutinised regarding their use of Stop Searches of people from BAME (</w:t>
      </w:r>
      <w:r w:rsidRPr="00EF0E9C">
        <w:rPr>
          <w:rFonts w:asciiTheme="minorHAnsi" w:hAnsiTheme="minorHAnsi" w:cstheme="minorHAnsi"/>
          <w:bCs/>
          <w:lang w:eastAsia="en-GB"/>
        </w:rPr>
        <w:t>Black, Asian and minority ethnic</w:t>
      </w:r>
      <w:r w:rsidRPr="00EF0E9C">
        <w:rPr>
          <w:rFonts w:asciiTheme="minorHAnsi" w:hAnsiTheme="minorHAnsi" w:cstheme="minorHAnsi"/>
          <w:lang w:eastAsia="en-GB"/>
        </w:rPr>
        <w:t>) communities. The Death of Mr. Floyd as a direct result of Police action which highlighted the need for Police officers to act quickly and make the correct decision in a potentially volatile situ</w:t>
      </w:r>
      <w:r w:rsidR="005C7E85" w:rsidRPr="00EF0E9C">
        <w:rPr>
          <w:rFonts w:asciiTheme="minorHAnsi" w:hAnsiTheme="minorHAnsi" w:cstheme="minorHAnsi"/>
          <w:lang w:eastAsia="en-GB"/>
        </w:rPr>
        <w:t>ation.</w:t>
      </w:r>
      <w:r w:rsidR="008C1C71" w:rsidRPr="00EF0E9C">
        <w:rPr>
          <w:rFonts w:asciiTheme="minorHAnsi" w:hAnsiTheme="minorHAnsi" w:cstheme="minorHAnsi"/>
          <w:lang w:eastAsia="en-GB"/>
        </w:rPr>
        <w:t xml:space="preserve"> </w:t>
      </w:r>
      <w:r w:rsidRPr="00EF0E9C">
        <w:rPr>
          <w:rFonts w:asciiTheme="minorHAnsi" w:hAnsiTheme="minorHAnsi" w:cstheme="minorHAnsi"/>
          <w:lang w:eastAsia="en-GB"/>
        </w:rPr>
        <w:t xml:space="preserve">There are ethical dilemmas associated with this case as the officers may have felt in danger and used force to prevent any harm </w:t>
      </w:r>
      <w:r w:rsidRPr="00EF0E9C">
        <w:rPr>
          <w:rFonts w:asciiTheme="minorHAnsi" w:hAnsiTheme="minorHAnsi" w:cstheme="minorHAnsi"/>
          <w:lang w:eastAsia="en-GB"/>
        </w:rPr>
        <w:lastRenderedPageBreak/>
        <w:t xml:space="preserve">to the public and themselves, however, this then resulted in the loss of </w:t>
      </w:r>
      <w:r w:rsidR="005C7E85" w:rsidRPr="00EF0E9C">
        <w:rPr>
          <w:rFonts w:asciiTheme="minorHAnsi" w:hAnsiTheme="minorHAnsi" w:cstheme="minorHAnsi"/>
          <w:lang w:eastAsia="en-GB"/>
        </w:rPr>
        <w:t>Floyd</w:t>
      </w:r>
      <w:r w:rsidR="008C1C71" w:rsidRPr="00EF0E9C">
        <w:rPr>
          <w:rFonts w:asciiTheme="minorHAnsi" w:hAnsiTheme="minorHAnsi" w:cstheme="minorHAnsi"/>
          <w:lang w:eastAsia="en-GB"/>
        </w:rPr>
        <w:t>’s</w:t>
      </w:r>
      <w:r w:rsidRPr="00EF0E9C">
        <w:rPr>
          <w:rFonts w:asciiTheme="minorHAnsi" w:hAnsiTheme="minorHAnsi" w:cstheme="minorHAnsi"/>
          <w:lang w:eastAsia="en-GB"/>
        </w:rPr>
        <w:t xml:space="preserve"> life as too much force was used. The NDM model would have assisted greatly if the situation was correctly assessed and their powers were appropriately used. In this example, due to the ‘real time’ decisions made by the officers it resulted in a male losing his life.  </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lang w:eastAsia="en-GB"/>
        </w:rPr>
        <w:t xml:space="preserve">According to </w:t>
      </w:r>
      <w:r w:rsidR="00986EA1" w:rsidRPr="00EF0E9C">
        <w:rPr>
          <w:rFonts w:asciiTheme="minorHAnsi" w:hAnsiTheme="minorHAnsi" w:cstheme="minorHAnsi"/>
          <w:lang w:eastAsia="en-GB"/>
        </w:rPr>
        <w:t>Home Office</w:t>
      </w:r>
      <w:r w:rsidR="008C1C71" w:rsidRPr="00EF0E9C">
        <w:rPr>
          <w:rFonts w:asciiTheme="minorHAnsi" w:hAnsiTheme="minorHAnsi" w:cstheme="minorHAnsi"/>
          <w:lang w:eastAsia="en-GB"/>
        </w:rPr>
        <w:t xml:space="preserve"> (2021)</w:t>
      </w:r>
      <w:r w:rsidRPr="00EF0E9C">
        <w:rPr>
          <w:rFonts w:asciiTheme="minorHAnsi" w:hAnsiTheme="minorHAnsi" w:cstheme="minorHAnsi"/>
          <w:lang w:eastAsia="en-GB"/>
        </w:rPr>
        <w:t xml:space="preserve">, </w:t>
      </w:r>
      <w:r w:rsidR="008C1C71" w:rsidRPr="00EF0E9C">
        <w:rPr>
          <w:rFonts w:asciiTheme="minorHAnsi" w:hAnsiTheme="minorHAnsi" w:cstheme="minorHAnsi"/>
          <w:lang w:eastAsia="en-GB"/>
        </w:rPr>
        <w:t>“</w:t>
      </w:r>
      <w:r w:rsidRPr="00EF0E9C">
        <w:rPr>
          <w:rFonts w:asciiTheme="minorHAnsi" w:hAnsiTheme="minorHAnsi" w:cstheme="minorHAnsi"/>
          <w:lang w:eastAsia="en-GB"/>
        </w:rPr>
        <w:t>between April 2019 to March 2020, out of 1,000 people Stopped and Searched by Police, 1</w:t>
      </w:r>
      <w:r w:rsidR="008C1C71" w:rsidRPr="00EF0E9C">
        <w:rPr>
          <w:rFonts w:asciiTheme="minorHAnsi" w:hAnsiTheme="minorHAnsi" w:cstheme="minorHAnsi"/>
          <w:lang w:eastAsia="en-GB"/>
        </w:rPr>
        <w:t>57 were defined as ‘Black Other</w:t>
      </w:r>
      <w:r w:rsidRPr="00EF0E9C">
        <w:rPr>
          <w:rFonts w:asciiTheme="minorHAnsi" w:hAnsiTheme="minorHAnsi" w:cstheme="minorHAnsi"/>
          <w:lang w:eastAsia="en-GB"/>
        </w:rPr>
        <w:t>’</w:t>
      </w:r>
      <w:r w:rsidR="008C1C71" w:rsidRPr="00EF0E9C">
        <w:rPr>
          <w:rFonts w:asciiTheme="minorHAnsi" w:hAnsiTheme="minorHAnsi" w:cstheme="minorHAnsi"/>
          <w:lang w:eastAsia="en-GB"/>
        </w:rPr>
        <w:t>”.</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lang w:eastAsia="en-GB"/>
        </w:rPr>
        <w:t>The European Convention on Human Rights (ECHR) guarantees specific rights and freedoms and prohibits unfair and harmful practice. South Wales Police Officers are taught and expected to follow the ECHR and the Data Protection Act (DPA) daily, focusing on core conventions such as right to life and right to privacy. “Human rights principles underpin every area of police work.” (College of Policing</w:t>
      </w:r>
      <w:r w:rsidR="004605C7" w:rsidRPr="00EF0E9C">
        <w:rPr>
          <w:rFonts w:asciiTheme="minorHAnsi" w:hAnsiTheme="minorHAnsi" w:cstheme="minorHAnsi"/>
          <w:lang w:eastAsia="en-GB"/>
        </w:rPr>
        <w:t>, 2019</w:t>
      </w:r>
      <w:r w:rsidRPr="00EF0E9C">
        <w:rPr>
          <w:rFonts w:asciiTheme="minorHAnsi" w:hAnsiTheme="minorHAnsi" w:cstheme="minorHAnsi"/>
          <w:lang w:eastAsia="en-GB"/>
        </w:rPr>
        <w:t>).  </w:t>
      </w:r>
    </w:p>
    <w:p w:rsidR="00396263" w:rsidRPr="00EF0E9C" w:rsidRDefault="00396263" w:rsidP="00396263">
      <w:pPr>
        <w:spacing w:line="259" w:lineRule="auto"/>
        <w:rPr>
          <w:rFonts w:asciiTheme="minorHAnsi" w:hAnsiTheme="minorHAnsi" w:cstheme="minorHAnsi"/>
          <w:lang w:eastAsia="en-GB"/>
        </w:rPr>
      </w:pPr>
      <w:r w:rsidRPr="00EF0E9C">
        <w:rPr>
          <w:rFonts w:asciiTheme="minorHAnsi" w:hAnsiTheme="minorHAnsi" w:cstheme="minorHAnsi"/>
          <w:lang w:eastAsia="en-GB"/>
        </w:rPr>
        <w:t>With this in mind, it is extremely important for Police Officers to consider the impact on the person being stop searched and the subsequent impact that a wrongful Stop Search could have on the way the community</w:t>
      </w:r>
      <w:r w:rsidR="00523EEC" w:rsidRPr="00EF0E9C">
        <w:rPr>
          <w:rFonts w:asciiTheme="minorHAnsi" w:hAnsiTheme="minorHAnsi" w:cstheme="minorHAnsi"/>
          <w:lang w:eastAsia="en-GB"/>
        </w:rPr>
        <w:t xml:space="preserve"> views</w:t>
      </w:r>
      <w:r w:rsidRPr="00EF0E9C">
        <w:rPr>
          <w:rFonts w:asciiTheme="minorHAnsi" w:hAnsiTheme="minorHAnsi" w:cstheme="minorHAnsi"/>
          <w:lang w:eastAsia="en-GB"/>
        </w:rPr>
        <w:t xml:space="preserve"> the search being conducted and their local Police Service as a whole. With more people having smart phones, and being able and willing to film Police Officers encounters, it is vital that Police Officers conducting stop searches use their stop search powers proportionately, using their real time decision making assisted by the National Decision Model. The Code of Ethics</w:t>
      </w:r>
      <w:r w:rsidR="00BE7201" w:rsidRPr="00EF0E9C">
        <w:rPr>
          <w:rFonts w:asciiTheme="minorHAnsi" w:hAnsiTheme="minorHAnsi" w:cstheme="minorHAnsi"/>
          <w:lang w:eastAsia="en-GB"/>
        </w:rPr>
        <w:t xml:space="preserve"> (College of Policing, </w:t>
      </w:r>
      <w:r w:rsidR="00523EEC" w:rsidRPr="00EF0E9C">
        <w:rPr>
          <w:rFonts w:asciiTheme="minorHAnsi" w:hAnsiTheme="minorHAnsi" w:cstheme="minorHAnsi"/>
          <w:lang w:eastAsia="en-GB"/>
        </w:rPr>
        <w:t>2014)</w:t>
      </w:r>
      <w:r w:rsidRPr="00EF0E9C">
        <w:rPr>
          <w:rFonts w:asciiTheme="minorHAnsi" w:hAnsiTheme="minorHAnsi" w:cstheme="minorHAnsi"/>
          <w:lang w:eastAsia="en-GB"/>
        </w:rPr>
        <w:t xml:space="preserve"> states that “every person working for the police service must work honestly and ethically. The public expect the police to do the right thing in the right way. Basing decisions and actions on a set of policing principles will help to achieve this.” The core principles of ethics are: confidentiality, integrity, objectivity, professional behaviour and professional competence and due care. Police services are expected to consider the core principles in every decision made, whether that be a ‘real time’ decision or non-time critical decisions. </w:t>
      </w:r>
    </w:p>
    <w:p w:rsidR="00396263" w:rsidRPr="00EF0E9C" w:rsidRDefault="00D34212" w:rsidP="00396263">
      <w:pPr>
        <w:spacing w:line="259" w:lineRule="auto"/>
        <w:rPr>
          <w:rFonts w:asciiTheme="minorHAnsi" w:hAnsiTheme="minorHAnsi" w:cstheme="minorHAnsi"/>
          <w:lang w:eastAsia="en-GB"/>
        </w:rPr>
      </w:pPr>
      <w:r w:rsidRPr="00EF0E9C">
        <w:rPr>
          <w:rFonts w:asciiTheme="minorHAnsi" w:hAnsiTheme="minorHAnsi" w:cstheme="minorHAnsi"/>
          <w:lang w:eastAsia="en-GB"/>
        </w:rPr>
        <w:t>In conclusion,</w:t>
      </w:r>
      <w:r w:rsidR="00396263" w:rsidRPr="00EF0E9C">
        <w:rPr>
          <w:rFonts w:asciiTheme="minorHAnsi" w:hAnsiTheme="minorHAnsi" w:cstheme="minorHAnsi"/>
          <w:lang w:eastAsia="en-GB"/>
        </w:rPr>
        <w:t xml:space="preserve"> the National Decision Model is a very useful tool in Policing, and when utilised properly, can be an extremely helpful tool in assisting Officers in making ‘r</w:t>
      </w:r>
      <w:r w:rsidRPr="00EF0E9C">
        <w:rPr>
          <w:rFonts w:asciiTheme="minorHAnsi" w:hAnsiTheme="minorHAnsi" w:cstheme="minorHAnsi"/>
          <w:lang w:eastAsia="en-GB"/>
        </w:rPr>
        <w:t>eal time’ operational decisions.</w:t>
      </w:r>
      <w:r w:rsidR="00396263" w:rsidRPr="00EF0E9C">
        <w:rPr>
          <w:rFonts w:asciiTheme="minorHAnsi" w:hAnsiTheme="minorHAnsi" w:cstheme="minorHAnsi"/>
          <w:lang w:eastAsia="en-GB"/>
        </w:rPr>
        <w:t xml:space="preserve"> Making the correct decision is difficult when the public are so free and willing to openly scrutinise every decision an officer makes, however, the Nation Decision Model provides a clear and easy to follow framework for Police Officers to ensure that all options are consid</w:t>
      </w:r>
      <w:r w:rsidRPr="00EF0E9C">
        <w:rPr>
          <w:rFonts w:asciiTheme="minorHAnsi" w:hAnsiTheme="minorHAnsi" w:cstheme="minorHAnsi"/>
          <w:lang w:eastAsia="en-GB"/>
        </w:rPr>
        <w:t>ered before making any decision and carrying out any actions.</w:t>
      </w:r>
      <w:r w:rsidR="00663A5D" w:rsidRPr="00EF0E9C">
        <w:rPr>
          <w:rFonts w:asciiTheme="minorHAnsi" w:hAnsiTheme="minorHAnsi" w:cstheme="minorHAnsi"/>
          <w:lang w:eastAsia="en-GB"/>
        </w:rPr>
        <w:br/>
      </w:r>
    </w:p>
    <w:p w:rsidR="00663A5D" w:rsidRPr="00EF0E9C" w:rsidRDefault="000D169D" w:rsidP="00396263">
      <w:pPr>
        <w:spacing w:line="259" w:lineRule="auto"/>
        <w:rPr>
          <w:rFonts w:asciiTheme="minorHAnsi" w:hAnsiTheme="minorHAnsi" w:cstheme="minorHAnsi"/>
          <w:lang w:eastAsia="en-GB"/>
        </w:rPr>
      </w:pPr>
      <w:r w:rsidRPr="00EF0E9C">
        <w:rPr>
          <w:rFonts w:asciiTheme="minorHAnsi" w:hAnsiTheme="minorHAnsi" w:cstheme="minorHAnsi"/>
          <w:b/>
          <w:lang w:eastAsia="en-GB"/>
        </w:rPr>
        <w:t>Word Count</w:t>
      </w:r>
      <w:r w:rsidRPr="00EF0E9C">
        <w:rPr>
          <w:rFonts w:asciiTheme="minorHAnsi" w:hAnsiTheme="minorHAnsi" w:cstheme="minorHAnsi"/>
          <w:lang w:eastAsia="en-GB"/>
        </w:rPr>
        <w:t>: 971</w:t>
      </w:r>
    </w:p>
    <w:p w:rsidR="004605C7" w:rsidRPr="00EF0E9C" w:rsidRDefault="004605C7">
      <w:pPr>
        <w:spacing w:line="259" w:lineRule="auto"/>
        <w:rPr>
          <w:rFonts w:asciiTheme="minorHAnsi" w:hAnsiTheme="minorHAnsi" w:cstheme="minorHAnsi"/>
          <w:lang w:eastAsia="en-GB"/>
        </w:rPr>
      </w:pPr>
    </w:p>
    <w:p w:rsidR="000D169D" w:rsidRPr="00EF0E9C" w:rsidRDefault="000D169D">
      <w:pPr>
        <w:spacing w:line="259" w:lineRule="auto"/>
        <w:rPr>
          <w:rFonts w:asciiTheme="minorHAnsi" w:hAnsiTheme="minorHAnsi" w:cstheme="minorHAnsi"/>
          <w:lang w:eastAsia="en-GB"/>
        </w:rPr>
      </w:pPr>
    </w:p>
    <w:p w:rsidR="000D169D" w:rsidRPr="00EF0E9C" w:rsidRDefault="000D169D">
      <w:pPr>
        <w:spacing w:line="259" w:lineRule="auto"/>
        <w:rPr>
          <w:rFonts w:asciiTheme="minorHAnsi" w:hAnsiTheme="minorHAnsi" w:cstheme="minorHAnsi"/>
          <w:lang w:eastAsia="en-GB"/>
        </w:rPr>
      </w:pPr>
    </w:p>
    <w:p w:rsidR="000D169D" w:rsidRPr="00EF0E9C" w:rsidRDefault="000D169D">
      <w:pPr>
        <w:spacing w:line="259" w:lineRule="auto"/>
        <w:rPr>
          <w:rFonts w:asciiTheme="minorHAnsi" w:hAnsiTheme="minorHAnsi" w:cstheme="minorHAnsi"/>
          <w:lang w:eastAsia="en-GB"/>
        </w:rPr>
      </w:pPr>
    </w:p>
    <w:p w:rsidR="000D169D" w:rsidRPr="00EF0E9C" w:rsidRDefault="000D169D">
      <w:pPr>
        <w:spacing w:line="259" w:lineRule="auto"/>
        <w:rPr>
          <w:rFonts w:asciiTheme="minorHAnsi" w:hAnsiTheme="minorHAnsi" w:cstheme="minorHAnsi"/>
          <w:lang w:eastAsia="en-GB"/>
        </w:rPr>
      </w:pPr>
    </w:p>
    <w:p w:rsidR="000D169D" w:rsidRPr="00EF0E9C" w:rsidRDefault="000D169D">
      <w:pPr>
        <w:spacing w:line="259" w:lineRule="auto"/>
        <w:rPr>
          <w:rFonts w:asciiTheme="minorHAnsi" w:hAnsiTheme="minorHAnsi" w:cstheme="minorHAnsi"/>
          <w:lang w:eastAsia="en-GB"/>
        </w:rPr>
      </w:pPr>
    </w:p>
    <w:p w:rsidR="000D169D" w:rsidRPr="00EF0E9C" w:rsidRDefault="000D169D">
      <w:pPr>
        <w:spacing w:line="259" w:lineRule="auto"/>
        <w:rPr>
          <w:rFonts w:asciiTheme="minorHAnsi" w:hAnsiTheme="minorHAnsi" w:cstheme="minorHAnsi"/>
          <w:lang w:eastAsia="en-GB"/>
        </w:rPr>
      </w:pPr>
    </w:p>
    <w:p w:rsidR="000D169D" w:rsidRPr="00EF0E9C" w:rsidRDefault="000D169D">
      <w:pPr>
        <w:spacing w:line="259" w:lineRule="auto"/>
        <w:rPr>
          <w:rFonts w:asciiTheme="minorHAnsi" w:hAnsiTheme="minorHAnsi" w:cstheme="minorHAnsi"/>
          <w:lang w:eastAsia="en-GB"/>
        </w:rPr>
      </w:pPr>
    </w:p>
    <w:p w:rsidR="000D169D" w:rsidRPr="00EF0E9C" w:rsidRDefault="000D169D" w:rsidP="004C0498">
      <w:pPr>
        <w:spacing w:line="259" w:lineRule="auto"/>
        <w:rPr>
          <w:rFonts w:asciiTheme="minorHAnsi" w:hAnsiTheme="minorHAnsi" w:cstheme="minorHAnsi"/>
          <w:b/>
          <w:bCs/>
          <w:lang w:eastAsia="en-GB"/>
        </w:rPr>
      </w:pPr>
    </w:p>
    <w:p w:rsidR="004C0498" w:rsidRPr="00EF0E9C" w:rsidRDefault="004C0498" w:rsidP="004C0498">
      <w:pPr>
        <w:spacing w:line="259" w:lineRule="auto"/>
        <w:rPr>
          <w:rFonts w:asciiTheme="minorHAnsi" w:hAnsiTheme="minorHAnsi" w:cstheme="minorHAnsi"/>
          <w:b/>
          <w:bCs/>
          <w:lang w:eastAsia="en-GB"/>
        </w:rPr>
      </w:pPr>
      <w:r w:rsidRPr="00EF0E9C">
        <w:rPr>
          <w:rFonts w:asciiTheme="minorHAnsi" w:hAnsiTheme="minorHAnsi" w:cstheme="minorHAnsi"/>
          <w:b/>
          <w:bCs/>
          <w:lang w:eastAsia="en-GB"/>
        </w:rPr>
        <w:lastRenderedPageBreak/>
        <w:t xml:space="preserve">Essay three title: </w:t>
      </w:r>
    </w:p>
    <w:p w:rsidR="004C0498" w:rsidRPr="00EF0E9C" w:rsidRDefault="004C0498" w:rsidP="004C0498">
      <w:pPr>
        <w:spacing w:line="259" w:lineRule="auto"/>
        <w:rPr>
          <w:rFonts w:asciiTheme="minorHAnsi" w:hAnsiTheme="minorHAnsi" w:cstheme="minorHAnsi"/>
          <w:b/>
          <w:bCs/>
          <w:lang w:eastAsia="en-GB"/>
        </w:rPr>
      </w:pPr>
      <w:r w:rsidRPr="00EF0E9C">
        <w:rPr>
          <w:rFonts w:asciiTheme="minorHAnsi" w:hAnsiTheme="minorHAnsi" w:cstheme="minorHAnsi"/>
          <w:b/>
          <w:bCs/>
          <w:lang w:eastAsia="en-GB"/>
        </w:rPr>
        <w:t>Assess the impact of organisational justice on police agency. (1000 words)</w:t>
      </w:r>
    </w:p>
    <w:p w:rsidR="002E04C9" w:rsidRPr="00EF0E9C" w:rsidRDefault="004C0498" w:rsidP="00EC4546">
      <w:pPr>
        <w:spacing w:line="259" w:lineRule="auto"/>
        <w:rPr>
          <w:rFonts w:asciiTheme="minorHAnsi" w:hAnsiTheme="minorHAnsi" w:cstheme="minorHAnsi"/>
          <w:bCs/>
          <w:lang w:eastAsia="en-GB"/>
        </w:rPr>
      </w:pPr>
      <w:r w:rsidRPr="00EF0E9C">
        <w:rPr>
          <w:rFonts w:asciiTheme="minorHAnsi" w:hAnsiTheme="minorHAnsi" w:cstheme="minorHAnsi"/>
          <w:bCs/>
          <w:lang w:eastAsia="en-GB"/>
        </w:rPr>
        <w:t xml:space="preserve"> “</w:t>
      </w:r>
      <w:r w:rsidR="002E04C9" w:rsidRPr="00EF0E9C">
        <w:rPr>
          <w:rFonts w:asciiTheme="minorHAnsi" w:hAnsiTheme="minorHAnsi" w:cstheme="minorHAnsi"/>
          <w:bCs/>
          <w:lang w:eastAsia="en-GB"/>
        </w:rPr>
        <w:t xml:space="preserve"> </w:t>
      </w:r>
      <w:r w:rsidRPr="00EF0E9C">
        <w:rPr>
          <w:rFonts w:asciiTheme="minorHAnsi" w:hAnsiTheme="minorHAnsi" w:cstheme="minorHAnsi"/>
          <w:bCs/>
          <w:lang w:eastAsia="en-GB"/>
        </w:rPr>
        <w:t>‘</w:t>
      </w:r>
      <w:r w:rsidR="002E04C9" w:rsidRPr="00EF0E9C">
        <w:rPr>
          <w:rFonts w:asciiTheme="minorHAnsi" w:hAnsiTheme="minorHAnsi" w:cstheme="minorHAnsi"/>
          <w:bCs/>
          <w:lang w:eastAsia="en-GB"/>
        </w:rPr>
        <w:t>O</w:t>
      </w:r>
      <w:r w:rsidRPr="00EF0E9C">
        <w:rPr>
          <w:rFonts w:asciiTheme="minorHAnsi" w:hAnsiTheme="minorHAnsi" w:cstheme="minorHAnsi"/>
          <w:bCs/>
          <w:lang w:eastAsia="en-GB"/>
        </w:rPr>
        <w:t>rganisational justice’ refers to the extent to which employees perceive workplace procedures, interactions and outcomes to be fair in nature. These perceptions can influence attitudes and behaviour for good or ill, in turn having a positive or negative impact on employee performance</w:t>
      </w:r>
      <w:r w:rsidR="002E04C9" w:rsidRPr="00EF0E9C">
        <w:rPr>
          <w:rFonts w:asciiTheme="minorHAnsi" w:hAnsiTheme="minorHAnsi" w:cstheme="minorHAnsi"/>
          <w:bCs/>
          <w:lang w:eastAsia="en-GB"/>
        </w:rPr>
        <w:t xml:space="preserve"> and the organisation’s success</w:t>
      </w:r>
      <w:r w:rsidRPr="00EF0E9C">
        <w:rPr>
          <w:rFonts w:asciiTheme="minorHAnsi" w:hAnsiTheme="minorHAnsi" w:cstheme="minorHAnsi"/>
          <w:bCs/>
          <w:lang w:eastAsia="en-GB"/>
        </w:rPr>
        <w:t>”</w:t>
      </w:r>
      <w:r w:rsidR="00EC4546" w:rsidRPr="00EF0E9C">
        <w:rPr>
          <w:rFonts w:asciiTheme="minorHAnsi" w:hAnsiTheme="minorHAnsi" w:cstheme="minorHAnsi"/>
          <w:bCs/>
          <w:lang w:eastAsia="en-GB"/>
        </w:rPr>
        <w:t xml:space="preserve"> (Baldwin, S. </w:t>
      </w:r>
      <w:r w:rsidR="00EC4546" w:rsidRPr="00EF0E9C">
        <w:rPr>
          <w:rFonts w:asciiTheme="minorHAnsi" w:hAnsiTheme="minorHAnsi" w:cstheme="minorHAnsi"/>
          <w:bCs/>
          <w:lang w:eastAsia="en-GB"/>
        </w:rPr>
        <w:t>2006)</w:t>
      </w:r>
      <w:r w:rsidR="00EC4546" w:rsidRPr="00EF0E9C">
        <w:rPr>
          <w:rFonts w:asciiTheme="minorHAnsi" w:hAnsiTheme="minorHAnsi" w:cstheme="minorHAnsi"/>
          <w:bCs/>
          <w:lang w:eastAsia="en-GB"/>
        </w:rPr>
        <w:t>.</w:t>
      </w:r>
    </w:p>
    <w:p w:rsidR="004C0498" w:rsidRPr="00EF0E9C" w:rsidRDefault="004C0498" w:rsidP="004C0498">
      <w:pPr>
        <w:spacing w:line="259" w:lineRule="auto"/>
        <w:rPr>
          <w:rFonts w:asciiTheme="minorHAnsi" w:hAnsiTheme="minorHAnsi" w:cstheme="minorHAnsi"/>
          <w:bCs/>
          <w:lang w:eastAsia="en-GB"/>
        </w:rPr>
      </w:pPr>
      <w:r w:rsidRPr="00EF0E9C">
        <w:rPr>
          <w:rFonts w:asciiTheme="minorHAnsi" w:hAnsiTheme="minorHAnsi" w:cstheme="minorHAnsi"/>
          <w:bCs/>
          <w:lang w:eastAsia="en-GB"/>
        </w:rPr>
        <w:t xml:space="preserve"> By this explanation given, it can </w:t>
      </w:r>
      <w:r w:rsidR="00FF6067" w:rsidRPr="00EF0E9C">
        <w:rPr>
          <w:rFonts w:asciiTheme="minorHAnsi" w:hAnsiTheme="minorHAnsi" w:cstheme="minorHAnsi"/>
          <w:bCs/>
          <w:lang w:eastAsia="en-GB"/>
        </w:rPr>
        <w:t>therefore be said that what an individual</w:t>
      </w:r>
      <w:r w:rsidRPr="00EF0E9C">
        <w:rPr>
          <w:rFonts w:asciiTheme="minorHAnsi" w:hAnsiTheme="minorHAnsi" w:cstheme="minorHAnsi"/>
          <w:bCs/>
          <w:lang w:eastAsia="en-GB"/>
        </w:rPr>
        <w:t xml:space="preserve"> considers to be ‘Organisational Justice’ can vary from person to person, and that each individual person’s encounters and experiences with workplace procedures will result in either a positive or negative perception of their employer. Each interaction will also alter the perceptions of the fairness of the organisation in which they work. For example, if a Police officer or Police staff member </w:t>
      </w:r>
      <w:r w:rsidR="008E71E4" w:rsidRPr="00EF0E9C">
        <w:rPr>
          <w:rFonts w:asciiTheme="minorHAnsi" w:hAnsiTheme="minorHAnsi" w:cstheme="minorHAnsi"/>
          <w:bCs/>
          <w:lang w:eastAsia="en-GB"/>
        </w:rPr>
        <w:t xml:space="preserve">is witness to </w:t>
      </w:r>
      <w:r w:rsidRPr="00EF0E9C">
        <w:rPr>
          <w:rFonts w:asciiTheme="minorHAnsi" w:hAnsiTheme="minorHAnsi" w:cstheme="minorHAnsi"/>
          <w:bCs/>
          <w:lang w:eastAsia="en-GB"/>
        </w:rPr>
        <w:t>unfairness and injustice</w:t>
      </w:r>
      <w:r w:rsidR="008E71E4" w:rsidRPr="00EF0E9C">
        <w:rPr>
          <w:rFonts w:asciiTheme="minorHAnsi" w:hAnsiTheme="minorHAnsi" w:cstheme="minorHAnsi"/>
          <w:bCs/>
          <w:lang w:eastAsia="en-GB"/>
        </w:rPr>
        <w:t xml:space="preserve"> within</w:t>
      </w:r>
      <w:r w:rsidRPr="00EF0E9C">
        <w:rPr>
          <w:rFonts w:asciiTheme="minorHAnsi" w:hAnsiTheme="minorHAnsi" w:cstheme="minorHAnsi"/>
          <w:bCs/>
          <w:lang w:eastAsia="en-GB"/>
        </w:rPr>
        <w:t xml:space="preserve"> the workplace, and the person responsible is not reprimanded, then the officer/staff member may lose faith in the management at their place of work, thus them having the opinion that there will be little organisational justice present at their place of work. </w:t>
      </w:r>
    </w:p>
    <w:p w:rsidR="004C0498" w:rsidRPr="00EF0E9C" w:rsidRDefault="00FF6067" w:rsidP="004C0498">
      <w:pPr>
        <w:spacing w:line="259" w:lineRule="auto"/>
        <w:rPr>
          <w:rFonts w:asciiTheme="minorHAnsi" w:hAnsiTheme="minorHAnsi" w:cstheme="minorHAnsi"/>
          <w:bCs/>
          <w:lang w:eastAsia="en-GB"/>
        </w:rPr>
      </w:pPr>
      <w:r w:rsidRPr="00EF0E9C">
        <w:rPr>
          <w:rFonts w:asciiTheme="minorHAnsi" w:hAnsiTheme="minorHAnsi" w:cstheme="minorHAnsi"/>
          <w:bCs/>
          <w:lang w:eastAsia="en-GB"/>
        </w:rPr>
        <w:t>The C</w:t>
      </w:r>
      <w:r w:rsidR="004C0498" w:rsidRPr="00EF0E9C">
        <w:rPr>
          <w:rFonts w:asciiTheme="minorHAnsi" w:hAnsiTheme="minorHAnsi" w:cstheme="minorHAnsi"/>
          <w:bCs/>
          <w:lang w:eastAsia="en-GB"/>
        </w:rPr>
        <w:t xml:space="preserve">ollege of Policing </w:t>
      </w:r>
      <w:r w:rsidR="00B5402D" w:rsidRPr="00EF0E9C">
        <w:rPr>
          <w:rFonts w:asciiTheme="minorHAnsi" w:hAnsiTheme="minorHAnsi" w:cstheme="minorHAnsi"/>
          <w:bCs/>
          <w:lang w:eastAsia="en-GB"/>
        </w:rPr>
        <w:t xml:space="preserve">(2015) </w:t>
      </w:r>
      <w:r w:rsidR="004C0498" w:rsidRPr="00EF0E9C">
        <w:rPr>
          <w:rFonts w:asciiTheme="minorHAnsi" w:hAnsiTheme="minorHAnsi" w:cstheme="minorHAnsi"/>
          <w:bCs/>
          <w:lang w:eastAsia="en-GB"/>
        </w:rPr>
        <w:t>further splits Organisational Justice into two elements, which are: “Distributive Justice (How fairly employees feel that inputs (e.g. workload, resources)</w:t>
      </w:r>
      <w:r w:rsidRPr="00EF0E9C">
        <w:rPr>
          <w:rFonts w:asciiTheme="minorHAnsi" w:hAnsiTheme="minorHAnsi" w:cstheme="minorHAnsi"/>
          <w:bCs/>
          <w:lang w:eastAsia="en-GB"/>
        </w:rPr>
        <w:t>,</w:t>
      </w:r>
      <w:r w:rsidR="004C0498" w:rsidRPr="00EF0E9C">
        <w:rPr>
          <w:rFonts w:asciiTheme="minorHAnsi" w:hAnsiTheme="minorHAnsi" w:cstheme="minorHAnsi"/>
          <w:bCs/>
          <w:lang w:eastAsia="en-GB"/>
        </w:rPr>
        <w:t xml:space="preserve"> and rewards (e.g. pay, recognition) are al</w:t>
      </w:r>
      <w:r w:rsidRPr="00EF0E9C">
        <w:rPr>
          <w:rFonts w:asciiTheme="minorHAnsi" w:hAnsiTheme="minorHAnsi" w:cstheme="minorHAnsi"/>
          <w:bCs/>
          <w:lang w:eastAsia="en-GB"/>
        </w:rPr>
        <w:t>located across the organisation</w:t>
      </w:r>
      <w:r w:rsidR="004C0498" w:rsidRPr="00EF0E9C">
        <w:rPr>
          <w:rFonts w:asciiTheme="minorHAnsi" w:hAnsiTheme="minorHAnsi" w:cstheme="minorHAnsi"/>
          <w:bCs/>
          <w:lang w:eastAsia="en-GB"/>
        </w:rPr>
        <w:t xml:space="preserve">) and Procedural Justice, which can be split into three further elements: </w:t>
      </w:r>
    </w:p>
    <w:p w:rsidR="004C0498" w:rsidRPr="00EF0E9C" w:rsidRDefault="004C0498" w:rsidP="00FF6067">
      <w:pPr>
        <w:pStyle w:val="ListParagraph"/>
        <w:numPr>
          <w:ilvl w:val="0"/>
          <w:numId w:val="4"/>
        </w:numPr>
        <w:spacing w:line="259" w:lineRule="auto"/>
        <w:rPr>
          <w:rFonts w:asciiTheme="minorHAnsi" w:hAnsiTheme="minorHAnsi" w:cstheme="minorHAnsi"/>
          <w:bCs/>
          <w:lang w:eastAsia="en-GB"/>
        </w:rPr>
      </w:pPr>
      <w:r w:rsidRPr="00EF0E9C">
        <w:rPr>
          <w:rFonts w:asciiTheme="minorHAnsi" w:hAnsiTheme="minorHAnsi" w:cstheme="minorHAnsi"/>
          <w:bCs/>
          <w:lang w:eastAsia="en-GB"/>
        </w:rPr>
        <w:t>How fairly employees feel decision-making processes are in the organisation (e.g. the extent to which decisions are seen to be impartial, consistent, ethical, and informed by those affected by them).</w:t>
      </w:r>
    </w:p>
    <w:p w:rsidR="004C0498" w:rsidRPr="00EF0E9C" w:rsidRDefault="004C0498" w:rsidP="00FF6067">
      <w:pPr>
        <w:pStyle w:val="ListParagraph"/>
        <w:numPr>
          <w:ilvl w:val="0"/>
          <w:numId w:val="4"/>
        </w:numPr>
        <w:spacing w:line="259" w:lineRule="auto"/>
        <w:rPr>
          <w:rFonts w:asciiTheme="minorHAnsi" w:hAnsiTheme="minorHAnsi" w:cstheme="minorHAnsi"/>
          <w:bCs/>
          <w:lang w:eastAsia="en-GB"/>
        </w:rPr>
      </w:pPr>
      <w:r w:rsidRPr="00EF0E9C">
        <w:rPr>
          <w:rFonts w:asciiTheme="minorHAnsi" w:hAnsiTheme="minorHAnsi" w:cstheme="minorHAnsi"/>
          <w:bCs/>
          <w:lang w:eastAsia="en-GB"/>
        </w:rPr>
        <w:t xml:space="preserve">How open, honest and timely employees feel decisions are communicated. </w:t>
      </w:r>
    </w:p>
    <w:p w:rsidR="004C0498" w:rsidRPr="00EF0E9C" w:rsidRDefault="004C0498" w:rsidP="00FF6067">
      <w:pPr>
        <w:pStyle w:val="ListParagraph"/>
        <w:numPr>
          <w:ilvl w:val="0"/>
          <w:numId w:val="4"/>
        </w:numPr>
        <w:spacing w:line="259" w:lineRule="auto"/>
        <w:rPr>
          <w:rFonts w:asciiTheme="minorHAnsi" w:hAnsiTheme="minorHAnsi" w:cstheme="minorHAnsi"/>
          <w:bCs/>
          <w:lang w:eastAsia="en-GB"/>
        </w:rPr>
      </w:pPr>
      <w:r w:rsidRPr="00EF0E9C">
        <w:rPr>
          <w:rFonts w:asciiTheme="minorHAnsi" w:hAnsiTheme="minorHAnsi" w:cstheme="minorHAnsi"/>
          <w:bCs/>
          <w:lang w:eastAsia="en-GB"/>
        </w:rPr>
        <w:t>How respectful and dignified contact is perceived to be between senior staff and employees on a personal level.”</w:t>
      </w:r>
    </w:p>
    <w:p w:rsidR="00B5402D" w:rsidRPr="00EF0E9C" w:rsidRDefault="004C0498" w:rsidP="00FF6067">
      <w:pPr>
        <w:spacing w:line="259" w:lineRule="auto"/>
        <w:rPr>
          <w:rFonts w:asciiTheme="minorHAnsi" w:hAnsiTheme="minorHAnsi" w:cstheme="minorHAnsi"/>
          <w:bCs/>
          <w:lang w:eastAsia="en-GB"/>
        </w:rPr>
      </w:pPr>
      <w:r w:rsidRPr="00EF0E9C">
        <w:rPr>
          <w:rFonts w:asciiTheme="minorHAnsi" w:hAnsiTheme="minorHAnsi" w:cstheme="minorHAnsi"/>
          <w:bCs/>
          <w:lang w:eastAsia="en-GB"/>
        </w:rPr>
        <w:t>Therefore, the way Organisational Justice can affect each member of a Police Service can vary, depending on the way the individual perceives the ‘fairness’ of the above points mentioned by The College of Policing. If a Police Service is thought to be transparent and fair by its employees in</w:t>
      </w:r>
      <w:r w:rsidR="00FF6067" w:rsidRPr="00EF0E9C">
        <w:rPr>
          <w:rFonts w:asciiTheme="minorHAnsi" w:hAnsiTheme="minorHAnsi" w:cstheme="minorHAnsi"/>
          <w:bCs/>
          <w:lang w:eastAsia="en-GB"/>
        </w:rPr>
        <w:t xml:space="preserve"> its decision-making processes</w:t>
      </w:r>
      <w:r w:rsidRPr="00EF0E9C">
        <w:rPr>
          <w:rFonts w:asciiTheme="minorHAnsi" w:hAnsiTheme="minorHAnsi" w:cstheme="minorHAnsi"/>
          <w:bCs/>
          <w:lang w:eastAsia="en-GB"/>
        </w:rPr>
        <w:t xml:space="preserve">, then the impact of Organisational Justice upon its employees will be a positive one. </w:t>
      </w:r>
      <w:r w:rsidR="00FF6067" w:rsidRPr="00EF0E9C">
        <w:rPr>
          <w:rFonts w:asciiTheme="minorHAnsi" w:hAnsiTheme="minorHAnsi" w:cstheme="minorHAnsi"/>
          <w:bCs/>
          <w:lang w:eastAsia="en-GB"/>
        </w:rPr>
        <w:t xml:space="preserve">If a Police officer or Police staff member was not made accountable for their actions if they did not follow protocol, it would set a precedence to their colleagues, that they too could not follow the </w:t>
      </w:r>
      <w:r w:rsidR="00B5402D" w:rsidRPr="00EF0E9C">
        <w:rPr>
          <w:rFonts w:asciiTheme="minorHAnsi" w:hAnsiTheme="minorHAnsi" w:cstheme="minorHAnsi"/>
          <w:bCs/>
          <w:lang w:eastAsia="en-GB"/>
        </w:rPr>
        <w:t>policies and procedures</w:t>
      </w:r>
      <w:r w:rsidR="00FF6067" w:rsidRPr="00EF0E9C">
        <w:rPr>
          <w:rFonts w:asciiTheme="minorHAnsi" w:hAnsiTheme="minorHAnsi" w:cstheme="minorHAnsi"/>
          <w:bCs/>
          <w:lang w:eastAsia="en-GB"/>
        </w:rPr>
        <w:t xml:space="preserve"> and would not be held accountable. If this were to happen, it would create a chaotic policing environment with breaches of policies, procedures and legislation. </w:t>
      </w:r>
    </w:p>
    <w:p w:rsidR="00FF6067" w:rsidRPr="00EF0E9C" w:rsidRDefault="00FF6067" w:rsidP="00FF6067">
      <w:pPr>
        <w:spacing w:line="259" w:lineRule="auto"/>
        <w:rPr>
          <w:rFonts w:asciiTheme="minorHAnsi" w:hAnsiTheme="minorHAnsi" w:cstheme="minorHAnsi"/>
          <w:lang w:eastAsia="en-GB"/>
        </w:rPr>
      </w:pPr>
      <w:r w:rsidRPr="00EF0E9C">
        <w:rPr>
          <w:rFonts w:asciiTheme="minorHAnsi" w:hAnsiTheme="minorHAnsi" w:cstheme="minorHAnsi"/>
          <w:bCs/>
          <w:lang w:eastAsia="en-GB"/>
        </w:rPr>
        <w:t xml:space="preserve">Internal audits take place within Police services to ensure that there is good working practices across the organisation.  </w:t>
      </w:r>
      <w:r w:rsidRPr="00EF0E9C">
        <w:rPr>
          <w:rFonts w:asciiTheme="minorHAnsi" w:hAnsiTheme="minorHAnsi" w:cstheme="minorHAnsi"/>
          <w:lang w:eastAsia="en-GB"/>
        </w:rPr>
        <w:t xml:space="preserve">Within each Police Service is a Professional Standards Department (PSD) who will investigate internal and external complaints. PSD contribute greatly to the organisational justice in Policing. South Wales Police </w:t>
      </w:r>
      <w:r w:rsidR="006F0CC5" w:rsidRPr="00EF0E9C">
        <w:rPr>
          <w:rFonts w:asciiTheme="minorHAnsi" w:hAnsiTheme="minorHAnsi" w:cstheme="minorHAnsi"/>
          <w:lang w:eastAsia="en-GB"/>
        </w:rPr>
        <w:t>(2020) d</w:t>
      </w:r>
      <w:r w:rsidRPr="00EF0E9C">
        <w:rPr>
          <w:rFonts w:asciiTheme="minorHAnsi" w:hAnsiTheme="minorHAnsi" w:cstheme="minorHAnsi"/>
          <w:lang w:eastAsia="en-GB"/>
        </w:rPr>
        <w:t>escribe their PSD department’s responsibilities as the following:</w:t>
      </w:r>
    </w:p>
    <w:p w:rsidR="00FF6067" w:rsidRPr="00EF0E9C" w:rsidRDefault="00FF6067" w:rsidP="00FF6067">
      <w:pPr>
        <w:numPr>
          <w:ilvl w:val="0"/>
          <w:numId w:val="5"/>
        </w:numPr>
        <w:spacing w:before="100" w:beforeAutospacing="1" w:after="100" w:afterAutospacing="1" w:line="240" w:lineRule="auto"/>
        <w:rPr>
          <w:rFonts w:asciiTheme="minorHAnsi" w:eastAsia="Times New Roman" w:hAnsiTheme="minorHAnsi" w:cstheme="minorHAnsi"/>
          <w:lang w:eastAsia="en-GB"/>
        </w:rPr>
      </w:pPr>
      <w:r w:rsidRPr="00EF0E9C">
        <w:rPr>
          <w:rFonts w:asciiTheme="minorHAnsi" w:eastAsia="Times New Roman" w:hAnsiTheme="minorHAnsi" w:cstheme="minorHAnsi"/>
          <w:lang w:eastAsia="en-GB"/>
        </w:rPr>
        <w:t>“Appropriate Authority decision making in relation to levels of investigation and outcome decisions</w:t>
      </w:r>
    </w:p>
    <w:p w:rsidR="00FF6067" w:rsidRPr="00EF0E9C" w:rsidRDefault="00FF6067" w:rsidP="00FF6067">
      <w:pPr>
        <w:numPr>
          <w:ilvl w:val="0"/>
          <w:numId w:val="5"/>
        </w:numPr>
        <w:spacing w:before="100" w:beforeAutospacing="1" w:after="100" w:afterAutospacing="1" w:line="240" w:lineRule="auto"/>
        <w:rPr>
          <w:rFonts w:asciiTheme="minorHAnsi" w:eastAsia="Times New Roman" w:hAnsiTheme="minorHAnsi" w:cstheme="minorHAnsi"/>
          <w:lang w:eastAsia="en-GB"/>
        </w:rPr>
      </w:pPr>
      <w:r w:rsidRPr="00EF0E9C">
        <w:rPr>
          <w:rFonts w:asciiTheme="minorHAnsi" w:eastAsia="Times New Roman" w:hAnsiTheme="minorHAnsi" w:cstheme="minorHAnsi"/>
          <w:lang w:eastAsia="en-GB"/>
        </w:rPr>
        <w:t>Investigation of more serious, sensitive and complex matters</w:t>
      </w:r>
    </w:p>
    <w:p w:rsidR="00FF6067" w:rsidRPr="00EF0E9C" w:rsidRDefault="00FF6067" w:rsidP="00FF6067">
      <w:pPr>
        <w:numPr>
          <w:ilvl w:val="0"/>
          <w:numId w:val="5"/>
        </w:numPr>
        <w:spacing w:before="100" w:beforeAutospacing="1" w:after="100" w:afterAutospacing="1" w:line="240" w:lineRule="auto"/>
        <w:rPr>
          <w:rFonts w:asciiTheme="minorHAnsi" w:eastAsia="Times New Roman" w:hAnsiTheme="minorHAnsi" w:cstheme="minorHAnsi"/>
          <w:lang w:eastAsia="en-GB"/>
        </w:rPr>
      </w:pPr>
      <w:r w:rsidRPr="00EF0E9C">
        <w:rPr>
          <w:rFonts w:asciiTheme="minorHAnsi" w:eastAsia="Times New Roman" w:hAnsiTheme="minorHAnsi" w:cstheme="minorHAnsi"/>
          <w:lang w:eastAsia="en-GB"/>
        </w:rPr>
        <w:t>Case management of complaints and liaison with departments and other agencies regarding complaint matters</w:t>
      </w:r>
    </w:p>
    <w:p w:rsidR="00FF6067" w:rsidRPr="00EF0E9C" w:rsidRDefault="00FF6067" w:rsidP="00FF6067">
      <w:pPr>
        <w:numPr>
          <w:ilvl w:val="0"/>
          <w:numId w:val="5"/>
        </w:numPr>
        <w:spacing w:before="100" w:beforeAutospacing="1" w:after="100" w:afterAutospacing="1" w:line="240" w:lineRule="auto"/>
        <w:rPr>
          <w:rFonts w:asciiTheme="minorHAnsi" w:eastAsia="Times New Roman" w:hAnsiTheme="minorHAnsi" w:cstheme="minorHAnsi"/>
          <w:lang w:eastAsia="en-GB"/>
        </w:rPr>
      </w:pPr>
      <w:r w:rsidRPr="00EF0E9C">
        <w:rPr>
          <w:rFonts w:asciiTheme="minorHAnsi" w:eastAsia="Times New Roman" w:hAnsiTheme="minorHAnsi" w:cstheme="minorHAnsi"/>
          <w:lang w:eastAsia="en-GB"/>
        </w:rPr>
        <w:t>Briefing and advising staff and members of the public in relation to the complaints process</w:t>
      </w:r>
    </w:p>
    <w:p w:rsidR="00FF6067" w:rsidRPr="00EF0E9C" w:rsidRDefault="00FF6067" w:rsidP="00FF6067">
      <w:pPr>
        <w:numPr>
          <w:ilvl w:val="0"/>
          <w:numId w:val="5"/>
        </w:numPr>
        <w:spacing w:before="100" w:beforeAutospacing="1" w:after="100" w:afterAutospacing="1" w:line="240" w:lineRule="auto"/>
        <w:rPr>
          <w:rFonts w:asciiTheme="minorHAnsi" w:eastAsia="Times New Roman" w:hAnsiTheme="minorHAnsi" w:cstheme="minorHAnsi"/>
          <w:lang w:eastAsia="en-GB"/>
        </w:rPr>
      </w:pPr>
      <w:r w:rsidRPr="00EF0E9C">
        <w:rPr>
          <w:rFonts w:asciiTheme="minorHAnsi" w:eastAsia="Times New Roman" w:hAnsiTheme="minorHAnsi" w:cstheme="minorHAnsi"/>
          <w:lang w:eastAsia="en-GB"/>
        </w:rPr>
        <w:t>Quality assurance of records relating to complaint matters”</w:t>
      </w:r>
    </w:p>
    <w:p w:rsidR="0024218A" w:rsidRPr="00EF0E9C" w:rsidRDefault="0024218A" w:rsidP="0024218A">
      <w:pPr>
        <w:spacing w:line="259" w:lineRule="auto"/>
        <w:rPr>
          <w:rFonts w:asciiTheme="minorHAnsi" w:hAnsiTheme="minorHAnsi" w:cstheme="minorHAnsi"/>
          <w:bCs/>
          <w:lang w:eastAsia="en-GB"/>
        </w:rPr>
      </w:pPr>
      <w:r w:rsidRPr="00EF0E9C">
        <w:rPr>
          <w:rFonts w:asciiTheme="minorHAnsi" w:hAnsiTheme="minorHAnsi" w:cstheme="minorHAnsi"/>
          <w:bCs/>
          <w:lang w:eastAsia="en-GB"/>
        </w:rPr>
        <w:lastRenderedPageBreak/>
        <w:t xml:space="preserve">If Police staff were to feel organisational injustice and not get fair treatment by their line manager they are able to join a trade union and get assistance in </w:t>
      </w:r>
      <w:r w:rsidR="00AB180B" w:rsidRPr="00EF0E9C">
        <w:rPr>
          <w:rFonts w:asciiTheme="minorHAnsi" w:hAnsiTheme="minorHAnsi" w:cstheme="minorHAnsi"/>
          <w:bCs/>
          <w:lang w:eastAsia="en-GB"/>
        </w:rPr>
        <w:t xml:space="preserve">seeking justice, however, </w:t>
      </w:r>
      <w:r w:rsidRPr="00EF0E9C">
        <w:rPr>
          <w:rFonts w:asciiTheme="minorHAnsi" w:hAnsiTheme="minorHAnsi" w:cstheme="minorHAnsi"/>
          <w:bCs/>
          <w:lang w:eastAsia="en-GB"/>
        </w:rPr>
        <w:t xml:space="preserve">Police officers are unable to join </w:t>
      </w:r>
      <w:r w:rsidR="00AB180B" w:rsidRPr="00EF0E9C">
        <w:rPr>
          <w:rFonts w:asciiTheme="minorHAnsi" w:hAnsiTheme="minorHAnsi" w:cstheme="minorHAnsi"/>
          <w:bCs/>
          <w:lang w:eastAsia="en-GB"/>
        </w:rPr>
        <w:t>t</w:t>
      </w:r>
      <w:r w:rsidRPr="00EF0E9C">
        <w:rPr>
          <w:rFonts w:asciiTheme="minorHAnsi" w:hAnsiTheme="minorHAnsi" w:cstheme="minorHAnsi"/>
          <w:bCs/>
          <w:lang w:eastAsia="en-GB"/>
        </w:rPr>
        <w:t xml:space="preserve">rade unions. </w:t>
      </w:r>
      <w:r w:rsidR="006A26A3" w:rsidRPr="00EF0E9C">
        <w:rPr>
          <w:rFonts w:asciiTheme="minorHAnsi" w:hAnsiTheme="minorHAnsi" w:cstheme="minorHAnsi"/>
          <w:bCs/>
          <w:lang w:eastAsia="en-GB"/>
        </w:rPr>
        <w:t>If Police o</w:t>
      </w:r>
      <w:r w:rsidRPr="00EF0E9C">
        <w:rPr>
          <w:rFonts w:asciiTheme="minorHAnsi" w:hAnsiTheme="minorHAnsi" w:cstheme="minorHAnsi"/>
          <w:bCs/>
          <w:lang w:eastAsia="en-GB"/>
        </w:rPr>
        <w:t>fficers</w:t>
      </w:r>
      <w:r w:rsidR="006A26A3" w:rsidRPr="00EF0E9C">
        <w:rPr>
          <w:rFonts w:asciiTheme="minorHAnsi" w:hAnsiTheme="minorHAnsi" w:cstheme="minorHAnsi"/>
          <w:bCs/>
          <w:lang w:eastAsia="en-GB"/>
        </w:rPr>
        <w:t xml:space="preserve"> want to have further support they can join and be</w:t>
      </w:r>
      <w:r w:rsidRPr="00EF0E9C">
        <w:rPr>
          <w:rFonts w:asciiTheme="minorHAnsi" w:hAnsiTheme="minorHAnsi" w:cstheme="minorHAnsi"/>
          <w:bCs/>
          <w:lang w:eastAsia="en-GB"/>
        </w:rPr>
        <w:t xml:space="preserve"> represented by the Police Federation of England and Wales, which is a police staff association set up by law. “The Police Federation is not a union but is charged with representing its members in all matters affecting welfare and efficiency. Police officers are not employees, and therefore, do not have full rights under employment laws but do have their Conditions of Service expressed in Police Regulations and Determinat</w:t>
      </w:r>
      <w:r w:rsidR="00AB180B" w:rsidRPr="00EF0E9C">
        <w:rPr>
          <w:rFonts w:asciiTheme="minorHAnsi" w:hAnsiTheme="minorHAnsi" w:cstheme="minorHAnsi"/>
          <w:bCs/>
          <w:lang w:eastAsia="en-GB"/>
        </w:rPr>
        <w:t>ions which have legal standing</w:t>
      </w:r>
      <w:r w:rsidRPr="00EF0E9C">
        <w:rPr>
          <w:rFonts w:asciiTheme="minorHAnsi" w:hAnsiTheme="minorHAnsi" w:cstheme="minorHAnsi"/>
          <w:bCs/>
          <w:lang w:eastAsia="en-GB"/>
        </w:rPr>
        <w:t>”</w:t>
      </w:r>
      <w:r w:rsidR="00AB180B" w:rsidRPr="00EF0E9C">
        <w:rPr>
          <w:rFonts w:asciiTheme="minorHAnsi" w:hAnsiTheme="minorHAnsi" w:cstheme="minorHAnsi"/>
          <w:bCs/>
          <w:lang w:eastAsia="en-GB"/>
        </w:rPr>
        <w:t xml:space="preserve"> (Police Federation, 2019). </w:t>
      </w:r>
      <w:r w:rsidR="009D4F28" w:rsidRPr="00EF0E9C">
        <w:rPr>
          <w:rFonts w:asciiTheme="minorHAnsi" w:hAnsiTheme="minorHAnsi" w:cstheme="minorHAnsi"/>
          <w:bCs/>
          <w:lang w:eastAsia="en-GB"/>
        </w:rPr>
        <w:t>There are Police officers within each Police Service who are Federation Representatives who can give guidance on the Police regulations</w:t>
      </w:r>
      <w:r w:rsidR="00EC2520" w:rsidRPr="00EF0E9C">
        <w:rPr>
          <w:rFonts w:asciiTheme="minorHAnsi" w:hAnsiTheme="minorHAnsi" w:cstheme="minorHAnsi"/>
          <w:bCs/>
          <w:lang w:eastAsia="en-GB"/>
        </w:rPr>
        <w:t xml:space="preserve"> and provide support. Police officers are unable to strike as it would pose a public safety risk.</w:t>
      </w:r>
    </w:p>
    <w:p w:rsidR="004C0498" w:rsidRPr="00EF0E9C" w:rsidRDefault="00AB180B" w:rsidP="004C0498">
      <w:pPr>
        <w:spacing w:line="259" w:lineRule="auto"/>
        <w:rPr>
          <w:rFonts w:asciiTheme="minorHAnsi" w:hAnsiTheme="minorHAnsi" w:cstheme="minorHAnsi"/>
          <w:bCs/>
          <w:lang w:eastAsia="en-GB"/>
        </w:rPr>
      </w:pPr>
      <w:r w:rsidRPr="00EF0E9C">
        <w:rPr>
          <w:rFonts w:asciiTheme="minorHAnsi" w:hAnsiTheme="minorHAnsi" w:cstheme="minorHAnsi"/>
          <w:bCs/>
          <w:lang w:eastAsia="en-GB"/>
        </w:rPr>
        <w:t>O</w:t>
      </w:r>
      <w:r w:rsidR="004C0498" w:rsidRPr="00EF0E9C">
        <w:rPr>
          <w:rFonts w:asciiTheme="minorHAnsi" w:hAnsiTheme="minorHAnsi" w:cstheme="minorHAnsi"/>
          <w:bCs/>
          <w:lang w:eastAsia="en-GB"/>
        </w:rPr>
        <w:t xml:space="preserve">rganisational justice </w:t>
      </w:r>
      <w:r w:rsidRPr="00EF0E9C">
        <w:rPr>
          <w:rFonts w:asciiTheme="minorHAnsi" w:hAnsiTheme="minorHAnsi" w:cstheme="minorHAnsi"/>
          <w:bCs/>
          <w:lang w:eastAsia="en-GB"/>
        </w:rPr>
        <w:t>in policing environments is regularly reviewed by its employees when it’s time for promotion. L</w:t>
      </w:r>
      <w:r w:rsidR="004C0498" w:rsidRPr="00EF0E9C">
        <w:rPr>
          <w:rFonts w:asciiTheme="minorHAnsi" w:hAnsiTheme="minorHAnsi" w:cstheme="minorHAnsi"/>
          <w:bCs/>
          <w:lang w:eastAsia="en-GB"/>
        </w:rPr>
        <w:t>ack of promotion opportunities and not dealing with poor performance may adversely affect workforce perceptions of fairness, which in turn may lead to negative attitudes and behaviours in the workplace. For example, if only one ethnicity is seen to be promoted within a given Police Service, then members from other ethnic backgrounds may perceive their Police Service to be unfair by not having a diverse management that truly represents their workforce.</w:t>
      </w:r>
      <w:r w:rsidR="00413B73" w:rsidRPr="00EF0E9C">
        <w:rPr>
          <w:rFonts w:asciiTheme="minorHAnsi" w:hAnsiTheme="minorHAnsi" w:cstheme="minorHAnsi"/>
          <w:bCs/>
          <w:lang w:eastAsia="en-GB"/>
        </w:rPr>
        <w:t xml:space="preserve"> </w:t>
      </w:r>
    </w:p>
    <w:p w:rsidR="002E04C9" w:rsidRPr="00EF0E9C" w:rsidRDefault="004C0498" w:rsidP="004C0498">
      <w:pPr>
        <w:spacing w:line="259" w:lineRule="auto"/>
        <w:rPr>
          <w:rFonts w:asciiTheme="minorHAnsi" w:hAnsiTheme="minorHAnsi" w:cstheme="minorHAnsi"/>
          <w:bCs/>
          <w:lang w:eastAsia="en-GB"/>
        </w:rPr>
      </w:pPr>
      <w:r w:rsidRPr="00EF0E9C">
        <w:rPr>
          <w:rFonts w:asciiTheme="minorHAnsi" w:hAnsiTheme="minorHAnsi" w:cstheme="minorHAnsi"/>
          <w:bCs/>
          <w:lang w:eastAsia="en-GB"/>
        </w:rPr>
        <w:t>In ‘PEEL: Police legitimacy 2016: An inspection of South Wales Police’</w:t>
      </w:r>
      <w:r w:rsidR="00933C8A" w:rsidRPr="00EF0E9C">
        <w:rPr>
          <w:rFonts w:asciiTheme="minorHAnsi" w:hAnsiTheme="minorHAnsi" w:cstheme="minorHAnsi"/>
          <w:bCs/>
          <w:lang w:eastAsia="en-GB"/>
        </w:rPr>
        <w:t xml:space="preserve"> (2016)</w:t>
      </w:r>
      <w:r w:rsidRPr="00EF0E9C">
        <w:rPr>
          <w:rFonts w:asciiTheme="minorHAnsi" w:hAnsiTheme="minorHAnsi" w:cstheme="minorHAnsi"/>
          <w:bCs/>
          <w:lang w:eastAsia="en-GB"/>
        </w:rPr>
        <w:t>, the HMIC explain the way in which fairness can effect Police Officers and staff:</w:t>
      </w:r>
      <w:r w:rsidR="00F17006" w:rsidRPr="00EF0E9C">
        <w:rPr>
          <w:rFonts w:asciiTheme="minorHAnsi" w:hAnsiTheme="minorHAnsi" w:cstheme="minorHAnsi"/>
          <w:bCs/>
          <w:lang w:eastAsia="en-GB"/>
        </w:rPr>
        <w:t xml:space="preserve"> </w:t>
      </w:r>
      <w:r w:rsidRPr="00EF0E9C">
        <w:rPr>
          <w:rFonts w:asciiTheme="minorHAnsi" w:hAnsiTheme="minorHAnsi" w:cstheme="minorHAnsi"/>
          <w:bCs/>
          <w:lang w:eastAsia="en-GB"/>
        </w:rPr>
        <w:t>“Police officers and staff are more likely to treat the public with fairness and respect if they feel that they themselves are being treated fairly and respectfully, particularly by their own police force. It is therefore important that the decisions made by their force about the things that affect them are perceived to be fair.</w:t>
      </w:r>
      <w:r w:rsidR="002E04C9" w:rsidRPr="00EF0E9C">
        <w:rPr>
          <w:rFonts w:asciiTheme="minorHAnsi" w:hAnsiTheme="minorHAnsi" w:cstheme="minorHAnsi"/>
          <w:bCs/>
          <w:lang w:eastAsia="en-GB"/>
        </w:rPr>
        <w:t>”</w:t>
      </w:r>
      <w:r w:rsidRPr="00EF0E9C">
        <w:rPr>
          <w:rFonts w:asciiTheme="minorHAnsi" w:hAnsiTheme="minorHAnsi" w:cstheme="minorHAnsi"/>
          <w:bCs/>
          <w:lang w:eastAsia="en-GB"/>
        </w:rPr>
        <w:t xml:space="preserve"> </w:t>
      </w:r>
    </w:p>
    <w:p w:rsidR="008F493E" w:rsidRPr="00EF0E9C" w:rsidRDefault="008F493E" w:rsidP="008F493E">
      <w:pPr>
        <w:spacing w:line="259" w:lineRule="auto"/>
        <w:rPr>
          <w:rFonts w:asciiTheme="minorHAnsi" w:hAnsiTheme="minorHAnsi" w:cstheme="minorHAnsi"/>
          <w:bCs/>
          <w:lang w:eastAsia="en-GB"/>
        </w:rPr>
      </w:pPr>
      <w:r w:rsidRPr="00EF0E9C">
        <w:rPr>
          <w:rFonts w:asciiTheme="minorHAnsi" w:hAnsiTheme="minorHAnsi" w:cstheme="minorHAnsi"/>
          <w:bCs/>
          <w:lang w:eastAsia="en-GB"/>
        </w:rPr>
        <w:t xml:space="preserve">To conclude, organisational justice on Police Agencies can significantly impact how Police officers and staff complete their </w:t>
      </w:r>
      <w:r w:rsidR="00F17006" w:rsidRPr="00EF0E9C">
        <w:rPr>
          <w:rFonts w:asciiTheme="minorHAnsi" w:hAnsiTheme="minorHAnsi" w:cstheme="minorHAnsi"/>
          <w:bCs/>
          <w:lang w:eastAsia="en-GB"/>
        </w:rPr>
        <w:t>roles</w:t>
      </w:r>
      <w:r w:rsidRPr="00EF0E9C">
        <w:rPr>
          <w:rFonts w:asciiTheme="minorHAnsi" w:hAnsiTheme="minorHAnsi" w:cstheme="minorHAnsi"/>
          <w:bCs/>
          <w:lang w:eastAsia="en-GB"/>
        </w:rPr>
        <w:t xml:space="preserve"> and how they perceive the Police Service they work for. The impression of how employees view the fairness of decisions made by their line manager are very important in determining whether or not they consider their employers to be fair in making important decisions such as recruitment and promotions. If an employer considers the impact of how decisions it makes and how they affect its employees, the potential to mitigate against negative organisational justice can be greatly increased. “Fairness at a supervisory and senior leadership level was associated with officers ‘going the extra mile’ without personal gain, following work rules, valuing the public, feeling empowered, and supporting ethical policing” (The College of Policing</w:t>
      </w:r>
      <w:r w:rsidR="00F17006" w:rsidRPr="00EF0E9C">
        <w:rPr>
          <w:rFonts w:asciiTheme="minorHAnsi" w:hAnsiTheme="minorHAnsi" w:cstheme="minorHAnsi"/>
          <w:bCs/>
          <w:lang w:eastAsia="en-GB"/>
        </w:rPr>
        <w:t>, 2015</w:t>
      </w:r>
      <w:r w:rsidRPr="00EF0E9C">
        <w:rPr>
          <w:rFonts w:asciiTheme="minorHAnsi" w:hAnsiTheme="minorHAnsi" w:cstheme="minorHAnsi"/>
          <w:bCs/>
          <w:lang w:eastAsia="en-GB"/>
        </w:rPr>
        <w:t>). By having a fair supervisory and leadership level, Police officers and staff will have faith that their</w:t>
      </w:r>
      <w:r w:rsidR="00F17006" w:rsidRPr="00EF0E9C">
        <w:rPr>
          <w:rFonts w:asciiTheme="minorHAnsi" w:hAnsiTheme="minorHAnsi" w:cstheme="minorHAnsi"/>
          <w:bCs/>
          <w:lang w:eastAsia="en-GB"/>
        </w:rPr>
        <w:t xml:space="preserve"> line</w:t>
      </w:r>
      <w:r w:rsidRPr="00EF0E9C">
        <w:rPr>
          <w:rFonts w:asciiTheme="minorHAnsi" w:hAnsiTheme="minorHAnsi" w:cstheme="minorHAnsi"/>
          <w:bCs/>
          <w:lang w:eastAsia="en-GB"/>
        </w:rPr>
        <w:t xml:space="preserve"> managers and leaders act in their best interest when making decisions that affect all employees, such as in recruitment, promotion and even dismissal of their </w:t>
      </w:r>
      <w:r w:rsidR="00F17006" w:rsidRPr="00EF0E9C">
        <w:rPr>
          <w:rFonts w:asciiTheme="minorHAnsi" w:hAnsiTheme="minorHAnsi" w:cstheme="minorHAnsi"/>
          <w:bCs/>
          <w:lang w:eastAsia="en-GB"/>
        </w:rPr>
        <w:t>colleagues</w:t>
      </w:r>
      <w:r w:rsidRPr="00EF0E9C">
        <w:rPr>
          <w:rFonts w:asciiTheme="minorHAnsi" w:hAnsiTheme="minorHAnsi" w:cstheme="minorHAnsi"/>
          <w:bCs/>
          <w:lang w:eastAsia="en-GB"/>
        </w:rPr>
        <w:t>.</w:t>
      </w:r>
    </w:p>
    <w:p w:rsidR="008F493E" w:rsidRPr="00EF0E9C" w:rsidRDefault="002D4EE6" w:rsidP="008F493E">
      <w:pPr>
        <w:spacing w:line="259" w:lineRule="auto"/>
        <w:rPr>
          <w:rFonts w:asciiTheme="minorHAnsi" w:hAnsiTheme="minorHAnsi" w:cstheme="minorHAnsi"/>
          <w:bCs/>
          <w:lang w:eastAsia="en-GB"/>
        </w:rPr>
      </w:pPr>
      <w:r w:rsidRPr="00EF0E9C">
        <w:rPr>
          <w:rFonts w:asciiTheme="minorHAnsi" w:hAnsiTheme="minorHAnsi" w:cstheme="minorHAnsi"/>
          <w:b/>
          <w:bCs/>
          <w:lang w:eastAsia="en-GB"/>
        </w:rPr>
        <w:t>Word Count</w:t>
      </w:r>
      <w:r w:rsidR="000D169D" w:rsidRPr="00EF0E9C">
        <w:rPr>
          <w:rFonts w:asciiTheme="minorHAnsi" w:hAnsiTheme="minorHAnsi" w:cstheme="minorHAnsi"/>
          <w:bCs/>
          <w:lang w:eastAsia="en-GB"/>
        </w:rPr>
        <w:t>: 1030</w:t>
      </w:r>
    </w:p>
    <w:p w:rsidR="008F493E" w:rsidRPr="00EF0E9C" w:rsidRDefault="008F493E" w:rsidP="008F493E">
      <w:pPr>
        <w:spacing w:line="259" w:lineRule="auto"/>
        <w:rPr>
          <w:rFonts w:asciiTheme="minorHAnsi" w:hAnsiTheme="minorHAnsi" w:cstheme="minorHAnsi"/>
          <w:bCs/>
          <w:lang w:eastAsia="en-GB"/>
        </w:rPr>
      </w:pPr>
    </w:p>
    <w:p w:rsidR="000D169D" w:rsidRPr="00EF0E9C" w:rsidRDefault="000D169D" w:rsidP="008F493E">
      <w:pPr>
        <w:spacing w:line="259" w:lineRule="auto"/>
        <w:rPr>
          <w:rFonts w:asciiTheme="minorHAnsi" w:hAnsiTheme="minorHAnsi" w:cstheme="minorHAnsi"/>
          <w:bCs/>
          <w:lang w:eastAsia="en-GB"/>
        </w:rPr>
      </w:pPr>
    </w:p>
    <w:p w:rsidR="000D169D" w:rsidRPr="00EF0E9C" w:rsidRDefault="000D169D" w:rsidP="008F493E">
      <w:pPr>
        <w:spacing w:line="259" w:lineRule="auto"/>
        <w:rPr>
          <w:rFonts w:asciiTheme="minorHAnsi" w:hAnsiTheme="minorHAnsi" w:cstheme="minorHAnsi"/>
          <w:bCs/>
          <w:lang w:eastAsia="en-GB"/>
        </w:rPr>
      </w:pPr>
    </w:p>
    <w:p w:rsidR="000D169D" w:rsidRPr="00EF0E9C" w:rsidRDefault="000D169D" w:rsidP="008F493E">
      <w:pPr>
        <w:spacing w:line="259" w:lineRule="auto"/>
        <w:rPr>
          <w:rFonts w:asciiTheme="minorHAnsi" w:hAnsiTheme="minorHAnsi" w:cstheme="minorHAnsi"/>
          <w:bCs/>
          <w:lang w:eastAsia="en-GB"/>
        </w:rPr>
      </w:pPr>
    </w:p>
    <w:p w:rsidR="000D169D" w:rsidRPr="00EF0E9C" w:rsidRDefault="000D169D" w:rsidP="008F493E">
      <w:pPr>
        <w:spacing w:line="259" w:lineRule="auto"/>
        <w:rPr>
          <w:rFonts w:asciiTheme="minorHAnsi" w:hAnsiTheme="minorHAnsi" w:cstheme="minorHAnsi"/>
          <w:bCs/>
          <w:lang w:eastAsia="en-GB"/>
        </w:rPr>
      </w:pPr>
    </w:p>
    <w:p w:rsidR="000D169D" w:rsidRPr="00EF0E9C" w:rsidRDefault="000D169D" w:rsidP="008F493E">
      <w:pPr>
        <w:spacing w:line="259" w:lineRule="auto"/>
        <w:rPr>
          <w:rFonts w:asciiTheme="minorHAnsi" w:hAnsiTheme="minorHAnsi" w:cstheme="minorHAnsi"/>
          <w:bCs/>
          <w:lang w:eastAsia="en-GB"/>
        </w:rPr>
      </w:pPr>
    </w:p>
    <w:p w:rsidR="00A475D1" w:rsidRPr="00EF0E9C" w:rsidRDefault="00A475D1" w:rsidP="00A475D1">
      <w:pPr>
        <w:overflowPunct w:val="0"/>
        <w:autoSpaceDE w:val="0"/>
        <w:autoSpaceDN w:val="0"/>
        <w:spacing w:before="240" w:after="0" w:line="276" w:lineRule="auto"/>
        <w:textAlignment w:val="baseline"/>
        <w:rPr>
          <w:rFonts w:asciiTheme="minorHAnsi" w:eastAsia="Calibri" w:hAnsiTheme="minorHAnsi" w:cstheme="minorHAnsi"/>
          <w:lang w:eastAsia="en-GB"/>
        </w:rPr>
      </w:pPr>
      <w:r w:rsidRPr="00EF0E9C">
        <w:rPr>
          <w:rFonts w:asciiTheme="minorHAnsi" w:eastAsia="Calibri" w:hAnsiTheme="minorHAnsi" w:cstheme="minorHAnsi"/>
          <w:b/>
          <w:bCs/>
          <w:lang w:eastAsia="en-GB"/>
        </w:rPr>
        <w:lastRenderedPageBreak/>
        <w:t>Essay four title:</w:t>
      </w:r>
      <w:r w:rsidRPr="00EF0E9C">
        <w:rPr>
          <w:rFonts w:asciiTheme="minorHAnsi" w:eastAsia="Calibri" w:hAnsiTheme="minorHAnsi" w:cstheme="minorHAnsi"/>
          <w:lang w:eastAsia="en-GB"/>
        </w:rPr>
        <w:t xml:space="preserve"> </w:t>
      </w:r>
    </w:p>
    <w:p w:rsidR="00A475D1" w:rsidRPr="00EF0E9C" w:rsidRDefault="00A475D1" w:rsidP="00A475D1">
      <w:pPr>
        <w:overflowPunct w:val="0"/>
        <w:autoSpaceDE w:val="0"/>
        <w:autoSpaceDN w:val="0"/>
        <w:spacing w:before="240" w:after="0" w:line="276" w:lineRule="auto"/>
        <w:textAlignment w:val="baseline"/>
        <w:rPr>
          <w:rFonts w:asciiTheme="minorHAnsi" w:eastAsia="Calibri" w:hAnsiTheme="minorHAnsi" w:cstheme="minorHAnsi"/>
          <w:b/>
          <w:lang w:eastAsia="en-GB"/>
        </w:rPr>
      </w:pPr>
      <w:r w:rsidRPr="00EF0E9C">
        <w:rPr>
          <w:rFonts w:asciiTheme="minorHAnsi" w:eastAsia="Calibri" w:hAnsiTheme="minorHAnsi" w:cstheme="minorHAnsi"/>
          <w:b/>
          <w:lang w:eastAsia="en-GB"/>
        </w:rPr>
        <w:t>Analyse potential links between serious and organised crime and public protection issues (1000 words)</w:t>
      </w:r>
      <w:r w:rsidR="00C44052" w:rsidRPr="00EF0E9C">
        <w:rPr>
          <w:rFonts w:asciiTheme="minorHAnsi" w:eastAsia="Calibri" w:hAnsiTheme="minorHAnsi" w:cstheme="minorHAnsi"/>
          <w:b/>
          <w:lang w:eastAsia="en-GB"/>
        </w:rPr>
        <w:br/>
      </w:r>
    </w:p>
    <w:p w:rsidR="00A475D1" w:rsidRPr="00EF0E9C" w:rsidRDefault="00A475D1" w:rsidP="00A475D1">
      <w:pPr>
        <w:spacing w:after="0" w:line="276" w:lineRule="auto"/>
        <w:rPr>
          <w:rFonts w:asciiTheme="minorHAnsi" w:eastAsia="Calibri" w:hAnsiTheme="minorHAnsi" w:cstheme="minorHAnsi"/>
        </w:rPr>
      </w:pPr>
      <w:r w:rsidRPr="00EF0E9C">
        <w:rPr>
          <w:rFonts w:asciiTheme="minorHAnsi" w:eastAsia="Calibri" w:hAnsiTheme="minorHAnsi" w:cstheme="minorHAnsi"/>
        </w:rPr>
        <w:t>“The definition of serious and organised crime, or SOC, can be given as people who have worked together for an extended period of time to plan, coordinate and conduct serious crime. These people are, more often than not, motivated to commit these serious crimes by the potential of financial gain” (Crime stoppers</w:t>
      </w:r>
      <w:r w:rsidR="00BC17C6" w:rsidRPr="00EF0E9C">
        <w:rPr>
          <w:rFonts w:asciiTheme="minorHAnsi" w:eastAsia="Calibri" w:hAnsiTheme="minorHAnsi" w:cstheme="minorHAnsi"/>
        </w:rPr>
        <w:t>,</w:t>
      </w:r>
      <w:r w:rsidRPr="00EF0E9C">
        <w:rPr>
          <w:rFonts w:asciiTheme="minorHAnsi" w:eastAsia="Calibri" w:hAnsiTheme="minorHAnsi" w:cstheme="minorHAnsi"/>
        </w:rPr>
        <w:t xml:space="preserve"> 202</w:t>
      </w:r>
      <w:r w:rsidR="00336710" w:rsidRPr="00EF0E9C">
        <w:rPr>
          <w:rFonts w:asciiTheme="minorHAnsi" w:eastAsia="Calibri" w:hAnsiTheme="minorHAnsi" w:cstheme="minorHAnsi"/>
        </w:rPr>
        <w:t>0</w:t>
      </w:r>
      <w:r w:rsidRPr="00EF0E9C">
        <w:rPr>
          <w:rFonts w:asciiTheme="minorHAnsi" w:eastAsia="Calibri" w:hAnsiTheme="minorHAnsi" w:cstheme="minorHAnsi"/>
        </w:rPr>
        <w:t>).</w:t>
      </w:r>
    </w:p>
    <w:p w:rsidR="00A475D1" w:rsidRPr="00EF0E9C" w:rsidRDefault="00A475D1" w:rsidP="00A475D1">
      <w:pPr>
        <w:spacing w:after="0" w:line="276" w:lineRule="auto"/>
        <w:rPr>
          <w:rFonts w:asciiTheme="minorHAnsi" w:eastAsia="Calibri" w:hAnsiTheme="minorHAnsi" w:cstheme="minorHAnsi"/>
        </w:rPr>
      </w:pPr>
    </w:p>
    <w:p w:rsidR="00A475D1" w:rsidRPr="00EF0E9C" w:rsidRDefault="00A475D1" w:rsidP="00A475D1">
      <w:pPr>
        <w:spacing w:after="0" w:line="276" w:lineRule="auto"/>
        <w:rPr>
          <w:rFonts w:asciiTheme="minorHAnsi" w:eastAsia="Calibri" w:hAnsiTheme="minorHAnsi" w:cstheme="minorHAnsi"/>
        </w:rPr>
      </w:pPr>
      <w:r w:rsidRPr="00EF0E9C">
        <w:rPr>
          <w:rFonts w:asciiTheme="minorHAnsi" w:eastAsia="Calibri" w:hAnsiTheme="minorHAnsi" w:cstheme="minorHAnsi"/>
        </w:rPr>
        <w:t>Often, Organised Crime Groups (OCG) will use children or vulnerable adults as ‘runners’ to collect or deliver illegal items, such as drugs, to and from customers. This could also potentially be used to sexually exploit children. “Child sexual exploitation is a type of sexual abuse. When a child or young person is exploited they're given things, like gifts, drugs, money, status and affection, in exchange for performing sexual activities. Children and young people are often tricked into believing they're in a loving and consensual relationship. This is called grooming. They may trust their abuser and not understand that they're being abused”</w:t>
      </w:r>
      <w:r w:rsidR="00BC17C6" w:rsidRPr="00EF0E9C">
        <w:rPr>
          <w:rFonts w:asciiTheme="minorHAnsi" w:eastAsia="Calibri" w:hAnsiTheme="minorHAnsi" w:cstheme="minorHAnsi"/>
        </w:rPr>
        <w:t xml:space="preserve"> (NSPCC, 20</w:t>
      </w:r>
      <w:r w:rsidR="00B31FBE" w:rsidRPr="00EF0E9C">
        <w:rPr>
          <w:rFonts w:asciiTheme="minorHAnsi" w:eastAsia="Calibri" w:hAnsiTheme="minorHAnsi" w:cstheme="minorHAnsi"/>
        </w:rPr>
        <w:t>16</w:t>
      </w:r>
      <w:r w:rsidR="00BC17C6" w:rsidRPr="00EF0E9C">
        <w:rPr>
          <w:rFonts w:asciiTheme="minorHAnsi" w:eastAsia="Calibri" w:hAnsiTheme="minorHAnsi" w:cstheme="minorHAnsi"/>
        </w:rPr>
        <w:t>).</w:t>
      </w:r>
    </w:p>
    <w:p w:rsidR="00A475D1" w:rsidRPr="00EF0E9C" w:rsidRDefault="00A475D1" w:rsidP="00A475D1">
      <w:pPr>
        <w:spacing w:after="0" w:line="276" w:lineRule="auto"/>
        <w:rPr>
          <w:rFonts w:asciiTheme="minorHAnsi" w:eastAsia="Calibri" w:hAnsiTheme="minorHAnsi" w:cstheme="minorHAnsi"/>
        </w:rPr>
      </w:pPr>
    </w:p>
    <w:p w:rsidR="00A475D1" w:rsidRPr="00EF0E9C" w:rsidRDefault="00A475D1" w:rsidP="00A475D1">
      <w:pPr>
        <w:spacing w:after="0" w:line="276" w:lineRule="auto"/>
        <w:rPr>
          <w:rFonts w:asciiTheme="minorHAnsi" w:eastAsia="Calibri" w:hAnsiTheme="minorHAnsi" w:cstheme="minorHAnsi"/>
        </w:rPr>
      </w:pPr>
      <w:r w:rsidRPr="00EF0E9C">
        <w:rPr>
          <w:rFonts w:asciiTheme="minorHAnsi" w:eastAsia="Calibri" w:hAnsiTheme="minorHAnsi" w:cstheme="minorHAnsi"/>
        </w:rPr>
        <w:t>The exploitation of children, vulnerable people and young adults with the aim for financial gain is often referred to as ‘County Lines.’ The National Crime Agency (</w:t>
      </w:r>
      <w:r w:rsidR="00B31FBE" w:rsidRPr="00EF0E9C">
        <w:rPr>
          <w:rFonts w:asciiTheme="minorHAnsi" w:eastAsia="Calibri" w:hAnsiTheme="minorHAnsi" w:cstheme="minorHAnsi"/>
        </w:rPr>
        <w:t>2018</w:t>
      </w:r>
      <w:r w:rsidR="001C53CD" w:rsidRPr="00EF0E9C">
        <w:rPr>
          <w:rFonts w:asciiTheme="minorHAnsi" w:eastAsia="Calibri" w:hAnsiTheme="minorHAnsi" w:cstheme="minorHAnsi"/>
        </w:rPr>
        <w:t>) defines County Lines as: “</w:t>
      </w:r>
      <w:r w:rsidRPr="00EF0E9C">
        <w:rPr>
          <w:rFonts w:asciiTheme="minorHAnsi" w:eastAsia="Calibri" w:hAnsiTheme="minorHAnsi" w:cstheme="minorHAnsi"/>
        </w:rPr>
        <w:t>where illegal drugs are transported from one area to another, often across police and local authority boundaries (although not exclusively), usually by children or vulnerable people who are coerced into it by gangs. The ‘County Line’ is the mobile phone line used to take the orders of drugs. Importing areas (areas where the drugs are taken to) are reporting increased levels of violence and weapons-related cr</w:t>
      </w:r>
      <w:r w:rsidR="001C53CD" w:rsidRPr="00EF0E9C">
        <w:rPr>
          <w:rFonts w:asciiTheme="minorHAnsi" w:eastAsia="Calibri" w:hAnsiTheme="minorHAnsi" w:cstheme="minorHAnsi"/>
        </w:rPr>
        <w:t>imes as a result of this trend.”</w:t>
      </w:r>
      <w:r w:rsidRPr="00EF0E9C">
        <w:rPr>
          <w:rFonts w:asciiTheme="minorHAnsi" w:eastAsia="Calibri" w:hAnsiTheme="minorHAnsi" w:cstheme="minorHAnsi"/>
        </w:rPr>
        <w:t xml:space="preserve"> </w:t>
      </w:r>
    </w:p>
    <w:p w:rsidR="00A475D1" w:rsidRPr="00EF0E9C" w:rsidRDefault="00A475D1" w:rsidP="00A475D1">
      <w:pPr>
        <w:spacing w:after="0" w:line="276" w:lineRule="auto"/>
        <w:rPr>
          <w:rFonts w:asciiTheme="minorHAnsi" w:eastAsia="Calibri" w:hAnsiTheme="minorHAnsi" w:cstheme="minorHAnsi"/>
        </w:rPr>
      </w:pPr>
    </w:p>
    <w:p w:rsidR="00A475D1" w:rsidRPr="00EF0E9C" w:rsidRDefault="003E4E89" w:rsidP="00A475D1">
      <w:pPr>
        <w:spacing w:after="0" w:line="276" w:lineRule="auto"/>
        <w:rPr>
          <w:rFonts w:asciiTheme="minorHAnsi" w:eastAsia="Calibri" w:hAnsiTheme="minorHAnsi" w:cstheme="minorHAnsi"/>
          <w:lang w:eastAsia="en-GB"/>
        </w:rPr>
      </w:pPr>
      <w:r w:rsidRPr="00EF0E9C">
        <w:rPr>
          <w:rFonts w:asciiTheme="minorHAnsi" w:eastAsia="Calibri" w:hAnsiTheme="minorHAnsi" w:cstheme="minorHAnsi"/>
          <w:lang w:eastAsia="en-GB"/>
        </w:rPr>
        <w:t xml:space="preserve">County Lines from a Policing </w:t>
      </w:r>
      <w:r w:rsidR="00A475D1" w:rsidRPr="00EF0E9C">
        <w:rPr>
          <w:rFonts w:asciiTheme="minorHAnsi" w:eastAsia="Calibri" w:hAnsiTheme="minorHAnsi" w:cstheme="minorHAnsi"/>
          <w:lang w:eastAsia="en-GB"/>
        </w:rPr>
        <w:t xml:space="preserve">perspective is the manner in which </w:t>
      </w:r>
      <w:r w:rsidR="002C76B2" w:rsidRPr="00EF0E9C">
        <w:rPr>
          <w:rFonts w:asciiTheme="minorHAnsi" w:eastAsia="Calibri" w:hAnsiTheme="minorHAnsi" w:cstheme="minorHAnsi"/>
          <w:lang w:eastAsia="en-GB"/>
        </w:rPr>
        <w:t>children and vulnerable individuals</w:t>
      </w:r>
      <w:r w:rsidR="00A475D1" w:rsidRPr="00EF0E9C">
        <w:rPr>
          <w:rFonts w:asciiTheme="minorHAnsi" w:eastAsia="Calibri" w:hAnsiTheme="minorHAnsi" w:cstheme="minorHAnsi"/>
          <w:lang w:eastAsia="en-GB"/>
        </w:rPr>
        <w:t xml:space="preserve"> are being used as transportation devices to carry out illeg</w:t>
      </w:r>
      <w:r w:rsidRPr="00EF0E9C">
        <w:rPr>
          <w:rFonts w:asciiTheme="minorHAnsi" w:eastAsia="Calibri" w:hAnsiTheme="minorHAnsi" w:cstheme="minorHAnsi"/>
          <w:lang w:eastAsia="en-GB"/>
        </w:rPr>
        <w:t xml:space="preserve">al tasks such as drug dealing. </w:t>
      </w:r>
      <w:r w:rsidR="00A475D1" w:rsidRPr="00EF0E9C">
        <w:rPr>
          <w:rFonts w:asciiTheme="minorHAnsi" w:eastAsia="Calibri" w:hAnsiTheme="minorHAnsi" w:cstheme="minorHAnsi"/>
          <w:lang w:eastAsia="en-GB"/>
        </w:rPr>
        <w:t xml:space="preserve">By travelling alone or in small groups, often on public transport, they remain ‘unseen’ by Police Officers, and so can remain undetected by authorities and charities that could provide </w:t>
      </w:r>
      <w:r w:rsidR="002C76B2" w:rsidRPr="00EF0E9C">
        <w:rPr>
          <w:rFonts w:asciiTheme="minorHAnsi" w:eastAsia="Calibri" w:hAnsiTheme="minorHAnsi" w:cstheme="minorHAnsi"/>
          <w:lang w:eastAsia="en-GB"/>
        </w:rPr>
        <w:t>help to these vulnerable people;</w:t>
      </w:r>
      <w:r w:rsidR="00A475D1" w:rsidRPr="00EF0E9C">
        <w:rPr>
          <w:rFonts w:asciiTheme="minorHAnsi" w:eastAsia="Calibri" w:hAnsiTheme="minorHAnsi" w:cstheme="minorHAnsi"/>
          <w:lang w:eastAsia="en-GB"/>
        </w:rPr>
        <w:t xml:space="preserve"> many of whom desperately require it. </w:t>
      </w:r>
      <w:r w:rsidR="00724A0B" w:rsidRPr="00EF0E9C">
        <w:rPr>
          <w:rFonts w:asciiTheme="minorHAnsi" w:eastAsia="Calibri" w:hAnsiTheme="minorHAnsi" w:cstheme="minorHAnsi"/>
          <w:lang w:eastAsia="en-GB"/>
        </w:rPr>
        <w:t>Through intelligence gathering, crime stoppers reports and calls to the public service centres from members of the public, these can all assist in identifying county lines</w:t>
      </w:r>
      <w:r w:rsidR="00125F42" w:rsidRPr="00EF0E9C">
        <w:rPr>
          <w:rFonts w:asciiTheme="minorHAnsi" w:eastAsia="Calibri" w:hAnsiTheme="minorHAnsi" w:cstheme="minorHAnsi"/>
          <w:lang w:eastAsia="en-GB"/>
        </w:rPr>
        <w:t xml:space="preserve"> and vulnerable individuals that may need aid</w:t>
      </w:r>
      <w:r w:rsidR="00724A0B" w:rsidRPr="00EF0E9C">
        <w:rPr>
          <w:rFonts w:asciiTheme="minorHAnsi" w:eastAsia="Calibri" w:hAnsiTheme="minorHAnsi" w:cstheme="minorHAnsi"/>
          <w:lang w:eastAsia="en-GB"/>
        </w:rPr>
        <w:t>.</w:t>
      </w:r>
    </w:p>
    <w:p w:rsidR="00A475D1" w:rsidRPr="00EF0E9C" w:rsidRDefault="00A475D1" w:rsidP="00A475D1">
      <w:pPr>
        <w:spacing w:after="0" w:line="276" w:lineRule="auto"/>
        <w:rPr>
          <w:rFonts w:asciiTheme="minorHAnsi" w:eastAsia="Calibri" w:hAnsiTheme="minorHAnsi" w:cstheme="minorHAnsi"/>
          <w:lang w:eastAsia="en-GB"/>
        </w:rPr>
      </w:pPr>
    </w:p>
    <w:p w:rsidR="00A475D1" w:rsidRPr="00EF0E9C" w:rsidRDefault="00A475D1" w:rsidP="00A475D1">
      <w:pPr>
        <w:spacing w:after="0" w:line="276" w:lineRule="auto"/>
        <w:rPr>
          <w:rFonts w:asciiTheme="minorHAnsi" w:eastAsia="Calibri" w:hAnsiTheme="minorHAnsi" w:cstheme="minorHAnsi"/>
        </w:rPr>
      </w:pPr>
      <w:r w:rsidRPr="00EF0E9C">
        <w:rPr>
          <w:rFonts w:asciiTheme="minorHAnsi" w:eastAsia="Calibri" w:hAnsiTheme="minorHAnsi" w:cstheme="minorHAnsi"/>
        </w:rPr>
        <w:t>This means that identifying links between serious and organised crime can be, at times, extremely difficult. When a vulnerable person is identified Police services will complete a welfare check on the individual, assess the risk</w:t>
      </w:r>
      <w:r w:rsidR="00086B6A" w:rsidRPr="00EF0E9C">
        <w:rPr>
          <w:rFonts w:asciiTheme="minorHAnsi" w:eastAsia="Calibri" w:hAnsiTheme="minorHAnsi" w:cstheme="minorHAnsi"/>
        </w:rPr>
        <w:t>s</w:t>
      </w:r>
      <w:r w:rsidRPr="00EF0E9C">
        <w:rPr>
          <w:rFonts w:asciiTheme="minorHAnsi" w:eastAsia="Calibri" w:hAnsiTheme="minorHAnsi" w:cstheme="minorHAnsi"/>
        </w:rPr>
        <w:t>, and if they have concerns and it’s deemed appropriate they will submit a Public Protection Notification (PPN) report to their Public Protection Unit (PPU). PPU will then review the report and take appropriate action.</w:t>
      </w:r>
      <w:r w:rsidR="003E4E89" w:rsidRPr="00EF0E9C">
        <w:rPr>
          <w:rFonts w:asciiTheme="minorHAnsi" w:eastAsia="Calibri" w:hAnsiTheme="minorHAnsi" w:cstheme="minorHAnsi"/>
        </w:rPr>
        <w:t xml:space="preserve"> PPU may choose to share the information with other agencies such as Social Services in order to get the </w:t>
      </w:r>
      <w:r w:rsidR="00086B6A" w:rsidRPr="00EF0E9C">
        <w:rPr>
          <w:rFonts w:asciiTheme="minorHAnsi" w:eastAsia="Calibri" w:hAnsiTheme="minorHAnsi" w:cstheme="minorHAnsi"/>
        </w:rPr>
        <w:t>required</w:t>
      </w:r>
      <w:r w:rsidR="003E4E89" w:rsidRPr="00EF0E9C">
        <w:rPr>
          <w:rFonts w:asciiTheme="minorHAnsi" w:eastAsia="Calibri" w:hAnsiTheme="minorHAnsi" w:cstheme="minorHAnsi"/>
        </w:rPr>
        <w:t xml:space="preserve"> support for the individual</w:t>
      </w:r>
      <w:r w:rsidR="000922E7" w:rsidRPr="00EF0E9C">
        <w:rPr>
          <w:rFonts w:asciiTheme="minorHAnsi" w:eastAsia="Calibri" w:hAnsiTheme="minorHAnsi" w:cstheme="minorHAnsi"/>
        </w:rPr>
        <w:t xml:space="preserve">, whilst ensuring that any investigations are carried out sensitively and professionally. </w:t>
      </w:r>
    </w:p>
    <w:p w:rsidR="005C1CD2" w:rsidRPr="00EF0E9C" w:rsidRDefault="00A475D1" w:rsidP="00A475D1">
      <w:pPr>
        <w:spacing w:after="0" w:line="240" w:lineRule="auto"/>
        <w:rPr>
          <w:rFonts w:asciiTheme="minorHAnsi" w:eastAsia="Calibri" w:hAnsiTheme="minorHAnsi" w:cstheme="minorHAnsi"/>
        </w:rPr>
      </w:pPr>
      <w:r w:rsidRPr="00EF0E9C">
        <w:rPr>
          <w:rFonts w:asciiTheme="minorHAnsi" w:eastAsia="Calibri" w:hAnsiTheme="minorHAnsi" w:cstheme="minorHAnsi"/>
        </w:rPr>
        <w:t>An</w:t>
      </w:r>
      <w:r w:rsidR="000922E7" w:rsidRPr="00EF0E9C">
        <w:rPr>
          <w:rFonts w:asciiTheme="minorHAnsi" w:eastAsia="Calibri" w:hAnsiTheme="minorHAnsi" w:cstheme="minorHAnsi"/>
        </w:rPr>
        <w:t>other type of serious crime is T</w:t>
      </w:r>
      <w:r w:rsidRPr="00EF0E9C">
        <w:rPr>
          <w:rFonts w:asciiTheme="minorHAnsi" w:eastAsia="Calibri" w:hAnsiTheme="minorHAnsi" w:cstheme="minorHAnsi"/>
        </w:rPr>
        <w:t>errorism. “Terrorism is the use or threat of action, both in and outside of the UK, designed to influence any international government organisation or to intimidate the public.  It must also be for the purpose of advancing a political, religiou</w:t>
      </w:r>
      <w:r w:rsidR="00AF53F4" w:rsidRPr="00EF0E9C">
        <w:rPr>
          <w:rFonts w:asciiTheme="minorHAnsi" w:eastAsia="Calibri" w:hAnsiTheme="minorHAnsi" w:cstheme="minorHAnsi"/>
        </w:rPr>
        <w:t>s, racial or ideological cause</w:t>
      </w:r>
      <w:r w:rsidR="005C1CD2" w:rsidRPr="00EF0E9C">
        <w:rPr>
          <w:rFonts w:asciiTheme="minorHAnsi" w:eastAsia="Calibri" w:hAnsiTheme="minorHAnsi" w:cstheme="minorHAnsi"/>
        </w:rPr>
        <w:t>”</w:t>
      </w:r>
      <w:r w:rsidR="00AF53F4" w:rsidRPr="00EF0E9C">
        <w:rPr>
          <w:rFonts w:asciiTheme="minorHAnsi" w:eastAsia="Calibri" w:hAnsiTheme="minorHAnsi" w:cstheme="minorHAnsi"/>
        </w:rPr>
        <w:t xml:space="preserve"> (</w:t>
      </w:r>
      <w:r w:rsidR="001835FA" w:rsidRPr="00EF0E9C">
        <w:rPr>
          <w:rFonts w:asciiTheme="minorHAnsi" w:eastAsia="Calibri" w:hAnsiTheme="minorHAnsi" w:cstheme="minorHAnsi"/>
        </w:rPr>
        <w:t>CPS</w:t>
      </w:r>
      <w:r w:rsidR="00AF53F4" w:rsidRPr="00EF0E9C">
        <w:rPr>
          <w:rFonts w:asciiTheme="minorHAnsi" w:eastAsia="Calibri" w:hAnsiTheme="minorHAnsi" w:cstheme="minorHAnsi"/>
        </w:rPr>
        <w:t>, 202</w:t>
      </w:r>
      <w:r w:rsidR="001835FA" w:rsidRPr="00EF0E9C">
        <w:rPr>
          <w:rFonts w:asciiTheme="minorHAnsi" w:eastAsia="Calibri" w:hAnsiTheme="minorHAnsi" w:cstheme="minorHAnsi"/>
        </w:rPr>
        <w:t>0</w:t>
      </w:r>
      <w:r w:rsidR="00AF53F4" w:rsidRPr="00EF0E9C">
        <w:rPr>
          <w:rFonts w:asciiTheme="minorHAnsi" w:eastAsia="Calibri" w:hAnsiTheme="minorHAnsi" w:cstheme="minorHAnsi"/>
        </w:rPr>
        <w:t>).</w:t>
      </w:r>
    </w:p>
    <w:p w:rsidR="005C1CD2" w:rsidRPr="00EF0E9C" w:rsidRDefault="005C1CD2" w:rsidP="00A475D1">
      <w:pPr>
        <w:spacing w:after="0" w:line="240" w:lineRule="auto"/>
        <w:rPr>
          <w:rFonts w:asciiTheme="minorHAnsi" w:eastAsia="Calibri" w:hAnsiTheme="minorHAnsi" w:cstheme="minorHAnsi"/>
        </w:rPr>
      </w:pPr>
    </w:p>
    <w:p w:rsidR="00A475D1" w:rsidRPr="00EF0E9C" w:rsidRDefault="00A475D1" w:rsidP="00A475D1">
      <w:pPr>
        <w:spacing w:after="0" w:line="240" w:lineRule="auto"/>
        <w:rPr>
          <w:rFonts w:asciiTheme="minorHAnsi" w:eastAsia="Calibri" w:hAnsiTheme="minorHAnsi" w:cstheme="minorHAnsi"/>
        </w:rPr>
      </w:pPr>
      <w:r w:rsidRPr="00EF0E9C">
        <w:rPr>
          <w:rFonts w:asciiTheme="minorHAnsi" w:eastAsia="Calibri" w:hAnsiTheme="minorHAnsi" w:cstheme="minorHAnsi"/>
        </w:rPr>
        <w:lastRenderedPageBreak/>
        <w:t xml:space="preserve">Often Terrorism is very well organised and has serious impact upon a nations trust in its Security Services, including the Police Service. With </w:t>
      </w:r>
      <w:r w:rsidR="00AF53F4" w:rsidRPr="00EF0E9C">
        <w:rPr>
          <w:rFonts w:asciiTheme="minorHAnsi" w:eastAsia="Calibri" w:hAnsiTheme="minorHAnsi" w:cstheme="minorHAnsi"/>
        </w:rPr>
        <w:t>extremists</w:t>
      </w:r>
      <w:r w:rsidRPr="00EF0E9C">
        <w:rPr>
          <w:rFonts w:asciiTheme="minorHAnsi" w:eastAsia="Calibri" w:hAnsiTheme="minorHAnsi" w:cstheme="minorHAnsi"/>
        </w:rPr>
        <w:t xml:space="preserve"> willing and easily able to attack the </w:t>
      </w:r>
      <w:r w:rsidR="00AF53F4" w:rsidRPr="00EF0E9C">
        <w:rPr>
          <w:rFonts w:asciiTheme="minorHAnsi" w:eastAsia="Calibri" w:hAnsiTheme="minorHAnsi" w:cstheme="minorHAnsi"/>
        </w:rPr>
        <w:t>public or target those in power, such as politicians</w:t>
      </w:r>
      <w:r w:rsidRPr="00EF0E9C">
        <w:rPr>
          <w:rFonts w:asciiTheme="minorHAnsi" w:eastAsia="Calibri" w:hAnsiTheme="minorHAnsi" w:cstheme="minorHAnsi"/>
        </w:rPr>
        <w:t xml:space="preserve">, this proves to be an ever present threat </w:t>
      </w:r>
      <w:r w:rsidR="00AF53F4" w:rsidRPr="00EF0E9C">
        <w:rPr>
          <w:rFonts w:asciiTheme="minorHAnsi" w:eastAsia="Calibri" w:hAnsiTheme="minorHAnsi" w:cstheme="minorHAnsi"/>
        </w:rPr>
        <w:t>around the world</w:t>
      </w:r>
      <w:r w:rsidRPr="00EF0E9C">
        <w:rPr>
          <w:rFonts w:asciiTheme="minorHAnsi" w:eastAsia="Calibri" w:hAnsiTheme="minorHAnsi" w:cstheme="minorHAnsi"/>
        </w:rPr>
        <w:t>, and cause</w:t>
      </w:r>
      <w:r w:rsidR="00AF53F4" w:rsidRPr="00EF0E9C">
        <w:rPr>
          <w:rFonts w:asciiTheme="minorHAnsi" w:eastAsia="Calibri" w:hAnsiTheme="minorHAnsi" w:cstheme="minorHAnsi"/>
        </w:rPr>
        <w:t>s</w:t>
      </w:r>
      <w:r w:rsidRPr="00EF0E9C">
        <w:rPr>
          <w:rFonts w:asciiTheme="minorHAnsi" w:eastAsia="Calibri" w:hAnsiTheme="minorHAnsi" w:cstheme="minorHAnsi"/>
        </w:rPr>
        <w:t xml:space="preserve"> serious issues in protecting the public for the foreseeable future.</w:t>
      </w:r>
      <w:r w:rsidR="00AF53F4" w:rsidRPr="00EF0E9C">
        <w:rPr>
          <w:rFonts w:asciiTheme="minorHAnsi" w:eastAsia="Calibri" w:hAnsiTheme="minorHAnsi" w:cstheme="minorHAnsi"/>
        </w:rPr>
        <w:t xml:space="preserve"> The four Pillars: Protect, Prepare, Prevent and Pursue assist the Police services and Security services </w:t>
      </w:r>
      <w:r w:rsidR="00E82D89" w:rsidRPr="00EF0E9C">
        <w:rPr>
          <w:rFonts w:asciiTheme="minorHAnsi" w:eastAsia="Calibri" w:hAnsiTheme="minorHAnsi" w:cstheme="minorHAnsi"/>
        </w:rPr>
        <w:t>in addressing the methods and conditions that assist the spread of extremist views, terrorism and radicalisation. Extremists are similar to those who commit County Lines, they p</w:t>
      </w:r>
      <w:r w:rsidR="00077632" w:rsidRPr="00EF0E9C">
        <w:rPr>
          <w:rFonts w:asciiTheme="minorHAnsi" w:eastAsia="Calibri" w:hAnsiTheme="minorHAnsi" w:cstheme="minorHAnsi"/>
        </w:rPr>
        <w:t>rey on the young and vulnerable;</w:t>
      </w:r>
      <w:r w:rsidR="00E82D89" w:rsidRPr="00EF0E9C">
        <w:rPr>
          <w:rFonts w:asciiTheme="minorHAnsi" w:eastAsia="Calibri" w:hAnsiTheme="minorHAnsi" w:cstheme="minorHAnsi"/>
        </w:rPr>
        <w:t xml:space="preserve"> those who are easily led. The Contest Strategy is the UK’s strategy </w:t>
      </w:r>
      <w:r w:rsidR="00710B9A" w:rsidRPr="00EF0E9C">
        <w:rPr>
          <w:rFonts w:asciiTheme="minorHAnsi" w:eastAsia="Calibri" w:hAnsiTheme="minorHAnsi" w:cstheme="minorHAnsi"/>
        </w:rPr>
        <w:t xml:space="preserve">which aims “to reduce the risk to the UK and its interests overseas from terrorism” (Home Office, 2011). </w:t>
      </w:r>
      <w:r w:rsidR="00F40461" w:rsidRPr="00EF0E9C">
        <w:rPr>
          <w:rFonts w:asciiTheme="minorHAnsi" w:eastAsia="Calibri" w:hAnsiTheme="minorHAnsi" w:cstheme="minorHAnsi"/>
        </w:rPr>
        <w:t xml:space="preserve">Terror groups are well organised in the sense that they are able to share their extreme views and radicalise children and vulnerable adults without physically being in contact with them. This is difficult in identifying those that are being radicalised, as it usually happens over the internet. Although there are banned sites and </w:t>
      </w:r>
      <w:r w:rsidR="00077632" w:rsidRPr="00EF0E9C">
        <w:rPr>
          <w:rFonts w:asciiTheme="minorHAnsi" w:eastAsia="Calibri" w:hAnsiTheme="minorHAnsi" w:cstheme="minorHAnsi"/>
        </w:rPr>
        <w:t>key words are flagged on search engines</w:t>
      </w:r>
      <w:r w:rsidR="00F40461" w:rsidRPr="00EF0E9C">
        <w:rPr>
          <w:rFonts w:asciiTheme="minorHAnsi" w:eastAsia="Calibri" w:hAnsiTheme="minorHAnsi" w:cstheme="minorHAnsi"/>
        </w:rPr>
        <w:t xml:space="preserve">, the dark web assists with recruiting these individuals and supporting and guiding them to carry out attacks. As a result, the general public are at risk and the Police services/Security services </w:t>
      </w:r>
      <w:r w:rsidR="00170794" w:rsidRPr="00EF0E9C">
        <w:rPr>
          <w:rFonts w:asciiTheme="minorHAnsi" w:eastAsia="Calibri" w:hAnsiTheme="minorHAnsi" w:cstheme="minorHAnsi"/>
        </w:rPr>
        <w:t xml:space="preserve">sometimes </w:t>
      </w:r>
      <w:r w:rsidR="00F40461" w:rsidRPr="00EF0E9C">
        <w:rPr>
          <w:rFonts w:asciiTheme="minorHAnsi" w:eastAsia="Calibri" w:hAnsiTheme="minorHAnsi" w:cstheme="minorHAnsi"/>
        </w:rPr>
        <w:t>have no warning of random attack</w:t>
      </w:r>
      <w:r w:rsidR="00170794" w:rsidRPr="00EF0E9C">
        <w:rPr>
          <w:rFonts w:asciiTheme="minorHAnsi" w:eastAsia="Calibri" w:hAnsiTheme="minorHAnsi" w:cstheme="minorHAnsi"/>
        </w:rPr>
        <w:t>s</w:t>
      </w:r>
      <w:r w:rsidR="00F40461" w:rsidRPr="00EF0E9C">
        <w:rPr>
          <w:rFonts w:asciiTheme="minorHAnsi" w:eastAsia="Calibri" w:hAnsiTheme="minorHAnsi" w:cstheme="minorHAnsi"/>
        </w:rPr>
        <w:t xml:space="preserve"> and are sometimes unable to protect the public. SOC and terrorism come hand in hand in creating pu</w:t>
      </w:r>
      <w:r w:rsidR="006B37AE" w:rsidRPr="00EF0E9C">
        <w:rPr>
          <w:rFonts w:asciiTheme="minorHAnsi" w:eastAsia="Calibri" w:hAnsiTheme="minorHAnsi" w:cstheme="minorHAnsi"/>
        </w:rPr>
        <w:t>blic protection issues; although there is no financial gain for the terror groups, they create fear and intimi</w:t>
      </w:r>
      <w:r w:rsidR="00077632" w:rsidRPr="00EF0E9C">
        <w:rPr>
          <w:rFonts w:asciiTheme="minorHAnsi" w:eastAsia="Calibri" w:hAnsiTheme="minorHAnsi" w:cstheme="minorHAnsi"/>
        </w:rPr>
        <w:t>dation of the public, which is usually their main goal.</w:t>
      </w:r>
    </w:p>
    <w:p w:rsidR="009D679A" w:rsidRPr="00EF0E9C" w:rsidRDefault="009D679A" w:rsidP="00A475D1">
      <w:pPr>
        <w:spacing w:after="0" w:line="240" w:lineRule="auto"/>
        <w:rPr>
          <w:rFonts w:asciiTheme="minorHAnsi" w:eastAsia="Calibri" w:hAnsiTheme="minorHAnsi" w:cstheme="minorHAnsi"/>
        </w:rPr>
      </w:pPr>
    </w:p>
    <w:p w:rsidR="00170794" w:rsidRPr="00EF0E9C" w:rsidRDefault="00A475D1" w:rsidP="00A475D1">
      <w:pPr>
        <w:spacing w:after="0" w:line="240" w:lineRule="auto"/>
        <w:rPr>
          <w:rFonts w:asciiTheme="minorHAnsi" w:eastAsia="Calibri" w:hAnsiTheme="minorHAnsi" w:cstheme="minorHAnsi"/>
        </w:rPr>
      </w:pPr>
      <w:r w:rsidRPr="00EF0E9C">
        <w:rPr>
          <w:rFonts w:asciiTheme="minorHAnsi" w:eastAsia="Calibri" w:hAnsiTheme="minorHAnsi" w:cstheme="minorHAnsi"/>
        </w:rPr>
        <w:t xml:space="preserve">An example of </w:t>
      </w:r>
      <w:r w:rsidR="00170794" w:rsidRPr="00EF0E9C">
        <w:rPr>
          <w:rFonts w:asciiTheme="minorHAnsi" w:eastAsia="Calibri" w:hAnsiTheme="minorHAnsi" w:cstheme="minorHAnsi"/>
        </w:rPr>
        <w:t>organised</w:t>
      </w:r>
      <w:r w:rsidRPr="00EF0E9C">
        <w:rPr>
          <w:rFonts w:asciiTheme="minorHAnsi" w:eastAsia="Calibri" w:hAnsiTheme="minorHAnsi" w:cstheme="minorHAnsi"/>
        </w:rPr>
        <w:t xml:space="preserve"> terrorist attack was the</w:t>
      </w:r>
      <w:r w:rsidR="00170794" w:rsidRPr="00EF0E9C">
        <w:rPr>
          <w:rFonts w:asciiTheme="minorHAnsi" w:eastAsia="Calibri" w:hAnsiTheme="minorHAnsi" w:cstheme="minorHAnsi"/>
        </w:rPr>
        <w:t xml:space="preserve"> 9/11 attack in New York where two aircraft were hijacked and flown into the Worl</w:t>
      </w:r>
      <w:r w:rsidR="00CD2E68" w:rsidRPr="00EF0E9C">
        <w:rPr>
          <w:rFonts w:asciiTheme="minorHAnsi" w:eastAsia="Calibri" w:hAnsiTheme="minorHAnsi" w:cstheme="minorHAnsi"/>
        </w:rPr>
        <w:t>d Trade Centre and The Pentagon killing almost 3000 people. This attack was co-ordinated by terror group Al-Qaeda.</w:t>
      </w:r>
    </w:p>
    <w:p w:rsidR="00A475D1" w:rsidRPr="00EF0E9C" w:rsidRDefault="00A475D1" w:rsidP="00A475D1">
      <w:pPr>
        <w:spacing w:after="0" w:line="276" w:lineRule="auto"/>
        <w:rPr>
          <w:rFonts w:asciiTheme="minorHAnsi" w:eastAsia="Calibri" w:hAnsiTheme="minorHAnsi" w:cstheme="minorHAnsi"/>
        </w:rPr>
      </w:pPr>
    </w:p>
    <w:p w:rsidR="007D059D" w:rsidRPr="00EF0E9C" w:rsidRDefault="00DE52EE" w:rsidP="00A475D1">
      <w:pPr>
        <w:spacing w:after="0" w:line="276" w:lineRule="auto"/>
        <w:rPr>
          <w:rFonts w:asciiTheme="minorHAnsi" w:eastAsia="Calibri" w:hAnsiTheme="minorHAnsi" w:cstheme="minorHAnsi"/>
        </w:rPr>
      </w:pPr>
      <w:r w:rsidRPr="00EF0E9C">
        <w:rPr>
          <w:rFonts w:asciiTheme="minorHAnsi" w:eastAsia="Calibri" w:hAnsiTheme="minorHAnsi" w:cstheme="minorHAnsi"/>
        </w:rPr>
        <w:t xml:space="preserve">In conclusion, </w:t>
      </w:r>
      <w:r w:rsidR="00A475D1" w:rsidRPr="00EF0E9C">
        <w:rPr>
          <w:rFonts w:asciiTheme="minorHAnsi" w:eastAsia="Calibri" w:hAnsiTheme="minorHAnsi" w:cstheme="minorHAnsi"/>
        </w:rPr>
        <w:t xml:space="preserve">there are </w:t>
      </w:r>
      <w:r w:rsidR="00724A0B" w:rsidRPr="00EF0E9C">
        <w:rPr>
          <w:rFonts w:asciiTheme="minorHAnsi" w:eastAsia="Calibri" w:hAnsiTheme="minorHAnsi" w:cstheme="minorHAnsi"/>
        </w:rPr>
        <w:t xml:space="preserve">numerous </w:t>
      </w:r>
      <w:r w:rsidR="00A475D1" w:rsidRPr="00EF0E9C">
        <w:rPr>
          <w:rFonts w:asciiTheme="minorHAnsi" w:eastAsia="Calibri" w:hAnsiTheme="minorHAnsi" w:cstheme="minorHAnsi"/>
        </w:rPr>
        <w:t>links between</w:t>
      </w:r>
      <w:r w:rsidR="00724A0B" w:rsidRPr="00EF0E9C">
        <w:rPr>
          <w:rFonts w:asciiTheme="minorHAnsi" w:eastAsia="Calibri" w:hAnsiTheme="minorHAnsi" w:cstheme="minorHAnsi"/>
        </w:rPr>
        <w:t xml:space="preserve"> public protection issues and serious organised crime. Consequently, the</w:t>
      </w:r>
      <w:r w:rsidR="00A475D1" w:rsidRPr="00EF0E9C">
        <w:rPr>
          <w:rFonts w:asciiTheme="minorHAnsi" w:eastAsia="Calibri" w:hAnsiTheme="minorHAnsi" w:cstheme="minorHAnsi"/>
        </w:rPr>
        <w:t xml:space="preserve"> exploitation of children, young adults and vulnerable people</w:t>
      </w:r>
      <w:r w:rsidR="00724A0B" w:rsidRPr="00EF0E9C">
        <w:rPr>
          <w:rFonts w:asciiTheme="minorHAnsi" w:eastAsia="Calibri" w:hAnsiTheme="minorHAnsi" w:cstheme="minorHAnsi"/>
        </w:rPr>
        <w:t xml:space="preserve"> are issues that the Police services will continually have to deal with for the foreseeable. </w:t>
      </w:r>
      <w:r w:rsidR="00A475D1" w:rsidRPr="00EF0E9C">
        <w:rPr>
          <w:rFonts w:asciiTheme="minorHAnsi" w:eastAsia="Calibri" w:hAnsiTheme="minorHAnsi" w:cstheme="minorHAnsi"/>
        </w:rPr>
        <w:t xml:space="preserve">The </w:t>
      </w:r>
      <w:r w:rsidR="007D059D" w:rsidRPr="00EF0E9C">
        <w:rPr>
          <w:rFonts w:asciiTheme="minorHAnsi" w:eastAsia="Calibri" w:hAnsiTheme="minorHAnsi" w:cstheme="minorHAnsi"/>
        </w:rPr>
        <w:t>concern</w:t>
      </w:r>
      <w:r w:rsidR="00A475D1" w:rsidRPr="00EF0E9C">
        <w:rPr>
          <w:rFonts w:asciiTheme="minorHAnsi" w:eastAsia="Calibri" w:hAnsiTheme="minorHAnsi" w:cstheme="minorHAnsi"/>
        </w:rPr>
        <w:t xml:space="preserve"> for Police </w:t>
      </w:r>
      <w:r w:rsidR="007D059D" w:rsidRPr="00EF0E9C">
        <w:rPr>
          <w:rFonts w:asciiTheme="minorHAnsi" w:eastAsia="Calibri" w:hAnsiTheme="minorHAnsi" w:cstheme="minorHAnsi"/>
        </w:rPr>
        <w:t>service</w:t>
      </w:r>
      <w:r w:rsidR="00A475D1" w:rsidRPr="00EF0E9C">
        <w:rPr>
          <w:rFonts w:asciiTheme="minorHAnsi" w:eastAsia="Calibri" w:hAnsiTheme="minorHAnsi" w:cstheme="minorHAnsi"/>
        </w:rPr>
        <w:t>s is the subtle way in which t</w:t>
      </w:r>
      <w:r w:rsidR="007D059D" w:rsidRPr="00EF0E9C">
        <w:rPr>
          <w:rFonts w:asciiTheme="minorHAnsi" w:eastAsia="Calibri" w:hAnsiTheme="minorHAnsi" w:cstheme="minorHAnsi"/>
        </w:rPr>
        <w:t xml:space="preserve">hese crimes are being committed, however with the assistance from other agencies which the Police work closely with and the support from the public, they can attempt to combat SOC.  </w:t>
      </w:r>
    </w:p>
    <w:p w:rsidR="00211F4C" w:rsidRPr="00EF0E9C" w:rsidRDefault="00211F4C" w:rsidP="00A475D1">
      <w:pPr>
        <w:spacing w:after="0" w:line="276" w:lineRule="auto"/>
        <w:rPr>
          <w:rFonts w:asciiTheme="minorHAnsi" w:eastAsia="Calibri" w:hAnsiTheme="minorHAnsi" w:cstheme="minorHAnsi"/>
        </w:rPr>
      </w:pPr>
    </w:p>
    <w:p w:rsidR="00211F4C" w:rsidRPr="00EF0E9C" w:rsidRDefault="00211F4C" w:rsidP="00A475D1">
      <w:pPr>
        <w:spacing w:after="0" w:line="276" w:lineRule="auto"/>
        <w:rPr>
          <w:rFonts w:asciiTheme="minorHAnsi" w:eastAsia="Calibri" w:hAnsiTheme="minorHAnsi" w:cstheme="minorHAnsi"/>
        </w:rPr>
      </w:pPr>
      <w:r w:rsidRPr="00EF0E9C">
        <w:rPr>
          <w:rFonts w:asciiTheme="minorHAnsi" w:eastAsia="Calibri" w:hAnsiTheme="minorHAnsi" w:cstheme="minorHAnsi"/>
          <w:b/>
        </w:rPr>
        <w:t>Word Count</w:t>
      </w:r>
      <w:r w:rsidRPr="00EF0E9C">
        <w:rPr>
          <w:rFonts w:asciiTheme="minorHAnsi" w:eastAsia="Calibri" w:hAnsiTheme="minorHAnsi" w:cstheme="minorHAnsi"/>
        </w:rPr>
        <w:t>: 92</w:t>
      </w:r>
      <w:r w:rsidR="000D169D" w:rsidRPr="00EF0E9C">
        <w:rPr>
          <w:rFonts w:asciiTheme="minorHAnsi" w:eastAsia="Calibri" w:hAnsiTheme="minorHAnsi" w:cstheme="minorHAnsi"/>
        </w:rPr>
        <w:t>0</w:t>
      </w:r>
    </w:p>
    <w:p w:rsidR="007D059D" w:rsidRPr="00EF0E9C" w:rsidRDefault="007D059D" w:rsidP="00A475D1">
      <w:pPr>
        <w:spacing w:after="0" w:line="276" w:lineRule="auto"/>
        <w:rPr>
          <w:rFonts w:asciiTheme="minorHAnsi" w:eastAsia="Calibri" w:hAnsiTheme="minorHAnsi" w:cstheme="minorHAnsi"/>
        </w:rPr>
      </w:pPr>
    </w:p>
    <w:p w:rsidR="007D059D" w:rsidRPr="00EF0E9C" w:rsidRDefault="007D059D" w:rsidP="00A475D1">
      <w:pPr>
        <w:spacing w:after="0" w:line="276" w:lineRule="auto"/>
        <w:rPr>
          <w:rFonts w:asciiTheme="minorHAnsi" w:eastAsia="Calibri" w:hAnsiTheme="minorHAnsi" w:cstheme="minorHAnsi"/>
        </w:rPr>
      </w:pPr>
    </w:p>
    <w:p w:rsidR="00211F4C" w:rsidRPr="00EF0E9C" w:rsidRDefault="00211F4C" w:rsidP="00211F4C">
      <w:pPr>
        <w:spacing w:after="0" w:line="240" w:lineRule="auto"/>
        <w:rPr>
          <w:rFonts w:asciiTheme="minorHAnsi" w:eastAsia="Calibri" w:hAnsiTheme="minorHAnsi" w:cstheme="minorHAnsi"/>
        </w:rPr>
      </w:pPr>
    </w:p>
    <w:p w:rsidR="00EF0E9C" w:rsidRPr="00EF0E9C" w:rsidRDefault="00EF0E9C">
      <w:pPr>
        <w:spacing w:line="259" w:lineRule="auto"/>
        <w:rPr>
          <w:rFonts w:asciiTheme="minorHAnsi" w:hAnsiTheme="minorHAnsi" w:cstheme="minorHAnsi"/>
        </w:rPr>
      </w:pPr>
      <w:r w:rsidRPr="00EF0E9C">
        <w:rPr>
          <w:rFonts w:asciiTheme="minorHAnsi" w:hAnsiTheme="minorHAnsi" w:cstheme="minorHAnsi"/>
        </w:rPr>
        <w:br w:type="page"/>
      </w:r>
    </w:p>
    <w:p w:rsidR="00E172A9" w:rsidRPr="00EF0E9C" w:rsidRDefault="00EF0E9C" w:rsidP="00903D73">
      <w:pPr>
        <w:spacing w:line="259" w:lineRule="auto"/>
        <w:rPr>
          <w:rFonts w:asciiTheme="minorHAnsi" w:hAnsiTheme="minorHAnsi" w:cstheme="minorHAnsi"/>
          <w:b/>
        </w:rPr>
      </w:pPr>
      <w:r w:rsidRPr="00EF0E9C">
        <w:rPr>
          <w:rFonts w:asciiTheme="minorHAnsi" w:hAnsiTheme="minorHAnsi" w:cstheme="minorHAnsi"/>
          <w:b/>
        </w:rPr>
        <w:lastRenderedPageBreak/>
        <w:t>Bibliography</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Baldwin, S. (2006). </w:t>
      </w:r>
      <w:r w:rsidRPr="00EF0E9C">
        <w:rPr>
          <w:rFonts w:asciiTheme="minorHAnsi" w:eastAsiaTheme="minorEastAsia" w:hAnsiTheme="minorHAnsi" w:cstheme="minorHAnsi"/>
          <w:i/>
          <w:iCs/>
          <w:lang w:val="en-US" w:eastAsia="en-GB"/>
        </w:rPr>
        <w:t>Organisational Justice</w:t>
      </w:r>
      <w:r w:rsidRPr="00EF0E9C">
        <w:rPr>
          <w:rFonts w:asciiTheme="minorHAnsi" w:eastAsiaTheme="minorEastAsia" w:hAnsiTheme="minorHAnsi" w:cstheme="minorHAnsi"/>
          <w:lang w:val="en-US" w:eastAsia="en-GB"/>
        </w:rPr>
        <w:t xml:space="preserve">. [online] Available at: </w:t>
      </w:r>
      <w:hyperlink r:id="rId7" w:history="1">
        <w:r w:rsidRPr="00EF0E9C">
          <w:rPr>
            <w:rFonts w:asciiTheme="minorHAnsi" w:eastAsiaTheme="minorEastAsia" w:hAnsiTheme="minorHAnsi" w:cstheme="minorHAnsi"/>
            <w:lang w:val="en-US" w:eastAsia="en-GB"/>
          </w:rPr>
          <w:t>https://www.employment-studies.co.uk/system/files/resources/files/mp73.pdf</w:t>
        </w:r>
      </w:hyperlink>
      <w:r w:rsidRPr="00EF0E9C">
        <w:rPr>
          <w:rFonts w:asciiTheme="minorHAnsi" w:eastAsiaTheme="minorEastAsia" w:hAnsiTheme="minorHAnsi" w:cstheme="minorHAnsi"/>
          <w:lang w:val="en-US" w:eastAsia="en-GB"/>
        </w:rPr>
        <w:t xml:space="preserve"> [Accessed 17 Sep.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Bhuvan Unhelkar (2009). </w:t>
      </w:r>
      <w:r w:rsidRPr="00EF0E9C">
        <w:rPr>
          <w:rFonts w:asciiTheme="minorHAnsi" w:eastAsiaTheme="minorEastAsia" w:hAnsiTheme="minorHAnsi" w:cstheme="minorHAnsi"/>
          <w:i/>
          <w:iCs/>
          <w:lang w:val="en-US" w:eastAsia="en-GB"/>
        </w:rPr>
        <w:t>Handbook of research in mobile business : technical, methodological, and social perspectives</w:t>
      </w:r>
      <w:r w:rsidRPr="00EF0E9C">
        <w:rPr>
          <w:rFonts w:asciiTheme="minorHAnsi" w:eastAsiaTheme="minorEastAsia" w:hAnsiTheme="minorHAnsi" w:cstheme="minorHAnsi"/>
          <w:lang w:val="en-US" w:eastAsia="en-GB"/>
        </w:rPr>
        <w:t>. Hershey, Pa</w:t>
      </w:r>
      <w:r>
        <w:rPr>
          <w:rFonts w:asciiTheme="minorHAnsi" w:eastAsiaTheme="minorEastAsia" w:hAnsiTheme="minorHAnsi" w:cstheme="minorHAnsi"/>
          <w:lang w:val="en-US" w:eastAsia="en-GB"/>
        </w:rPr>
        <w:t>: Information Science Reference [Accessed 23 Oct</w:t>
      </w:r>
      <w:r w:rsidRPr="00EF0E9C">
        <w:rPr>
          <w:rFonts w:asciiTheme="minorHAnsi" w:eastAsiaTheme="minorEastAsia" w:hAnsiTheme="minorHAnsi" w:cstheme="minorHAnsi"/>
          <w:lang w:val="en-US" w:eastAsia="en-GB"/>
        </w:rPr>
        <w:t>. 2021].</w:t>
      </w:r>
      <w:bookmarkStart w:id="0" w:name="_GoBack"/>
      <w:bookmarkEnd w:id="0"/>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Brown, J. (2019). Police stop and search powers. </w:t>
      </w:r>
      <w:r w:rsidRPr="00EF0E9C">
        <w:rPr>
          <w:rFonts w:asciiTheme="minorHAnsi" w:eastAsiaTheme="minorEastAsia" w:hAnsiTheme="minorHAnsi" w:cstheme="minorHAnsi"/>
          <w:i/>
          <w:iCs/>
          <w:lang w:val="en-US" w:eastAsia="en-GB"/>
        </w:rPr>
        <w:t>commonslibrary.parliament.uk</w:t>
      </w:r>
      <w:r w:rsidRPr="00EF0E9C">
        <w:rPr>
          <w:rFonts w:asciiTheme="minorHAnsi" w:eastAsiaTheme="minorEastAsia" w:hAnsiTheme="minorHAnsi" w:cstheme="minorHAnsi"/>
          <w:lang w:val="en-US" w:eastAsia="en-GB"/>
        </w:rPr>
        <w:t xml:space="preserve">, [online] 3878. Available at: </w:t>
      </w:r>
      <w:hyperlink r:id="rId8" w:history="1">
        <w:r w:rsidRPr="00EF0E9C">
          <w:rPr>
            <w:rFonts w:asciiTheme="minorHAnsi" w:eastAsiaTheme="minorEastAsia" w:hAnsiTheme="minorHAnsi" w:cstheme="minorHAnsi"/>
            <w:lang w:val="en-US" w:eastAsia="en-GB"/>
          </w:rPr>
          <w:t>https://commonslibrary.parliament.uk/research-briefings/sn03878/</w:t>
        </w:r>
      </w:hyperlink>
      <w:r w:rsidRPr="00EF0E9C">
        <w:rPr>
          <w:rFonts w:asciiTheme="minorHAnsi" w:eastAsiaTheme="minorEastAsia" w:hAnsiTheme="minorHAnsi" w:cstheme="minorHAnsi"/>
          <w:lang w:val="en-US" w:eastAsia="en-GB"/>
        </w:rPr>
        <w:t>.</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College of Polcing (2015). </w:t>
      </w:r>
      <w:r w:rsidRPr="00EF0E9C">
        <w:rPr>
          <w:rFonts w:asciiTheme="minorHAnsi" w:eastAsiaTheme="minorEastAsia" w:hAnsiTheme="minorHAnsi" w:cstheme="minorHAnsi"/>
          <w:i/>
          <w:iCs/>
          <w:lang w:val="en-US" w:eastAsia="en-GB"/>
        </w:rPr>
        <w:t>Fair cop 2: Organisational justice, behaviour and ethical policing</w:t>
      </w:r>
      <w:r w:rsidRPr="00EF0E9C">
        <w:rPr>
          <w:rFonts w:asciiTheme="minorHAnsi" w:eastAsiaTheme="minorEastAsia" w:hAnsiTheme="minorHAnsi" w:cstheme="minorHAnsi"/>
          <w:lang w:val="en-US" w:eastAsia="en-GB"/>
        </w:rPr>
        <w:t xml:space="preserve">. [online] Available at: </w:t>
      </w:r>
      <w:hyperlink r:id="rId9" w:history="1">
        <w:r w:rsidRPr="00EF0E9C">
          <w:rPr>
            <w:rFonts w:asciiTheme="minorHAnsi" w:eastAsiaTheme="minorEastAsia" w:hAnsiTheme="minorHAnsi" w:cstheme="minorHAnsi"/>
            <w:lang w:val="en-US" w:eastAsia="en-GB"/>
          </w:rPr>
          <w:t>https://whatworks.college.police.uk/Research/Documents/150317_Fair_cop%202_FINAL_REPORT.pdf</w:t>
        </w:r>
      </w:hyperlink>
      <w:r w:rsidRPr="00EF0E9C">
        <w:rPr>
          <w:rFonts w:asciiTheme="minorHAnsi" w:eastAsiaTheme="minorEastAsia" w:hAnsiTheme="minorHAnsi" w:cstheme="minorHAnsi"/>
          <w:lang w:val="en-US" w:eastAsia="en-GB"/>
        </w:rPr>
        <w:t xml:space="preserve"> [Accessed 27 Jul.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College Of Policing (2013). </w:t>
      </w:r>
      <w:r w:rsidRPr="00EF0E9C">
        <w:rPr>
          <w:rFonts w:asciiTheme="minorHAnsi" w:eastAsiaTheme="minorEastAsia" w:hAnsiTheme="minorHAnsi" w:cstheme="minorHAnsi"/>
          <w:i/>
          <w:iCs/>
          <w:lang w:val="en-US" w:eastAsia="en-GB"/>
        </w:rPr>
        <w:t>National Decision Model</w:t>
      </w:r>
      <w:r w:rsidRPr="00EF0E9C">
        <w:rPr>
          <w:rFonts w:asciiTheme="minorHAnsi" w:eastAsiaTheme="minorEastAsia" w:hAnsiTheme="minorHAnsi" w:cstheme="minorHAnsi"/>
          <w:lang w:val="en-US" w:eastAsia="en-GB"/>
        </w:rPr>
        <w:t xml:space="preserve">. [online] College of Policing. Available at: </w:t>
      </w:r>
      <w:hyperlink r:id="rId10" w:history="1">
        <w:r w:rsidRPr="00EF0E9C">
          <w:rPr>
            <w:rFonts w:asciiTheme="minorHAnsi" w:eastAsiaTheme="minorEastAsia" w:hAnsiTheme="minorHAnsi" w:cstheme="minorHAnsi"/>
            <w:lang w:val="en-US" w:eastAsia="en-GB"/>
          </w:rPr>
          <w:t>https://www.app.college.police.uk/app-content/national-decision-model/the-national-decision-model/</w:t>
        </w:r>
      </w:hyperlink>
      <w:r w:rsidRPr="00EF0E9C">
        <w:rPr>
          <w:rFonts w:asciiTheme="minorHAnsi" w:eastAsiaTheme="minorEastAsia" w:hAnsiTheme="minorHAnsi" w:cstheme="minorHAnsi"/>
          <w:lang w:val="en-US" w:eastAsia="en-GB"/>
        </w:rPr>
        <w:t xml:space="preserve"> [Accessed 27 Jul.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College Of Policing (2019). </w:t>
      </w:r>
      <w:r w:rsidRPr="00EF0E9C">
        <w:rPr>
          <w:rFonts w:asciiTheme="minorHAnsi" w:eastAsiaTheme="minorEastAsia" w:hAnsiTheme="minorHAnsi" w:cstheme="minorHAnsi"/>
          <w:i/>
          <w:iCs/>
          <w:lang w:val="en-US" w:eastAsia="en-GB"/>
        </w:rPr>
        <w:t>Core principles</w:t>
      </w:r>
      <w:r w:rsidRPr="00EF0E9C">
        <w:rPr>
          <w:rFonts w:asciiTheme="minorHAnsi" w:eastAsiaTheme="minorEastAsia" w:hAnsiTheme="minorHAnsi" w:cstheme="minorHAnsi"/>
          <w:lang w:val="en-US" w:eastAsia="en-GB"/>
        </w:rPr>
        <w:t xml:space="preserve">. [online] Police.uk. Available at: </w:t>
      </w:r>
      <w:hyperlink r:id="rId11" w:history="1">
        <w:r w:rsidRPr="00EF0E9C">
          <w:rPr>
            <w:rFonts w:asciiTheme="minorHAnsi" w:eastAsiaTheme="minorEastAsia" w:hAnsiTheme="minorHAnsi" w:cstheme="minorHAnsi"/>
            <w:lang w:val="en-US" w:eastAsia="en-GB"/>
          </w:rPr>
          <w:t>https://www.app.college.police.uk/app-content/operations/operational-planning/core-principles/</w:t>
        </w:r>
      </w:hyperlink>
      <w:r w:rsidRPr="00EF0E9C">
        <w:rPr>
          <w:rFonts w:asciiTheme="minorHAnsi" w:eastAsiaTheme="minorEastAsia" w:hAnsiTheme="minorHAnsi" w:cstheme="minorHAnsi"/>
          <w:lang w:val="en-US" w:eastAsia="en-GB"/>
        </w:rPr>
        <w:t xml:space="preserve"> [Accessed 24 Oct.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College of Policing (2014). </w:t>
      </w:r>
      <w:r w:rsidRPr="00EF0E9C">
        <w:rPr>
          <w:rFonts w:asciiTheme="minorHAnsi" w:eastAsiaTheme="minorEastAsia" w:hAnsiTheme="minorHAnsi" w:cstheme="minorHAnsi"/>
          <w:i/>
          <w:iCs/>
          <w:lang w:val="en-US" w:eastAsia="en-GB"/>
        </w:rPr>
        <w:t>Code of Ethics A Code of Practice for the Principles and Standards of Professional Behaviour for the Policing Profession of England and Wales</w:t>
      </w:r>
      <w:r w:rsidRPr="00EF0E9C">
        <w:rPr>
          <w:rFonts w:asciiTheme="minorHAnsi" w:eastAsiaTheme="minorEastAsia" w:hAnsiTheme="minorHAnsi" w:cstheme="minorHAnsi"/>
          <w:lang w:val="en-US" w:eastAsia="en-GB"/>
        </w:rPr>
        <w:t xml:space="preserve">. [online] Available at: </w:t>
      </w:r>
      <w:hyperlink r:id="rId12" w:history="1">
        <w:r w:rsidRPr="00EF0E9C">
          <w:rPr>
            <w:rFonts w:asciiTheme="minorHAnsi" w:eastAsiaTheme="minorEastAsia" w:hAnsiTheme="minorHAnsi" w:cstheme="minorHAnsi"/>
            <w:lang w:val="en-US" w:eastAsia="en-GB"/>
          </w:rPr>
          <w:t>https://paas-s3-broker-prod-lon-6453d964-1d1a-432a-9260-5e0ba7d2fc51.s3.eu-west-2.amazonaws.com/s3fs-public/2021-02/code_of_ethics.pdf</w:t>
        </w:r>
      </w:hyperlink>
      <w:r w:rsidRPr="00EF0E9C">
        <w:rPr>
          <w:rFonts w:asciiTheme="minorHAnsi" w:eastAsiaTheme="minorEastAsia" w:hAnsiTheme="minorHAnsi" w:cstheme="minorHAnsi"/>
          <w:lang w:val="en-US" w:eastAsia="en-GB"/>
        </w:rPr>
        <w:t xml:space="preserve"> [Accessed 10 Aug.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CPS (2020). </w:t>
      </w:r>
      <w:r w:rsidRPr="00EF0E9C">
        <w:rPr>
          <w:rFonts w:asciiTheme="minorHAnsi" w:eastAsiaTheme="minorEastAsia" w:hAnsiTheme="minorHAnsi" w:cstheme="minorHAnsi"/>
          <w:i/>
          <w:iCs/>
          <w:lang w:val="en-US" w:eastAsia="en-GB"/>
        </w:rPr>
        <w:t>Terrorism | The Crown Prosecution Service</w:t>
      </w:r>
      <w:r w:rsidRPr="00EF0E9C">
        <w:rPr>
          <w:rFonts w:asciiTheme="minorHAnsi" w:eastAsiaTheme="minorEastAsia" w:hAnsiTheme="minorHAnsi" w:cstheme="minorHAnsi"/>
          <w:lang w:val="en-US" w:eastAsia="en-GB"/>
        </w:rPr>
        <w:t xml:space="preserve">. [online] www.cps.gov.uk. Available at: </w:t>
      </w:r>
      <w:hyperlink r:id="rId13" w:history="1">
        <w:r w:rsidRPr="00EF0E9C">
          <w:rPr>
            <w:rFonts w:asciiTheme="minorHAnsi" w:eastAsiaTheme="minorEastAsia" w:hAnsiTheme="minorHAnsi" w:cstheme="minorHAnsi"/>
            <w:lang w:val="en-US" w:eastAsia="en-GB"/>
          </w:rPr>
          <w:t>https://www.cps.gov.uk/crime-info/terrorism</w:t>
        </w:r>
      </w:hyperlink>
      <w:r w:rsidRPr="00EF0E9C">
        <w:rPr>
          <w:rFonts w:asciiTheme="minorHAnsi" w:eastAsiaTheme="minorEastAsia" w:hAnsiTheme="minorHAnsi" w:cstheme="minorHAnsi"/>
          <w:lang w:val="en-US" w:eastAsia="en-GB"/>
        </w:rPr>
        <w:t xml:space="preserve"> [Accessed 23 Oct.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Crime Stoppers (2020). </w:t>
      </w:r>
      <w:r w:rsidRPr="00EF0E9C">
        <w:rPr>
          <w:rFonts w:asciiTheme="minorHAnsi" w:eastAsiaTheme="minorEastAsia" w:hAnsiTheme="minorHAnsi" w:cstheme="minorHAnsi"/>
          <w:i/>
          <w:iCs/>
          <w:lang w:val="en-US" w:eastAsia="en-GB"/>
        </w:rPr>
        <w:t>Serious and Organised Crime</w:t>
      </w:r>
      <w:r w:rsidRPr="00EF0E9C">
        <w:rPr>
          <w:rFonts w:asciiTheme="minorHAnsi" w:eastAsiaTheme="minorEastAsia" w:hAnsiTheme="minorHAnsi" w:cstheme="minorHAnsi"/>
          <w:lang w:val="en-US" w:eastAsia="en-GB"/>
        </w:rPr>
        <w:t xml:space="preserve">. [online] Crimestoppers-uk.org. Available at: </w:t>
      </w:r>
      <w:hyperlink r:id="rId14" w:history="1">
        <w:r w:rsidRPr="00EF0E9C">
          <w:rPr>
            <w:rFonts w:asciiTheme="minorHAnsi" w:eastAsiaTheme="minorEastAsia" w:hAnsiTheme="minorHAnsi" w:cstheme="minorHAnsi"/>
            <w:lang w:val="en-US" w:eastAsia="en-GB"/>
          </w:rPr>
          <w:t>https://crimestoppers-uk.org/keeping-safe/community-family/serious-and-organised-crime</w:t>
        </w:r>
      </w:hyperlink>
      <w:r w:rsidRPr="00EF0E9C">
        <w:rPr>
          <w:rFonts w:asciiTheme="minorHAnsi" w:eastAsiaTheme="minorEastAsia" w:hAnsiTheme="minorHAnsi" w:cstheme="minorHAnsi"/>
          <w:lang w:val="en-US" w:eastAsia="en-GB"/>
        </w:rPr>
        <w:t xml:space="preserve"> [Accessed 8 Aug.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HMICFRS. (2011). </w:t>
      </w:r>
      <w:r w:rsidRPr="00EF0E9C">
        <w:rPr>
          <w:rFonts w:asciiTheme="minorHAnsi" w:eastAsiaTheme="minorEastAsia" w:hAnsiTheme="minorHAnsi" w:cstheme="minorHAnsi"/>
          <w:i/>
          <w:iCs/>
          <w:lang w:val="en-US" w:eastAsia="en-GB"/>
        </w:rPr>
        <w:t>What we do - HMICFRS</w:t>
      </w:r>
      <w:r w:rsidRPr="00EF0E9C">
        <w:rPr>
          <w:rFonts w:asciiTheme="minorHAnsi" w:eastAsiaTheme="minorEastAsia" w:hAnsiTheme="minorHAnsi" w:cstheme="minorHAnsi"/>
          <w:lang w:val="en-US" w:eastAsia="en-GB"/>
        </w:rPr>
        <w:t xml:space="preserve">. [online] Available at: </w:t>
      </w:r>
      <w:hyperlink r:id="rId15" w:history="1">
        <w:r w:rsidRPr="00EF0E9C">
          <w:rPr>
            <w:rFonts w:asciiTheme="minorHAnsi" w:eastAsiaTheme="minorEastAsia" w:hAnsiTheme="minorHAnsi" w:cstheme="minorHAnsi"/>
            <w:lang w:val="en-US" w:eastAsia="en-GB"/>
          </w:rPr>
          <w:t>https://www.justiceinspectorates.gov.uk/hmicfrs/about-us/what-we-do/</w:t>
        </w:r>
      </w:hyperlink>
      <w:r w:rsidRPr="00EF0E9C">
        <w:rPr>
          <w:rFonts w:asciiTheme="minorHAnsi" w:eastAsiaTheme="minorEastAsia" w:hAnsiTheme="minorHAnsi" w:cstheme="minorHAnsi"/>
          <w:lang w:val="en-US" w:eastAsia="en-GB"/>
        </w:rPr>
        <w:t xml:space="preserve"> [Accessed 24 Oct.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lastRenderedPageBreak/>
        <w:t xml:space="preserve">Home Office (2011). </w:t>
      </w:r>
      <w:r w:rsidRPr="00EF0E9C">
        <w:rPr>
          <w:rFonts w:asciiTheme="minorHAnsi" w:eastAsiaTheme="minorEastAsia" w:hAnsiTheme="minorHAnsi" w:cstheme="minorHAnsi"/>
          <w:i/>
          <w:iCs/>
          <w:lang w:val="en-US" w:eastAsia="en-GB"/>
        </w:rPr>
        <w:t>Counter-terrorism strategy (CONTEST)</w:t>
      </w:r>
      <w:r w:rsidRPr="00EF0E9C">
        <w:rPr>
          <w:rFonts w:asciiTheme="minorHAnsi" w:eastAsiaTheme="minorEastAsia" w:hAnsiTheme="minorHAnsi" w:cstheme="minorHAnsi"/>
          <w:lang w:val="en-US" w:eastAsia="en-GB"/>
        </w:rPr>
        <w:t xml:space="preserve">. [online] GOV.UK. Available at: </w:t>
      </w:r>
      <w:hyperlink r:id="rId16" w:history="1">
        <w:r w:rsidRPr="00EF0E9C">
          <w:rPr>
            <w:rFonts w:asciiTheme="minorHAnsi" w:eastAsiaTheme="minorEastAsia" w:hAnsiTheme="minorHAnsi" w:cstheme="minorHAnsi"/>
            <w:lang w:val="en-US" w:eastAsia="en-GB"/>
          </w:rPr>
          <w:t>https://www.gov.uk/government/publications/counter-terrorism-strategy-contest</w:t>
        </w:r>
      </w:hyperlink>
      <w:r w:rsidRPr="00EF0E9C">
        <w:rPr>
          <w:rFonts w:asciiTheme="minorHAnsi" w:eastAsiaTheme="minorEastAsia" w:hAnsiTheme="minorHAnsi" w:cstheme="minorHAnsi"/>
          <w:lang w:val="en-US" w:eastAsia="en-GB"/>
        </w:rPr>
        <w:t xml:space="preserve"> [Accessed 24 Oct.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Home Office (2021). </w:t>
      </w:r>
      <w:r w:rsidRPr="00EF0E9C">
        <w:rPr>
          <w:rFonts w:asciiTheme="minorHAnsi" w:eastAsiaTheme="minorEastAsia" w:hAnsiTheme="minorHAnsi" w:cstheme="minorHAnsi"/>
          <w:i/>
          <w:iCs/>
          <w:lang w:val="en-US" w:eastAsia="en-GB"/>
        </w:rPr>
        <w:t>Stop and Search</w:t>
      </w:r>
      <w:r w:rsidRPr="00EF0E9C">
        <w:rPr>
          <w:rFonts w:asciiTheme="minorHAnsi" w:eastAsiaTheme="minorEastAsia" w:hAnsiTheme="minorHAnsi" w:cstheme="minorHAnsi"/>
          <w:lang w:val="en-US" w:eastAsia="en-GB"/>
        </w:rPr>
        <w:t xml:space="preserve">. [online] Service.gov.uk. Available at: </w:t>
      </w:r>
      <w:hyperlink r:id="rId17" w:history="1">
        <w:r w:rsidRPr="00EF0E9C">
          <w:rPr>
            <w:rFonts w:asciiTheme="minorHAnsi" w:eastAsiaTheme="minorEastAsia" w:hAnsiTheme="minorHAnsi" w:cstheme="minorHAnsi"/>
            <w:lang w:val="en-US" w:eastAsia="en-GB"/>
          </w:rPr>
          <w:t>https://www.ethnicity-facts-figures.service.gov.uk/crime-justice-and-the-law/policing/stop-and-search/latest</w:t>
        </w:r>
      </w:hyperlink>
      <w:r w:rsidRPr="00EF0E9C">
        <w:rPr>
          <w:rFonts w:asciiTheme="minorHAnsi" w:eastAsiaTheme="minorEastAsia" w:hAnsiTheme="minorHAnsi" w:cstheme="minorHAnsi"/>
          <w:lang w:val="en-US" w:eastAsia="en-GB"/>
        </w:rPr>
        <w:t xml:space="preserve"> [Accessed 24 Oct.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IOPC (2019). </w:t>
      </w:r>
      <w:r w:rsidRPr="00EF0E9C">
        <w:rPr>
          <w:rFonts w:asciiTheme="minorHAnsi" w:eastAsiaTheme="minorEastAsia" w:hAnsiTheme="minorHAnsi" w:cstheme="minorHAnsi"/>
          <w:i/>
          <w:iCs/>
          <w:lang w:val="en-US" w:eastAsia="en-GB"/>
        </w:rPr>
        <w:t>IOPC - Who we are</w:t>
      </w:r>
      <w:r w:rsidRPr="00EF0E9C">
        <w:rPr>
          <w:rFonts w:asciiTheme="minorHAnsi" w:eastAsiaTheme="minorEastAsia" w:hAnsiTheme="minorHAnsi" w:cstheme="minorHAnsi"/>
          <w:lang w:val="en-US" w:eastAsia="en-GB"/>
        </w:rPr>
        <w:t xml:space="preserve">. [online] Policeconduct.gov.uk. Available at: </w:t>
      </w:r>
      <w:hyperlink r:id="rId18" w:history="1">
        <w:r w:rsidRPr="00EF0E9C">
          <w:rPr>
            <w:rFonts w:asciiTheme="minorHAnsi" w:eastAsiaTheme="minorEastAsia" w:hAnsiTheme="minorHAnsi" w:cstheme="minorHAnsi"/>
            <w:lang w:val="en-US" w:eastAsia="en-GB"/>
          </w:rPr>
          <w:t>https://www.policeconduct.gov.uk/who-we-are</w:t>
        </w:r>
      </w:hyperlink>
      <w:r w:rsidRPr="00EF0E9C">
        <w:rPr>
          <w:rFonts w:asciiTheme="minorHAnsi" w:eastAsiaTheme="minorEastAsia" w:hAnsiTheme="minorHAnsi" w:cstheme="minorHAnsi"/>
          <w:lang w:val="en-US" w:eastAsia="en-GB"/>
        </w:rPr>
        <w:t xml:space="preserve"> [Accessed 6 Aug.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National Crime Agency (2018). </w:t>
      </w:r>
      <w:r w:rsidRPr="00EF0E9C">
        <w:rPr>
          <w:rFonts w:asciiTheme="minorHAnsi" w:eastAsiaTheme="minorEastAsia" w:hAnsiTheme="minorHAnsi" w:cstheme="minorHAnsi"/>
          <w:i/>
          <w:iCs/>
          <w:lang w:val="en-US" w:eastAsia="en-GB"/>
        </w:rPr>
        <w:t>County Lines - National Crime Agency</w:t>
      </w:r>
      <w:r w:rsidRPr="00EF0E9C">
        <w:rPr>
          <w:rFonts w:asciiTheme="minorHAnsi" w:eastAsiaTheme="minorEastAsia" w:hAnsiTheme="minorHAnsi" w:cstheme="minorHAnsi"/>
          <w:lang w:val="en-US" w:eastAsia="en-GB"/>
        </w:rPr>
        <w:t xml:space="preserve">. [online] Nationalcrimeagency.gov.uk. Available at: </w:t>
      </w:r>
      <w:hyperlink r:id="rId19" w:history="1">
        <w:r w:rsidRPr="00EF0E9C">
          <w:rPr>
            <w:rFonts w:asciiTheme="minorHAnsi" w:eastAsiaTheme="minorEastAsia" w:hAnsiTheme="minorHAnsi" w:cstheme="minorHAnsi"/>
            <w:lang w:val="en-US" w:eastAsia="en-GB"/>
          </w:rPr>
          <w:t>https://www.nationalcrimeagency.gov.uk/what-we-do/crime-threats/drug-trafficking/county-lines</w:t>
        </w:r>
      </w:hyperlink>
      <w:r w:rsidRPr="00EF0E9C">
        <w:rPr>
          <w:rFonts w:asciiTheme="minorHAnsi" w:eastAsiaTheme="minorEastAsia" w:hAnsiTheme="minorHAnsi" w:cstheme="minorHAnsi"/>
          <w:lang w:val="en-US" w:eastAsia="en-GB"/>
        </w:rPr>
        <w:t xml:space="preserve"> [Accessed 27 Jul.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NSPCC (2016). </w:t>
      </w:r>
      <w:r w:rsidRPr="00EF0E9C">
        <w:rPr>
          <w:rFonts w:asciiTheme="minorHAnsi" w:eastAsiaTheme="minorEastAsia" w:hAnsiTheme="minorHAnsi" w:cstheme="minorHAnsi"/>
          <w:i/>
          <w:iCs/>
          <w:lang w:val="en-US" w:eastAsia="en-GB"/>
        </w:rPr>
        <w:t>Child sexual exploitation</w:t>
      </w:r>
      <w:r w:rsidRPr="00EF0E9C">
        <w:rPr>
          <w:rFonts w:asciiTheme="minorHAnsi" w:eastAsiaTheme="minorEastAsia" w:hAnsiTheme="minorHAnsi" w:cstheme="minorHAnsi"/>
          <w:lang w:val="en-US" w:eastAsia="en-GB"/>
        </w:rPr>
        <w:t xml:space="preserve">. [online] NSPCC. Available at: </w:t>
      </w:r>
      <w:hyperlink r:id="rId20" w:history="1">
        <w:r w:rsidRPr="00EF0E9C">
          <w:rPr>
            <w:rFonts w:asciiTheme="minorHAnsi" w:eastAsiaTheme="minorEastAsia" w:hAnsiTheme="minorHAnsi" w:cstheme="minorHAnsi"/>
            <w:lang w:val="en-US" w:eastAsia="en-GB"/>
          </w:rPr>
          <w:t>https://www.nspcc.org.uk/what-is-child-abuse/types-of-abuse/child-sexual-exploitation/</w:t>
        </w:r>
      </w:hyperlink>
      <w:r w:rsidRPr="00EF0E9C">
        <w:rPr>
          <w:rFonts w:asciiTheme="minorHAnsi" w:eastAsiaTheme="minorEastAsia" w:hAnsiTheme="minorHAnsi" w:cstheme="minorHAnsi"/>
          <w:lang w:val="en-US" w:eastAsia="en-GB"/>
        </w:rPr>
        <w:t xml:space="preserve"> [Accessed 27 Jul.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PEEL: Police legitimacy 2016 An inspection of South Wales Police. (2016). [online] Available at: </w:t>
      </w:r>
      <w:hyperlink r:id="rId21" w:history="1">
        <w:r w:rsidRPr="00EF0E9C">
          <w:rPr>
            <w:rFonts w:asciiTheme="minorHAnsi" w:eastAsiaTheme="minorEastAsia" w:hAnsiTheme="minorHAnsi" w:cstheme="minorHAnsi"/>
            <w:lang w:val="en-US" w:eastAsia="en-GB"/>
          </w:rPr>
          <w:t>https://www.justiceinspectorates.gov.uk/hmicfrs/wp-content/uploads/peel-police-legitimacy-2016-south-wales.pdf</w:t>
        </w:r>
      </w:hyperlink>
      <w:r w:rsidRPr="00EF0E9C">
        <w:rPr>
          <w:rFonts w:asciiTheme="minorHAnsi" w:eastAsiaTheme="minorEastAsia" w:hAnsiTheme="minorHAnsi" w:cstheme="minorHAnsi"/>
          <w:lang w:val="en-US" w:eastAsia="en-GB"/>
        </w:rPr>
        <w:t xml:space="preserve"> [Accessed 24 Oct.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Police Federation (2019). </w:t>
      </w:r>
      <w:r w:rsidRPr="00EF0E9C">
        <w:rPr>
          <w:rFonts w:asciiTheme="minorHAnsi" w:eastAsiaTheme="minorEastAsia" w:hAnsiTheme="minorHAnsi" w:cstheme="minorHAnsi"/>
          <w:i/>
          <w:iCs/>
          <w:lang w:val="en-US" w:eastAsia="en-GB"/>
        </w:rPr>
        <w:t>What is the Police Federation?</w:t>
      </w:r>
      <w:r w:rsidRPr="00EF0E9C">
        <w:rPr>
          <w:rFonts w:asciiTheme="minorHAnsi" w:eastAsiaTheme="minorEastAsia" w:hAnsiTheme="minorHAnsi" w:cstheme="minorHAnsi"/>
          <w:lang w:val="en-US" w:eastAsia="en-GB"/>
        </w:rPr>
        <w:t xml:space="preserve"> [online] Polfed.org. Available at: </w:t>
      </w:r>
      <w:hyperlink r:id="rId22" w:history="1">
        <w:r w:rsidRPr="00EF0E9C">
          <w:rPr>
            <w:rFonts w:asciiTheme="minorHAnsi" w:eastAsiaTheme="minorEastAsia" w:hAnsiTheme="minorHAnsi" w:cstheme="minorHAnsi"/>
            <w:lang w:val="en-US" w:eastAsia="en-GB"/>
          </w:rPr>
          <w:t>https://www.polfed.org/northants/about-us/what-is-the-police-federation/</w:t>
        </w:r>
      </w:hyperlink>
      <w:r w:rsidRPr="00EF0E9C">
        <w:rPr>
          <w:rFonts w:asciiTheme="minorHAnsi" w:eastAsiaTheme="minorEastAsia" w:hAnsiTheme="minorHAnsi" w:cstheme="minorHAnsi"/>
          <w:lang w:val="en-US" w:eastAsia="en-GB"/>
        </w:rPr>
        <w:t xml:space="preserve"> [Accessed 24 Oct. 2021].</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Police Federation. (2017). [online] </w:t>
      </w:r>
      <w:r w:rsidRPr="00EF0E9C">
        <w:rPr>
          <w:rFonts w:asciiTheme="minorHAnsi" w:eastAsiaTheme="minorEastAsia" w:hAnsiTheme="minorHAnsi" w:cstheme="minorHAnsi"/>
          <w:i/>
          <w:iCs/>
          <w:lang w:val="en-US" w:eastAsia="en-GB"/>
        </w:rPr>
        <w:t>PolFed</w:t>
      </w:r>
      <w:r w:rsidRPr="00EF0E9C">
        <w:rPr>
          <w:rFonts w:asciiTheme="minorHAnsi" w:eastAsiaTheme="minorEastAsia" w:hAnsiTheme="minorHAnsi" w:cstheme="minorHAnsi"/>
          <w:lang w:val="en-US" w:eastAsia="en-GB"/>
        </w:rPr>
        <w:t xml:space="preserve">. Available at: </w:t>
      </w:r>
      <w:hyperlink r:id="rId23" w:history="1">
        <w:r w:rsidRPr="00EF0E9C">
          <w:rPr>
            <w:rFonts w:asciiTheme="minorHAnsi" w:eastAsiaTheme="minorEastAsia" w:hAnsiTheme="minorHAnsi" w:cstheme="minorHAnsi"/>
            <w:lang w:val="en-US" w:eastAsia="en-GB"/>
          </w:rPr>
          <w:t>https://www.polfed.org/media/13798/police-accountability-september-2017-v3.pdf</w:t>
        </w:r>
      </w:hyperlink>
      <w:r w:rsidRPr="00EF0E9C">
        <w:rPr>
          <w:rFonts w:asciiTheme="minorHAnsi" w:eastAsiaTheme="minorEastAsia" w:hAnsiTheme="minorHAnsi" w:cstheme="minorHAnsi"/>
          <w:lang w:val="en-US" w:eastAsia="en-GB"/>
        </w:rPr>
        <w:t>.</w:t>
      </w:r>
    </w:p>
    <w:p w:rsidR="00EF0E9C" w:rsidRPr="00EF0E9C" w:rsidRDefault="00EF0E9C" w:rsidP="00EF0E9C">
      <w:pPr>
        <w:widowControl w:val="0"/>
        <w:autoSpaceDE w:val="0"/>
        <w:autoSpaceDN w:val="0"/>
        <w:adjustRightInd w:val="0"/>
        <w:spacing w:after="240" w:line="360" w:lineRule="auto"/>
        <w:rPr>
          <w:rFonts w:asciiTheme="minorHAnsi" w:eastAsiaTheme="minorEastAsia" w:hAnsiTheme="minorHAnsi" w:cstheme="minorHAnsi"/>
          <w:lang w:val="en-US" w:eastAsia="en-GB"/>
        </w:rPr>
      </w:pPr>
      <w:r w:rsidRPr="00EF0E9C">
        <w:rPr>
          <w:rFonts w:asciiTheme="minorHAnsi" w:eastAsiaTheme="minorEastAsia" w:hAnsiTheme="minorHAnsi" w:cstheme="minorHAnsi"/>
          <w:lang w:val="en-US" w:eastAsia="en-GB"/>
        </w:rPr>
        <w:t xml:space="preserve">South Wales Police (2020). </w:t>
      </w:r>
      <w:r w:rsidRPr="00EF0E9C">
        <w:rPr>
          <w:rFonts w:asciiTheme="minorHAnsi" w:eastAsiaTheme="minorEastAsia" w:hAnsiTheme="minorHAnsi" w:cstheme="minorHAnsi"/>
          <w:i/>
          <w:iCs/>
          <w:lang w:val="en-US" w:eastAsia="en-GB"/>
        </w:rPr>
        <w:t>Complaints Against Police</w:t>
      </w:r>
      <w:r w:rsidRPr="00EF0E9C">
        <w:rPr>
          <w:rFonts w:asciiTheme="minorHAnsi" w:eastAsiaTheme="minorEastAsia" w:hAnsiTheme="minorHAnsi" w:cstheme="minorHAnsi"/>
          <w:lang w:val="en-US" w:eastAsia="en-GB"/>
        </w:rPr>
        <w:t xml:space="preserve">. [online] Available at: </w:t>
      </w:r>
      <w:hyperlink r:id="rId24" w:history="1">
        <w:r w:rsidRPr="00EF0E9C">
          <w:rPr>
            <w:rFonts w:asciiTheme="minorHAnsi" w:eastAsiaTheme="minorEastAsia" w:hAnsiTheme="minorHAnsi" w:cstheme="minorHAnsi"/>
            <w:lang w:val="en-US" w:eastAsia="en-GB"/>
          </w:rPr>
          <w:t>https://www.south-wales.police.uk/SysSiteAssets/media/downloads/south-wales/about-us/policies-and-procedures/english/complaints-against-the-police-ext.pdf</w:t>
        </w:r>
      </w:hyperlink>
      <w:r w:rsidRPr="00EF0E9C">
        <w:rPr>
          <w:rFonts w:asciiTheme="minorHAnsi" w:eastAsiaTheme="minorEastAsia" w:hAnsiTheme="minorHAnsi" w:cstheme="minorHAnsi"/>
          <w:lang w:val="en-US" w:eastAsia="en-GB"/>
        </w:rPr>
        <w:t xml:space="preserve"> [Accessed 22 Oct. 2021].</w:t>
      </w:r>
    </w:p>
    <w:p w:rsidR="004643AD" w:rsidRPr="00EF0E9C" w:rsidRDefault="004643AD">
      <w:pPr>
        <w:spacing w:line="259" w:lineRule="auto"/>
        <w:rPr>
          <w:rFonts w:asciiTheme="minorHAnsi" w:hAnsiTheme="minorHAnsi" w:cstheme="minorHAnsi"/>
        </w:rPr>
      </w:pPr>
    </w:p>
    <w:p w:rsidR="00EF0E9C" w:rsidRPr="00EF0E9C" w:rsidRDefault="00EF0E9C">
      <w:pPr>
        <w:spacing w:line="259" w:lineRule="auto"/>
        <w:rPr>
          <w:rFonts w:asciiTheme="minorHAnsi" w:hAnsiTheme="minorHAnsi" w:cstheme="minorHAnsi"/>
        </w:rPr>
      </w:pPr>
    </w:p>
    <w:sectPr w:rsidR="00EF0E9C" w:rsidRPr="00EF0E9C" w:rsidSect="00F11824">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824" w:rsidRDefault="00F11824" w:rsidP="00F11824">
      <w:pPr>
        <w:spacing w:after="0" w:line="240" w:lineRule="auto"/>
      </w:pPr>
      <w:r>
        <w:separator/>
      </w:r>
    </w:p>
  </w:endnote>
  <w:endnote w:type="continuationSeparator" w:id="0">
    <w:p w:rsidR="00F11824" w:rsidRDefault="00F11824" w:rsidP="00F11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956" w:rsidRDefault="00802F2F" w:rsidP="00802F2F">
    <w:pPr>
      <w:pStyle w:val="Footer"/>
      <w:rPr>
        <w:color w:val="000000"/>
        <w:sz w:val="17"/>
      </w:rPr>
    </w:pPr>
    <w:bookmarkStart w:id="3" w:name="TITUS1FooterEvenPages"/>
    <w:r>
      <w:rPr>
        <w:color w:val="000000"/>
        <w:sz w:val="17"/>
      </w:rPr>
      <w:t> </w:t>
    </w:r>
  </w:p>
  <w:bookmarkEnd w:id="3"/>
  <w:p w:rsidR="005C6956" w:rsidRDefault="005C6956" w:rsidP="005C6956">
    <w:pPr>
      <w:pStyle w:val="Footer"/>
    </w:pPr>
  </w:p>
  <w:p w:rsidR="00F11824" w:rsidRDefault="00F118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824" w:rsidRDefault="00802F2F" w:rsidP="00802F2F">
    <w:pPr>
      <w:pStyle w:val="Footer"/>
      <w:rPr>
        <w:color w:val="000000"/>
        <w:sz w:val="17"/>
      </w:rPr>
    </w:pPr>
    <w:bookmarkStart w:id="4" w:name="TITUS1FooterPrimary"/>
    <w:r>
      <w:rPr>
        <w:color w:val="000000"/>
        <w:sz w:val="17"/>
      </w:rPr>
      <w:t> </w:t>
    </w:r>
  </w:p>
  <w:bookmarkEnd w:id="4"/>
  <w:p w:rsidR="00F11824" w:rsidRDefault="00F118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824" w:rsidRDefault="00802F2F" w:rsidP="00802F2F">
    <w:pPr>
      <w:pStyle w:val="Footer"/>
      <w:rPr>
        <w:color w:val="000000"/>
        <w:sz w:val="17"/>
      </w:rPr>
    </w:pPr>
    <w:bookmarkStart w:id="6" w:name="TITUS1FooterFirstPage"/>
    <w:r>
      <w:rPr>
        <w:color w:val="000000"/>
        <w:sz w:val="17"/>
      </w:rPr>
      <w:t> </w:t>
    </w:r>
  </w:p>
  <w:bookmarkEnd w:id="6"/>
  <w:p w:rsidR="00F11824" w:rsidRDefault="00F11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824" w:rsidRDefault="00F11824" w:rsidP="00F11824">
      <w:pPr>
        <w:spacing w:after="0" w:line="240" w:lineRule="auto"/>
      </w:pPr>
      <w:r>
        <w:separator/>
      </w:r>
    </w:p>
  </w:footnote>
  <w:footnote w:type="continuationSeparator" w:id="0">
    <w:p w:rsidR="00F11824" w:rsidRDefault="00F11824" w:rsidP="00F118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956" w:rsidRDefault="00802F2F" w:rsidP="00802F2F">
    <w:pPr>
      <w:pStyle w:val="Header"/>
      <w:rPr>
        <w:color w:val="000000"/>
        <w:sz w:val="17"/>
      </w:rPr>
    </w:pPr>
    <w:bookmarkStart w:id="1" w:name="TITUS1HeaderEvenPages"/>
    <w:r>
      <w:rPr>
        <w:color w:val="000000"/>
        <w:sz w:val="17"/>
      </w:rPr>
      <w:t> </w:t>
    </w:r>
  </w:p>
  <w:bookmarkEnd w:id="1"/>
  <w:p w:rsidR="005C6956" w:rsidRDefault="005C6956" w:rsidP="005C6956">
    <w:pPr>
      <w:pStyle w:val="Header"/>
    </w:pPr>
  </w:p>
  <w:p w:rsidR="00F11824" w:rsidRDefault="00F118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824" w:rsidRDefault="00802F2F" w:rsidP="00802F2F">
    <w:pPr>
      <w:pStyle w:val="Header"/>
      <w:rPr>
        <w:color w:val="000000"/>
        <w:sz w:val="17"/>
      </w:rPr>
    </w:pPr>
    <w:bookmarkStart w:id="2" w:name="TITUS1HeaderPrimary"/>
    <w:r>
      <w:rPr>
        <w:color w:val="000000"/>
        <w:sz w:val="17"/>
      </w:rPr>
      <w:t> </w:t>
    </w:r>
  </w:p>
  <w:bookmarkEnd w:id="2"/>
  <w:p w:rsidR="00F11824" w:rsidRDefault="00F118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824" w:rsidRDefault="00802F2F" w:rsidP="00802F2F">
    <w:pPr>
      <w:pStyle w:val="Header"/>
      <w:rPr>
        <w:color w:val="000000"/>
        <w:sz w:val="17"/>
      </w:rPr>
    </w:pPr>
    <w:bookmarkStart w:id="5" w:name="TITUS1HeaderFirstPage"/>
    <w:r>
      <w:rPr>
        <w:color w:val="000000"/>
        <w:sz w:val="17"/>
      </w:rPr>
      <w:t> </w:t>
    </w:r>
  </w:p>
  <w:bookmarkEnd w:id="5"/>
  <w:p w:rsidR="00F11824" w:rsidRDefault="00F118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F0502"/>
    <w:multiLevelType w:val="hybridMultilevel"/>
    <w:tmpl w:val="8E225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7414E"/>
    <w:multiLevelType w:val="hybridMultilevel"/>
    <w:tmpl w:val="FD540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9A7C5E"/>
    <w:multiLevelType w:val="multilevel"/>
    <w:tmpl w:val="116CA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0D462A"/>
    <w:multiLevelType w:val="multilevel"/>
    <w:tmpl w:val="E772C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 w:numId="5">
    <w:abstractNumId w:val="1"/>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824"/>
    <w:rsid w:val="00004E5C"/>
    <w:rsid w:val="00021ABF"/>
    <w:rsid w:val="00063966"/>
    <w:rsid w:val="00077632"/>
    <w:rsid w:val="00086B6A"/>
    <w:rsid w:val="000922E7"/>
    <w:rsid w:val="000D169D"/>
    <w:rsid w:val="00104FB4"/>
    <w:rsid w:val="00125F42"/>
    <w:rsid w:val="00170794"/>
    <w:rsid w:val="001835FA"/>
    <w:rsid w:val="001B2105"/>
    <w:rsid w:val="001C53CD"/>
    <w:rsid w:val="001D18EF"/>
    <w:rsid w:val="001D578F"/>
    <w:rsid w:val="001E0EC9"/>
    <w:rsid w:val="001E4CEE"/>
    <w:rsid w:val="00205F8A"/>
    <w:rsid w:val="00211F4C"/>
    <w:rsid w:val="0024218A"/>
    <w:rsid w:val="00250A5A"/>
    <w:rsid w:val="00264C68"/>
    <w:rsid w:val="002C76B2"/>
    <w:rsid w:val="002D4EE6"/>
    <w:rsid w:val="002E04C9"/>
    <w:rsid w:val="002F4F6B"/>
    <w:rsid w:val="00317B6E"/>
    <w:rsid w:val="00336710"/>
    <w:rsid w:val="00396263"/>
    <w:rsid w:val="003A4660"/>
    <w:rsid w:val="003B7388"/>
    <w:rsid w:val="003B7BA1"/>
    <w:rsid w:val="003E4E89"/>
    <w:rsid w:val="004102AC"/>
    <w:rsid w:val="00413B73"/>
    <w:rsid w:val="00437D78"/>
    <w:rsid w:val="004605C7"/>
    <w:rsid w:val="004643AD"/>
    <w:rsid w:val="00475AA3"/>
    <w:rsid w:val="00485FC8"/>
    <w:rsid w:val="004905AA"/>
    <w:rsid w:val="004910CB"/>
    <w:rsid w:val="00497C27"/>
    <w:rsid w:val="004A7D1E"/>
    <w:rsid w:val="004C0459"/>
    <w:rsid w:val="004C0498"/>
    <w:rsid w:val="004C0A2C"/>
    <w:rsid w:val="004C334C"/>
    <w:rsid w:val="00507F02"/>
    <w:rsid w:val="00523EEC"/>
    <w:rsid w:val="005570C7"/>
    <w:rsid w:val="005A1988"/>
    <w:rsid w:val="005B32D4"/>
    <w:rsid w:val="005B67EE"/>
    <w:rsid w:val="005C1383"/>
    <w:rsid w:val="005C1CD2"/>
    <w:rsid w:val="005C6956"/>
    <w:rsid w:val="005C7E85"/>
    <w:rsid w:val="00601BEB"/>
    <w:rsid w:val="0063095A"/>
    <w:rsid w:val="00663A5D"/>
    <w:rsid w:val="00684ADD"/>
    <w:rsid w:val="006A26A3"/>
    <w:rsid w:val="006B37AE"/>
    <w:rsid w:val="006D692A"/>
    <w:rsid w:val="006F0CC5"/>
    <w:rsid w:val="00710B9A"/>
    <w:rsid w:val="007112E8"/>
    <w:rsid w:val="00717624"/>
    <w:rsid w:val="00724A0B"/>
    <w:rsid w:val="007541F9"/>
    <w:rsid w:val="007D059D"/>
    <w:rsid w:val="00802F2F"/>
    <w:rsid w:val="00807D24"/>
    <w:rsid w:val="00872EA4"/>
    <w:rsid w:val="008B3E60"/>
    <w:rsid w:val="008B56D7"/>
    <w:rsid w:val="008C1C71"/>
    <w:rsid w:val="008C1EBA"/>
    <w:rsid w:val="008E47E9"/>
    <w:rsid w:val="008E71E4"/>
    <w:rsid w:val="008F1F94"/>
    <w:rsid w:val="008F493E"/>
    <w:rsid w:val="00903D73"/>
    <w:rsid w:val="00906FD7"/>
    <w:rsid w:val="00933C8A"/>
    <w:rsid w:val="00944D43"/>
    <w:rsid w:val="009844F4"/>
    <w:rsid w:val="00986EA1"/>
    <w:rsid w:val="009D4F28"/>
    <w:rsid w:val="009D679A"/>
    <w:rsid w:val="009F7A7D"/>
    <w:rsid w:val="00A44FA0"/>
    <w:rsid w:val="00A475D1"/>
    <w:rsid w:val="00A54E2A"/>
    <w:rsid w:val="00A56107"/>
    <w:rsid w:val="00A852E8"/>
    <w:rsid w:val="00AB180B"/>
    <w:rsid w:val="00AF53F4"/>
    <w:rsid w:val="00B209B9"/>
    <w:rsid w:val="00B31FBE"/>
    <w:rsid w:val="00B5290B"/>
    <w:rsid w:val="00B5402D"/>
    <w:rsid w:val="00B63F96"/>
    <w:rsid w:val="00B74C92"/>
    <w:rsid w:val="00BC17C6"/>
    <w:rsid w:val="00BE7201"/>
    <w:rsid w:val="00C44052"/>
    <w:rsid w:val="00C72841"/>
    <w:rsid w:val="00CB2953"/>
    <w:rsid w:val="00CD2E68"/>
    <w:rsid w:val="00CF41BE"/>
    <w:rsid w:val="00D34212"/>
    <w:rsid w:val="00D46A8B"/>
    <w:rsid w:val="00D76D25"/>
    <w:rsid w:val="00D934F7"/>
    <w:rsid w:val="00D95A92"/>
    <w:rsid w:val="00DC1CF2"/>
    <w:rsid w:val="00DE52EE"/>
    <w:rsid w:val="00E16F80"/>
    <w:rsid w:val="00E57F20"/>
    <w:rsid w:val="00E63B14"/>
    <w:rsid w:val="00E64928"/>
    <w:rsid w:val="00E82D89"/>
    <w:rsid w:val="00EA13E8"/>
    <w:rsid w:val="00EB3A7B"/>
    <w:rsid w:val="00EB47C1"/>
    <w:rsid w:val="00EB6A94"/>
    <w:rsid w:val="00EC2520"/>
    <w:rsid w:val="00EC4546"/>
    <w:rsid w:val="00EF0E9C"/>
    <w:rsid w:val="00EF70B3"/>
    <w:rsid w:val="00F0142D"/>
    <w:rsid w:val="00F04554"/>
    <w:rsid w:val="00F11824"/>
    <w:rsid w:val="00F144BB"/>
    <w:rsid w:val="00F17006"/>
    <w:rsid w:val="00F40461"/>
    <w:rsid w:val="00F903BC"/>
    <w:rsid w:val="00F96388"/>
    <w:rsid w:val="00FD7DC6"/>
    <w:rsid w:val="00FF6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8BFC2"/>
  <w15:chartTrackingRefBased/>
  <w15:docId w15:val="{17952FAE-2894-4B69-82C8-E3557F36F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824"/>
    <w:pPr>
      <w:spacing w:line="252" w:lineRule="auto"/>
    </w:pPr>
    <w:rPr>
      <w:rFonts w:ascii="Calibri" w:hAnsi="Calibri" w:cs="Calibri"/>
    </w:rPr>
  </w:style>
  <w:style w:type="paragraph" w:styleId="Heading4">
    <w:name w:val="heading 4"/>
    <w:basedOn w:val="Normal"/>
    <w:link w:val="Heading4Char"/>
    <w:uiPriority w:val="9"/>
    <w:semiHidden/>
    <w:unhideWhenUsed/>
    <w:qFormat/>
    <w:rsid w:val="00F11824"/>
    <w:pPr>
      <w:keepNext/>
      <w:spacing w:before="40" w:after="0"/>
      <w:outlineLvl w:val="3"/>
    </w:pPr>
    <w:rPr>
      <w:rFonts w:ascii="Calibri Light" w:hAnsi="Calibri Light" w:cs="Calibri Light"/>
      <w:i/>
      <w:iCs/>
      <w:color w:val="2E74B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824"/>
    <w:rPr>
      <w:color w:val="0563C1"/>
      <w:u w:val="single"/>
    </w:rPr>
  </w:style>
  <w:style w:type="paragraph" w:styleId="NormalWeb">
    <w:name w:val="Normal (Web)"/>
    <w:basedOn w:val="Normal"/>
    <w:uiPriority w:val="99"/>
    <w:unhideWhenUsed/>
    <w:rsid w:val="00F11824"/>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F11824"/>
    <w:rPr>
      <w:rFonts w:ascii="Calibri Light" w:hAnsi="Calibri Light" w:cs="Calibri Light"/>
      <w:i/>
      <w:iCs/>
      <w:color w:val="2E74B5"/>
    </w:rPr>
  </w:style>
  <w:style w:type="character" w:styleId="Strong">
    <w:name w:val="Strong"/>
    <w:basedOn w:val="DefaultParagraphFont"/>
    <w:uiPriority w:val="22"/>
    <w:qFormat/>
    <w:rsid w:val="00F11824"/>
    <w:rPr>
      <w:rFonts w:ascii="Times New Roman" w:hAnsi="Times New Roman" w:cs="Times New Roman" w:hint="default"/>
      <w:b/>
      <w:bCs/>
    </w:rPr>
  </w:style>
  <w:style w:type="paragraph" w:styleId="Header">
    <w:name w:val="header"/>
    <w:basedOn w:val="Normal"/>
    <w:link w:val="HeaderChar"/>
    <w:uiPriority w:val="99"/>
    <w:unhideWhenUsed/>
    <w:rsid w:val="00F118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824"/>
    <w:rPr>
      <w:rFonts w:ascii="Calibri" w:hAnsi="Calibri" w:cs="Calibri"/>
    </w:rPr>
  </w:style>
  <w:style w:type="paragraph" w:styleId="Footer">
    <w:name w:val="footer"/>
    <w:basedOn w:val="Normal"/>
    <w:link w:val="FooterChar"/>
    <w:uiPriority w:val="99"/>
    <w:unhideWhenUsed/>
    <w:rsid w:val="00F118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824"/>
    <w:rPr>
      <w:rFonts w:ascii="Calibri" w:hAnsi="Calibri" w:cs="Calibri"/>
    </w:rPr>
  </w:style>
  <w:style w:type="character" w:styleId="FollowedHyperlink">
    <w:name w:val="FollowedHyperlink"/>
    <w:basedOn w:val="DefaultParagraphFont"/>
    <w:uiPriority w:val="99"/>
    <w:semiHidden/>
    <w:unhideWhenUsed/>
    <w:rsid w:val="00317B6E"/>
    <w:rPr>
      <w:color w:val="954F72" w:themeColor="followedHyperlink"/>
      <w:u w:val="single"/>
    </w:rPr>
  </w:style>
  <w:style w:type="paragraph" w:styleId="NoSpacing">
    <w:name w:val="No Spacing"/>
    <w:uiPriority w:val="1"/>
    <w:qFormat/>
    <w:rsid w:val="00A852E8"/>
    <w:pPr>
      <w:spacing w:after="0" w:line="240" w:lineRule="auto"/>
    </w:pPr>
    <w:rPr>
      <w:rFonts w:ascii="Calibri" w:hAnsi="Calibri" w:cs="Calibri"/>
    </w:rPr>
  </w:style>
  <w:style w:type="paragraph" w:styleId="ListParagraph">
    <w:name w:val="List Paragraph"/>
    <w:basedOn w:val="Normal"/>
    <w:uiPriority w:val="34"/>
    <w:qFormat/>
    <w:rsid w:val="00FF60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245517">
      <w:bodyDiv w:val="1"/>
      <w:marLeft w:val="0"/>
      <w:marRight w:val="0"/>
      <w:marTop w:val="0"/>
      <w:marBottom w:val="0"/>
      <w:divBdr>
        <w:top w:val="none" w:sz="0" w:space="0" w:color="auto"/>
        <w:left w:val="none" w:sz="0" w:space="0" w:color="auto"/>
        <w:bottom w:val="none" w:sz="0" w:space="0" w:color="auto"/>
        <w:right w:val="none" w:sz="0" w:space="0" w:color="auto"/>
      </w:divBdr>
    </w:div>
    <w:div w:id="325865177">
      <w:bodyDiv w:val="1"/>
      <w:marLeft w:val="0"/>
      <w:marRight w:val="0"/>
      <w:marTop w:val="0"/>
      <w:marBottom w:val="0"/>
      <w:divBdr>
        <w:top w:val="none" w:sz="0" w:space="0" w:color="auto"/>
        <w:left w:val="none" w:sz="0" w:space="0" w:color="auto"/>
        <w:bottom w:val="none" w:sz="0" w:space="0" w:color="auto"/>
        <w:right w:val="none" w:sz="0" w:space="0" w:color="auto"/>
      </w:divBdr>
    </w:div>
    <w:div w:id="401293723">
      <w:bodyDiv w:val="1"/>
      <w:marLeft w:val="0"/>
      <w:marRight w:val="0"/>
      <w:marTop w:val="0"/>
      <w:marBottom w:val="0"/>
      <w:divBdr>
        <w:top w:val="none" w:sz="0" w:space="0" w:color="auto"/>
        <w:left w:val="none" w:sz="0" w:space="0" w:color="auto"/>
        <w:bottom w:val="none" w:sz="0" w:space="0" w:color="auto"/>
        <w:right w:val="none" w:sz="0" w:space="0" w:color="auto"/>
      </w:divBdr>
    </w:div>
    <w:div w:id="435373448">
      <w:bodyDiv w:val="1"/>
      <w:marLeft w:val="0"/>
      <w:marRight w:val="0"/>
      <w:marTop w:val="0"/>
      <w:marBottom w:val="0"/>
      <w:divBdr>
        <w:top w:val="none" w:sz="0" w:space="0" w:color="auto"/>
        <w:left w:val="none" w:sz="0" w:space="0" w:color="auto"/>
        <w:bottom w:val="none" w:sz="0" w:space="0" w:color="auto"/>
        <w:right w:val="none" w:sz="0" w:space="0" w:color="auto"/>
      </w:divBdr>
    </w:div>
    <w:div w:id="579797824">
      <w:bodyDiv w:val="1"/>
      <w:marLeft w:val="0"/>
      <w:marRight w:val="0"/>
      <w:marTop w:val="0"/>
      <w:marBottom w:val="0"/>
      <w:divBdr>
        <w:top w:val="none" w:sz="0" w:space="0" w:color="auto"/>
        <w:left w:val="none" w:sz="0" w:space="0" w:color="auto"/>
        <w:bottom w:val="none" w:sz="0" w:space="0" w:color="auto"/>
        <w:right w:val="none" w:sz="0" w:space="0" w:color="auto"/>
      </w:divBdr>
    </w:div>
    <w:div w:id="807085978">
      <w:bodyDiv w:val="1"/>
      <w:marLeft w:val="0"/>
      <w:marRight w:val="0"/>
      <w:marTop w:val="0"/>
      <w:marBottom w:val="0"/>
      <w:divBdr>
        <w:top w:val="none" w:sz="0" w:space="0" w:color="auto"/>
        <w:left w:val="none" w:sz="0" w:space="0" w:color="auto"/>
        <w:bottom w:val="none" w:sz="0" w:space="0" w:color="auto"/>
        <w:right w:val="none" w:sz="0" w:space="0" w:color="auto"/>
      </w:divBdr>
    </w:div>
    <w:div w:id="991131541">
      <w:bodyDiv w:val="1"/>
      <w:marLeft w:val="0"/>
      <w:marRight w:val="0"/>
      <w:marTop w:val="0"/>
      <w:marBottom w:val="0"/>
      <w:divBdr>
        <w:top w:val="none" w:sz="0" w:space="0" w:color="auto"/>
        <w:left w:val="none" w:sz="0" w:space="0" w:color="auto"/>
        <w:bottom w:val="none" w:sz="0" w:space="0" w:color="auto"/>
        <w:right w:val="none" w:sz="0" w:space="0" w:color="auto"/>
      </w:divBdr>
    </w:div>
    <w:div w:id="1221549672">
      <w:bodyDiv w:val="1"/>
      <w:marLeft w:val="0"/>
      <w:marRight w:val="0"/>
      <w:marTop w:val="0"/>
      <w:marBottom w:val="0"/>
      <w:divBdr>
        <w:top w:val="none" w:sz="0" w:space="0" w:color="auto"/>
        <w:left w:val="none" w:sz="0" w:space="0" w:color="auto"/>
        <w:bottom w:val="none" w:sz="0" w:space="0" w:color="auto"/>
        <w:right w:val="none" w:sz="0" w:space="0" w:color="auto"/>
      </w:divBdr>
    </w:div>
    <w:div w:id="1937666389">
      <w:bodyDiv w:val="1"/>
      <w:marLeft w:val="0"/>
      <w:marRight w:val="0"/>
      <w:marTop w:val="0"/>
      <w:marBottom w:val="0"/>
      <w:divBdr>
        <w:top w:val="none" w:sz="0" w:space="0" w:color="auto"/>
        <w:left w:val="none" w:sz="0" w:space="0" w:color="auto"/>
        <w:bottom w:val="none" w:sz="0" w:space="0" w:color="auto"/>
        <w:right w:val="none" w:sz="0" w:space="0" w:color="auto"/>
      </w:divBdr>
      <w:divsChild>
        <w:div w:id="50081384">
          <w:marLeft w:val="0"/>
          <w:marRight w:val="0"/>
          <w:marTop w:val="0"/>
          <w:marBottom w:val="0"/>
          <w:divBdr>
            <w:top w:val="none" w:sz="0" w:space="0" w:color="auto"/>
            <w:left w:val="none" w:sz="0" w:space="0" w:color="auto"/>
            <w:bottom w:val="none" w:sz="0" w:space="0" w:color="auto"/>
            <w:right w:val="none" w:sz="0" w:space="0" w:color="auto"/>
          </w:divBdr>
          <w:divsChild>
            <w:div w:id="99773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53163">
      <w:bodyDiv w:val="1"/>
      <w:marLeft w:val="0"/>
      <w:marRight w:val="0"/>
      <w:marTop w:val="0"/>
      <w:marBottom w:val="0"/>
      <w:divBdr>
        <w:top w:val="none" w:sz="0" w:space="0" w:color="auto"/>
        <w:left w:val="none" w:sz="0" w:space="0" w:color="auto"/>
        <w:bottom w:val="none" w:sz="0" w:space="0" w:color="auto"/>
        <w:right w:val="none" w:sz="0" w:space="0" w:color="auto"/>
      </w:divBdr>
    </w:div>
    <w:div w:id="201880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sn03878/" TargetMode="External"/><Relationship Id="rId13" Type="http://schemas.openxmlformats.org/officeDocument/2006/relationships/hyperlink" Target="https://www.cps.gov.uk/crime-info/terrorism" TargetMode="External"/><Relationship Id="rId18" Type="http://schemas.openxmlformats.org/officeDocument/2006/relationships/hyperlink" Target="https://www.policeconduct.gov.uk/who-we-are"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justiceinspectorates.gov.uk/hmicfrs/wp-content/uploads/peel-police-legitimacy-2016-south-wales.pdf" TargetMode="External"/><Relationship Id="rId7" Type="http://schemas.openxmlformats.org/officeDocument/2006/relationships/hyperlink" Target="https://www.employment-studies.co.uk/system/files/resources/files/mp73.pdf" TargetMode="External"/><Relationship Id="rId12" Type="http://schemas.openxmlformats.org/officeDocument/2006/relationships/hyperlink" Target="https://paas-s3-broker-prod-lon-6453d964-1d1a-432a-9260-5e0ba7d2fc51.s3.eu-west-2.amazonaws.com/s3fs-public/2021-02/code_of_ethics.pdf" TargetMode="External"/><Relationship Id="rId17" Type="http://schemas.openxmlformats.org/officeDocument/2006/relationships/hyperlink" Target="https://www.ethnicity-facts-figures.service.gov.uk/crime-justice-and-the-law/policing/stop-and-search/latest"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publications/counter-terrorism-strategy-contest" TargetMode="External"/><Relationship Id="rId20" Type="http://schemas.openxmlformats.org/officeDocument/2006/relationships/hyperlink" Target="https://www.nspcc.org.uk/what-is-child-abuse/types-of-abuse/child-sexual-exploitation/"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college.police.uk/app-content/operations/operational-planning/core-principles/" TargetMode="External"/><Relationship Id="rId24" Type="http://schemas.openxmlformats.org/officeDocument/2006/relationships/hyperlink" Target="https://www.south-wales.police.uk/SysSiteAssets/media/downloads/south-wales/about-us/policies-and-procedures/english/complaints-against-the-police-ext.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justiceinspectorates.gov.uk/hmicfrs/about-us/what-we-do/" TargetMode="External"/><Relationship Id="rId23" Type="http://schemas.openxmlformats.org/officeDocument/2006/relationships/hyperlink" Target="https://www.polfed.org/media/13798/police-accountability-september-2017-v3.pdf" TargetMode="External"/><Relationship Id="rId28" Type="http://schemas.openxmlformats.org/officeDocument/2006/relationships/footer" Target="footer2.xml"/><Relationship Id="rId10" Type="http://schemas.openxmlformats.org/officeDocument/2006/relationships/hyperlink" Target="https://www.app.college.police.uk/app-content/national-decision-model/the-national-decision-model/" TargetMode="External"/><Relationship Id="rId19" Type="http://schemas.openxmlformats.org/officeDocument/2006/relationships/hyperlink" Target="https://www.nationalcrimeagency.gov.uk/what-we-do/crime-threats/drug-trafficking/county-lin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hatworks.college.police.uk/Research/Documents/150317_Fair_cop%202_FINAL_REPORT.pdf" TargetMode="External"/><Relationship Id="rId14" Type="http://schemas.openxmlformats.org/officeDocument/2006/relationships/hyperlink" Target="https://crimestoppers-uk.org/keeping-safe/community-family/serious-and-organised-crime" TargetMode="External"/><Relationship Id="rId22" Type="http://schemas.openxmlformats.org/officeDocument/2006/relationships/hyperlink" Target="https://www.polfed.org/northants/about-us/what-is-the-police-federation/"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556</TotalTime>
  <Pages>10</Pages>
  <Words>4644</Words>
  <Characters>26472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Klitou,Sophia swp56739</dc:creator>
  <cp:keywords/>
  <dc:description/>
  <cp:lastModifiedBy>Klitou,Sophia swp56739</cp:lastModifiedBy>
  <cp:revision>111</cp:revision>
  <dcterms:created xsi:type="dcterms:W3CDTF">2021-10-15T10:34:00Z</dcterms:created>
  <dcterms:modified xsi:type="dcterms:W3CDTF">2021-10-24T14:57:00Z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4c198f9d-a9fa-47f9-b4c1-686983d26046</vt:lpwstr>
  </property>
  <property fmtid="{D5CDD505-2E9C-101B-9397-08002B2CF9AE}" pid="3" name="Classification">
    <vt:lpwstr>OFFICIAL</vt:lpwstr>
  </property>
  <property fmtid="{D5CDD505-2E9C-101B-9397-08002B2CF9AE}" pid="4" name="Visibility">
    <vt:lpwstr>NOT VISIBLE</vt:lpwstr>
  </property>
</Properties>
</file>