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ABF2C" w14:textId="1A494060" w:rsidR="00154B01" w:rsidRPr="0059794E" w:rsidRDefault="00727566" w:rsidP="00955C83">
      <w:pPr>
        <w:spacing w:after="200"/>
        <w:jc w:val="center"/>
        <w:rPr>
          <w:b/>
          <w:color w:val="000000" w:themeColor="text1"/>
        </w:rPr>
      </w:pPr>
      <w:r w:rsidRPr="0059794E">
        <w:rPr>
          <w:b/>
          <w:color w:val="000000" w:themeColor="text1"/>
        </w:rPr>
        <w:t>BMIH5003</w:t>
      </w:r>
      <w:r w:rsidR="000930BC" w:rsidRPr="0059794E">
        <w:rPr>
          <w:b/>
          <w:color w:val="000000" w:themeColor="text1"/>
        </w:rPr>
        <w:t xml:space="preserve"> Foreign Languages and Cultural </w:t>
      </w:r>
      <w:proofErr w:type="spellStart"/>
      <w:r w:rsidR="000930BC" w:rsidRPr="0059794E">
        <w:rPr>
          <w:b/>
          <w:color w:val="000000" w:themeColor="text1"/>
        </w:rPr>
        <w:t>Awarene</w:t>
      </w:r>
      <w:r w:rsidR="00955C83" w:rsidRPr="0059794E">
        <w:rPr>
          <w:b/>
          <w:color w:val="000000" w:themeColor="text1"/>
        </w:rPr>
        <w:t>s</w:t>
      </w:r>
      <w:proofErr w:type="spellEnd"/>
    </w:p>
    <w:p w14:paraId="75975E20" w14:textId="79E5A1A4" w:rsidR="00154B01" w:rsidRPr="00955C83" w:rsidRDefault="00044365" w:rsidP="008B4CDB">
      <w:pPr>
        <w:spacing w:after="200"/>
        <w:rPr>
          <w:color w:val="000000" w:themeColor="text1"/>
        </w:rPr>
      </w:pPr>
      <w:r w:rsidRPr="00955C83">
        <w:rPr>
          <w:color w:val="000000" w:themeColor="text1"/>
        </w:rPr>
        <w:t>The c</w:t>
      </w:r>
      <w:r w:rsidR="00727566" w:rsidRPr="00955C83">
        <w:rPr>
          <w:color w:val="000000" w:themeColor="text1"/>
        </w:rPr>
        <w:t xml:space="preserve">ommunication barrier is one of the obstacles that is specifically targeted in the international hotel business. Cultural Competency and Sensitivity will be the focus of this paper to demonstrate </w:t>
      </w:r>
      <w:r w:rsidRPr="00955C83">
        <w:rPr>
          <w:color w:val="000000" w:themeColor="text1"/>
        </w:rPr>
        <w:t>their</w:t>
      </w:r>
      <w:r w:rsidR="00727566" w:rsidRPr="00955C83">
        <w:rPr>
          <w:color w:val="000000" w:themeColor="text1"/>
        </w:rPr>
        <w:t xml:space="preserve"> importance. Hofstede's concept o</w:t>
      </w:r>
      <w:r w:rsidRPr="00955C83">
        <w:rPr>
          <w:color w:val="000000" w:themeColor="text1"/>
        </w:rPr>
        <w:t>f</w:t>
      </w:r>
      <w:r w:rsidR="00727566" w:rsidRPr="00955C83">
        <w:rPr>
          <w:color w:val="000000" w:themeColor="text1"/>
        </w:rPr>
        <w:t xml:space="preserve"> cross-cultural constraints and the do's and also don't of hotel staff also will be covered. Hotel staff will likely have to cope with the cultural and language disparities that exist between Japanese and other visitors. In the report, </w:t>
      </w:r>
    </w:p>
    <w:p w14:paraId="57B0BF3C" w14:textId="45C97734" w:rsidR="00154B01" w:rsidRPr="00955C83" w:rsidRDefault="00727566" w:rsidP="00955C83">
      <w:pPr>
        <w:pBdr>
          <w:top w:val="none" w:sz="0" w:space="0" w:color="000000"/>
          <w:left w:val="none" w:sz="0" w:space="0" w:color="000000"/>
          <w:bottom w:val="none" w:sz="0" w:space="0" w:color="000000"/>
          <w:right w:val="none" w:sz="0" w:space="0" w:color="000000"/>
          <w:between w:val="none" w:sz="0" w:space="0" w:color="000000"/>
        </w:pBdr>
        <w:spacing w:after="200"/>
        <w:rPr>
          <w:color w:val="000000" w:themeColor="text1"/>
        </w:rPr>
      </w:pPr>
      <w:r w:rsidRPr="00955C83">
        <w:rPr>
          <w:color w:val="000000" w:themeColor="text1"/>
        </w:rPr>
        <w:t>This involves being able to communicate effectively with people from a variety of backgrounds, both domestically and internationally. As the globe becomes more interconnected, it is increasingly possible that people from different backgrounds and nationalities will interact, making the ability to communicate across cultural divides an asset (Leung and Tan, 2014).</w:t>
      </w:r>
    </w:p>
    <w:p w14:paraId="077C9441" w14:textId="59378196" w:rsidR="00154B01" w:rsidRPr="00955C83" w:rsidRDefault="00727566" w:rsidP="00955C83">
      <w:pPr>
        <w:pBdr>
          <w:top w:val="none" w:sz="0" w:space="0" w:color="000000"/>
          <w:left w:val="none" w:sz="0" w:space="0" w:color="000000"/>
          <w:bottom w:val="none" w:sz="0" w:space="0" w:color="000000"/>
          <w:right w:val="none" w:sz="0" w:space="0" w:color="000000"/>
          <w:between w:val="none" w:sz="0" w:space="0" w:color="000000"/>
        </w:pBdr>
        <w:spacing w:after="200"/>
        <w:rPr>
          <w:color w:val="000000" w:themeColor="text1"/>
        </w:rPr>
      </w:pPr>
      <w:r w:rsidRPr="00955C83">
        <w:rPr>
          <w:color w:val="000000" w:themeColor="text1"/>
        </w:rPr>
        <w:t>Religion, education, family and social structures all have an impact on individual</w:t>
      </w:r>
      <w:r w:rsidR="00044365" w:rsidRPr="00955C83">
        <w:rPr>
          <w:color w:val="000000" w:themeColor="text1"/>
        </w:rPr>
        <w:t>s’</w:t>
      </w:r>
      <w:r w:rsidRPr="00955C83">
        <w:rPr>
          <w:color w:val="000000" w:themeColor="text1"/>
        </w:rPr>
        <w:t xml:space="preserve"> lives and their decisions. Marketing will always exist in a culturally influenced context. The cultural influences at play in their key marketplaces must be taken into consideration by organisations planning to promote their goods in various nations (Deardorff, 2016). Inconsequential cultural differences across countries and regions within a country may have a big influence on marketing campaigns. Complexity and skill are required to completely comprehend the effect that culture has on our lives. To build a feeling of familiarity across cultures, marketers must go deeper to understand the people and circumstances they work with (</w:t>
      </w:r>
      <w:proofErr w:type="spellStart"/>
      <w:r w:rsidRPr="00955C83">
        <w:rPr>
          <w:color w:val="000000" w:themeColor="text1"/>
        </w:rPr>
        <w:t>Ilie</w:t>
      </w:r>
      <w:proofErr w:type="spellEnd"/>
      <w:r w:rsidRPr="00955C83">
        <w:rPr>
          <w:color w:val="000000" w:themeColor="text1"/>
        </w:rPr>
        <w:t>, 2019).</w:t>
      </w:r>
    </w:p>
    <w:p w14:paraId="0BCF9384" w14:textId="22611F47" w:rsidR="00154B01" w:rsidRPr="00955C83" w:rsidRDefault="00727566" w:rsidP="00955C83">
      <w:pPr>
        <w:spacing w:after="200"/>
        <w:rPr>
          <w:b/>
          <w:color w:val="000000" w:themeColor="text1"/>
        </w:rPr>
      </w:pPr>
      <w:r w:rsidRPr="00955C83">
        <w:rPr>
          <w:color w:val="000000" w:themeColor="text1"/>
        </w:rPr>
        <w:t xml:space="preserve">From the standpoint of both guests and employees, cultural sensitivity and knowledge are critical. The hotel must take into account the fact that guests may have a culture that differs much from their own, and that they will likely employ personnel who are themselves culturally varied (Couch and Rose, 2020). Here, the comparison between </w:t>
      </w:r>
      <w:r w:rsidR="00044365" w:rsidRPr="00955C83">
        <w:rPr>
          <w:color w:val="000000" w:themeColor="text1"/>
        </w:rPr>
        <w:t xml:space="preserve">the </w:t>
      </w:r>
      <w:r w:rsidRPr="00955C83">
        <w:rPr>
          <w:color w:val="000000" w:themeColor="text1"/>
        </w:rPr>
        <w:t>British and Japanese will also be done. To ensure that all visitors have a comfortable stay, hotels should follow the following advice.</w:t>
      </w:r>
    </w:p>
    <w:p w14:paraId="355AE32E" w14:textId="77777777" w:rsidR="00154B01" w:rsidRPr="00955C83" w:rsidRDefault="00727566" w:rsidP="008B4CDB">
      <w:pPr>
        <w:spacing w:after="200"/>
        <w:rPr>
          <w:color w:val="000000" w:themeColor="text1"/>
        </w:rPr>
      </w:pPr>
      <w:r w:rsidRPr="00955C83">
        <w:rPr>
          <w:color w:val="000000" w:themeColor="text1"/>
        </w:rPr>
        <w:t>For many people travelling, the need for familiarity and comfort is a major factor in their decision-making process. Having a good understanding of the hotel's history and the demographics of its customers is essential in this situation (Varela, 2019). The restaurant department serves authentic British delicacies and, on the contrary, Japanese consumers prefer sushi and other fish stuffed foods. Traditional and genuine selections should be available to Japanese customers if they make up the bulk of the diners.</w:t>
      </w:r>
    </w:p>
    <w:p w14:paraId="7ACA2656" w14:textId="77777777" w:rsidR="00154B01" w:rsidRPr="00955C83" w:rsidRDefault="00727566" w:rsidP="008B4CDB">
      <w:pPr>
        <w:spacing w:after="200"/>
        <w:rPr>
          <w:b/>
          <w:color w:val="000000" w:themeColor="text1"/>
        </w:rPr>
      </w:pPr>
      <w:r w:rsidRPr="00955C83">
        <w:rPr>
          <w:b/>
          <w:color w:val="000000" w:themeColor="text1"/>
        </w:rPr>
        <w:lastRenderedPageBreak/>
        <w:t>Housekeeping Branch</w:t>
      </w:r>
    </w:p>
    <w:p w14:paraId="382DAE26" w14:textId="77777777" w:rsidR="00154B01" w:rsidRPr="00955C83" w:rsidRDefault="00727566" w:rsidP="008B4CDB">
      <w:pPr>
        <w:spacing w:after="200"/>
        <w:rPr>
          <w:color w:val="000000" w:themeColor="text1"/>
        </w:rPr>
      </w:pPr>
      <w:r w:rsidRPr="00955C83">
        <w:rPr>
          <w:color w:val="000000" w:themeColor="text1"/>
        </w:rPr>
        <w:t>Guests visiting the hotel in question may expect excellent service from the property's cleaning staff. Visitors from Japan are unable to immediately address the housekeeping staff about their concerns but British people will complain or seek help straight away about the issue. Cultural gestures will now be more understandable to housekeeping staff members who have been taught about them via cultural immersion.</w:t>
      </w:r>
    </w:p>
    <w:p w14:paraId="4B7EB9DA" w14:textId="77777777" w:rsidR="00154B01" w:rsidRPr="00955C83" w:rsidRDefault="00727566" w:rsidP="008B4CDB">
      <w:pPr>
        <w:spacing w:after="200"/>
        <w:rPr>
          <w:b/>
          <w:color w:val="000000" w:themeColor="text1"/>
        </w:rPr>
      </w:pPr>
      <w:r w:rsidRPr="00955C83">
        <w:rPr>
          <w:b/>
          <w:color w:val="000000" w:themeColor="text1"/>
        </w:rPr>
        <w:t>Make an effort to learn about cultural norms and interests</w:t>
      </w:r>
    </w:p>
    <w:p w14:paraId="57ACB610" w14:textId="77777777" w:rsidR="00154B01" w:rsidRPr="00955C83" w:rsidRDefault="00727566" w:rsidP="008B4CDB">
      <w:pPr>
        <w:spacing w:after="200"/>
        <w:rPr>
          <w:color w:val="000000" w:themeColor="text1"/>
        </w:rPr>
      </w:pPr>
      <w:r w:rsidRPr="00955C83">
        <w:rPr>
          <w:color w:val="000000" w:themeColor="text1"/>
        </w:rPr>
        <w:t>While food and household are among the most significant issues, intercultural competence continues to the hotel suite and the daily encounters with visitors. Staff communication with overseas visitors should also be taken into consideration. Even while bowing is a regular practice in Japan, it's a convoluted one, and Japanese visitors to the hotel aren't used to being welcomed in this manner (</w:t>
      </w:r>
      <w:proofErr w:type="spellStart"/>
      <w:r w:rsidRPr="00955C83">
        <w:rPr>
          <w:color w:val="000000" w:themeColor="text1"/>
        </w:rPr>
        <w:t>Buchtel</w:t>
      </w:r>
      <w:proofErr w:type="spellEnd"/>
      <w:r w:rsidRPr="00955C83">
        <w:rPr>
          <w:color w:val="000000" w:themeColor="text1"/>
        </w:rPr>
        <w:t>, 2014). The visitor may be offended if the staff bows too low or not low enough. While in British culture, clients are greeted by addressing them as Mr. or Mrs. when they say hello cordially and how their day was.</w:t>
      </w:r>
    </w:p>
    <w:p w14:paraId="56EE56BC" w14:textId="049C8E9E" w:rsidR="00154B01" w:rsidRPr="00955C83" w:rsidRDefault="00727566" w:rsidP="008B4CDB">
      <w:pPr>
        <w:spacing w:after="200"/>
        <w:rPr>
          <w:color w:val="000000" w:themeColor="text1"/>
        </w:rPr>
      </w:pPr>
      <w:r w:rsidRPr="00955C83">
        <w:rPr>
          <w:color w:val="000000" w:themeColor="text1"/>
        </w:rPr>
        <w:t xml:space="preserve">Theories of cross-cultural interaction provide light on a variety of cross-cultural occurrences. In </w:t>
      </w:r>
      <w:r w:rsidR="00044365" w:rsidRPr="00955C83">
        <w:rPr>
          <w:color w:val="000000" w:themeColor="text1"/>
        </w:rPr>
        <w:t xml:space="preserve">a </w:t>
      </w:r>
      <w:r w:rsidRPr="00955C83">
        <w:rPr>
          <w:color w:val="000000" w:themeColor="text1"/>
        </w:rPr>
        <w:t>cross-cultural study, individuals from different cultures are compared and contrasted in terms of how they communicate.</w:t>
      </w:r>
    </w:p>
    <w:p w14:paraId="10824B08" w14:textId="051803B1" w:rsidR="00154B01" w:rsidRPr="00955C83" w:rsidRDefault="00727566" w:rsidP="008B4CDB">
      <w:pPr>
        <w:spacing w:after="200"/>
        <w:rPr>
          <w:color w:val="000000" w:themeColor="text1"/>
        </w:rPr>
      </w:pPr>
      <w:r w:rsidRPr="00955C83">
        <w:rPr>
          <w:b/>
          <w:color w:val="000000" w:themeColor="text1"/>
        </w:rPr>
        <w:t>Hofstede's cultural dimensions theory:</w:t>
      </w:r>
      <w:r w:rsidRPr="00955C83">
        <w:rPr>
          <w:color w:val="000000" w:themeColor="text1"/>
        </w:rPr>
        <w:t xml:space="preserve"> Geert Hofstede developed this concept to bridge cultural divides. Through component analysis, it shows how a society's culture influences its members' values, which in turn impact their behaviour. Professor Hofstede's country comparison scales included six fundamental cultural elements (Hofstede, 2011). The Power Distance Index measures people's willingness to obey authority. Individualism measures people's care for one another or their personal well-being. </w:t>
      </w:r>
      <w:hyperlink r:id="rId7" w:anchor="masculinity-mas">
        <w:r w:rsidRPr="00955C83">
          <w:rPr>
            <w:color w:val="000000" w:themeColor="text1"/>
          </w:rPr>
          <w:t>Masculinity</w:t>
        </w:r>
      </w:hyperlink>
      <w:r w:rsidRPr="00955C83">
        <w:rPr>
          <w:color w:val="000000" w:themeColor="text1"/>
        </w:rPr>
        <w:t xml:space="preserve"> represents a society's ideals. The Uncertainty Avoidance Index measures a country's fear of the unknown. </w:t>
      </w:r>
      <w:hyperlink r:id="rId8" w:anchor="long-term-orientation-8211-lto">
        <w:r w:rsidRPr="00955C83">
          <w:rPr>
            <w:color w:val="000000" w:themeColor="text1"/>
          </w:rPr>
          <w:t>Long Term Orientation</w:t>
        </w:r>
      </w:hyperlink>
      <w:r w:rsidRPr="00955C83">
        <w:rPr>
          <w:color w:val="000000" w:themeColor="text1"/>
        </w:rPr>
        <w:t xml:space="preserve"> allows us to see how societies approach the present and future, prioritising tradition or striving towards modernity. For example, the Indulgence Versus Restraint index gauges a country's willingness to postpone instant gratification in favour of long-term benefits (</w:t>
      </w:r>
      <w:proofErr w:type="spellStart"/>
      <w:r w:rsidRPr="00955C83">
        <w:rPr>
          <w:color w:val="000000" w:themeColor="text1"/>
        </w:rPr>
        <w:t>Beugelsdijk</w:t>
      </w:r>
      <w:proofErr w:type="spellEnd"/>
      <w:r w:rsidRPr="00955C83">
        <w:rPr>
          <w:color w:val="000000" w:themeColor="text1"/>
        </w:rPr>
        <w:t xml:space="preserve"> and Roth, 2017).</w:t>
      </w:r>
    </w:p>
    <w:p w14:paraId="7185387C" w14:textId="77777777" w:rsidR="00154B01" w:rsidRPr="00955C83" w:rsidRDefault="00727566" w:rsidP="008B4CDB">
      <w:pPr>
        <w:pStyle w:val="Heading1"/>
        <w:pBdr>
          <w:top w:val="none" w:sz="0" w:space="0" w:color="000000"/>
          <w:bottom w:val="none" w:sz="0" w:space="0" w:color="000000"/>
          <w:right w:val="none" w:sz="0" w:space="0" w:color="000000"/>
          <w:between w:val="none" w:sz="0" w:space="0" w:color="000000"/>
        </w:pBdr>
        <w:spacing w:after="200"/>
        <w:rPr>
          <w:color w:val="000000" w:themeColor="text1"/>
        </w:rPr>
      </w:pPr>
      <w:bookmarkStart w:id="0" w:name="_Toc103009250"/>
      <w:r w:rsidRPr="00955C83">
        <w:rPr>
          <w:color w:val="000000" w:themeColor="text1"/>
        </w:rPr>
        <w:lastRenderedPageBreak/>
        <w:t>DO’s and DON'Ts for the employees of hotel</w:t>
      </w:r>
      <w:bookmarkEnd w:id="0"/>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55C83" w:rsidRPr="00955C83" w14:paraId="43C84A17" w14:textId="77777777">
        <w:tc>
          <w:tcPr>
            <w:tcW w:w="4680" w:type="dxa"/>
            <w:shd w:val="clear" w:color="auto" w:fill="auto"/>
            <w:tcMar>
              <w:top w:w="100" w:type="dxa"/>
              <w:left w:w="100" w:type="dxa"/>
              <w:bottom w:w="100" w:type="dxa"/>
              <w:right w:w="100" w:type="dxa"/>
            </w:tcMar>
          </w:tcPr>
          <w:p w14:paraId="1ED4F14C" w14:textId="77777777" w:rsidR="00154B01" w:rsidRPr="00955C83" w:rsidRDefault="00727566" w:rsidP="008B4CDB">
            <w:pPr>
              <w:widowControl w:val="0"/>
              <w:pBdr>
                <w:top w:val="nil"/>
                <w:left w:val="nil"/>
                <w:bottom w:val="nil"/>
                <w:right w:val="nil"/>
                <w:between w:val="nil"/>
              </w:pBdr>
              <w:shd w:val="clear" w:color="auto" w:fill="auto"/>
              <w:spacing w:before="0" w:after="0"/>
              <w:rPr>
                <w:b/>
                <w:color w:val="000000" w:themeColor="text1"/>
              </w:rPr>
            </w:pPr>
            <w:r w:rsidRPr="00955C83">
              <w:rPr>
                <w:b/>
                <w:color w:val="000000" w:themeColor="text1"/>
              </w:rPr>
              <w:t>Do’s</w:t>
            </w:r>
          </w:p>
        </w:tc>
        <w:tc>
          <w:tcPr>
            <w:tcW w:w="4680" w:type="dxa"/>
            <w:shd w:val="clear" w:color="auto" w:fill="auto"/>
            <w:tcMar>
              <w:top w:w="100" w:type="dxa"/>
              <w:left w:w="100" w:type="dxa"/>
              <w:bottom w:w="100" w:type="dxa"/>
              <w:right w:w="100" w:type="dxa"/>
            </w:tcMar>
          </w:tcPr>
          <w:p w14:paraId="6A39BB03" w14:textId="77777777" w:rsidR="00154B01" w:rsidRPr="00955C83" w:rsidRDefault="00727566" w:rsidP="008B4CDB">
            <w:pPr>
              <w:widowControl w:val="0"/>
              <w:pBdr>
                <w:top w:val="nil"/>
                <w:left w:val="nil"/>
                <w:bottom w:val="nil"/>
                <w:right w:val="nil"/>
                <w:between w:val="nil"/>
              </w:pBdr>
              <w:shd w:val="clear" w:color="auto" w:fill="auto"/>
              <w:spacing w:before="0" w:after="0"/>
              <w:rPr>
                <w:b/>
                <w:color w:val="000000" w:themeColor="text1"/>
              </w:rPr>
            </w:pPr>
            <w:r w:rsidRPr="00955C83">
              <w:rPr>
                <w:b/>
                <w:color w:val="000000" w:themeColor="text1"/>
              </w:rPr>
              <w:t>Don’ts</w:t>
            </w:r>
          </w:p>
        </w:tc>
      </w:tr>
      <w:tr w:rsidR="00955C83" w:rsidRPr="00955C83" w14:paraId="14698DB9" w14:textId="77777777">
        <w:tc>
          <w:tcPr>
            <w:tcW w:w="4680" w:type="dxa"/>
            <w:shd w:val="clear" w:color="auto" w:fill="auto"/>
            <w:tcMar>
              <w:top w:w="100" w:type="dxa"/>
              <w:left w:w="100" w:type="dxa"/>
              <w:bottom w:w="100" w:type="dxa"/>
              <w:right w:w="100" w:type="dxa"/>
            </w:tcMar>
          </w:tcPr>
          <w:p w14:paraId="75CF32B0" w14:textId="77777777" w:rsidR="00154B01" w:rsidRPr="00955C83" w:rsidRDefault="00727566" w:rsidP="008B4CDB">
            <w:pPr>
              <w:widowControl w:val="0"/>
              <w:pBdr>
                <w:top w:val="nil"/>
                <w:left w:val="nil"/>
                <w:bottom w:val="nil"/>
                <w:right w:val="nil"/>
                <w:between w:val="nil"/>
              </w:pBdr>
              <w:shd w:val="clear" w:color="auto" w:fill="auto"/>
              <w:spacing w:after="200"/>
              <w:rPr>
                <w:color w:val="000000" w:themeColor="text1"/>
              </w:rPr>
            </w:pPr>
            <w:r w:rsidRPr="00955C83">
              <w:rPr>
                <w:color w:val="000000" w:themeColor="text1"/>
              </w:rPr>
              <w:t>Visitors to Japan feel at ease when the hospitality team provides a warm welcome.</w:t>
            </w:r>
          </w:p>
        </w:tc>
        <w:tc>
          <w:tcPr>
            <w:tcW w:w="4680" w:type="dxa"/>
            <w:shd w:val="clear" w:color="auto" w:fill="auto"/>
            <w:tcMar>
              <w:top w:w="100" w:type="dxa"/>
              <w:left w:w="100" w:type="dxa"/>
              <w:bottom w:w="100" w:type="dxa"/>
              <w:right w:w="100" w:type="dxa"/>
            </w:tcMar>
          </w:tcPr>
          <w:p w14:paraId="28D87E14" w14:textId="77777777" w:rsidR="00154B01" w:rsidRPr="00955C83" w:rsidRDefault="00727566" w:rsidP="008B4CDB">
            <w:pPr>
              <w:widowControl w:val="0"/>
              <w:pBdr>
                <w:top w:val="nil"/>
                <w:left w:val="nil"/>
                <w:bottom w:val="nil"/>
                <w:right w:val="nil"/>
                <w:between w:val="nil"/>
              </w:pBdr>
              <w:shd w:val="clear" w:color="auto" w:fill="auto"/>
              <w:spacing w:after="200"/>
              <w:rPr>
                <w:color w:val="000000" w:themeColor="text1"/>
              </w:rPr>
            </w:pPr>
            <w:r w:rsidRPr="00955C83">
              <w:rPr>
                <w:color w:val="000000" w:themeColor="text1"/>
              </w:rPr>
              <w:t>The Japanese client's rigorous sense of propriety necessitates that the personnel pay close attention to even the smallest details.</w:t>
            </w:r>
          </w:p>
        </w:tc>
      </w:tr>
      <w:tr w:rsidR="00955C83" w:rsidRPr="00955C83" w14:paraId="2AA2C016" w14:textId="77777777">
        <w:tc>
          <w:tcPr>
            <w:tcW w:w="4680" w:type="dxa"/>
            <w:shd w:val="clear" w:color="auto" w:fill="auto"/>
            <w:tcMar>
              <w:top w:w="100" w:type="dxa"/>
              <w:left w:w="100" w:type="dxa"/>
              <w:bottom w:w="100" w:type="dxa"/>
              <w:right w:w="100" w:type="dxa"/>
            </w:tcMar>
          </w:tcPr>
          <w:p w14:paraId="306EBE7C" w14:textId="77777777" w:rsidR="00154B01" w:rsidRPr="00955C83" w:rsidRDefault="00727566" w:rsidP="008B4CDB">
            <w:pPr>
              <w:widowControl w:val="0"/>
              <w:pBdr>
                <w:top w:val="nil"/>
                <w:left w:val="nil"/>
                <w:bottom w:val="nil"/>
                <w:right w:val="nil"/>
                <w:between w:val="nil"/>
              </w:pBdr>
              <w:shd w:val="clear" w:color="auto" w:fill="auto"/>
              <w:spacing w:after="200"/>
              <w:rPr>
                <w:color w:val="000000" w:themeColor="text1"/>
              </w:rPr>
            </w:pPr>
            <w:r w:rsidRPr="00955C83">
              <w:rPr>
                <w:color w:val="000000" w:themeColor="text1"/>
              </w:rPr>
              <w:t>When it comes to Japanese customers, customer service must constantly be ready to meet their needs.</w:t>
            </w:r>
          </w:p>
        </w:tc>
        <w:tc>
          <w:tcPr>
            <w:tcW w:w="4680" w:type="dxa"/>
            <w:shd w:val="clear" w:color="auto" w:fill="auto"/>
            <w:tcMar>
              <w:top w:w="100" w:type="dxa"/>
              <w:left w:w="100" w:type="dxa"/>
              <w:bottom w:w="100" w:type="dxa"/>
              <w:right w:w="100" w:type="dxa"/>
            </w:tcMar>
          </w:tcPr>
          <w:p w14:paraId="238E7171" w14:textId="77777777" w:rsidR="00154B01" w:rsidRPr="00955C83" w:rsidRDefault="00727566" w:rsidP="008B4CDB">
            <w:pPr>
              <w:widowControl w:val="0"/>
              <w:pBdr>
                <w:top w:val="nil"/>
                <w:left w:val="nil"/>
                <w:bottom w:val="nil"/>
                <w:right w:val="nil"/>
                <w:between w:val="nil"/>
              </w:pBdr>
              <w:shd w:val="clear" w:color="auto" w:fill="auto"/>
              <w:spacing w:after="200"/>
              <w:rPr>
                <w:color w:val="000000" w:themeColor="text1"/>
              </w:rPr>
            </w:pPr>
            <w:r w:rsidRPr="00955C83">
              <w:rPr>
                <w:color w:val="000000" w:themeColor="text1"/>
              </w:rPr>
              <w:t>Guests from Japan may get discouraged if hotel employees aren't accessible for an extended period of time.</w:t>
            </w:r>
          </w:p>
        </w:tc>
      </w:tr>
      <w:tr w:rsidR="00955C83" w:rsidRPr="00955C83" w14:paraId="1DA25E0D" w14:textId="77777777">
        <w:tc>
          <w:tcPr>
            <w:tcW w:w="4680" w:type="dxa"/>
            <w:shd w:val="clear" w:color="auto" w:fill="auto"/>
            <w:tcMar>
              <w:top w:w="100" w:type="dxa"/>
              <w:left w:w="100" w:type="dxa"/>
              <w:bottom w:w="100" w:type="dxa"/>
              <w:right w:w="100" w:type="dxa"/>
            </w:tcMar>
          </w:tcPr>
          <w:p w14:paraId="40AFE322" w14:textId="77777777" w:rsidR="00154B01" w:rsidRPr="00955C83" w:rsidRDefault="00727566" w:rsidP="008B4CDB">
            <w:pPr>
              <w:widowControl w:val="0"/>
              <w:pBdr>
                <w:top w:val="nil"/>
                <w:left w:val="nil"/>
                <w:bottom w:val="nil"/>
                <w:right w:val="nil"/>
                <w:between w:val="nil"/>
              </w:pBdr>
              <w:shd w:val="clear" w:color="auto" w:fill="auto"/>
              <w:spacing w:after="200"/>
              <w:rPr>
                <w:color w:val="000000" w:themeColor="text1"/>
              </w:rPr>
            </w:pPr>
            <w:r w:rsidRPr="00955C83">
              <w:rPr>
                <w:color w:val="000000" w:themeColor="text1"/>
              </w:rPr>
              <w:t>Visitors to Japan will be more likely to visit the hotel if they have a good time when they are there.</w:t>
            </w:r>
          </w:p>
        </w:tc>
        <w:tc>
          <w:tcPr>
            <w:tcW w:w="4680" w:type="dxa"/>
            <w:shd w:val="clear" w:color="auto" w:fill="auto"/>
            <w:tcMar>
              <w:top w:w="100" w:type="dxa"/>
              <w:left w:w="100" w:type="dxa"/>
              <w:bottom w:w="100" w:type="dxa"/>
              <w:right w:w="100" w:type="dxa"/>
            </w:tcMar>
          </w:tcPr>
          <w:p w14:paraId="36A972B5" w14:textId="77777777" w:rsidR="00154B01" w:rsidRPr="00955C83" w:rsidRDefault="00727566" w:rsidP="008B4CDB">
            <w:pPr>
              <w:widowControl w:val="0"/>
              <w:pBdr>
                <w:top w:val="nil"/>
                <w:left w:val="nil"/>
                <w:bottom w:val="nil"/>
                <w:right w:val="nil"/>
                <w:between w:val="nil"/>
              </w:pBdr>
              <w:shd w:val="clear" w:color="auto" w:fill="auto"/>
              <w:spacing w:after="200"/>
              <w:rPr>
                <w:color w:val="000000" w:themeColor="text1"/>
              </w:rPr>
            </w:pPr>
            <w:r w:rsidRPr="00955C83">
              <w:rPr>
                <w:color w:val="000000" w:themeColor="text1"/>
              </w:rPr>
              <w:t>Employees who aren't servicing visitors from Japan have the power to deter them.</w:t>
            </w:r>
          </w:p>
        </w:tc>
      </w:tr>
    </w:tbl>
    <w:p w14:paraId="78FED975" w14:textId="77777777" w:rsidR="00154B01" w:rsidRPr="00955C83" w:rsidRDefault="00727566" w:rsidP="008B4CDB">
      <w:pPr>
        <w:pStyle w:val="Heading1"/>
        <w:pBdr>
          <w:top w:val="none" w:sz="0" w:space="0" w:color="000000"/>
          <w:bottom w:val="none" w:sz="0" w:space="0" w:color="000000"/>
          <w:right w:val="none" w:sz="0" w:space="0" w:color="000000"/>
          <w:between w:val="none" w:sz="0" w:space="0" w:color="000000"/>
        </w:pBdr>
        <w:spacing w:after="200"/>
        <w:rPr>
          <w:color w:val="000000" w:themeColor="text1"/>
        </w:rPr>
      </w:pPr>
      <w:bookmarkStart w:id="1" w:name="_Toc103009251"/>
      <w:r w:rsidRPr="00955C83">
        <w:rPr>
          <w:color w:val="000000" w:themeColor="text1"/>
        </w:rPr>
        <w:t>Recommendation</w:t>
      </w:r>
      <w:bookmarkEnd w:id="1"/>
    </w:p>
    <w:p w14:paraId="098E519A" w14:textId="77777777" w:rsidR="00955C83" w:rsidRPr="00955C83" w:rsidRDefault="00727566" w:rsidP="00955C83">
      <w:pPr>
        <w:pBdr>
          <w:top w:val="none" w:sz="0" w:space="0" w:color="000000"/>
          <w:bottom w:val="none" w:sz="0" w:space="0" w:color="000000"/>
          <w:right w:val="none" w:sz="0" w:space="0" w:color="000000"/>
          <w:between w:val="none" w:sz="0" w:space="0" w:color="000000"/>
        </w:pBdr>
        <w:spacing w:after="200"/>
        <w:rPr>
          <w:color w:val="000000" w:themeColor="text1"/>
        </w:rPr>
      </w:pPr>
      <w:r w:rsidRPr="00955C83">
        <w:rPr>
          <w:color w:val="000000" w:themeColor="text1"/>
        </w:rPr>
        <w:t>The employees of any hotel in England who have learned foreign languages will be able to accommodate customers from Japan as well as other nations. It is the responsibility of the administration to plan international language lessons for its employees. Increasing the hotel's status in the worldwide market will benefit it greatly.</w:t>
      </w:r>
    </w:p>
    <w:p w14:paraId="3C7E645B" w14:textId="4B72AE1C" w:rsidR="00154B01" w:rsidRPr="00955C83" w:rsidRDefault="00727566" w:rsidP="00955C83">
      <w:pPr>
        <w:pBdr>
          <w:top w:val="none" w:sz="0" w:space="0" w:color="000000"/>
          <w:bottom w:val="none" w:sz="0" w:space="0" w:color="000000"/>
          <w:right w:val="none" w:sz="0" w:space="0" w:color="000000"/>
          <w:between w:val="none" w:sz="0" w:space="0" w:color="000000"/>
        </w:pBdr>
        <w:spacing w:after="200"/>
        <w:rPr>
          <w:color w:val="000000" w:themeColor="text1"/>
        </w:rPr>
      </w:pPr>
      <w:r w:rsidRPr="00955C83">
        <w:rPr>
          <w:color w:val="000000" w:themeColor="text1"/>
        </w:rPr>
        <w:t xml:space="preserve">To summarise, hotel management must show respect for diverse cultures. Those who read this article will learn how to handle their overseas visitors properly. </w:t>
      </w:r>
      <w:r w:rsidR="00044365" w:rsidRPr="00955C83">
        <w:rPr>
          <w:color w:val="000000" w:themeColor="text1"/>
        </w:rPr>
        <w:t>C</w:t>
      </w:r>
      <w:r w:rsidRPr="00955C83">
        <w:rPr>
          <w:color w:val="000000" w:themeColor="text1"/>
        </w:rPr>
        <w:t xml:space="preserve">ultural sensitivity and intelligence are important considerations </w:t>
      </w:r>
      <w:r w:rsidR="00044365" w:rsidRPr="00955C83">
        <w:rPr>
          <w:color w:val="000000" w:themeColor="text1"/>
        </w:rPr>
        <w:t>that are</w:t>
      </w:r>
      <w:r w:rsidRPr="00955C83">
        <w:rPr>
          <w:color w:val="000000" w:themeColor="text1"/>
        </w:rPr>
        <w:t xml:space="preserve"> also brought up in this document. </w:t>
      </w:r>
      <w:r w:rsidR="00044365" w:rsidRPr="00955C83">
        <w:rPr>
          <w:color w:val="000000" w:themeColor="text1"/>
        </w:rPr>
        <w:t>Of</w:t>
      </w:r>
      <w:r w:rsidRPr="00955C83">
        <w:rPr>
          <w:color w:val="000000" w:themeColor="text1"/>
        </w:rPr>
        <w:t xml:space="preserve"> a variety of cross-cultural theories, Hofstede's cultural dimensions theory is the most successful for generating new ideas. So that they don't insult or disappoint the foreign visitors, they should be adequately educated.</w:t>
      </w:r>
      <w:r w:rsidRPr="00955C83">
        <w:rPr>
          <w:color w:val="000000" w:themeColor="text1"/>
        </w:rPr>
        <w:br w:type="page"/>
      </w:r>
    </w:p>
    <w:p w14:paraId="57DCDB89" w14:textId="77777777" w:rsidR="00154B01" w:rsidRPr="00955C83" w:rsidRDefault="00727566">
      <w:pPr>
        <w:pStyle w:val="Heading1"/>
        <w:spacing w:before="200" w:after="200"/>
        <w:rPr>
          <w:color w:val="000000" w:themeColor="text1"/>
        </w:rPr>
      </w:pPr>
      <w:bookmarkStart w:id="2" w:name="_Toc103009253"/>
      <w:r w:rsidRPr="00955C83">
        <w:rPr>
          <w:color w:val="000000" w:themeColor="text1"/>
        </w:rPr>
        <w:lastRenderedPageBreak/>
        <w:t>References</w:t>
      </w:r>
      <w:bookmarkEnd w:id="2"/>
    </w:p>
    <w:p w14:paraId="645B5705" w14:textId="77777777" w:rsidR="00E440C6" w:rsidRPr="00955C83" w:rsidRDefault="00E440C6">
      <w:pPr>
        <w:spacing w:after="200"/>
        <w:rPr>
          <w:color w:val="000000" w:themeColor="text1"/>
        </w:rPr>
      </w:pPr>
      <w:proofErr w:type="spellStart"/>
      <w:r w:rsidRPr="00955C83">
        <w:rPr>
          <w:color w:val="000000" w:themeColor="text1"/>
        </w:rPr>
        <w:t>Beugelsdijk</w:t>
      </w:r>
      <w:proofErr w:type="spellEnd"/>
      <w:r w:rsidRPr="00955C83">
        <w:rPr>
          <w:color w:val="000000" w:themeColor="text1"/>
        </w:rPr>
        <w:t xml:space="preserve">, S. and Roth, K., 2017. An overview of Hofstede-inspired country-level culture research in international business since 2006. </w:t>
      </w:r>
      <w:r w:rsidRPr="00955C83">
        <w:rPr>
          <w:i/>
          <w:color w:val="000000" w:themeColor="text1"/>
        </w:rPr>
        <w:t>Journal of International Business Studies</w:t>
      </w:r>
      <w:r w:rsidRPr="00955C83">
        <w:rPr>
          <w:color w:val="000000" w:themeColor="text1"/>
        </w:rPr>
        <w:t xml:space="preserve">, </w:t>
      </w:r>
      <w:r w:rsidRPr="00955C83">
        <w:rPr>
          <w:i/>
          <w:color w:val="000000" w:themeColor="text1"/>
        </w:rPr>
        <w:t>48</w:t>
      </w:r>
      <w:r w:rsidRPr="00955C83">
        <w:rPr>
          <w:color w:val="000000" w:themeColor="text1"/>
        </w:rPr>
        <w:t>(1), pp.30-47.</w:t>
      </w:r>
    </w:p>
    <w:p w14:paraId="1F264D89" w14:textId="77777777" w:rsidR="00E440C6" w:rsidRPr="00955C83" w:rsidRDefault="00E440C6">
      <w:pPr>
        <w:spacing w:after="200"/>
        <w:rPr>
          <w:color w:val="000000" w:themeColor="text1"/>
        </w:rPr>
      </w:pPr>
      <w:proofErr w:type="spellStart"/>
      <w:r w:rsidRPr="00955C83">
        <w:rPr>
          <w:color w:val="000000" w:themeColor="text1"/>
        </w:rPr>
        <w:t>Buchtel</w:t>
      </w:r>
      <w:proofErr w:type="spellEnd"/>
      <w:r w:rsidRPr="00955C83">
        <w:rPr>
          <w:color w:val="000000" w:themeColor="text1"/>
        </w:rPr>
        <w:t xml:space="preserve">, E.E., 2014. Cultural sensitivity or cultural stereotyping? Positive and negative effects of a cultural psychology class. </w:t>
      </w:r>
      <w:r w:rsidRPr="00955C83">
        <w:rPr>
          <w:i/>
          <w:color w:val="000000" w:themeColor="text1"/>
        </w:rPr>
        <w:t>International Journal of Intercultural Relations</w:t>
      </w:r>
      <w:r w:rsidRPr="00955C83">
        <w:rPr>
          <w:color w:val="000000" w:themeColor="text1"/>
        </w:rPr>
        <w:t xml:space="preserve">, </w:t>
      </w:r>
      <w:r w:rsidRPr="00955C83">
        <w:rPr>
          <w:i/>
          <w:color w:val="000000" w:themeColor="text1"/>
        </w:rPr>
        <w:t>39</w:t>
      </w:r>
      <w:r w:rsidRPr="00955C83">
        <w:rPr>
          <w:color w:val="000000" w:themeColor="text1"/>
        </w:rPr>
        <w:t>, pp.40-52.</w:t>
      </w:r>
    </w:p>
    <w:p w14:paraId="1B7937C5" w14:textId="77777777" w:rsidR="00E440C6" w:rsidRPr="00955C83" w:rsidRDefault="00E440C6">
      <w:pPr>
        <w:spacing w:after="200"/>
        <w:rPr>
          <w:color w:val="000000" w:themeColor="text1"/>
        </w:rPr>
      </w:pPr>
      <w:r w:rsidRPr="00955C83">
        <w:rPr>
          <w:color w:val="000000" w:themeColor="text1"/>
        </w:rPr>
        <w:t xml:space="preserve">Couch, S. and Rose, S., 2020. Coaching culturally different members of international business teams-the role of cultural intelligence. </w:t>
      </w:r>
      <w:r w:rsidRPr="00955C83">
        <w:rPr>
          <w:i/>
          <w:color w:val="000000" w:themeColor="text1"/>
        </w:rPr>
        <w:t>International Coaching Psychology Review</w:t>
      </w:r>
      <w:r w:rsidRPr="00955C83">
        <w:rPr>
          <w:color w:val="000000" w:themeColor="text1"/>
        </w:rPr>
        <w:t xml:space="preserve">, </w:t>
      </w:r>
      <w:r w:rsidRPr="00955C83">
        <w:rPr>
          <w:i/>
          <w:color w:val="000000" w:themeColor="text1"/>
        </w:rPr>
        <w:t>15</w:t>
      </w:r>
      <w:r w:rsidRPr="00955C83">
        <w:rPr>
          <w:color w:val="000000" w:themeColor="text1"/>
        </w:rPr>
        <w:t>(1), pp.59-80.</w:t>
      </w:r>
    </w:p>
    <w:p w14:paraId="145D407C" w14:textId="77777777" w:rsidR="00E440C6" w:rsidRPr="00955C83" w:rsidRDefault="00E440C6">
      <w:pPr>
        <w:spacing w:after="200"/>
        <w:rPr>
          <w:color w:val="000000" w:themeColor="text1"/>
        </w:rPr>
      </w:pPr>
      <w:r w:rsidRPr="00955C83">
        <w:rPr>
          <w:color w:val="000000" w:themeColor="text1"/>
        </w:rPr>
        <w:t xml:space="preserve">Deardorff, D.K., 2016. How to assess intercultural competence. </w:t>
      </w:r>
      <w:r w:rsidRPr="00955C83">
        <w:rPr>
          <w:i/>
          <w:color w:val="000000" w:themeColor="text1"/>
        </w:rPr>
        <w:t>Research methods in intercultural communication: A practical guide</w:t>
      </w:r>
      <w:r w:rsidRPr="00955C83">
        <w:rPr>
          <w:color w:val="000000" w:themeColor="text1"/>
        </w:rPr>
        <w:t xml:space="preserve">, pp.120-135. </w:t>
      </w:r>
    </w:p>
    <w:p w14:paraId="587F8633" w14:textId="77777777" w:rsidR="00E440C6" w:rsidRPr="00955C83" w:rsidRDefault="00E440C6">
      <w:pPr>
        <w:spacing w:after="200"/>
        <w:rPr>
          <w:color w:val="000000" w:themeColor="text1"/>
        </w:rPr>
      </w:pPr>
      <w:r w:rsidRPr="00955C83">
        <w:rPr>
          <w:color w:val="000000" w:themeColor="text1"/>
        </w:rPr>
        <w:t xml:space="preserve">Hartmann, A.M., 2014. The theory of cultural dimensions. In </w:t>
      </w:r>
      <w:r w:rsidRPr="00955C83">
        <w:rPr>
          <w:i/>
          <w:color w:val="000000" w:themeColor="text1"/>
        </w:rPr>
        <w:t>Cross-Cultural Interaction: Concepts, Methodologies, Tools, and Applications</w:t>
      </w:r>
      <w:r w:rsidRPr="00955C83">
        <w:rPr>
          <w:color w:val="000000" w:themeColor="text1"/>
        </w:rPr>
        <w:t xml:space="preserve"> (pp. 285-306). IGI Global.</w:t>
      </w:r>
    </w:p>
    <w:p w14:paraId="2F4C325D" w14:textId="77777777" w:rsidR="00E440C6" w:rsidRPr="00955C83" w:rsidRDefault="00E440C6">
      <w:pPr>
        <w:spacing w:before="0" w:after="60"/>
        <w:jc w:val="left"/>
        <w:rPr>
          <w:color w:val="000000" w:themeColor="text1"/>
        </w:rPr>
      </w:pPr>
      <w:r w:rsidRPr="00955C83">
        <w:rPr>
          <w:color w:val="000000" w:themeColor="text1"/>
        </w:rPr>
        <w:t xml:space="preserve">Hofstede, G., 2011. </w:t>
      </w:r>
      <w:proofErr w:type="spellStart"/>
      <w:r w:rsidRPr="00955C83">
        <w:rPr>
          <w:color w:val="000000" w:themeColor="text1"/>
        </w:rPr>
        <w:t>Dimensionalizing</w:t>
      </w:r>
      <w:proofErr w:type="spellEnd"/>
      <w:r w:rsidRPr="00955C83">
        <w:rPr>
          <w:color w:val="000000" w:themeColor="text1"/>
        </w:rPr>
        <w:t xml:space="preserve"> cultures: The Hofstede model in context. </w:t>
      </w:r>
      <w:r w:rsidRPr="00955C83">
        <w:rPr>
          <w:i/>
          <w:color w:val="000000" w:themeColor="text1"/>
        </w:rPr>
        <w:t>Online readings in psychology and culture</w:t>
      </w:r>
      <w:r w:rsidRPr="00955C83">
        <w:rPr>
          <w:color w:val="000000" w:themeColor="text1"/>
        </w:rPr>
        <w:t xml:space="preserve">, </w:t>
      </w:r>
      <w:r w:rsidRPr="00955C83">
        <w:rPr>
          <w:i/>
          <w:color w:val="000000" w:themeColor="text1"/>
        </w:rPr>
        <w:t>2</w:t>
      </w:r>
      <w:r w:rsidRPr="00955C83">
        <w:rPr>
          <w:color w:val="000000" w:themeColor="text1"/>
        </w:rPr>
        <w:t>(1), pp.2307-0919.</w:t>
      </w:r>
    </w:p>
    <w:p w14:paraId="1934D97A" w14:textId="77777777" w:rsidR="00E440C6" w:rsidRPr="00955C83" w:rsidRDefault="00E440C6">
      <w:pPr>
        <w:spacing w:after="200"/>
        <w:rPr>
          <w:color w:val="000000" w:themeColor="text1"/>
        </w:rPr>
      </w:pPr>
      <w:proofErr w:type="spellStart"/>
      <w:r w:rsidRPr="00955C83">
        <w:rPr>
          <w:color w:val="000000" w:themeColor="text1"/>
        </w:rPr>
        <w:t>Ilie</w:t>
      </w:r>
      <w:proofErr w:type="spellEnd"/>
      <w:r w:rsidRPr="00955C83">
        <w:rPr>
          <w:color w:val="000000" w:themeColor="text1"/>
        </w:rPr>
        <w:t xml:space="preserve">, O.A., 2019, June. The intercultural competence. Developing effective intercultural communication skills. In </w:t>
      </w:r>
      <w:r w:rsidRPr="00955C83">
        <w:rPr>
          <w:i/>
          <w:color w:val="000000" w:themeColor="text1"/>
        </w:rPr>
        <w:t>International conference Knowledge-based organization</w:t>
      </w:r>
      <w:r w:rsidRPr="00955C83">
        <w:rPr>
          <w:color w:val="000000" w:themeColor="text1"/>
        </w:rPr>
        <w:t xml:space="preserve"> (Vol. 25, No. 2, pp. 264-268).</w:t>
      </w:r>
    </w:p>
    <w:p w14:paraId="1B87DFEF" w14:textId="77777777" w:rsidR="00E440C6" w:rsidRPr="00955C83" w:rsidRDefault="00E440C6">
      <w:pPr>
        <w:spacing w:after="200"/>
        <w:rPr>
          <w:color w:val="000000" w:themeColor="text1"/>
        </w:rPr>
      </w:pPr>
      <w:r w:rsidRPr="00955C83">
        <w:rPr>
          <w:color w:val="000000" w:themeColor="text1"/>
        </w:rPr>
        <w:t xml:space="preserve">Leung, K., Ang, S. and Tan, M.L., 2014. Intercultural competence. </w:t>
      </w:r>
      <w:proofErr w:type="spellStart"/>
      <w:r w:rsidRPr="00955C83">
        <w:rPr>
          <w:i/>
          <w:color w:val="000000" w:themeColor="text1"/>
        </w:rPr>
        <w:t>Annu</w:t>
      </w:r>
      <w:proofErr w:type="spellEnd"/>
      <w:r w:rsidRPr="00955C83">
        <w:rPr>
          <w:i/>
          <w:color w:val="000000" w:themeColor="text1"/>
        </w:rPr>
        <w:t xml:space="preserve">. Rev. Organ. Psychol. Organ. </w:t>
      </w:r>
      <w:proofErr w:type="spellStart"/>
      <w:r w:rsidRPr="00955C83">
        <w:rPr>
          <w:i/>
          <w:color w:val="000000" w:themeColor="text1"/>
        </w:rPr>
        <w:t>Behav</w:t>
      </w:r>
      <w:proofErr w:type="spellEnd"/>
      <w:r w:rsidRPr="00955C83">
        <w:rPr>
          <w:i/>
          <w:color w:val="000000" w:themeColor="text1"/>
        </w:rPr>
        <w:t>.</w:t>
      </w:r>
      <w:r w:rsidRPr="00955C83">
        <w:rPr>
          <w:color w:val="000000" w:themeColor="text1"/>
        </w:rPr>
        <w:t xml:space="preserve">, </w:t>
      </w:r>
      <w:r w:rsidRPr="00955C83">
        <w:rPr>
          <w:i/>
          <w:color w:val="000000" w:themeColor="text1"/>
        </w:rPr>
        <w:t>1</w:t>
      </w:r>
      <w:r w:rsidRPr="00955C83">
        <w:rPr>
          <w:color w:val="000000" w:themeColor="text1"/>
        </w:rPr>
        <w:t>(1), pp.489-519.</w:t>
      </w:r>
    </w:p>
    <w:p w14:paraId="46A699A8" w14:textId="77777777" w:rsidR="00E440C6" w:rsidRPr="00955C83" w:rsidRDefault="00E440C6">
      <w:pPr>
        <w:spacing w:after="200"/>
        <w:rPr>
          <w:color w:val="000000" w:themeColor="text1"/>
        </w:rPr>
      </w:pPr>
      <w:proofErr w:type="spellStart"/>
      <w:r w:rsidRPr="00955C83">
        <w:rPr>
          <w:color w:val="000000" w:themeColor="text1"/>
        </w:rPr>
        <w:t>Pirlog</w:t>
      </w:r>
      <w:proofErr w:type="spellEnd"/>
      <w:r w:rsidRPr="00955C83">
        <w:rPr>
          <w:color w:val="000000" w:themeColor="text1"/>
        </w:rPr>
        <w:t xml:space="preserve">, A., 2021. National Cultural Profile in the Republic of Moldova According Hofstede and Trompenaars-Hampden-Turner Models. </w:t>
      </w:r>
      <w:proofErr w:type="spellStart"/>
      <w:r w:rsidRPr="00955C83">
        <w:rPr>
          <w:i/>
          <w:color w:val="000000" w:themeColor="text1"/>
        </w:rPr>
        <w:t>Revista</w:t>
      </w:r>
      <w:proofErr w:type="spellEnd"/>
      <w:r w:rsidRPr="00955C83">
        <w:rPr>
          <w:i/>
          <w:color w:val="000000" w:themeColor="text1"/>
        </w:rPr>
        <w:t xml:space="preserve"> de Management </w:t>
      </w:r>
      <w:proofErr w:type="spellStart"/>
      <w:r w:rsidRPr="00955C83">
        <w:rPr>
          <w:i/>
          <w:color w:val="000000" w:themeColor="text1"/>
        </w:rPr>
        <w:t>Comparat</w:t>
      </w:r>
      <w:proofErr w:type="spellEnd"/>
      <w:r w:rsidRPr="00955C83">
        <w:rPr>
          <w:i/>
          <w:color w:val="000000" w:themeColor="text1"/>
        </w:rPr>
        <w:t xml:space="preserve"> International</w:t>
      </w:r>
      <w:r w:rsidRPr="00955C83">
        <w:rPr>
          <w:color w:val="000000" w:themeColor="text1"/>
        </w:rPr>
        <w:t xml:space="preserve">, </w:t>
      </w:r>
      <w:r w:rsidRPr="00955C83">
        <w:rPr>
          <w:i/>
          <w:color w:val="000000" w:themeColor="text1"/>
        </w:rPr>
        <w:t>22</w:t>
      </w:r>
      <w:r w:rsidRPr="00955C83">
        <w:rPr>
          <w:color w:val="000000" w:themeColor="text1"/>
        </w:rPr>
        <w:t>(4), pp.450-457.</w:t>
      </w:r>
    </w:p>
    <w:p w14:paraId="0061A6F7" w14:textId="77777777" w:rsidR="00E440C6" w:rsidRPr="00955C83" w:rsidRDefault="00E440C6">
      <w:pPr>
        <w:spacing w:after="200"/>
        <w:rPr>
          <w:color w:val="000000" w:themeColor="text1"/>
        </w:rPr>
      </w:pPr>
      <w:r w:rsidRPr="00955C83">
        <w:rPr>
          <w:color w:val="000000" w:themeColor="text1"/>
        </w:rPr>
        <w:t xml:space="preserve">Varela, O.E., 2019. Multicultural competence: an empirical comparison of intercultural sensitivity and cultural intelligence. </w:t>
      </w:r>
      <w:r w:rsidRPr="00955C83">
        <w:rPr>
          <w:i/>
          <w:color w:val="000000" w:themeColor="text1"/>
        </w:rPr>
        <w:t>European Journal of International Management</w:t>
      </w:r>
      <w:r w:rsidRPr="00955C83">
        <w:rPr>
          <w:color w:val="000000" w:themeColor="text1"/>
        </w:rPr>
        <w:t xml:space="preserve">, </w:t>
      </w:r>
      <w:r w:rsidRPr="00955C83">
        <w:rPr>
          <w:i/>
          <w:color w:val="000000" w:themeColor="text1"/>
        </w:rPr>
        <w:t>13</w:t>
      </w:r>
      <w:r w:rsidRPr="00955C83">
        <w:rPr>
          <w:color w:val="000000" w:themeColor="text1"/>
        </w:rPr>
        <w:t>(2), pp.177-197.</w:t>
      </w:r>
    </w:p>
    <w:sectPr w:rsidR="00E440C6" w:rsidRPr="00955C83" w:rsidSect="00205F91">
      <w:footerReference w:type="default" r:id="rId9"/>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56CC9" w14:textId="77777777" w:rsidR="00596FFE" w:rsidRDefault="00596FFE">
      <w:pPr>
        <w:spacing w:before="0" w:after="0" w:line="240" w:lineRule="auto"/>
      </w:pPr>
      <w:r>
        <w:separator/>
      </w:r>
    </w:p>
  </w:endnote>
  <w:endnote w:type="continuationSeparator" w:id="0">
    <w:p w14:paraId="3C431846" w14:textId="77777777" w:rsidR="00596FFE" w:rsidRDefault="00596FF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40013" w14:textId="77777777" w:rsidR="00154B01" w:rsidRDefault="00727566">
    <w:pPr>
      <w:jc w:val="center"/>
    </w:pPr>
    <w:r>
      <w:fldChar w:fldCharType="begin"/>
    </w:r>
    <w:r>
      <w:instrText>PAGE</w:instrText>
    </w:r>
    <w:r>
      <w:fldChar w:fldCharType="separate"/>
    </w:r>
    <w:r w:rsidR="000930B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5A52D" w14:textId="77777777" w:rsidR="00596FFE" w:rsidRDefault="00596FFE">
      <w:pPr>
        <w:spacing w:before="0" w:after="0" w:line="240" w:lineRule="auto"/>
      </w:pPr>
      <w:r>
        <w:separator/>
      </w:r>
    </w:p>
  </w:footnote>
  <w:footnote w:type="continuationSeparator" w:id="0">
    <w:p w14:paraId="72F36EE8" w14:textId="77777777" w:rsidR="00596FFE" w:rsidRDefault="00596FF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M1s7A0sDC2MDMwMzZX0lEKTi0uzszPAykwrAUAcrnkxiwAAAA="/>
  </w:docVars>
  <w:rsids>
    <w:rsidRoot w:val="00154B01"/>
    <w:rsid w:val="00044365"/>
    <w:rsid w:val="000930BC"/>
    <w:rsid w:val="00154B01"/>
    <w:rsid w:val="00205F91"/>
    <w:rsid w:val="00596FFE"/>
    <w:rsid w:val="0059794E"/>
    <w:rsid w:val="00727566"/>
    <w:rsid w:val="007A0E19"/>
    <w:rsid w:val="008522D4"/>
    <w:rsid w:val="008B4CDB"/>
    <w:rsid w:val="00955C83"/>
    <w:rsid w:val="00A520F0"/>
    <w:rsid w:val="00B17EA5"/>
    <w:rsid w:val="00D40F59"/>
    <w:rsid w:val="00D82A4D"/>
    <w:rsid w:val="00DE47FB"/>
    <w:rsid w:val="00E440C6"/>
    <w:rsid w:val="00E72D56"/>
    <w:rsid w:val="00F24ED3"/>
    <w:rsid w:val="00F47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91A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333E49"/>
        <w:sz w:val="24"/>
        <w:szCs w:val="24"/>
        <w:highlight w:val="white"/>
        <w:lang w:val="en-GB" w:eastAsia="en-GB" w:bidi="ar-SA"/>
      </w:rPr>
    </w:rPrDefault>
    <w:pPrDefault>
      <w:pPr>
        <w:shd w:val="clear" w:color="auto" w:fill="FFFFFF"/>
        <w:spacing w:before="20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8522D4"/>
    <w:pPr>
      <w:spacing w:after="100"/>
    </w:pPr>
  </w:style>
  <w:style w:type="paragraph" w:styleId="TOC2">
    <w:name w:val="toc 2"/>
    <w:basedOn w:val="Normal"/>
    <w:next w:val="Normal"/>
    <w:autoRedefine/>
    <w:uiPriority w:val="39"/>
    <w:unhideWhenUsed/>
    <w:rsid w:val="008522D4"/>
    <w:pPr>
      <w:spacing w:after="100"/>
      <w:ind w:left="240"/>
    </w:pPr>
  </w:style>
  <w:style w:type="character" w:styleId="Hyperlink">
    <w:name w:val="Hyperlink"/>
    <w:basedOn w:val="DefaultParagraphFont"/>
    <w:uiPriority w:val="99"/>
    <w:unhideWhenUsed/>
    <w:rsid w:val="008522D4"/>
    <w:rPr>
      <w:color w:val="0000FF" w:themeColor="hyperlink"/>
      <w:u w:val="single"/>
    </w:rPr>
  </w:style>
  <w:style w:type="paragraph" w:styleId="ListParagraph">
    <w:name w:val="List Paragraph"/>
    <w:basedOn w:val="Normal"/>
    <w:uiPriority w:val="34"/>
    <w:qFormat/>
    <w:rsid w:val="00E440C6"/>
    <w:pPr>
      <w:ind w:left="720"/>
      <w:contextualSpacing/>
    </w:pPr>
  </w:style>
  <w:style w:type="paragraph" w:styleId="Header">
    <w:name w:val="header"/>
    <w:basedOn w:val="Normal"/>
    <w:link w:val="HeaderChar"/>
    <w:uiPriority w:val="99"/>
    <w:unhideWhenUsed/>
    <w:rsid w:val="007A0E1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A0E19"/>
    <w:rPr>
      <w:shd w:val="clear" w:color="auto" w:fill="FFFFFF"/>
    </w:rPr>
  </w:style>
  <w:style w:type="paragraph" w:styleId="Footer">
    <w:name w:val="footer"/>
    <w:basedOn w:val="Normal"/>
    <w:link w:val="FooterChar"/>
    <w:uiPriority w:val="99"/>
    <w:unhideWhenUsed/>
    <w:rsid w:val="007A0E1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A0E19"/>
    <w:rPr>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ektonight.com/cross-cultural-theories/" TargetMode="External"/><Relationship Id="rId3" Type="http://schemas.openxmlformats.org/officeDocument/2006/relationships/settings" Target="settings.xml"/><Relationship Id="rId7" Type="http://schemas.openxmlformats.org/officeDocument/2006/relationships/hyperlink" Target="https://www.geektonight.com/cross-cultural-theori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3t6RPlRmJaVk9ONLNRrFOwV5JlA==">AMUW2mXouBOUVsmMkQlwL4BEkCVQSU45BEHynwTEkjthxhc4pcRRdW6wPFEEuA9RzOIlkkpKj5Yi6rt8bnbyekgBlCROdagx3j/7rReRQezd01MZpYzbP48hLXzlieinggW/kItQ5cMnvokuwLCCRv580bMiQSEepwl4mz1x8DpqsCyNIl0wWwxRkoM/oEEgoIy8o9GP7Q91H02fiaeBYNCIHEr1o3B+HDiZexVo36qYr+i49gMpimXokXW6e0vGf6QWwhyAy2OM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1246</Words>
  <Characters>7105</Characters>
  <Application>Microsoft Office Word</Application>
  <DocSecurity>0</DocSecurity>
  <Lines>59</Lines>
  <Paragraphs>16</Paragraphs>
  <ScaleCrop>false</ScaleCrop>
  <Company/>
  <LinksUpToDate>false</LinksUpToDate>
  <CharactersWithSpaces>8335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2022-06-24T12:14:00Z</dcterms:created>
  <dcterms:modified xsi:type="dcterms:W3CDTF">2022-06-24T12:20:00Z</dcterms:modified>
</cp:coreProperties>
</file>