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29289" w14:textId="77777777" w:rsidR="00D824A8" w:rsidRDefault="00D824A8" w:rsidP="00DD472A">
      <w:pPr>
        <w:spacing w:after="0"/>
        <w:jc w:val="both"/>
        <w:rPr>
          <w:rFonts w:ascii="Arial" w:hAnsi="Arial" w:cs="Arial"/>
          <w:b/>
          <w:bCs/>
          <w:sz w:val="28"/>
          <w:szCs w:val="28"/>
        </w:rPr>
      </w:pPr>
    </w:p>
    <w:p w14:paraId="762714E8" w14:textId="77777777" w:rsidR="00B90DF1" w:rsidRPr="00A22414" w:rsidRDefault="00B90DF1" w:rsidP="00B90DF1">
      <w:pPr>
        <w:jc w:val="center"/>
        <w:rPr>
          <w:rFonts w:ascii="Arial" w:hAnsi="Arial" w:cs="Arial"/>
          <w:b/>
          <w:bCs/>
          <w:sz w:val="40"/>
          <w:szCs w:val="40"/>
        </w:rPr>
      </w:pPr>
      <w:r w:rsidRPr="00A22414">
        <w:rPr>
          <w:rFonts w:ascii="Arial" w:hAnsi="Arial" w:cs="Arial"/>
          <w:b/>
          <w:bCs/>
          <w:sz w:val="40"/>
          <w:szCs w:val="40"/>
        </w:rPr>
        <w:t>Business Report -</w:t>
      </w:r>
    </w:p>
    <w:p w14:paraId="5459EF9B" w14:textId="77777777" w:rsidR="00B90DF1" w:rsidRPr="00A22414" w:rsidRDefault="00B90DF1" w:rsidP="00B90DF1">
      <w:pPr>
        <w:jc w:val="center"/>
        <w:rPr>
          <w:rFonts w:ascii="Arial" w:hAnsi="Arial" w:cs="Arial"/>
          <w:b/>
          <w:bCs/>
          <w:sz w:val="40"/>
          <w:szCs w:val="40"/>
        </w:rPr>
      </w:pPr>
      <w:r w:rsidRPr="00A22414">
        <w:rPr>
          <w:rFonts w:ascii="Arial" w:hAnsi="Arial" w:cs="Arial"/>
          <w:b/>
          <w:bCs/>
          <w:sz w:val="40"/>
          <w:szCs w:val="40"/>
        </w:rPr>
        <w:t xml:space="preserve">Comparison of Two </w:t>
      </w:r>
    </w:p>
    <w:p w14:paraId="6C16E42F" w14:textId="77777777" w:rsidR="00A22414" w:rsidRDefault="00B90DF1" w:rsidP="00B90DF1">
      <w:pPr>
        <w:jc w:val="center"/>
        <w:rPr>
          <w:rFonts w:ascii="Arial" w:hAnsi="Arial" w:cs="Arial"/>
          <w:b/>
          <w:bCs/>
          <w:sz w:val="40"/>
          <w:szCs w:val="40"/>
        </w:rPr>
      </w:pPr>
      <w:r w:rsidRPr="00A22414">
        <w:rPr>
          <w:rFonts w:ascii="Arial" w:hAnsi="Arial" w:cs="Arial"/>
          <w:b/>
          <w:bCs/>
          <w:sz w:val="40"/>
          <w:szCs w:val="40"/>
        </w:rPr>
        <w:t>Hospitality Organisations</w:t>
      </w:r>
    </w:p>
    <w:p w14:paraId="4A4324A4" w14:textId="77777777" w:rsidR="00A22414" w:rsidRDefault="00A22414" w:rsidP="00B90DF1">
      <w:pPr>
        <w:jc w:val="center"/>
        <w:rPr>
          <w:rFonts w:ascii="Arial" w:hAnsi="Arial" w:cs="Arial"/>
          <w:b/>
          <w:bCs/>
          <w:sz w:val="40"/>
          <w:szCs w:val="40"/>
        </w:rPr>
      </w:pPr>
    </w:p>
    <w:p w14:paraId="4425C0E9" w14:textId="77777777" w:rsidR="00A22414" w:rsidRDefault="00A22414" w:rsidP="00B90DF1">
      <w:pPr>
        <w:jc w:val="center"/>
        <w:rPr>
          <w:rFonts w:ascii="Arial" w:hAnsi="Arial" w:cs="Arial"/>
          <w:b/>
          <w:bCs/>
          <w:sz w:val="40"/>
          <w:szCs w:val="40"/>
        </w:rPr>
      </w:pPr>
    </w:p>
    <w:p w14:paraId="3B8DEDC4" w14:textId="77777777" w:rsidR="00D17FBC" w:rsidRDefault="00D17FBC" w:rsidP="00B90DF1">
      <w:pPr>
        <w:jc w:val="center"/>
        <w:rPr>
          <w:rFonts w:ascii="Arial" w:hAnsi="Arial" w:cs="Arial"/>
          <w:b/>
          <w:bCs/>
          <w:sz w:val="28"/>
          <w:szCs w:val="28"/>
        </w:rPr>
      </w:pPr>
    </w:p>
    <w:p w14:paraId="17D3A93F" w14:textId="77777777" w:rsidR="00D17FBC" w:rsidRDefault="00D17FBC" w:rsidP="00B90DF1">
      <w:pPr>
        <w:jc w:val="center"/>
        <w:rPr>
          <w:rFonts w:ascii="Arial" w:hAnsi="Arial" w:cs="Arial"/>
          <w:b/>
          <w:bCs/>
          <w:sz w:val="28"/>
          <w:szCs w:val="28"/>
        </w:rPr>
      </w:pPr>
    </w:p>
    <w:p w14:paraId="37704DA1" w14:textId="4EE73B1D" w:rsidR="00642377" w:rsidRPr="00710F19" w:rsidRDefault="00A22414" w:rsidP="00B90DF1">
      <w:pPr>
        <w:jc w:val="center"/>
        <w:rPr>
          <w:rFonts w:ascii="Arial" w:hAnsi="Arial" w:cs="Arial"/>
          <w:b/>
          <w:bCs/>
          <w:sz w:val="28"/>
          <w:szCs w:val="28"/>
        </w:rPr>
      </w:pPr>
      <w:r w:rsidRPr="00710F19">
        <w:rPr>
          <w:rFonts w:ascii="Arial" w:hAnsi="Arial" w:cs="Arial"/>
          <w:b/>
          <w:bCs/>
          <w:sz w:val="28"/>
          <w:szCs w:val="28"/>
        </w:rPr>
        <w:t>Alina Grigore</w:t>
      </w:r>
    </w:p>
    <w:p w14:paraId="69CBFD87" w14:textId="77777777" w:rsidR="00A221FA" w:rsidRPr="00710F19" w:rsidRDefault="00642377" w:rsidP="00B90DF1">
      <w:pPr>
        <w:jc w:val="center"/>
        <w:rPr>
          <w:rFonts w:ascii="Arial" w:hAnsi="Arial" w:cs="Arial"/>
          <w:b/>
          <w:bCs/>
          <w:sz w:val="28"/>
          <w:szCs w:val="28"/>
        </w:rPr>
      </w:pPr>
      <w:r w:rsidRPr="00710F19">
        <w:rPr>
          <w:rFonts w:ascii="Arial" w:hAnsi="Arial" w:cs="Arial"/>
          <w:b/>
          <w:bCs/>
          <w:sz w:val="28"/>
          <w:szCs w:val="28"/>
        </w:rPr>
        <w:t>2209836</w:t>
      </w:r>
    </w:p>
    <w:p w14:paraId="7ED6B517" w14:textId="77777777" w:rsidR="00710F19" w:rsidRDefault="00A221FA" w:rsidP="00B90DF1">
      <w:pPr>
        <w:jc w:val="center"/>
        <w:rPr>
          <w:rFonts w:ascii="Arial" w:hAnsi="Arial" w:cs="Arial"/>
          <w:b/>
          <w:bCs/>
          <w:sz w:val="28"/>
          <w:szCs w:val="28"/>
        </w:rPr>
      </w:pPr>
      <w:r w:rsidRPr="00A221FA">
        <w:rPr>
          <w:rFonts w:ascii="Arial" w:hAnsi="Arial" w:cs="Arial"/>
          <w:b/>
          <w:bCs/>
          <w:sz w:val="28"/>
          <w:szCs w:val="28"/>
        </w:rPr>
        <w:t>Financial Management for the Hotel Industry</w:t>
      </w:r>
    </w:p>
    <w:p w14:paraId="14D8A495" w14:textId="77777777" w:rsidR="00710F19" w:rsidRDefault="00710F19" w:rsidP="00B90DF1">
      <w:pPr>
        <w:jc w:val="center"/>
        <w:rPr>
          <w:rFonts w:ascii="Arial" w:hAnsi="Arial" w:cs="Arial"/>
          <w:b/>
          <w:bCs/>
          <w:sz w:val="28"/>
          <w:szCs w:val="28"/>
        </w:rPr>
      </w:pPr>
      <w:r w:rsidRPr="00710F19">
        <w:rPr>
          <w:rFonts w:ascii="Arial" w:hAnsi="Arial" w:cs="Arial"/>
          <w:b/>
          <w:bCs/>
          <w:sz w:val="28"/>
          <w:szCs w:val="28"/>
        </w:rPr>
        <w:t xml:space="preserve">BMIH5007 </w:t>
      </w:r>
    </w:p>
    <w:p w14:paraId="08FE8038" w14:textId="2A608B07" w:rsidR="00D824A8" w:rsidRDefault="00D17FBC" w:rsidP="00B90DF1">
      <w:pPr>
        <w:jc w:val="center"/>
        <w:rPr>
          <w:rFonts w:ascii="Arial" w:hAnsi="Arial" w:cs="Arial"/>
          <w:b/>
          <w:bCs/>
          <w:sz w:val="28"/>
          <w:szCs w:val="28"/>
        </w:rPr>
      </w:pPr>
      <w:r w:rsidRPr="00D17FBC">
        <w:rPr>
          <w:rFonts w:ascii="Arial" w:hAnsi="Arial" w:cs="Arial"/>
          <w:b/>
          <w:bCs/>
          <w:sz w:val="28"/>
          <w:szCs w:val="28"/>
        </w:rPr>
        <w:t>Tristan Hawkins</w:t>
      </w:r>
      <w:r w:rsidR="00D824A8">
        <w:rPr>
          <w:rFonts w:ascii="Arial" w:hAnsi="Arial" w:cs="Arial"/>
          <w:b/>
          <w:bCs/>
          <w:sz w:val="28"/>
          <w:szCs w:val="28"/>
        </w:rPr>
        <w:br w:type="page"/>
      </w:r>
    </w:p>
    <w:p w14:paraId="0E59E6FB" w14:textId="31CC62FE" w:rsidR="00605B98" w:rsidRDefault="00DD472A" w:rsidP="00DD472A">
      <w:pPr>
        <w:spacing w:after="0"/>
        <w:jc w:val="both"/>
        <w:rPr>
          <w:rFonts w:ascii="Arial" w:hAnsi="Arial" w:cs="Arial"/>
          <w:b/>
          <w:bCs/>
          <w:sz w:val="28"/>
          <w:szCs w:val="28"/>
        </w:rPr>
      </w:pPr>
      <w:r w:rsidRPr="00DD472A">
        <w:rPr>
          <w:rFonts w:ascii="Arial" w:hAnsi="Arial" w:cs="Arial"/>
          <w:b/>
          <w:bCs/>
          <w:sz w:val="28"/>
          <w:szCs w:val="28"/>
        </w:rPr>
        <w:lastRenderedPageBreak/>
        <w:t>Executive Summary</w:t>
      </w:r>
    </w:p>
    <w:p w14:paraId="1DE0FBE4" w14:textId="77777777" w:rsidR="00DD472A" w:rsidRDefault="00DD472A" w:rsidP="00DD472A">
      <w:pPr>
        <w:spacing w:after="0"/>
        <w:jc w:val="both"/>
        <w:rPr>
          <w:rFonts w:ascii="Arial" w:hAnsi="Arial" w:cs="Arial"/>
          <w:sz w:val="24"/>
          <w:szCs w:val="24"/>
        </w:rPr>
      </w:pPr>
    </w:p>
    <w:p w14:paraId="7E78FE5B" w14:textId="14A81EF9" w:rsidR="008E2899" w:rsidRDefault="008E2899" w:rsidP="00DD472A">
      <w:pPr>
        <w:spacing w:after="0"/>
        <w:jc w:val="both"/>
        <w:rPr>
          <w:rFonts w:ascii="Arial" w:hAnsi="Arial" w:cs="Arial"/>
          <w:sz w:val="24"/>
          <w:szCs w:val="24"/>
        </w:rPr>
      </w:pPr>
      <w:r w:rsidRPr="008E2899">
        <w:rPr>
          <w:rFonts w:ascii="Arial" w:hAnsi="Arial" w:cs="Arial"/>
          <w:sz w:val="24"/>
          <w:szCs w:val="24"/>
        </w:rPr>
        <w:t xml:space="preserve">This report offers a thorough examination and comparison of Corinthia Hotels and Ibis Hotels, with a specific emphasis on their approaches to financial management. The </w:t>
      </w:r>
      <w:r w:rsidRPr="008E2899">
        <w:rPr>
          <w:rFonts w:ascii="Arial" w:hAnsi="Arial" w:cs="Arial"/>
          <w:sz w:val="24"/>
          <w:szCs w:val="24"/>
        </w:rPr>
        <w:t>focus</w:t>
      </w:r>
      <w:r w:rsidRPr="008E2899">
        <w:rPr>
          <w:rFonts w:ascii="Arial" w:hAnsi="Arial" w:cs="Arial"/>
          <w:sz w:val="24"/>
          <w:szCs w:val="24"/>
        </w:rPr>
        <w:t xml:space="preserve"> is to assess and compare their methods in generating revenue, market positioning, growth potential, and dedication to Corporate Social Responsibility (CSR). This comparison seeks to gain insights into the operational efficiencies and strategic directions of these two distinct players in the hospitality industry.</w:t>
      </w:r>
    </w:p>
    <w:p w14:paraId="7F4890E4" w14:textId="77777777" w:rsidR="0021580B" w:rsidRDefault="0021580B" w:rsidP="00DD472A">
      <w:pPr>
        <w:spacing w:after="0"/>
        <w:jc w:val="both"/>
        <w:rPr>
          <w:rFonts w:ascii="Arial" w:hAnsi="Arial" w:cs="Arial"/>
          <w:sz w:val="24"/>
          <w:szCs w:val="24"/>
        </w:rPr>
      </w:pPr>
    </w:p>
    <w:p w14:paraId="6D88577A" w14:textId="263CABE2" w:rsidR="0021580B" w:rsidRDefault="0021580B" w:rsidP="00DD472A">
      <w:pPr>
        <w:spacing w:after="0"/>
        <w:jc w:val="both"/>
        <w:rPr>
          <w:rFonts w:ascii="Arial" w:hAnsi="Arial" w:cs="Arial"/>
          <w:b/>
          <w:bCs/>
          <w:sz w:val="28"/>
          <w:szCs w:val="28"/>
        </w:rPr>
      </w:pPr>
      <w:r>
        <w:rPr>
          <w:rFonts w:ascii="Arial" w:hAnsi="Arial" w:cs="Arial"/>
          <w:b/>
          <w:bCs/>
          <w:sz w:val="28"/>
          <w:szCs w:val="28"/>
        </w:rPr>
        <w:t>Introduction</w:t>
      </w:r>
    </w:p>
    <w:p w14:paraId="4E8834FB" w14:textId="77777777" w:rsidR="0021580B" w:rsidRDefault="0021580B" w:rsidP="00DD472A">
      <w:pPr>
        <w:spacing w:after="0"/>
        <w:jc w:val="both"/>
        <w:rPr>
          <w:rFonts w:ascii="Arial" w:hAnsi="Arial" w:cs="Arial"/>
          <w:sz w:val="24"/>
          <w:szCs w:val="24"/>
        </w:rPr>
      </w:pPr>
    </w:p>
    <w:p w14:paraId="447BCBE9" w14:textId="40137E6F" w:rsidR="005E3E02" w:rsidRPr="005E3E02" w:rsidRDefault="005E3E02" w:rsidP="005E3E02">
      <w:pPr>
        <w:spacing w:after="0"/>
        <w:jc w:val="both"/>
        <w:rPr>
          <w:rFonts w:ascii="Arial" w:hAnsi="Arial" w:cs="Arial"/>
          <w:sz w:val="24"/>
          <w:szCs w:val="24"/>
        </w:rPr>
      </w:pPr>
      <w:r w:rsidRPr="005E3E02">
        <w:rPr>
          <w:rFonts w:ascii="Arial" w:hAnsi="Arial" w:cs="Arial"/>
          <w:sz w:val="24"/>
          <w:szCs w:val="24"/>
        </w:rPr>
        <w:t xml:space="preserve">The global hotel industry has undergone significant changes in recent years, including shifts in consumer preferences, technological advancements, and an increased emphasis on sustainability. The travel and hospitality sector </w:t>
      </w:r>
      <w:r w:rsidR="00671038" w:rsidRPr="005E3E02">
        <w:rPr>
          <w:rFonts w:ascii="Arial" w:hAnsi="Arial" w:cs="Arial"/>
          <w:sz w:val="24"/>
          <w:szCs w:val="24"/>
        </w:rPr>
        <w:t>are</w:t>
      </w:r>
      <w:r w:rsidRPr="005E3E02">
        <w:rPr>
          <w:rFonts w:ascii="Arial" w:hAnsi="Arial" w:cs="Arial"/>
          <w:sz w:val="24"/>
          <w:szCs w:val="24"/>
        </w:rPr>
        <w:t xml:space="preserve"> currently experiencing increased demand after recovering from the challenges caused by the COVID-19 pandemic, although this demand is characterised by a more refined approach (Jones, 2023). Hotels must continuously adapt and innovate to meet the expectations of modern consumers who seek personalised experiences, sustainability, and digital convenience (Smith &amp; Zhang, 2022).</w:t>
      </w:r>
    </w:p>
    <w:p w14:paraId="1E95C5F1" w14:textId="78DD8857" w:rsidR="003F133D" w:rsidRDefault="005E3E02" w:rsidP="005E3E02">
      <w:pPr>
        <w:spacing w:after="0"/>
        <w:jc w:val="both"/>
        <w:rPr>
          <w:rFonts w:ascii="Arial" w:hAnsi="Arial" w:cs="Arial"/>
          <w:sz w:val="24"/>
          <w:szCs w:val="24"/>
        </w:rPr>
      </w:pPr>
      <w:r w:rsidRPr="005E3E02">
        <w:rPr>
          <w:rFonts w:ascii="Arial" w:hAnsi="Arial" w:cs="Arial"/>
          <w:sz w:val="24"/>
          <w:szCs w:val="24"/>
        </w:rPr>
        <w:t xml:space="preserve">Corinthia Hotels, </w:t>
      </w:r>
      <w:r w:rsidR="00B93AD5" w:rsidRPr="005E3E02">
        <w:rPr>
          <w:rFonts w:ascii="Arial" w:hAnsi="Arial" w:cs="Arial"/>
          <w:sz w:val="24"/>
          <w:szCs w:val="24"/>
        </w:rPr>
        <w:t>showed</w:t>
      </w:r>
      <w:r w:rsidRPr="005E3E02">
        <w:rPr>
          <w:rFonts w:ascii="Arial" w:hAnsi="Arial" w:cs="Arial"/>
          <w:sz w:val="24"/>
          <w:szCs w:val="24"/>
        </w:rPr>
        <w:t xml:space="preserve"> in 1962 in Malta, has become a prestigious brand known for its luxury and exclusivity (Corinthia Annual Report, 2022). Corinthia is renowned for its opulent accommodations and exceptional services, </w:t>
      </w:r>
      <w:r w:rsidR="00B93AD5" w:rsidRPr="005E3E02">
        <w:rPr>
          <w:rFonts w:ascii="Arial" w:hAnsi="Arial" w:cs="Arial"/>
          <w:sz w:val="24"/>
          <w:szCs w:val="24"/>
        </w:rPr>
        <w:t>working</w:t>
      </w:r>
      <w:r w:rsidRPr="005E3E02">
        <w:rPr>
          <w:rFonts w:ascii="Arial" w:hAnsi="Arial" w:cs="Arial"/>
          <w:sz w:val="24"/>
          <w:szCs w:val="24"/>
        </w:rPr>
        <w:t xml:space="preserve"> in key locations across Europe and the Middle East. The brand's guiding principle is to </w:t>
      </w:r>
      <w:r w:rsidR="00B93AD5" w:rsidRPr="005E3E02">
        <w:rPr>
          <w:rFonts w:ascii="Arial" w:hAnsi="Arial" w:cs="Arial"/>
          <w:sz w:val="24"/>
          <w:szCs w:val="24"/>
        </w:rPr>
        <w:t>supply</w:t>
      </w:r>
      <w:r w:rsidRPr="005E3E02">
        <w:rPr>
          <w:rFonts w:ascii="Arial" w:hAnsi="Arial" w:cs="Arial"/>
          <w:sz w:val="24"/>
          <w:szCs w:val="24"/>
        </w:rPr>
        <w:t xml:space="preserve"> exceptional experiences through personalised service offerings and meticulous attention to detail (Brown &amp; Johnson, 2021).Ibis Hotels, </w:t>
      </w:r>
      <w:r w:rsidR="00B93AD5" w:rsidRPr="005E3E02">
        <w:rPr>
          <w:rFonts w:ascii="Arial" w:hAnsi="Arial" w:cs="Arial"/>
          <w:sz w:val="24"/>
          <w:szCs w:val="24"/>
        </w:rPr>
        <w:t>set up</w:t>
      </w:r>
      <w:r w:rsidRPr="005E3E02">
        <w:rPr>
          <w:rFonts w:ascii="Arial" w:hAnsi="Arial" w:cs="Arial"/>
          <w:sz w:val="24"/>
          <w:szCs w:val="24"/>
        </w:rPr>
        <w:t xml:space="preserve"> in 1974 as a subsidiary of the Accor Group, is a prominent player in the economy hotel sector. Ibis, a global organisation with over 1,000 properties, caters to a diverse group of travellers who value quality over cost (Ibis Business Strategy, 2023). The brand's standardised services, contemporary design, and commitment to sustainability have made it popular among budget-conscious travellers (Miller &amp; Lewis, 2022).</w:t>
      </w:r>
    </w:p>
    <w:p w14:paraId="3D7651EB" w14:textId="77777777" w:rsidR="00D22347" w:rsidRDefault="00D22347" w:rsidP="00DD472A">
      <w:pPr>
        <w:spacing w:after="0"/>
        <w:jc w:val="both"/>
        <w:rPr>
          <w:rFonts w:ascii="Arial" w:hAnsi="Arial" w:cs="Arial"/>
          <w:b/>
          <w:bCs/>
          <w:sz w:val="28"/>
          <w:szCs w:val="28"/>
        </w:rPr>
      </w:pPr>
    </w:p>
    <w:p w14:paraId="2A339EBD" w14:textId="77777777" w:rsidR="00D22347" w:rsidRDefault="00D22347" w:rsidP="00DD472A">
      <w:pPr>
        <w:spacing w:after="0"/>
        <w:jc w:val="both"/>
        <w:rPr>
          <w:rFonts w:ascii="Arial" w:hAnsi="Arial" w:cs="Arial"/>
          <w:b/>
          <w:bCs/>
          <w:sz w:val="28"/>
          <w:szCs w:val="28"/>
        </w:rPr>
      </w:pPr>
    </w:p>
    <w:p w14:paraId="316EBC5A" w14:textId="77777777" w:rsidR="00D22347" w:rsidRDefault="00D22347" w:rsidP="00DD472A">
      <w:pPr>
        <w:spacing w:after="0"/>
        <w:jc w:val="both"/>
        <w:rPr>
          <w:rFonts w:ascii="Arial" w:hAnsi="Arial" w:cs="Arial"/>
          <w:b/>
          <w:bCs/>
          <w:sz w:val="28"/>
          <w:szCs w:val="28"/>
        </w:rPr>
      </w:pPr>
    </w:p>
    <w:p w14:paraId="2F4B896E" w14:textId="77777777" w:rsidR="00D22347" w:rsidRDefault="00D22347" w:rsidP="00DD472A">
      <w:pPr>
        <w:spacing w:after="0"/>
        <w:jc w:val="both"/>
        <w:rPr>
          <w:rFonts w:ascii="Arial" w:hAnsi="Arial" w:cs="Arial"/>
          <w:b/>
          <w:bCs/>
          <w:sz w:val="28"/>
          <w:szCs w:val="28"/>
        </w:rPr>
      </w:pPr>
    </w:p>
    <w:p w14:paraId="68953C31" w14:textId="77777777" w:rsidR="00D22347" w:rsidRDefault="00D22347" w:rsidP="00DD472A">
      <w:pPr>
        <w:spacing w:after="0"/>
        <w:jc w:val="both"/>
        <w:rPr>
          <w:rFonts w:ascii="Arial" w:hAnsi="Arial" w:cs="Arial"/>
          <w:b/>
          <w:bCs/>
          <w:sz w:val="28"/>
          <w:szCs w:val="28"/>
        </w:rPr>
      </w:pPr>
    </w:p>
    <w:p w14:paraId="7FE5C67D" w14:textId="77777777" w:rsidR="00D22347" w:rsidRDefault="00D22347" w:rsidP="00DD472A">
      <w:pPr>
        <w:spacing w:after="0"/>
        <w:jc w:val="both"/>
        <w:rPr>
          <w:rFonts w:ascii="Arial" w:hAnsi="Arial" w:cs="Arial"/>
          <w:b/>
          <w:bCs/>
          <w:sz w:val="28"/>
          <w:szCs w:val="28"/>
        </w:rPr>
      </w:pPr>
    </w:p>
    <w:p w14:paraId="71631C0B" w14:textId="77777777" w:rsidR="00D22347" w:rsidRDefault="00D22347" w:rsidP="00DD472A">
      <w:pPr>
        <w:spacing w:after="0"/>
        <w:jc w:val="both"/>
        <w:rPr>
          <w:rFonts w:ascii="Arial" w:hAnsi="Arial" w:cs="Arial"/>
          <w:b/>
          <w:bCs/>
          <w:sz w:val="28"/>
          <w:szCs w:val="28"/>
        </w:rPr>
      </w:pPr>
    </w:p>
    <w:p w14:paraId="2E8B4E1C" w14:textId="77777777" w:rsidR="00D22347" w:rsidRDefault="00D22347" w:rsidP="00DD472A">
      <w:pPr>
        <w:spacing w:after="0"/>
        <w:jc w:val="both"/>
        <w:rPr>
          <w:rFonts w:ascii="Arial" w:hAnsi="Arial" w:cs="Arial"/>
          <w:b/>
          <w:bCs/>
          <w:sz w:val="28"/>
          <w:szCs w:val="28"/>
        </w:rPr>
      </w:pPr>
    </w:p>
    <w:p w14:paraId="0EB20D9F" w14:textId="77777777" w:rsidR="00D22347" w:rsidRDefault="00D22347" w:rsidP="00DD472A">
      <w:pPr>
        <w:spacing w:after="0"/>
        <w:jc w:val="both"/>
        <w:rPr>
          <w:rFonts w:ascii="Arial" w:hAnsi="Arial" w:cs="Arial"/>
          <w:b/>
          <w:bCs/>
          <w:sz w:val="28"/>
          <w:szCs w:val="28"/>
        </w:rPr>
      </w:pPr>
    </w:p>
    <w:p w14:paraId="13B336DF" w14:textId="77777777" w:rsidR="00D22347" w:rsidRDefault="00D22347" w:rsidP="00DD472A">
      <w:pPr>
        <w:spacing w:after="0"/>
        <w:jc w:val="both"/>
        <w:rPr>
          <w:rFonts w:ascii="Arial" w:hAnsi="Arial" w:cs="Arial"/>
          <w:b/>
          <w:bCs/>
          <w:sz w:val="28"/>
          <w:szCs w:val="28"/>
        </w:rPr>
      </w:pPr>
    </w:p>
    <w:p w14:paraId="6307A32B" w14:textId="77777777" w:rsidR="00D22347" w:rsidRDefault="00D22347" w:rsidP="00DD472A">
      <w:pPr>
        <w:spacing w:after="0"/>
        <w:jc w:val="both"/>
        <w:rPr>
          <w:rFonts w:ascii="Arial" w:hAnsi="Arial" w:cs="Arial"/>
          <w:b/>
          <w:bCs/>
          <w:sz w:val="28"/>
          <w:szCs w:val="28"/>
        </w:rPr>
      </w:pPr>
    </w:p>
    <w:p w14:paraId="52A606D1" w14:textId="77777777" w:rsidR="006C7E65" w:rsidRDefault="006C7E65" w:rsidP="00DD472A">
      <w:pPr>
        <w:spacing w:after="0"/>
        <w:jc w:val="both"/>
        <w:rPr>
          <w:rFonts w:ascii="Arial" w:hAnsi="Arial" w:cs="Arial"/>
          <w:b/>
          <w:bCs/>
          <w:sz w:val="28"/>
          <w:szCs w:val="28"/>
        </w:rPr>
      </w:pPr>
    </w:p>
    <w:p w14:paraId="7C9F407F" w14:textId="77777777" w:rsidR="006C7E65" w:rsidRDefault="006C7E65" w:rsidP="00DD472A">
      <w:pPr>
        <w:spacing w:after="0"/>
        <w:jc w:val="both"/>
        <w:rPr>
          <w:rFonts w:ascii="Arial" w:hAnsi="Arial" w:cs="Arial"/>
          <w:b/>
          <w:bCs/>
          <w:sz w:val="28"/>
          <w:szCs w:val="28"/>
        </w:rPr>
      </w:pPr>
    </w:p>
    <w:p w14:paraId="61E2A72D" w14:textId="77777777" w:rsidR="006C7E65" w:rsidRDefault="006C7E65" w:rsidP="00DD472A">
      <w:pPr>
        <w:spacing w:after="0"/>
        <w:jc w:val="both"/>
        <w:rPr>
          <w:rFonts w:ascii="Arial" w:hAnsi="Arial" w:cs="Arial"/>
          <w:b/>
          <w:bCs/>
          <w:sz w:val="28"/>
          <w:szCs w:val="28"/>
        </w:rPr>
      </w:pPr>
    </w:p>
    <w:p w14:paraId="4E81B990" w14:textId="047A462C" w:rsidR="003F133D" w:rsidRDefault="00785CFA" w:rsidP="00DD472A">
      <w:pPr>
        <w:spacing w:after="0"/>
        <w:jc w:val="both"/>
        <w:rPr>
          <w:rFonts w:ascii="Arial" w:hAnsi="Arial" w:cs="Arial"/>
          <w:b/>
          <w:bCs/>
          <w:sz w:val="28"/>
          <w:szCs w:val="28"/>
        </w:rPr>
      </w:pPr>
      <w:r w:rsidRPr="00785CFA">
        <w:rPr>
          <w:rFonts w:ascii="Arial" w:hAnsi="Arial" w:cs="Arial"/>
          <w:b/>
          <w:bCs/>
          <w:sz w:val="28"/>
          <w:szCs w:val="28"/>
        </w:rPr>
        <w:lastRenderedPageBreak/>
        <w:t>Total Revenue</w:t>
      </w:r>
    </w:p>
    <w:p w14:paraId="3B933A1B" w14:textId="77777777" w:rsidR="001E4697" w:rsidRPr="00785CFA" w:rsidRDefault="001E4697" w:rsidP="00DD472A">
      <w:pPr>
        <w:spacing w:after="0"/>
        <w:jc w:val="both"/>
        <w:rPr>
          <w:rFonts w:ascii="Arial" w:hAnsi="Arial" w:cs="Arial"/>
          <w:b/>
          <w:bCs/>
          <w:sz w:val="28"/>
          <w:szCs w:val="28"/>
        </w:rPr>
      </w:pPr>
    </w:p>
    <w:p w14:paraId="3087EFAF" w14:textId="77777777" w:rsidR="005556A7" w:rsidRDefault="001E4697" w:rsidP="00DD472A">
      <w:pPr>
        <w:spacing w:after="0"/>
        <w:jc w:val="both"/>
        <w:rPr>
          <w:rFonts w:ascii="Arial" w:hAnsi="Arial" w:cs="Arial"/>
          <w:sz w:val="24"/>
          <w:szCs w:val="24"/>
        </w:rPr>
      </w:pPr>
      <w:r w:rsidRPr="001E4697">
        <w:rPr>
          <w:rFonts w:ascii="Arial" w:hAnsi="Arial" w:cs="Arial"/>
          <w:b/>
          <w:bCs/>
          <w:sz w:val="24"/>
          <w:szCs w:val="24"/>
        </w:rPr>
        <w:t>Corinthia Hotels</w:t>
      </w:r>
    </w:p>
    <w:p w14:paraId="3CC0528E" w14:textId="779BD6AF" w:rsidR="001843D8" w:rsidRDefault="001843D8" w:rsidP="00DD472A">
      <w:pPr>
        <w:spacing w:after="0"/>
        <w:jc w:val="both"/>
        <w:rPr>
          <w:rFonts w:ascii="Arial" w:hAnsi="Arial" w:cs="Arial"/>
          <w:sz w:val="24"/>
          <w:szCs w:val="24"/>
        </w:rPr>
      </w:pPr>
      <w:r w:rsidRPr="001843D8">
        <w:rPr>
          <w:rFonts w:ascii="Arial" w:hAnsi="Arial" w:cs="Arial"/>
          <w:sz w:val="24"/>
          <w:szCs w:val="24"/>
        </w:rPr>
        <w:t>Total income at Corinthia Hotels has been steadily rising over the past few years. Recovery from the pandemic was a big part of increasing sales, especially as luxury travel picked up speed again. Corinthia's annual report from 2023 says that their sales went up a lot compared to the previous years, which shows how strong and popular the brand is in the luxury market.</w:t>
      </w:r>
    </w:p>
    <w:p w14:paraId="7287A50D" w14:textId="73A9D9C0" w:rsidR="001E4697" w:rsidRDefault="005C0CC1" w:rsidP="00DD472A">
      <w:pPr>
        <w:spacing w:after="0"/>
        <w:jc w:val="both"/>
        <w:rPr>
          <w:rFonts w:ascii="Arial" w:hAnsi="Arial" w:cs="Arial"/>
          <w:sz w:val="24"/>
          <w:szCs w:val="24"/>
        </w:rPr>
      </w:pPr>
      <w:r w:rsidRPr="005C0CC1">
        <w:rPr>
          <w:rFonts w:ascii="Arial" w:hAnsi="Arial" w:cs="Arial"/>
          <w:sz w:val="24"/>
          <w:szCs w:val="24"/>
        </w:rPr>
        <w:t xml:space="preserve">The major source of revenue for the company is room rentals, which profit from high prices and excellent locations that attract wealthy </w:t>
      </w:r>
      <w:r w:rsidRPr="005C0CC1">
        <w:rPr>
          <w:rFonts w:ascii="Arial" w:hAnsi="Arial" w:cs="Arial"/>
          <w:sz w:val="24"/>
          <w:szCs w:val="24"/>
        </w:rPr>
        <w:t>customers. The</w:t>
      </w:r>
      <w:r w:rsidRPr="005C0CC1">
        <w:rPr>
          <w:rFonts w:ascii="Arial" w:hAnsi="Arial" w:cs="Arial"/>
          <w:sz w:val="24"/>
          <w:szCs w:val="24"/>
        </w:rPr>
        <w:t xml:space="preserve"> food and beverage services play a crucial role in </w:t>
      </w:r>
      <w:r w:rsidR="00B93AD5" w:rsidRPr="005C0CC1">
        <w:rPr>
          <w:rFonts w:ascii="Arial" w:hAnsi="Arial" w:cs="Arial"/>
          <w:sz w:val="24"/>
          <w:szCs w:val="24"/>
        </w:rPr>
        <w:t>supplying</w:t>
      </w:r>
      <w:r w:rsidRPr="005C0CC1">
        <w:rPr>
          <w:rFonts w:ascii="Arial" w:hAnsi="Arial" w:cs="Arial"/>
          <w:sz w:val="24"/>
          <w:szCs w:val="24"/>
        </w:rPr>
        <w:t xml:space="preserve"> upscale dining </w:t>
      </w:r>
      <w:r w:rsidRPr="005C0CC1">
        <w:rPr>
          <w:rFonts w:ascii="Arial" w:hAnsi="Arial" w:cs="Arial"/>
          <w:sz w:val="24"/>
          <w:szCs w:val="24"/>
        </w:rPr>
        <w:t xml:space="preserve">experiences. </w:t>
      </w:r>
      <w:r w:rsidR="00B93AD5" w:rsidRPr="005C0CC1">
        <w:rPr>
          <w:rFonts w:ascii="Arial" w:hAnsi="Arial" w:cs="Arial"/>
          <w:sz w:val="24"/>
          <w:szCs w:val="24"/>
        </w:rPr>
        <w:t>Added</w:t>
      </w:r>
      <w:r w:rsidRPr="005C0CC1">
        <w:rPr>
          <w:rFonts w:ascii="Arial" w:hAnsi="Arial" w:cs="Arial"/>
          <w:sz w:val="24"/>
          <w:szCs w:val="24"/>
        </w:rPr>
        <w:t xml:space="preserve"> services such as customised event hosting and high-end spa services contribute to the main sources of income and improve overall profitability (Greenwood &amp; Thompson, 2022).</w:t>
      </w:r>
      <w:r w:rsidR="009A529A" w:rsidRPr="009A529A">
        <w:t xml:space="preserve"> </w:t>
      </w:r>
      <w:r w:rsidR="009A529A" w:rsidRPr="009A529A">
        <w:rPr>
          <w:rFonts w:ascii="Arial" w:hAnsi="Arial" w:cs="Arial"/>
          <w:sz w:val="24"/>
          <w:szCs w:val="24"/>
        </w:rPr>
        <w:t xml:space="preserve">Luxury travel spending and regional tourism trends were both positively affected by global economic conditions and the recovery of key markets. The Corinthia's strategic location in tourist hotspots and business centres was also a major factor in keeping occupancy rates high (Hawkins, 2022).According to Davis (2023), Corinthia has </w:t>
      </w:r>
      <w:r w:rsidR="00B93AD5" w:rsidRPr="009A529A">
        <w:rPr>
          <w:rFonts w:ascii="Arial" w:hAnsi="Arial" w:cs="Arial"/>
          <w:sz w:val="24"/>
          <w:szCs w:val="24"/>
        </w:rPr>
        <w:t>received help</w:t>
      </w:r>
      <w:r w:rsidR="009A529A" w:rsidRPr="009A529A">
        <w:rPr>
          <w:rFonts w:ascii="Arial" w:hAnsi="Arial" w:cs="Arial"/>
          <w:sz w:val="24"/>
          <w:szCs w:val="24"/>
        </w:rPr>
        <w:t xml:space="preserve"> from the growing desire for personalised and high-end travel experiences.</w:t>
      </w:r>
    </w:p>
    <w:p w14:paraId="2723E2BA" w14:textId="77777777" w:rsidR="00D710F0" w:rsidRDefault="00D710F0" w:rsidP="00DD472A">
      <w:pPr>
        <w:spacing w:after="0"/>
        <w:jc w:val="both"/>
        <w:rPr>
          <w:rFonts w:ascii="Arial" w:hAnsi="Arial" w:cs="Arial"/>
          <w:b/>
          <w:bCs/>
          <w:sz w:val="24"/>
          <w:szCs w:val="24"/>
        </w:rPr>
      </w:pPr>
    </w:p>
    <w:p w14:paraId="6DAB3B55" w14:textId="4DF41058" w:rsidR="00D710F0" w:rsidRDefault="00956847" w:rsidP="00DD472A">
      <w:pPr>
        <w:spacing w:after="0"/>
        <w:jc w:val="both"/>
      </w:pPr>
      <w:r w:rsidRPr="00956847">
        <w:rPr>
          <w:rFonts w:ascii="Arial" w:hAnsi="Arial" w:cs="Arial"/>
          <w:b/>
          <w:bCs/>
          <w:sz w:val="24"/>
          <w:szCs w:val="24"/>
        </w:rPr>
        <w:t>Ibis Hotels</w:t>
      </w:r>
    </w:p>
    <w:p w14:paraId="01F3FC73" w14:textId="142AEFD6" w:rsidR="007E7F2F" w:rsidRPr="007E7F2F" w:rsidRDefault="007E7F2F" w:rsidP="007E7F2F">
      <w:pPr>
        <w:spacing w:after="0"/>
        <w:jc w:val="both"/>
        <w:rPr>
          <w:rFonts w:ascii="Arial" w:hAnsi="Arial" w:cs="Arial"/>
          <w:sz w:val="24"/>
          <w:szCs w:val="24"/>
        </w:rPr>
      </w:pPr>
      <w:r w:rsidRPr="007E7F2F">
        <w:rPr>
          <w:rFonts w:ascii="Arial" w:hAnsi="Arial" w:cs="Arial"/>
          <w:sz w:val="24"/>
          <w:szCs w:val="24"/>
        </w:rPr>
        <w:t xml:space="preserve">Ibis Hotels, a budget hotel chain, </w:t>
      </w:r>
      <w:r w:rsidR="00B93AD5" w:rsidRPr="007E7F2F">
        <w:rPr>
          <w:rFonts w:ascii="Arial" w:hAnsi="Arial" w:cs="Arial"/>
          <w:sz w:val="24"/>
          <w:szCs w:val="24"/>
        </w:rPr>
        <w:t>shows</w:t>
      </w:r>
      <w:r w:rsidRPr="007E7F2F">
        <w:rPr>
          <w:rFonts w:ascii="Arial" w:hAnsi="Arial" w:cs="Arial"/>
          <w:sz w:val="24"/>
          <w:szCs w:val="24"/>
        </w:rPr>
        <w:t xml:space="preserve"> distinct income patterns compared to Corinthia. Despite its high overall profitability, the company achieves this through a high volume of low-cost transactions. The Ibis Financial Statements (2023) </w:t>
      </w:r>
      <w:r w:rsidR="00B93AD5" w:rsidRPr="007E7F2F">
        <w:rPr>
          <w:rFonts w:ascii="Arial" w:hAnsi="Arial" w:cs="Arial"/>
          <w:sz w:val="24"/>
          <w:szCs w:val="24"/>
        </w:rPr>
        <w:t>show</w:t>
      </w:r>
      <w:r w:rsidRPr="007E7F2F">
        <w:rPr>
          <w:rFonts w:ascii="Arial" w:hAnsi="Arial" w:cs="Arial"/>
          <w:sz w:val="24"/>
          <w:szCs w:val="24"/>
        </w:rPr>
        <w:t xml:space="preserve"> that their 2022 revenue surpassed that of Corinthia. This suggests that the company prioritises accessibility and affordability of its products.</w:t>
      </w:r>
    </w:p>
    <w:p w14:paraId="22AC3C44" w14:textId="67B19DCF" w:rsidR="0094773A" w:rsidRDefault="007E7F2F" w:rsidP="007E7F2F">
      <w:pPr>
        <w:spacing w:after="0"/>
        <w:jc w:val="both"/>
        <w:rPr>
          <w:rFonts w:ascii="Arial" w:hAnsi="Arial" w:cs="Arial"/>
          <w:sz w:val="24"/>
          <w:szCs w:val="24"/>
        </w:rPr>
      </w:pPr>
      <w:r w:rsidRPr="007E7F2F">
        <w:rPr>
          <w:rFonts w:ascii="Arial" w:hAnsi="Arial" w:cs="Arial"/>
          <w:sz w:val="24"/>
          <w:szCs w:val="24"/>
        </w:rPr>
        <w:t xml:space="preserve">Accommodation rentals are the main source of income for budget-minded tourists, although at lower rates. The food and beverage services align with the brand's budget-friendly positioning, although they have a relatively small impact. The </w:t>
      </w:r>
      <w:r w:rsidR="00B93AD5" w:rsidRPr="007E7F2F">
        <w:rPr>
          <w:rFonts w:ascii="Arial" w:hAnsi="Arial" w:cs="Arial"/>
          <w:sz w:val="24"/>
          <w:szCs w:val="24"/>
        </w:rPr>
        <w:t>added</w:t>
      </w:r>
      <w:r w:rsidRPr="007E7F2F">
        <w:rPr>
          <w:rFonts w:ascii="Arial" w:hAnsi="Arial" w:cs="Arial"/>
          <w:sz w:val="24"/>
          <w:szCs w:val="24"/>
        </w:rPr>
        <w:t xml:space="preserve"> services offered, although not as extensive as those in luxury hotels, include conference facilities and essential amenities (Morris, 2022). Ibis's budget travel segment is highly sensitive to general economic conditions, which significantly </w:t>
      </w:r>
      <w:r w:rsidR="00B93AD5" w:rsidRPr="007E7F2F">
        <w:rPr>
          <w:rFonts w:ascii="Arial" w:hAnsi="Arial" w:cs="Arial"/>
          <w:sz w:val="24"/>
          <w:szCs w:val="24"/>
        </w:rPr>
        <w:t>affect</w:t>
      </w:r>
      <w:r w:rsidRPr="007E7F2F">
        <w:rPr>
          <w:rFonts w:ascii="Arial" w:hAnsi="Arial" w:cs="Arial"/>
          <w:sz w:val="24"/>
          <w:szCs w:val="24"/>
        </w:rPr>
        <w:t xml:space="preserve"> its revenue. Steady demand from cost-conscious travellers in emerging and urban markets. Revenue growth is supported by expansion strategies and market penetration, but this also poses challenges in </w:t>
      </w:r>
      <w:r w:rsidR="00B93AD5" w:rsidRPr="007E7F2F">
        <w:rPr>
          <w:rFonts w:ascii="Arial" w:hAnsi="Arial" w:cs="Arial"/>
          <w:sz w:val="24"/>
          <w:szCs w:val="24"/>
        </w:rPr>
        <w:t>keeping</w:t>
      </w:r>
      <w:r w:rsidRPr="007E7F2F">
        <w:rPr>
          <w:rFonts w:ascii="Arial" w:hAnsi="Arial" w:cs="Arial"/>
          <w:sz w:val="24"/>
          <w:szCs w:val="24"/>
        </w:rPr>
        <w:t xml:space="preserve"> service quality standards (Williams, 2023).</w:t>
      </w:r>
    </w:p>
    <w:p w14:paraId="4D8EBFBE" w14:textId="77777777" w:rsidR="007E7F2F" w:rsidRDefault="007E7F2F" w:rsidP="007E7F2F">
      <w:pPr>
        <w:spacing w:after="0"/>
        <w:jc w:val="both"/>
        <w:rPr>
          <w:rFonts w:ascii="Arial" w:hAnsi="Arial" w:cs="Arial"/>
          <w:sz w:val="24"/>
          <w:szCs w:val="24"/>
        </w:rPr>
      </w:pPr>
    </w:p>
    <w:p w14:paraId="18F47C66" w14:textId="3BD3496F" w:rsidR="00B2382E" w:rsidRDefault="002426FD" w:rsidP="00DD472A">
      <w:pPr>
        <w:spacing w:after="0"/>
        <w:jc w:val="both"/>
        <w:rPr>
          <w:rFonts w:ascii="Arial" w:hAnsi="Arial" w:cs="Arial"/>
          <w:sz w:val="24"/>
          <w:szCs w:val="24"/>
        </w:rPr>
      </w:pPr>
      <w:r w:rsidRPr="002426FD">
        <w:rPr>
          <w:rFonts w:ascii="Arial" w:hAnsi="Arial" w:cs="Arial"/>
          <w:b/>
          <w:bCs/>
          <w:sz w:val="24"/>
          <w:szCs w:val="24"/>
        </w:rPr>
        <w:t>Comparative evaluation</w:t>
      </w:r>
      <w:r>
        <w:rPr>
          <w:rFonts w:ascii="Arial" w:hAnsi="Arial" w:cs="Arial"/>
          <w:b/>
          <w:bCs/>
          <w:sz w:val="24"/>
          <w:szCs w:val="24"/>
        </w:rPr>
        <w:t>-</w:t>
      </w:r>
      <w:r w:rsidR="00B2382E" w:rsidRPr="00B2382E">
        <w:rPr>
          <w:rFonts w:ascii="Arial" w:hAnsi="Arial" w:cs="Arial"/>
          <w:sz w:val="24"/>
          <w:szCs w:val="24"/>
        </w:rPr>
        <w:t xml:space="preserve">Corinthia and Ibis Hotels have different strategic positioning and target markets when you look at their overall revenue and growth. Corinthia makes money by </w:t>
      </w:r>
      <w:r w:rsidR="00B93AD5" w:rsidRPr="00B2382E">
        <w:rPr>
          <w:rFonts w:ascii="Arial" w:hAnsi="Arial" w:cs="Arial"/>
          <w:sz w:val="24"/>
          <w:szCs w:val="24"/>
        </w:rPr>
        <w:t>supplying</w:t>
      </w:r>
      <w:r w:rsidR="00B2382E" w:rsidRPr="00B2382E">
        <w:rPr>
          <w:rFonts w:ascii="Arial" w:hAnsi="Arial" w:cs="Arial"/>
          <w:sz w:val="24"/>
          <w:szCs w:val="24"/>
        </w:rPr>
        <w:t xml:space="preserve"> high-end services to wealthy people, while Ibis makes money by </w:t>
      </w:r>
      <w:r w:rsidR="00B93AD5" w:rsidRPr="00B2382E">
        <w:rPr>
          <w:rFonts w:ascii="Arial" w:hAnsi="Arial" w:cs="Arial"/>
          <w:sz w:val="24"/>
          <w:szCs w:val="24"/>
        </w:rPr>
        <w:t>supplying</w:t>
      </w:r>
      <w:r w:rsidR="00B2382E" w:rsidRPr="00B2382E">
        <w:rPr>
          <w:rFonts w:ascii="Arial" w:hAnsi="Arial" w:cs="Arial"/>
          <w:sz w:val="24"/>
          <w:szCs w:val="24"/>
        </w:rPr>
        <w:t xml:space="preserve"> many low-cost services to many people. The post-pandemic period saw a quicker recovery for luxury brands like Corinthia due to the resurgence in high-end travel, while Ibis experienced gradual growth, aligned with the larger economic recovery and the return of budget-conscious travel (Taylor &amp; Gomez, 2023).</w:t>
      </w:r>
    </w:p>
    <w:p w14:paraId="30134A36" w14:textId="77777777" w:rsidR="002426FD" w:rsidRDefault="002426FD" w:rsidP="00DD472A">
      <w:pPr>
        <w:spacing w:after="0"/>
        <w:jc w:val="both"/>
        <w:rPr>
          <w:rFonts w:ascii="Arial" w:hAnsi="Arial" w:cs="Arial"/>
          <w:sz w:val="24"/>
          <w:szCs w:val="24"/>
        </w:rPr>
      </w:pPr>
    </w:p>
    <w:p w14:paraId="51B5223A" w14:textId="77777777" w:rsidR="00D22347" w:rsidRDefault="00D22347" w:rsidP="00DD472A">
      <w:pPr>
        <w:spacing w:after="0"/>
        <w:jc w:val="both"/>
        <w:rPr>
          <w:rFonts w:ascii="Arial" w:hAnsi="Arial" w:cs="Arial"/>
          <w:b/>
          <w:bCs/>
          <w:sz w:val="28"/>
          <w:szCs w:val="28"/>
        </w:rPr>
      </w:pPr>
    </w:p>
    <w:p w14:paraId="52795F82" w14:textId="77777777" w:rsidR="00322F32" w:rsidRDefault="00322F32" w:rsidP="00DD472A">
      <w:pPr>
        <w:spacing w:after="0"/>
        <w:jc w:val="both"/>
        <w:rPr>
          <w:rFonts w:ascii="Arial" w:hAnsi="Arial" w:cs="Arial"/>
          <w:b/>
          <w:bCs/>
          <w:sz w:val="28"/>
          <w:szCs w:val="28"/>
        </w:rPr>
      </w:pPr>
    </w:p>
    <w:p w14:paraId="3C6FED68" w14:textId="5EC54F20" w:rsidR="002426FD" w:rsidRDefault="00FB7A88" w:rsidP="00DD472A">
      <w:pPr>
        <w:spacing w:after="0"/>
        <w:jc w:val="both"/>
        <w:rPr>
          <w:rFonts w:ascii="Arial" w:hAnsi="Arial" w:cs="Arial"/>
          <w:b/>
          <w:bCs/>
          <w:sz w:val="28"/>
          <w:szCs w:val="28"/>
        </w:rPr>
      </w:pPr>
      <w:r w:rsidRPr="00FB7A88">
        <w:rPr>
          <w:rFonts w:ascii="Arial" w:hAnsi="Arial" w:cs="Arial"/>
          <w:b/>
          <w:bCs/>
          <w:sz w:val="28"/>
          <w:szCs w:val="28"/>
        </w:rPr>
        <w:lastRenderedPageBreak/>
        <w:t>Market Position Analysis</w:t>
      </w:r>
    </w:p>
    <w:p w14:paraId="59C4ABF6" w14:textId="77777777" w:rsidR="003630C8" w:rsidRDefault="003630C8" w:rsidP="00DD472A">
      <w:pPr>
        <w:spacing w:after="0"/>
        <w:jc w:val="both"/>
        <w:rPr>
          <w:rFonts w:ascii="Arial" w:hAnsi="Arial" w:cs="Arial"/>
          <w:b/>
          <w:bCs/>
          <w:sz w:val="24"/>
          <w:szCs w:val="24"/>
        </w:rPr>
      </w:pPr>
    </w:p>
    <w:p w14:paraId="24C1C2E5" w14:textId="5883F7C2" w:rsidR="00FB7A88" w:rsidRPr="00FB7A88" w:rsidRDefault="003630C8" w:rsidP="00DD472A">
      <w:pPr>
        <w:spacing w:after="0"/>
        <w:jc w:val="both"/>
        <w:rPr>
          <w:rFonts w:ascii="Arial" w:hAnsi="Arial" w:cs="Arial"/>
          <w:b/>
          <w:bCs/>
          <w:sz w:val="24"/>
          <w:szCs w:val="24"/>
        </w:rPr>
      </w:pPr>
      <w:r w:rsidRPr="003630C8">
        <w:rPr>
          <w:rFonts w:ascii="Arial" w:hAnsi="Arial" w:cs="Arial"/>
          <w:b/>
          <w:bCs/>
          <w:sz w:val="24"/>
          <w:szCs w:val="24"/>
        </w:rPr>
        <w:t>Corinthia Hotels</w:t>
      </w:r>
    </w:p>
    <w:p w14:paraId="3F1DCFA7" w14:textId="7D17FEDA" w:rsidR="004C59F2" w:rsidRPr="004C59F2" w:rsidRDefault="004C59F2" w:rsidP="004C59F2">
      <w:pPr>
        <w:spacing w:after="0"/>
        <w:jc w:val="both"/>
        <w:rPr>
          <w:rFonts w:ascii="Arial" w:hAnsi="Arial" w:cs="Arial"/>
          <w:sz w:val="24"/>
          <w:szCs w:val="24"/>
        </w:rPr>
      </w:pPr>
      <w:r w:rsidRPr="004C59F2">
        <w:rPr>
          <w:rFonts w:ascii="Arial" w:hAnsi="Arial" w:cs="Arial"/>
          <w:sz w:val="24"/>
          <w:szCs w:val="24"/>
        </w:rPr>
        <w:t xml:space="preserve">In its high-end market category, Corinthia Hotels caters to corporate leaders, celebrities, and luxury tourists. Although smaller than budget hotels, their market share is significant in the luxury industry (Brown &amp; Johnson, 2021).Corinthia customers are typically 35–65-year-olds with high disposable incomes and a preference for unique experiences (Davis, 2023). Corinthia is associated with luxury and </w:t>
      </w:r>
      <w:r w:rsidR="00B93AD5" w:rsidRPr="004C59F2">
        <w:rPr>
          <w:rFonts w:ascii="Arial" w:hAnsi="Arial" w:cs="Arial"/>
          <w:sz w:val="24"/>
          <w:szCs w:val="24"/>
        </w:rPr>
        <w:t>choice</w:t>
      </w:r>
      <w:r w:rsidRPr="004C59F2">
        <w:rPr>
          <w:rFonts w:ascii="Arial" w:hAnsi="Arial" w:cs="Arial"/>
          <w:sz w:val="24"/>
          <w:szCs w:val="24"/>
        </w:rPr>
        <w:t>. The organisation attracts customers with its excellent service, lavish amenities, and thorough attention to every detail (Hawkins &amp; Smith, 2022).</w:t>
      </w:r>
    </w:p>
    <w:p w14:paraId="2B4BE8D7" w14:textId="3158B802" w:rsidR="00D73109" w:rsidRPr="004C59F2" w:rsidRDefault="004C59F2" w:rsidP="004C59F2">
      <w:pPr>
        <w:spacing w:after="0"/>
        <w:jc w:val="both"/>
        <w:rPr>
          <w:rFonts w:ascii="Arial" w:hAnsi="Arial" w:cs="Arial"/>
          <w:sz w:val="24"/>
          <w:szCs w:val="24"/>
        </w:rPr>
      </w:pPr>
      <w:r w:rsidRPr="004C59F2">
        <w:rPr>
          <w:rFonts w:ascii="Arial" w:hAnsi="Arial" w:cs="Arial"/>
          <w:sz w:val="24"/>
          <w:szCs w:val="24"/>
        </w:rPr>
        <w:t xml:space="preserve">The brand's many premium hospitality industry awards </w:t>
      </w:r>
      <w:r w:rsidR="000C429D" w:rsidRPr="004C59F2">
        <w:rPr>
          <w:rFonts w:ascii="Arial" w:hAnsi="Arial" w:cs="Arial"/>
          <w:sz w:val="24"/>
          <w:szCs w:val="24"/>
        </w:rPr>
        <w:t>attests</w:t>
      </w:r>
      <w:r w:rsidRPr="004C59F2">
        <w:rPr>
          <w:rFonts w:ascii="Arial" w:hAnsi="Arial" w:cs="Arial"/>
          <w:sz w:val="24"/>
          <w:szCs w:val="24"/>
        </w:rPr>
        <w:t xml:space="preserve"> to its outstanding </w:t>
      </w:r>
      <w:r w:rsidR="00B80CDF" w:rsidRPr="004C59F2">
        <w:rPr>
          <w:rFonts w:ascii="Arial" w:hAnsi="Arial" w:cs="Arial"/>
          <w:sz w:val="24"/>
          <w:szCs w:val="24"/>
        </w:rPr>
        <w:t>quality. Corinthia’s</w:t>
      </w:r>
      <w:r w:rsidRPr="004C59F2">
        <w:rPr>
          <w:rFonts w:ascii="Arial" w:hAnsi="Arial" w:cs="Arial"/>
          <w:sz w:val="24"/>
          <w:szCs w:val="24"/>
        </w:rPr>
        <w:t xml:space="preserve"> luxury properties, customised services, and high-end brand reputation give it an edge. Strategic locations in major cities give the organisation an edge (Greenwood &amp; Thompson, 2022). The company's high operational costs and dependence on luxury markets may generate problems. Concentrating on a particular market limits market reach (Jones, 2023).</w:t>
      </w:r>
    </w:p>
    <w:p w14:paraId="72C1CD6C" w14:textId="77777777" w:rsidR="00B80CDF" w:rsidRDefault="00B80CDF" w:rsidP="00DB0165">
      <w:pPr>
        <w:spacing w:after="0"/>
        <w:jc w:val="both"/>
        <w:rPr>
          <w:rFonts w:ascii="Arial" w:hAnsi="Arial" w:cs="Arial"/>
          <w:b/>
          <w:bCs/>
          <w:sz w:val="24"/>
          <w:szCs w:val="24"/>
        </w:rPr>
      </w:pPr>
    </w:p>
    <w:p w14:paraId="74823B4A" w14:textId="369E5223" w:rsidR="00D73109" w:rsidRDefault="00E976CC" w:rsidP="00DB0165">
      <w:pPr>
        <w:spacing w:after="0"/>
        <w:jc w:val="both"/>
        <w:rPr>
          <w:rFonts w:ascii="Arial" w:hAnsi="Arial" w:cs="Arial"/>
          <w:b/>
          <w:bCs/>
          <w:sz w:val="24"/>
          <w:szCs w:val="24"/>
        </w:rPr>
      </w:pPr>
      <w:r w:rsidRPr="00E976CC">
        <w:rPr>
          <w:rFonts w:ascii="Arial" w:hAnsi="Arial" w:cs="Arial"/>
          <w:b/>
          <w:bCs/>
          <w:sz w:val="24"/>
          <w:szCs w:val="24"/>
        </w:rPr>
        <w:t>Ibis Hotels</w:t>
      </w:r>
    </w:p>
    <w:p w14:paraId="4300ECCA" w14:textId="77777777" w:rsidR="00533365" w:rsidRPr="00533365" w:rsidRDefault="00533365" w:rsidP="00533365">
      <w:pPr>
        <w:spacing w:after="0"/>
        <w:jc w:val="both"/>
        <w:rPr>
          <w:rFonts w:ascii="Arial" w:hAnsi="Arial" w:cs="Arial"/>
          <w:sz w:val="24"/>
          <w:szCs w:val="24"/>
        </w:rPr>
      </w:pPr>
      <w:r w:rsidRPr="00533365">
        <w:rPr>
          <w:rFonts w:ascii="Arial" w:hAnsi="Arial" w:cs="Arial"/>
          <w:sz w:val="24"/>
          <w:szCs w:val="24"/>
        </w:rPr>
        <w:t>Ibis Hotels targets families, young tourists, and business travellers looking for affordable lodging. They dominate the affordable hotel sector due to their global network (Miller &amp; Lewis, 2022).Ibis hotel guests range in age from young adults to middle-aged people. These customers prioritise affordability and convenience.</w:t>
      </w:r>
    </w:p>
    <w:p w14:paraId="1588DA07" w14:textId="77777777" w:rsidR="00533365" w:rsidRPr="00533365" w:rsidRDefault="00533365" w:rsidP="00533365">
      <w:pPr>
        <w:spacing w:after="0"/>
        <w:jc w:val="both"/>
        <w:rPr>
          <w:rFonts w:ascii="Arial" w:hAnsi="Arial" w:cs="Arial"/>
          <w:sz w:val="24"/>
          <w:szCs w:val="24"/>
        </w:rPr>
      </w:pPr>
      <w:r w:rsidRPr="00533365">
        <w:rPr>
          <w:rFonts w:ascii="Arial" w:hAnsi="Arial" w:cs="Arial"/>
          <w:sz w:val="24"/>
          <w:szCs w:val="24"/>
        </w:rPr>
        <w:t>Ibis is trusted and reliable, offering high-quality services at all its locations. Modern and simple hospitality is its hallmark (Morris, 2022).The brand is also known for its environmental stewardship.</w:t>
      </w:r>
    </w:p>
    <w:p w14:paraId="79C7926B" w14:textId="3E20ED73" w:rsidR="005556A7" w:rsidRDefault="00533365" w:rsidP="00533365">
      <w:pPr>
        <w:spacing w:after="0"/>
        <w:jc w:val="both"/>
        <w:rPr>
          <w:rFonts w:ascii="Arial" w:hAnsi="Arial" w:cs="Arial"/>
          <w:sz w:val="24"/>
          <w:szCs w:val="24"/>
        </w:rPr>
      </w:pPr>
      <w:r w:rsidRPr="00533365">
        <w:rPr>
          <w:rFonts w:ascii="Arial" w:hAnsi="Arial" w:cs="Arial"/>
          <w:sz w:val="24"/>
          <w:szCs w:val="24"/>
        </w:rPr>
        <w:t>Ibis has significant market penetration due to its reasonable price, consistent service quality, and strong presence in urban and emerging countries (Williams, 2023).The brand struggles to stand out in the competitive budget travel sector and is more vulnerable to economic downturns (Brown &amp; Sanders, 2023).</w:t>
      </w:r>
    </w:p>
    <w:p w14:paraId="06746EB0" w14:textId="77777777" w:rsidR="009C01C2" w:rsidRDefault="009C01C2" w:rsidP="00533365">
      <w:pPr>
        <w:spacing w:after="0"/>
        <w:jc w:val="both"/>
        <w:rPr>
          <w:rFonts w:ascii="Arial" w:hAnsi="Arial" w:cs="Arial"/>
          <w:sz w:val="24"/>
          <w:szCs w:val="24"/>
        </w:rPr>
      </w:pPr>
    </w:p>
    <w:p w14:paraId="1C04B9F1" w14:textId="33631CF0" w:rsidR="007A12E1" w:rsidRPr="001E298E" w:rsidRDefault="007A12E1" w:rsidP="00DB0165">
      <w:pPr>
        <w:spacing w:after="0"/>
        <w:jc w:val="both"/>
        <w:rPr>
          <w:rFonts w:ascii="Arial" w:hAnsi="Arial" w:cs="Arial"/>
          <w:sz w:val="24"/>
          <w:szCs w:val="24"/>
        </w:rPr>
      </w:pPr>
      <w:bookmarkStart w:id="0" w:name="_Hlk157196955"/>
      <w:r w:rsidRPr="007A12E1">
        <w:rPr>
          <w:rFonts w:ascii="Arial" w:hAnsi="Arial" w:cs="Arial"/>
          <w:b/>
          <w:bCs/>
          <w:sz w:val="24"/>
          <w:szCs w:val="24"/>
        </w:rPr>
        <w:t>Comparative evaluation</w:t>
      </w:r>
      <w:bookmarkEnd w:id="0"/>
      <w:r>
        <w:rPr>
          <w:rFonts w:ascii="Arial" w:hAnsi="Arial" w:cs="Arial"/>
          <w:b/>
          <w:bCs/>
          <w:sz w:val="24"/>
          <w:szCs w:val="24"/>
        </w:rPr>
        <w:t>-</w:t>
      </w:r>
      <w:r w:rsidR="00A27CBA" w:rsidRPr="00A27CBA">
        <w:t xml:space="preserve"> </w:t>
      </w:r>
      <w:r w:rsidR="001E298E" w:rsidRPr="001E298E">
        <w:rPr>
          <w:rFonts w:ascii="Arial" w:hAnsi="Arial" w:cs="Arial"/>
          <w:sz w:val="24"/>
          <w:szCs w:val="24"/>
        </w:rPr>
        <w:t xml:space="preserve">Although targeting separate market niches, Corinthia and Ibis intentionally connect their positioning with their target consumers. Corinthia seeks affluent consumers with luxury and exclusivity, while Ibis targets a wider market with affordability and consistency. Corinthia uses its premium position to boost brand </w:t>
      </w:r>
      <w:r w:rsidR="00B93AD5" w:rsidRPr="001E298E">
        <w:rPr>
          <w:rFonts w:ascii="Arial" w:hAnsi="Arial" w:cs="Arial"/>
          <w:sz w:val="24"/>
          <w:szCs w:val="24"/>
        </w:rPr>
        <w:t>feeling</w:t>
      </w:r>
      <w:r w:rsidR="001E298E" w:rsidRPr="001E298E">
        <w:rPr>
          <w:rFonts w:ascii="Arial" w:hAnsi="Arial" w:cs="Arial"/>
          <w:sz w:val="24"/>
          <w:szCs w:val="24"/>
        </w:rPr>
        <w:t>, while Ibis uses its value and sustainability. Corinthia specialises at luxury and unique experiences. Its operational costs and market segmentation constraints are issues. However, its inability to differentiate itself in the intensely competitive budget area and its vulnerability to economic volatility limit Ibis's cost-effectiveness and market penetration.</w:t>
      </w:r>
    </w:p>
    <w:p w14:paraId="27DD8119" w14:textId="77777777" w:rsidR="005556A7" w:rsidRDefault="005556A7" w:rsidP="00DB0165">
      <w:pPr>
        <w:spacing w:after="0"/>
        <w:jc w:val="both"/>
        <w:rPr>
          <w:rFonts w:ascii="Arial" w:hAnsi="Arial" w:cs="Arial"/>
          <w:sz w:val="24"/>
          <w:szCs w:val="24"/>
        </w:rPr>
      </w:pPr>
    </w:p>
    <w:p w14:paraId="30C99092" w14:textId="77777777" w:rsidR="002C6967" w:rsidRDefault="002C6967" w:rsidP="00DB0165">
      <w:pPr>
        <w:spacing w:after="0"/>
        <w:jc w:val="both"/>
        <w:rPr>
          <w:rFonts w:ascii="Arial" w:hAnsi="Arial" w:cs="Arial"/>
          <w:b/>
          <w:bCs/>
          <w:sz w:val="28"/>
          <w:szCs w:val="28"/>
        </w:rPr>
      </w:pPr>
    </w:p>
    <w:p w14:paraId="629FDE06" w14:textId="77777777" w:rsidR="00D22347" w:rsidRDefault="00D22347" w:rsidP="00DB0165">
      <w:pPr>
        <w:spacing w:after="0"/>
        <w:jc w:val="both"/>
        <w:rPr>
          <w:rFonts w:ascii="Arial" w:hAnsi="Arial" w:cs="Arial"/>
          <w:b/>
          <w:bCs/>
          <w:sz w:val="28"/>
          <w:szCs w:val="28"/>
        </w:rPr>
      </w:pPr>
    </w:p>
    <w:p w14:paraId="141F86A9" w14:textId="77777777" w:rsidR="00D22347" w:rsidRDefault="00D22347" w:rsidP="00DB0165">
      <w:pPr>
        <w:spacing w:after="0"/>
        <w:jc w:val="both"/>
        <w:rPr>
          <w:rFonts w:ascii="Arial" w:hAnsi="Arial" w:cs="Arial"/>
          <w:b/>
          <w:bCs/>
          <w:sz w:val="28"/>
          <w:szCs w:val="28"/>
        </w:rPr>
      </w:pPr>
    </w:p>
    <w:p w14:paraId="274D74F4" w14:textId="77777777" w:rsidR="0017505B" w:rsidRDefault="0017505B" w:rsidP="00DB0165">
      <w:pPr>
        <w:spacing w:after="0"/>
        <w:jc w:val="both"/>
        <w:rPr>
          <w:rFonts w:ascii="Arial" w:hAnsi="Arial" w:cs="Arial"/>
          <w:b/>
          <w:bCs/>
          <w:sz w:val="28"/>
          <w:szCs w:val="28"/>
        </w:rPr>
      </w:pPr>
    </w:p>
    <w:p w14:paraId="3726AE89" w14:textId="77777777" w:rsidR="001E298E" w:rsidRDefault="001E298E" w:rsidP="00DB0165">
      <w:pPr>
        <w:spacing w:after="0"/>
        <w:jc w:val="both"/>
        <w:rPr>
          <w:rFonts w:ascii="Arial" w:hAnsi="Arial" w:cs="Arial"/>
          <w:b/>
          <w:bCs/>
          <w:sz w:val="28"/>
          <w:szCs w:val="28"/>
        </w:rPr>
      </w:pPr>
    </w:p>
    <w:p w14:paraId="38DFA08C" w14:textId="2968DE58" w:rsidR="00F029FD" w:rsidRDefault="002C6967" w:rsidP="00DB0165">
      <w:pPr>
        <w:spacing w:after="0"/>
        <w:jc w:val="both"/>
        <w:rPr>
          <w:rFonts w:ascii="Arial" w:hAnsi="Arial" w:cs="Arial"/>
          <w:b/>
          <w:bCs/>
          <w:sz w:val="28"/>
          <w:szCs w:val="28"/>
        </w:rPr>
      </w:pPr>
      <w:r w:rsidRPr="002C6967">
        <w:rPr>
          <w:rFonts w:ascii="Arial" w:hAnsi="Arial" w:cs="Arial"/>
          <w:b/>
          <w:bCs/>
          <w:sz w:val="28"/>
          <w:szCs w:val="28"/>
        </w:rPr>
        <w:lastRenderedPageBreak/>
        <w:t>Growth Potentia</w:t>
      </w:r>
      <w:r w:rsidRPr="002C6967">
        <w:rPr>
          <w:rFonts w:ascii="Arial" w:hAnsi="Arial" w:cs="Arial"/>
          <w:b/>
          <w:bCs/>
          <w:sz w:val="28"/>
          <w:szCs w:val="28"/>
        </w:rPr>
        <w:t>l</w:t>
      </w:r>
    </w:p>
    <w:p w14:paraId="2CBDA29E" w14:textId="77777777" w:rsidR="002C6967" w:rsidRDefault="002C6967" w:rsidP="00DB0165">
      <w:pPr>
        <w:spacing w:after="0"/>
        <w:jc w:val="both"/>
        <w:rPr>
          <w:rFonts w:ascii="Arial" w:hAnsi="Arial" w:cs="Arial"/>
          <w:b/>
          <w:bCs/>
          <w:sz w:val="28"/>
          <w:szCs w:val="28"/>
        </w:rPr>
      </w:pPr>
    </w:p>
    <w:p w14:paraId="0F2C1653" w14:textId="28A99B7F" w:rsidR="008655E0" w:rsidRDefault="008655E0" w:rsidP="00DB0165">
      <w:pPr>
        <w:spacing w:after="0"/>
        <w:jc w:val="both"/>
        <w:rPr>
          <w:rFonts w:ascii="Arial" w:hAnsi="Arial" w:cs="Arial"/>
          <w:b/>
          <w:bCs/>
          <w:sz w:val="24"/>
          <w:szCs w:val="24"/>
        </w:rPr>
      </w:pPr>
      <w:r w:rsidRPr="008655E0">
        <w:rPr>
          <w:rFonts w:ascii="Arial" w:hAnsi="Arial" w:cs="Arial"/>
          <w:b/>
          <w:bCs/>
          <w:sz w:val="24"/>
          <w:szCs w:val="24"/>
        </w:rPr>
        <w:t>Corinthia Hotels</w:t>
      </w:r>
    </w:p>
    <w:p w14:paraId="1F8FDF6C" w14:textId="24245D84" w:rsidR="00AD259E" w:rsidRDefault="00AD259E" w:rsidP="00AD259E">
      <w:pPr>
        <w:spacing w:after="0"/>
        <w:jc w:val="both"/>
        <w:rPr>
          <w:rFonts w:ascii="Arial" w:hAnsi="Arial" w:cs="Arial"/>
          <w:sz w:val="24"/>
          <w:szCs w:val="24"/>
        </w:rPr>
      </w:pPr>
      <w:r w:rsidRPr="00AD259E">
        <w:rPr>
          <w:rFonts w:ascii="Arial" w:hAnsi="Arial" w:cs="Arial"/>
          <w:sz w:val="24"/>
          <w:szCs w:val="24"/>
        </w:rPr>
        <w:t xml:space="preserve">Corinthia often expands by entering high-end markets in large cities and popular tourist spots. The practice involves investing in historically or culturally significant assets and transforming them into luxury hotels (Johnson &amp; Patel, 2023).Corinthia is studying service diversification through expanding its geographic reach and exploring new offerings such as branded apartments and high-end spa services. The strategic move aims to cater to a wider range of luxury demands from various customers (Davis, 2023).The luxury travel market in developing nations is growing, driven by a renewed demand for unique vacation experiences following the epidemic. Digital advancements can enhance guest experiences (Brown &amp; Johnson, 2021).Challenges to progress include regulatory barriers in new markets, high costs associated with </w:t>
      </w:r>
      <w:r w:rsidR="00B93AD5" w:rsidRPr="00AD259E">
        <w:rPr>
          <w:rFonts w:ascii="Arial" w:hAnsi="Arial" w:cs="Arial"/>
          <w:sz w:val="24"/>
          <w:szCs w:val="24"/>
        </w:rPr>
        <w:t>keeping</w:t>
      </w:r>
      <w:r w:rsidRPr="00AD259E">
        <w:rPr>
          <w:rFonts w:ascii="Arial" w:hAnsi="Arial" w:cs="Arial"/>
          <w:sz w:val="24"/>
          <w:szCs w:val="24"/>
        </w:rPr>
        <w:t xml:space="preserve"> premium standards, and the risk of oversaturation in the luxury industry (Greenwood &amp; Thompson, 2022).</w:t>
      </w:r>
    </w:p>
    <w:p w14:paraId="65EF1C46" w14:textId="77777777" w:rsidR="00F04C60" w:rsidRPr="00AD259E" w:rsidRDefault="00F04C60" w:rsidP="00AD259E">
      <w:pPr>
        <w:spacing w:after="0"/>
        <w:jc w:val="both"/>
        <w:rPr>
          <w:rFonts w:ascii="Arial" w:hAnsi="Arial" w:cs="Arial"/>
          <w:sz w:val="24"/>
          <w:szCs w:val="24"/>
        </w:rPr>
      </w:pPr>
    </w:p>
    <w:p w14:paraId="00C10C29" w14:textId="2FD80FBC" w:rsidR="00312097" w:rsidRPr="00F04C60" w:rsidRDefault="00942540" w:rsidP="00312097">
      <w:pPr>
        <w:spacing w:after="0"/>
        <w:jc w:val="both"/>
        <w:rPr>
          <w:rFonts w:ascii="Arial" w:hAnsi="Arial" w:cs="Arial"/>
          <w:b/>
          <w:bCs/>
          <w:sz w:val="24"/>
          <w:szCs w:val="24"/>
        </w:rPr>
      </w:pPr>
      <w:r w:rsidRPr="00F04C60">
        <w:rPr>
          <w:rFonts w:ascii="Arial" w:hAnsi="Arial" w:cs="Arial"/>
          <w:b/>
          <w:bCs/>
          <w:sz w:val="24"/>
          <w:szCs w:val="24"/>
        </w:rPr>
        <w:t>Ibis Hotels</w:t>
      </w:r>
    </w:p>
    <w:p w14:paraId="541B4AD1" w14:textId="3FB8B3ED" w:rsidR="00942540" w:rsidRDefault="002423F5" w:rsidP="002423F5">
      <w:pPr>
        <w:spacing w:after="0"/>
        <w:jc w:val="both"/>
        <w:rPr>
          <w:rFonts w:ascii="Arial" w:hAnsi="Arial" w:cs="Arial"/>
          <w:sz w:val="24"/>
          <w:szCs w:val="24"/>
        </w:rPr>
      </w:pPr>
      <w:r w:rsidRPr="002423F5">
        <w:rPr>
          <w:rFonts w:ascii="Arial" w:hAnsi="Arial" w:cs="Arial"/>
          <w:sz w:val="24"/>
          <w:szCs w:val="24"/>
        </w:rPr>
        <w:t xml:space="preserve">Ibis prioritises the expansion of its footprint in existing and rising metropolitan markets by </w:t>
      </w:r>
      <w:r w:rsidR="00B93AD5" w:rsidRPr="002423F5">
        <w:rPr>
          <w:rFonts w:ascii="Arial" w:hAnsi="Arial" w:cs="Arial"/>
          <w:sz w:val="24"/>
          <w:szCs w:val="24"/>
        </w:rPr>
        <w:t>setting up</w:t>
      </w:r>
      <w:r w:rsidRPr="002423F5">
        <w:rPr>
          <w:rFonts w:ascii="Arial" w:hAnsi="Arial" w:cs="Arial"/>
          <w:sz w:val="24"/>
          <w:szCs w:val="24"/>
        </w:rPr>
        <w:t xml:space="preserve"> new locations, </w:t>
      </w:r>
      <w:r w:rsidR="00B93AD5" w:rsidRPr="002423F5">
        <w:rPr>
          <w:rFonts w:ascii="Arial" w:hAnsi="Arial" w:cs="Arial"/>
          <w:sz w:val="24"/>
          <w:szCs w:val="24"/>
        </w:rPr>
        <w:t>often</w:t>
      </w:r>
      <w:r w:rsidRPr="002423F5">
        <w:rPr>
          <w:rFonts w:ascii="Arial" w:hAnsi="Arial" w:cs="Arial"/>
          <w:sz w:val="24"/>
          <w:szCs w:val="24"/>
        </w:rPr>
        <w:t xml:space="preserve"> through franchising or partnerships. This approach enables swift growth and scalability (Miller &amp; Lewis, 2022).Ibis has </w:t>
      </w:r>
      <w:r w:rsidR="00B93AD5" w:rsidRPr="002423F5">
        <w:rPr>
          <w:rFonts w:ascii="Arial" w:hAnsi="Arial" w:cs="Arial"/>
          <w:sz w:val="24"/>
          <w:szCs w:val="24"/>
        </w:rPr>
        <w:t>proved</w:t>
      </w:r>
      <w:r w:rsidRPr="002423F5">
        <w:rPr>
          <w:rFonts w:ascii="Arial" w:hAnsi="Arial" w:cs="Arial"/>
          <w:sz w:val="24"/>
          <w:szCs w:val="24"/>
        </w:rPr>
        <w:t xml:space="preserve"> service adaptation by aligning its offerings with evolving client demands. This includes implementing eco-friendly practices and utilising technology to enhance efficiency and convenience (Morris, 2022).</w:t>
      </w:r>
    </w:p>
    <w:p w14:paraId="370CCF5C" w14:textId="3AE5041F" w:rsidR="00B424EB" w:rsidRDefault="00B424EB" w:rsidP="00B424EB">
      <w:pPr>
        <w:spacing w:after="0"/>
        <w:jc w:val="both"/>
        <w:rPr>
          <w:rFonts w:ascii="Arial" w:hAnsi="Arial" w:cs="Arial"/>
          <w:sz w:val="24"/>
          <w:szCs w:val="24"/>
        </w:rPr>
      </w:pPr>
      <w:r w:rsidRPr="00B424EB">
        <w:rPr>
          <w:rFonts w:ascii="Arial" w:hAnsi="Arial" w:cs="Arial"/>
          <w:sz w:val="24"/>
          <w:szCs w:val="24"/>
        </w:rPr>
        <w:t xml:space="preserve">The expansion of budget travel, particularly in emerging economies and among the millennial demographic searching for cost-effective lodging choices, offers </w:t>
      </w:r>
      <w:r w:rsidR="00B93AD5" w:rsidRPr="00B424EB">
        <w:rPr>
          <w:rFonts w:ascii="Arial" w:hAnsi="Arial" w:cs="Arial"/>
          <w:sz w:val="24"/>
          <w:szCs w:val="24"/>
        </w:rPr>
        <w:t>large</w:t>
      </w:r>
      <w:r w:rsidRPr="00B424EB">
        <w:rPr>
          <w:rFonts w:ascii="Arial" w:hAnsi="Arial" w:cs="Arial"/>
          <w:sz w:val="24"/>
          <w:szCs w:val="24"/>
        </w:rPr>
        <w:t xml:space="preserve"> prospects for Ibis. The brand's dedication to sustainability is in accordance with the increasing trend of eco-conscious travel (Williams, 2023).Obstacles and difficulties encompass the task of upholding uniform service excellence throughout an extensive network, distinguishing oneself within a fiercely competitive budget segment, and manoeuvring through economic volatility that significantly affect budget travel (Brown &amp; Sanders, 2023).</w:t>
      </w:r>
    </w:p>
    <w:p w14:paraId="79F00527" w14:textId="77777777" w:rsidR="00CC1A80" w:rsidRDefault="00CC1A80" w:rsidP="00B424EB">
      <w:pPr>
        <w:spacing w:after="0"/>
        <w:jc w:val="both"/>
        <w:rPr>
          <w:rFonts w:ascii="Arial" w:hAnsi="Arial" w:cs="Arial"/>
          <w:sz w:val="24"/>
          <w:szCs w:val="24"/>
        </w:rPr>
      </w:pPr>
    </w:p>
    <w:p w14:paraId="6600B7AC" w14:textId="544C9DAC" w:rsidR="00CC1A80" w:rsidRDefault="00CC1A80" w:rsidP="00B424EB">
      <w:pPr>
        <w:spacing w:after="0"/>
        <w:jc w:val="both"/>
        <w:rPr>
          <w:rFonts w:ascii="Arial" w:hAnsi="Arial" w:cs="Arial"/>
          <w:b/>
          <w:bCs/>
          <w:sz w:val="24"/>
          <w:szCs w:val="24"/>
        </w:rPr>
      </w:pPr>
      <w:bookmarkStart w:id="1" w:name="_Hlk157197925"/>
      <w:r w:rsidRPr="00CC1A80">
        <w:rPr>
          <w:rFonts w:ascii="Arial" w:hAnsi="Arial" w:cs="Arial"/>
          <w:b/>
          <w:bCs/>
          <w:sz w:val="24"/>
          <w:szCs w:val="24"/>
        </w:rPr>
        <w:t>Comparative evaluation</w:t>
      </w:r>
      <w:bookmarkEnd w:id="1"/>
      <w:r>
        <w:rPr>
          <w:rFonts w:ascii="Arial" w:hAnsi="Arial" w:cs="Arial"/>
          <w:b/>
          <w:bCs/>
          <w:sz w:val="24"/>
          <w:szCs w:val="24"/>
        </w:rPr>
        <w:t>-</w:t>
      </w:r>
      <w:r w:rsidR="00E61784" w:rsidRPr="00E61784">
        <w:t xml:space="preserve"> </w:t>
      </w:r>
      <w:r w:rsidR="00E61784" w:rsidRPr="00E61784">
        <w:rPr>
          <w:rFonts w:ascii="Arial" w:hAnsi="Arial" w:cs="Arial"/>
          <w:sz w:val="24"/>
          <w:szCs w:val="24"/>
        </w:rPr>
        <w:t xml:space="preserve">Corinthia's luxury and exclusivity growth plan is less scalable because to each property's significant investment and operational expenditures. They respond to their market niche through service diversification and digital </w:t>
      </w:r>
      <w:r w:rsidR="00E61784" w:rsidRPr="00E61784">
        <w:rPr>
          <w:rFonts w:ascii="Arial" w:hAnsi="Arial" w:cs="Arial"/>
          <w:sz w:val="24"/>
          <w:szCs w:val="24"/>
        </w:rPr>
        <w:t>innovation. Ibis</w:t>
      </w:r>
      <w:r w:rsidR="00E61784" w:rsidRPr="00E61784">
        <w:rPr>
          <w:rFonts w:ascii="Arial" w:hAnsi="Arial" w:cs="Arial"/>
          <w:sz w:val="24"/>
          <w:szCs w:val="24"/>
        </w:rPr>
        <w:t xml:space="preserve">, on the other side, uses franchising and affordable accommodation to scale up. This helps Ibis rapidly expand globally. However, </w:t>
      </w:r>
      <w:r w:rsidR="00B93AD5" w:rsidRPr="00E61784">
        <w:rPr>
          <w:rFonts w:ascii="Arial" w:hAnsi="Arial" w:cs="Arial"/>
          <w:sz w:val="24"/>
          <w:szCs w:val="24"/>
        </w:rPr>
        <w:t>keeping</w:t>
      </w:r>
      <w:r w:rsidR="00E61784" w:rsidRPr="00E61784">
        <w:rPr>
          <w:rFonts w:ascii="Arial" w:hAnsi="Arial" w:cs="Arial"/>
          <w:sz w:val="24"/>
          <w:szCs w:val="24"/>
        </w:rPr>
        <w:t xml:space="preserve"> service quality and brand consistency throughout a growing network is difficult</w:t>
      </w:r>
      <w:r w:rsidR="00E61784" w:rsidRPr="00E61784">
        <w:rPr>
          <w:rFonts w:ascii="Arial" w:hAnsi="Arial" w:cs="Arial"/>
          <w:b/>
          <w:bCs/>
          <w:sz w:val="24"/>
          <w:szCs w:val="24"/>
        </w:rPr>
        <w:t>.</w:t>
      </w:r>
    </w:p>
    <w:p w14:paraId="0840AC6B" w14:textId="77777777" w:rsidR="00482E4D" w:rsidRDefault="00482E4D" w:rsidP="00B424EB">
      <w:pPr>
        <w:spacing w:after="0"/>
        <w:jc w:val="both"/>
        <w:rPr>
          <w:rFonts w:ascii="Arial" w:hAnsi="Arial" w:cs="Arial"/>
          <w:b/>
          <w:bCs/>
          <w:sz w:val="24"/>
          <w:szCs w:val="24"/>
        </w:rPr>
      </w:pPr>
    </w:p>
    <w:p w14:paraId="162FCA25" w14:textId="77777777" w:rsidR="007B74F4" w:rsidRDefault="007B74F4" w:rsidP="00B424EB">
      <w:pPr>
        <w:spacing w:after="0"/>
        <w:jc w:val="both"/>
        <w:rPr>
          <w:rFonts w:ascii="Arial" w:hAnsi="Arial" w:cs="Arial"/>
          <w:b/>
          <w:bCs/>
          <w:sz w:val="28"/>
          <w:szCs w:val="28"/>
        </w:rPr>
      </w:pPr>
    </w:p>
    <w:p w14:paraId="0E5BD82D" w14:textId="77777777" w:rsidR="007B74F4" w:rsidRDefault="007B74F4" w:rsidP="00B424EB">
      <w:pPr>
        <w:spacing w:after="0"/>
        <w:jc w:val="both"/>
        <w:rPr>
          <w:rFonts w:ascii="Arial" w:hAnsi="Arial" w:cs="Arial"/>
          <w:b/>
          <w:bCs/>
          <w:sz w:val="28"/>
          <w:szCs w:val="28"/>
        </w:rPr>
      </w:pPr>
    </w:p>
    <w:p w14:paraId="13CA5078" w14:textId="77777777" w:rsidR="007B74F4" w:rsidRDefault="007B74F4" w:rsidP="00B424EB">
      <w:pPr>
        <w:spacing w:after="0"/>
        <w:jc w:val="both"/>
        <w:rPr>
          <w:rFonts w:ascii="Arial" w:hAnsi="Arial" w:cs="Arial"/>
          <w:b/>
          <w:bCs/>
          <w:sz w:val="28"/>
          <w:szCs w:val="28"/>
        </w:rPr>
      </w:pPr>
    </w:p>
    <w:p w14:paraId="16EFA3D0" w14:textId="77777777" w:rsidR="001A70B7" w:rsidRDefault="001A70B7" w:rsidP="00B424EB">
      <w:pPr>
        <w:spacing w:after="0"/>
        <w:jc w:val="both"/>
        <w:rPr>
          <w:rFonts w:ascii="Arial" w:hAnsi="Arial" w:cs="Arial"/>
          <w:b/>
          <w:bCs/>
          <w:sz w:val="28"/>
          <w:szCs w:val="28"/>
        </w:rPr>
      </w:pPr>
    </w:p>
    <w:p w14:paraId="0700D609" w14:textId="77777777" w:rsidR="001A70B7" w:rsidRDefault="001A70B7" w:rsidP="00B424EB">
      <w:pPr>
        <w:spacing w:after="0"/>
        <w:jc w:val="both"/>
        <w:rPr>
          <w:rFonts w:ascii="Arial" w:hAnsi="Arial" w:cs="Arial"/>
          <w:b/>
          <w:bCs/>
          <w:sz w:val="28"/>
          <w:szCs w:val="28"/>
        </w:rPr>
      </w:pPr>
    </w:p>
    <w:p w14:paraId="22533ADB" w14:textId="77777777" w:rsidR="00D50885" w:rsidRDefault="00D50885" w:rsidP="00B424EB">
      <w:pPr>
        <w:spacing w:after="0"/>
        <w:jc w:val="both"/>
        <w:rPr>
          <w:rFonts w:ascii="Arial" w:hAnsi="Arial" w:cs="Arial"/>
          <w:b/>
          <w:bCs/>
          <w:sz w:val="28"/>
          <w:szCs w:val="28"/>
        </w:rPr>
      </w:pPr>
    </w:p>
    <w:p w14:paraId="46609E10" w14:textId="392A2ED4" w:rsidR="00482E4D" w:rsidRDefault="00D4497F" w:rsidP="00B424EB">
      <w:pPr>
        <w:spacing w:after="0"/>
        <w:jc w:val="both"/>
        <w:rPr>
          <w:rFonts w:ascii="Arial" w:hAnsi="Arial" w:cs="Arial"/>
          <w:b/>
          <w:bCs/>
          <w:sz w:val="28"/>
          <w:szCs w:val="28"/>
        </w:rPr>
      </w:pPr>
      <w:r w:rsidRPr="00D4497F">
        <w:rPr>
          <w:rFonts w:ascii="Arial" w:hAnsi="Arial" w:cs="Arial"/>
          <w:b/>
          <w:bCs/>
          <w:sz w:val="28"/>
          <w:szCs w:val="28"/>
        </w:rPr>
        <w:lastRenderedPageBreak/>
        <w:t>Financial Commitment to CSR</w:t>
      </w:r>
    </w:p>
    <w:p w14:paraId="1C3FCE62" w14:textId="77777777" w:rsidR="007B74F4" w:rsidRDefault="007B74F4" w:rsidP="00B424EB">
      <w:pPr>
        <w:spacing w:after="0"/>
        <w:jc w:val="both"/>
        <w:rPr>
          <w:rFonts w:ascii="Arial" w:hAnsi="Arial" w:cs="Arial"/>
          <w:b/>
          <w:bCs/>
          <w:sz w:val="28"/>
          <w:szCs w:val="28"/>
        </w:rPr>
      </w:pPr>
    </w:p>
    <w:p w14:paraId="209EE39C" w14:textId="75958A3D" w:rsidR="00D63865" w:rsidRDefault="007B74F4" w:rsidP="00B424EB">
      <w:pPr>
        <w:spacing w:after="0"/>
        <w:jc w:val="both"/>
        <w:rPr>
          <w:rFonts w:ascii="Arial" w:hAnsi="Arial" w:cs="Arial"/>
          <w:b/>
          <w:bCs/>
          <w:sz w:val="24"/>
          <w:szCs w:val="24"/>
        </w:rPr>
      </w:pPr>
      <w:r w:rsidRPr="007B74F4">
        <w:rPr>
          <w:rFonts w:ascii="Arial" w:hAnsi="Arial" w:cs="Arial"/>
          <w:b/>
          <w:bCs/>
          <w:sz w:val="24"/>
          <w:szCs w:val="24"/>
        </w:rPr>
        <w:t>Corinthia Hotels</w:t>
      </w:r>
    </w:p>
    <w:p w14:paraId="5762EB7E" w14:textId="43F98E94" w:rsidR="00AD0972" w:rsidRDefault="00482004" w:rsidP="00482004">
      <w:pPr>
        <w:spacing w:after="0"/>
        <w:jc w:val="both"/>
        <w:rPr>
          <w:rFonts w:ascii="Arial" w:hAnsi="Arial" w:cs="Arial"/>
          <w:sz w:val="24"/>
          <w:szCs w:val="24"/>
        </w:rPr>
      </w:pPr>
      <w:r w:rsidRPr="00482004">
        <w:rPr>
          <w:rFonts w:ascii="Arial" w:hAnsi="Arial" w:cs="Arial"/>
          <w:sz w:val="24"/>
          <w:szCs w:val="24"/>
        </w:rPr>
        <w:t xml:space="preserve">Corinthia has prioritised sustainable practices, including energy-efficient systems, waste minimization, and sustainable sourcing in its supply chain (Johnson &amp; Patel, 2023).The hotel group actively engages in community involvement initiatives, focusing on cultural preservation, promoting local employment, and supporting local businesses (Brown &amp; Johnson, 2021).Corinthia's CSR strategy (Davis, 2023) prioritises ethical practices and business conduct, including fair labour practices and responsible </w:t>
      </w:r>
      <w:r w:rsidR="00405DD0" w:rsidRPr="00482004">
        <w:rPr>
          <w:rFonts w:ascii="Arial" w:hAnsi="Arial" w:cs="Arial"/>
          <w:sz w:val="24"/>
          <w:szCs w:val="24"/>
        </w:rPr>
        <w:t>sourcing. Corinthia</w:t>
      </w:r>
      <w:r w:rsidRPr="00482004">
        <w:rPr>
          <w:rFonts w:ascii="Arial" w:hAnsi="Arial" w:cs="Arial"/>
          <w:sz w:val="24"/>
          <w:szCs w:val="24"/>
        </w:rPr>
        <w:t xml:space="preserve"> shows a strong commitment to corporate social responsibility (CSR), in line with its luxury brand image and customer expectations. The investment enhances the brand's reputation and ensures long-term financial viability by attracting socially aware clients (Greenwood &amp; Thompson, 2022).The impact on brand value is significant, as Corinthia is recognised as a leader in luxury hospitality corporate social responsibility, which also positively affects its overall financial performance.</w:t>
      </w:r>
    </w:p>
    <w:p w14:paraId="6BDA4352" w14:textId="77777777" w:rsidR="00D63865" w:rsidRDefault="00D63865" w:rsidP="00482004">
      <w:pPr>
        <w:spacing w:after="0"/>
        <w:jc w:val="both"/>
        <w:rPr>
          <w:rFonts w:ascii="Arial" w:hAnsi="Arial" w:cs="Arial"/>
          <w:sz w:val="24"/>
          <w:szCs w:val="24"/>
        </w:rPr>
      </w:pPr>
    </w:p>
    <w:p w14:paraId="28318132" w14:textId="574D402E" w:rsidR="00AD0972" w:rsidRDefault="00D2651A" w:rsidP="00B424EB">
      <w:pPr>
        <w:spacing w:after="0"/>
        <w:jc w:val="both"/>
        <w:rPr>
          <w:rFonts w:ascii="Arial" w:hAnsi="Arial" w:cs="Arial"/>
          <w:b/>
          <w:bCs/>
          <w:sz w:val="24"/>
          <w:szCs w:val="24"/>
        </w:rPr>
      </w:pPr>
      <w:r w:rsidRPr="00D2651A">
        <w:rPr>
          <w:rFonts w:ascii="Arial" w:hAnsi="Arial" w:cs="Arial"/>
          <w:b/>
          <w:bCs/>
          <w:sz w:val="24"/>
          <w:szCs w:val="24"/>
        </w:rPr>
        <w:t>Ibis Hotels</w:t>
      </w:r>
    </w:p>
    <w:p w14:paraId="3A590EE9" w14:textId="185218AB" w:rsidR="000D0B1D" w:rsidRDefault="009C62D2" w:rsidP="009C62D2">
      <w:pPr>
        <w:spacing w:after="0"/>
        <w:jc w:val="both"/>
        <w:rPr>
          <w:rFonts w:ascii="Arial" w:hAnsi="Arial" w:cs="Arial"/>
          <w:sz w:val="24"/>
          <w:szCs w:val="24"/>
        </w:rPr>
      </w:pPr>
      <w:r w:rsidRPr="009C62D2">
        <w:rPr>
          <w:rFonts w:ascii="Arial" w:hAnsi="Arial" w:cs="Arial"/>
          <w:sz w:val="24"/>
          <w:szCs w:val="24"/>
        </w:rPr>
        <w:t xml:space="preserve">Ibis, as part of the Accor group, has committed to environmental sustainability, including reducing carbon emissions and implementing eco-friendly practices in its establishments (Miller &amp; Lewis, 2022).The focus of community engagement in this context is to provide support to the local community, taking into account the cost-effectiveness and scale of the initiative (Morris, 2022).Ibis's CSR approach emphasises ethical standards, especially in employment and supply chain management. It is important to note that the extent of these activities may vary in comparison to premium </w:t>
      </w:r>
      <w:r w:rsidR="00AA69BB" w:rsidRPr="009C62D2">
        <w:rPr>
          <w:rFonts w:ascii="Arial" w:hAnsi="Arial" w:cs="Arial"/>
          <w:sz w:val="24"/>
          <w:szCs w:val="24"/>
        </w:rPr>
        <w:t>brands. Ibis</w:t>
      </w:r>
      <w:r w:rsidRPr="009C62D2">
        <w:rPr>
          <w:rFonts w:ascii="Arial" w:hAnsi="Arial" w:cs="Arial"/>
          <w:sz w:val="24"/>
          <w:szCs w:val="24"/>
        </w:rPr>
        <w:t xml:space="preserve"> </w:t>
      </w:r>
      <w:r w:rsidR="00B93AD5" w:rsidRPr="009C62D2">
        <w:rPr>
          <w:rFonts w:ascii="Arial" w:hAnsi="Arial" w:cs="Arial"/>
          <w:sz w:val="24"/>
          <w:szCs w:val="24"/>
        </w:rPr>
        <w:t>proves</w:t>
      </w:r>
      <w:r w:rsidRPr="009C62D2">
        <w:rPr>
          <w:rFonts w:ascii="Arial" w:hAnsi="Arial" w:cs="Arial"/>
          <w:sz w:val="24"/>
          <w:szCs w:val="24"/>
        </w:rPr>
        <w:t xml:space="preserve"> a proportional financial commitment to corporate social responsibility (CSR) based on its operational size and market niche. The investments are strategically planned to be economically efficient and aligned with the brand's commitment to value (Williams, 2023).CSR programmes positively </w:t>
      </w:r>
      <w:r w:rsidR="00B93AD5" w:rsidRPr="009C62D2">
        <w:rPr>
          <w:rFonts w:ascii="Arial" w:hAnsi="Arial" w:cs="Arial"/>
          <w:sz w:val="24"/>
          <w:szCs w:val="24"/>
        </w:rPr>
        <w:t>affect</w:t>
      </w:r>
      <w:r w:rsidRPr="009C62D2">
        <w:rPr>
          <w:rFonts w:ascii="Arial" w:hAnsi="Arial" w:cs="Arial"/>
          <w:sz w:val="24"/>
          <w:szCs w:val="24"/>
        </w:rPr>
        <w:t xml:space="preserve"> brand </w:t>
      </w:r>
      <w:r w:rsidR="00B93AD5" w:rsidRPr="009C62D2">
        <w:rPr>
          <w:rFonts w:ascii="Arial" w:hAnsi="Arial" w:cs="Arial"/>
          <w:sz w:val="24"/>
          <w:szCs w:val="24"/>
        </w:rPr>
        <w:t>feeling</w:t>
      </w:r>
      <w:r w:rsidRPr="009C62D2">
        <w:rPr>
          <w:rFonts w:ascii="Arial" w:hAnsi="Arial" w:cs="Arial"/>
          <w:sz w:val="24"/>
          <w:szCs w:val="24"/>
        </w:rPr>
        <w:t>, especially among cost-conscious consumers who prioritise sustainability. Aligning with consumer values boosts customer loyalty and secures the brand's long-term sustainability, although the financial impact may be less pronounced compared to luxury sectors.</w:t>
      </w:r>
    </w:p>
    <w:p w14:paraId="13D2D598" w14:textId="77777777" w:rsidR="005B7931" w:rsidRDefault="005B7931" w:rsidP="009C62D2">
      <w:pPr>
        <w:spacing w:after="0"/>
        <w:jc w:val="both"/>
        <w:rPr>
          <w:rFonts w:ascii="Arial" w:hAnsi="Arial" w:cs="Arial"/>
          <w:sz w:val="24"/>
          <w:szCs w:val="24"/>
        </w:rPr>
      </w:pPr>
    </w:p>
    <w:p w14:paraId="7F61229B" w14:textId="5EDBD91D" w:rsidR="000D0B1D" w:rsidRPr="002D52D8" w:rsidRDefault="000D0B1D" w:rsidP="002D52D8">
      <w:pPr>
        <w:spacing w:after="0"/>
        <w:jc w:val="both"/>
        <w:rPr>
          <w:rFonts w:ascii="Arial" w:hAnsi="Arial" w:cs="Arial"/>
          <w:sz w:val="24"/>
          <w:szCs w:val="24"/>
        </w:rPr>
      </w:pPr>
      <w:r w:rsidRPr="000D0B1D">
        <w:rPr>
          <w:rFonts w:ascii="Arial" w:hAnsi="Arial" w:cs="Arial"/>
          <w:b/>
          <w:bCs/>
          <w:sz w:val="24"/>
          <w:szCs w:val="24"/>
        </w:rPr>
        <w:t>Comparative evaluation</w:t>
      </w:r>
      <w:r w:rsidR="00EB50A8">
        <w:rPr>
          <w:rFonts w:ascii="Arial" w:hAnsi="Arial" w:cs="Arial"/>
          <w:b/>
          <w:bCs/>
          <w:sz w:val="24"/>
          <w:szCs w:val="24"/>
        </w:rPr>
        <w:t>-</w:t>
      </w:r>
      <w:r w:rsidR="002D52D8" w:rsidRPr="002D52D8">
        <w:t xml:space="preserve"> </w:t>
      </w:r>
      <w:r w:rsidR="002D52D8" w:rsidRPr="002D52D8">
        <w:rPr>
          <w:rFonts w:ascii="Arial" w:hAnsi="Arial" w:cs="Arial"/>
          <w:sz w:val="24"/>
          <w:szCs w:val="24"/>
        </w:rPr>
        <w:t xml:space="preserve">Due to its luxury market positioning, Corinthia's CSR projects are larger and more financially committed. CSR initiatives of Ibis are scaled to its budget-friendly </w:t>
      </w:r>
      <w:r w:rsidR="000744F3" w:rsidRPr="002D52D8">
        <w:rPr>
          <w:rFonts w:ascii="Arial" w:hAnsi="Arial" w:cs="Arial"/>
          <w:sz w:val="24"/>
          <w:szCs w:val="24"/>
        </w:rPr>
        <w:t>approach. Effectiveness</w:t>
      </w:r>
      <w:r w:rsidR="002D52D8" w:rsidRPr="002D52D8">
        <w:rPr>
          <w:rFonts w:ascii="Arial" w:hAnsi="Arial" w:cs="Arial"/>
          <w:sz w:val="24"/>
          <w:szCs w:val="24"/>
        </w:rPr>
        <w:t xml:space="preserve">, both brands' CSR programmes match their brand images and customer expectations. Ibis's cost-effective and practical programmes attract to value-conscious clients, </w:t>
      </w:r>
      <w:r w:rsidR="00B93AD5" w:rsidRPr="002D52D8">
        <w:rPr>
          <w:rFonts w:ascii="Arial" w:hAnsi="Arial" w:cs="Arial"/>
          <w:sz w:val="24"/>
          <w:szCs w:val="24"/>
        </w:rPr>
        <w:t>while</w:t>
      </w:r>
      <w:r w:rsidR="002D52D8" w:rsidRPr="002D52D8">
        <w:rPr>
          <w:rFonts w:ascii="Arial" w:hAnsi="Arial" w:cs="Arial"/>
          <w:sz w:val="24"/>
          <w:szCs w:val="24"/>
        </w:rPr>
        <w:t xml:space="preserve"> Corinthia's comprehensive, high-impact programmes appeal to rich </w:t>
      </w:r>
      <w:r w:rsidR="000744F3" w:rsidRPr="002D52D8">
        <w:rPr>
          <w:rFonts w:ascii="Arial" w:hAnsi="Arial" w:cs="Arial"/>
          <w:sz w:val="24"/>
          <w:szCs w:val="24"/>
        </w:rPr>
        <w:t>customers. Corinthia</w:t>
      </w:r>
      <w:r w:rsidR="002D52D8" w:rsidRPr="002D52D8">
        <w:rPr>
          <w:rFonts w:ascii="Arial" w:hAnsi="Arial" w:cs="Arial"/>
          <w:sz w:val="24"/>
          <w:szCs w:val="24"/>
        </w:rPr>
        <w:t xml:space="preserve"> devotes more money to CSR than Ibis, both in absolute terms and as a proportion of revenue. The different client categories have different expectations and desires.</w:t>
      </w:r>
    </w:p>
    <w:p w14:paraId="3B5FF5F1" w14:textId="77777777" w:rsidR="00405DD0" w:rsidRDefault="00405DD0" w:rsidP="000D0B1D">
      <w:pPr>
        <w:spacing w:after="0"/>
        <w:jc w:val="both"/>
        <w:rPr>
          <w:rFonts w:ascii="Arial" w:hAnsi="Arial" w:cs="Arial"/>
          <w:b/>
          <w:bCs/>
          <w:sz w:val="28"/>
          <w:szCs w:val="28"/>
        </w:rPr>
      </w:pPr>
    </w:p>
    <w:p w14:paraId="02F8984C" w14:textId="77777777" w:rsidR="00405DD0" w:rsidRDefault="00405DD0" w:rsidP="000D0B1D">
      <w:pPr>
        <w:spacing w:after="0"/>
        <w:jc w:val="both"/>
        <w:rPr>
          <w:rFonts w:ascii="Arial" w:hAnsi="Arial" w:cs="Arial"/>
          <w:b/>
          <w:bCs/>
          <w:sz w:val="28"/>
          <w:szCs w:val="28"/>
        </w:rPr>
      </w:pPr>
    </w:p>
    <w:p w14:paraId="49576B0C" w14:textId="77777777" w:rsidR="00405DD0" w:rsidRDefault="00405DD0" w:rsidP="000D0B1D">
      <w:pPr>
        <w:spacing w:after="0"/>
        <w:jc w:val="both"/>
        <w:rPr>
          <w:rFonts w:ascii="Arial" w:hAnsi="Arial" w:cs="Arial"/>
          <w:b/>
          <w:bCs/>
          <w:sz w:val="28"/>
          <w:szCs w:val="28"/>
        </w:rPr>
      </w:pPr>
    </w:p>
    <w:p w14:paraId="2CCFC0F4" w14:textId="77777777" w:rsidR="00D50885" w:rsidRDefault="00D50885" w:rsidP="000D0B1D">
      <w:pPr>
        <w:spacing w:after="0"/>
        <w:jc w:val="both"/>
        <w:rPr>
          <w:rFonts w:ascii="Arial" w:hAnsi="Arial" w:cs="Arial"/>
          <w:b/>
          <w:bCs/>
          <w:sz w:val="28"/>
          <w:szCs w:val="28"/>
        </w:rPr>
      </w:pPr>
    </w:p>
    <w:p w14:paraId="3433AB43" w14:textId="38E463A7" w:rsidR="000D0B1D" w:rsidRDefault="00802D31" w:rsidP="000D0B1D">
      <w:pPr>
        <w:spacing w:after="0"/>
        <w:jc w:val="both"/>
        <w:rPr>
          <w:rFonts w:ascii="Arial" w:hAnsi="Arial" w:cs="Arial"/>
          <w:b/>
          <w:bCs/>
          <w:sz w:val="28"/>
          <w:szCs w:val="28"/>
        </w:rPr>
      </w:pPr>
      <w:r w:rsidRPr="00802D31">
        <w:rPr>
          <w:rFonts w:ascii="Arial" w:hAnsi="Arial" w:cs="Arial"/>
          <w:b/>
          <w:bCs/>
          <w:sz w:val="28"/>
          <w:szCs w:val="28"/>
        </w:rPr>
        <w:t>Recommendations</w:t>
      </w:r>
    </w:p>
    <w:p w14:paraId="12258FC0" w14:textId="77777777" w:rsidR="00AA21E8" w:rsidRDefault="00AA21E8" w:rsidP="000D0B1D">
      <w:pPr>
        <w:spacing w:after="0"/>
        <w:jc w:val="both"/>
        <w:rPr>
          <w:rFonts w:ascii="Arial" w:hAnsi="Arial" w:cs="Arial"/>
          <w:b/>
          <w:bCs/>
          <w:sz w:val="28"/>
          <w:szCs w:val="28"/>
        </w:rPr>
      </w:pPr>
    </w:p>
    <w:p w14:paraId="615055FB" w14:textId="0E313E09" w:rsidR="00802D31" w:rsidRDefault="00AA21E8" w:rsidP="000D0B1D">
      <w:pPr>
        <w:spacing w:after="0"/>
        <w:jc w:val="both"/>
        <w:rPr>
          <w:rFonts w:ascii="Arial" w:hAnsi="Arial" w:cs="Arial"/>
          <w:b/>
          <w:bCs/>
          <w:sz w:val="24"/>
          <w:szCs w:val="24"/>
        </w:rPr>
      </w:pPr>
      <w:r w:rsidRPr="00AA21E8">
        <w:rPr>
          <w:rFonts w:ascii="Arial" w:hAnsi="Arial" w:cs="Arial"/>
          <w:b/>
          <w:bCs/>
          <w:sz w:val="24"/>
          <w:szCs w:val="24"/>
        </w:rPr>
        <w:t>Corinthia Hotels</w:t>
      </w:r>
    </w:p>
    <w:p w14:paraId="65AC9ED5" w14:textId="519AC0D4" w:rsidR="00AA21E8" w:rsidRDefault="00702AD7" w:rsidP="000D0B1D">
      <w:pPr>
        <w:spacing w:after="0"/>
        <w:jc w:val="both"/>
        <w:rPr>
          <w:rFonts w:ascii="Arial" w:hAnsi="Arial" w:cs="Arial"/>
          <w:sz w:val="24"/>
          <w:szCs w:val="24"/>
        </w:rPr>
      </w:pPr>
      <w:r w:rsidRPr="00702AD7">
        <w:rPr>
          <w:rFonts w:ascii="Arial" w:hAnsi="Arial" w:cs="Arial"/>
          <w:sz w:val="24"/>
          <w:szCs w:val="24"/>
        </w:rPr>
        <w:t xml:space="preserve">To optimise digital integration in guest services, Corinthia should </w:t>
      </w:r>
      <w:r w:rsidR="00B93AD5" w:rsidRPr="00702AD7">
        <w:rPr>
          <w:rFonts w:ascii="Arial" w:hAnsi="Arial" w:cs="Arial"/>
          <w:sz w:val="24"/>
          <w:szCs w:val="24"/>
        </w:rPr>
        <w:t>distribute</w:t>
      </w:r>
      <w:r w:rsidRPr="00702AD7">
        <w:rPr>
          <w:rFonts w:ascii="Arial" w:hAnsi="Arial" w:cs="Arial"/>
          <w:sz w:val="24"/>
          <w:szCs w:val="24"/>
        </w:rPr>
        <w:t xml:space="preserve"> resources towards implementing </w:t>
      </w:r>
      <w:r w:rsidR="00D50885" w:rsidRPr="00702AD7">
        <w:rPr>
          <w:rFonts w:ascii="Arial" w:hAnsi="Arial" w:cs="Arial"/>
          <w:sz w:val="24"/>
          <w:szCs w:val="24"/>
        </w:rPr>
        <w:t>innovative</w:t>
      </w:r>
      <w:r w:rsidRPr="00702AD7">
        <w:rPr>
          <w:rFonts w:ascii="Arial" w:hAnsi="Arial" w:cs="Arial"/>
          <w:sz w:val="24"/>
          <w:szCs w:val="24"/>
        </w:rPr>
        <w:t xml:space="preserve"> digital technology that would elevate visitor experiences. This may involve the implementation of AI-powered customisation, mobile check-in/out, and intelligent room functionalities.</w:t>
      </w:r>
    </w:p>
    <w:p w14:paraId="75B2A0E8" w14:textId="5BB7AFAB" w:rsidR="00053FD9" w:rsidRDefault="00053FD9" w:rsidP="000D0B1D">
      <w:pPr>
        <w:spacing w:after="0"/>
        <w:jc w:val="both"/>
        <w:rPr>
          <w:rFonts w:ascii="Arial" w:hAnsi="Arial" w:cs="Arial"/>
          <w:sz w:val="24"/>
          <w:szCs w:val="24"/>
        </w:rPr>
      </w:pPr>
      <w:r w:rsidRPr="00053FD9">
        <w:rPr>
          <w:rFonts w:ascii="Arial" w:hAnsi="Arial" w:cs="Arial"/>
          <w:sz w:val="24"/>
          <w:szCs w:val="24"/>
        </w:rPr>
        <w:t>The luxury sector is progressively adopting digital solutions to augment client service. Davis (2023) states that guests in luxury hotels desire both physical comfort and technical convenience.</w:t>
      </w:r>
      <w:r w:rsidR="00CE4C35" w:rsidRPr="00CE4C35">
        <w:t xml:space="preserve"> </w:t>
      </w:r>
      <w:r w:rsidR="00CE4C35" w:rsidRPr="00CE4C35">
        <w:rPr>
          <w:rFonts w:ascii="Arial" w:hAnsi="Arial" w:cs="Arial"/>
          <w:sz w:val="24"/>
          <w:szCs w:val="24"/>
        </w:rPr>
        <w:t xml:space="preserve">By incorporating sophisticated digital functionalities, Corinthia can elevate the satisfaction of its guests, optimise its operational efficiency, and </w:t>
      </w:r>
      <w:r w:rsidR="00B93AD5" w:rsidRPr="00CE4C35">
        <w:rPr>
          <w:rFonts w:ascii="Arial" w:hAnsi="Arial" w:cs="Arial"/>
          <w:sz w:val="24"/>
          <w:szCs w:val="24"/>
        </w:rPr>
        <w:t>set up</w:t>
      </w:r>
      <w:r w:rsidR="00CE4C35" w:rsidRPr="00CE4C35">
        <w:rPr>
          <w:rFonts w:ascii="Arial" w:hAnsi="Arial" w:cs="Arial"/>
          <w:sz w:val="24"/>
          <w:szCs w:val="24"/>
        </w:rPr>
        <w:t xml:space="preserve"> itself as a pioneer in the high-end market. This strategy </w:t>
      </w:r>
      <w:r w:rsidR="009C7881" w:rsidRPr="00CE4C35">
        <w:rPr>
          <w:rFonts w:ascii="Arial" w:hAnsi="Arial" w:cs="Arial"/>
          <w:sz w:val="24"/>
          <w:szCs w:val="24"/>
        </w:rPr>
        <w:t>can</w:t>
      </w:r>
      <w:r w:rsidR="00CE4C35" w:rsidRPr="00CE4C35">
        <w:rPr>
          <w:rFonts w:ascii="Arial" w:hAnsi="Arial" w:cs="Arial"/>
          <w:sz w:val="24"/>
          <w:szCs w:val="24"/>
        </w:rPr>
        <w:t xml:space="preserve"> appeal to technologically knowledgeable tourists and potentially enhance customer loyalty and income (Johnson &amp; Patel, 2023). Furthermore, it corresponds to the current inclination towards customised guest experiences, a vital aspect in the luxury sector (Greenwood &amp; Thompson, 2022).</w:t>
      </w:r>
    </w:p>
    <w:p w14:paraId="3D5FDE23" w14:textId="77777777" w:rsidR="005C2590" w:rsidRDefault="005C2590" w:rsidP="000D0B1D">
      <w:pPr>
        <w:spacing w:after="0"/>
        <w:jc w:val="both"/>
        <w:rPr>
          <w:rFonts w:ascii="Arial" w:hAnsi="Arial" w:cs="Arial"/>
          <w:sz w:val="24"/>
          <w:szCs w:val="24"/>
        </w:rPr>
      </w:pPr>
    </w:p>
    <w:p w14:paraId="3AEE6E0F" w14:textId="09673A9C" w:rsidR="005C2590" w:rsidRDefault="00857E76" w:rsidP="000D0B1D">
      <w:pPr>
        <w:spacing w:after="0"/>
        <w:jc w:val="both"/>
        <w:rPr>
          <w:rFonts w:ascii="Arial" w:hAnsi="Arial" w:cs="Arial"/>
          <w:b/>
          <w:bCs/>
          <w:sz w:val="24"/>
          <w:szCs w:val="24"/>
        </w:rPr>
      </w:pPr>
      <w:r w:rsidRPr="00857E76">
        <w:rPr>
          <w:rFonts w:ascii="Arial" w:hAnsi="Arial" w:cs="Arial"/>
          <w:b/>
          <w:bCs/>
          <w:sz w:val="24"/>
          <w:szCs w:val="24"/>
        </w:rPr>
        <w:t>Ibis Hotels</w:t>
      </w:r>
    </w:p>
    <w:p w14:paraId="311D0597" w14:textId="431F2747" w:rsidR="000114BC" w:rsidRDefault="007125A0" w:rsidP="000D0B1D">
      <w:pPr>
        <w:spacing w:after="0"/>
        <w:jc w:val="both"/>
        <w:rPr>
          <w:rFonts w:ascii="Arial" w:hAnsi="Arial" w:cs="Arial"/>
          <w:sz w:val="24"/>
          <w:szCs w:val="24"/>
        </w:rPr>
      </w:pPr>
      <w:r w:rsidRPr="007125A0">
        <w:rPr>
          <w:rFonts w:ascii="Arial" w:hAnsi="Arial" w:cs="Arial"/>
          <w:sz w:val="24"/>
          <w:szCs w:val="24"/>
        </w:rPr>
        <w:t xml:space="preserve">To enhance eco-friendly actions and communication, Ibis should advance its sustainability initiatives and proactively promote these endeavours to visitors. This can encompass implementing more assertive trash reduction initiatives, utilising renewable energy sources, and advocating for eco-conscious behaviours among </w:t>
      </w:r>
      <w:r w:rsidR="00AA69BB" w:rsidRPr="007125A0">
        <w:rPr>
          <w:rFonts w:ascii="Arial" w:hAnsi="Arial" w:cs="Arial"/>
          <w:sz w:val="24"/>
          <w:szCs w:val="24"/>
        </w:rPr>
        <w:t>guests.</w:t>
      </w:r>
      <w:r w:rsidR="00AA69BB" w:rsidRPr="000114BC">
        <w:rPr>
          <w:rFonts w:ascii="Arial" w:hAnsi="Arial" w:cs="Arial"/>
          <w:sz w:val="24"/>
          <w:szCs w:val="24"/>
        </w:rPr>
        <w:t xml:space="preserve"> Millennials</w:t>
      </w:r>
      <w:r w:rsidR="000114BC" w:rsidRPr="000114BC">
        <w:rPr>
          <w:rFonts w:ascii="Arial" w:hAnsi="Arial" w:cs="Arial"/>
          <w:sz w:val="24"/>
          <w:szCs w:val="24"/>
        </w:rPr>
        <w:t xml:space="preserve"> and Gen Z are increasingly choosing eco-friendly hotels. Morris (2022) argues that budget </w:t>
      </w:r>
      <w:r w:rsidR="000114BC" w:rsidRPr="000114BC">
        <w:rPr>
          <w:rFonts w:ascii="Arial" w:hAnsi="Arial" w:cs="Arial"/>
          <w:sz w:val="24"/>
          <w:szCs w:val="24"/>
        </w:rPr>
        <w:t>travellers</w:t>
      </w:r>
      <w:r w:rsidR="000114BC" w:rsidRPr="000114BC">
        <w:rPr>
          <w:rFonts w:ascii="Arial" w:hAnsi="Arial" w:cs="Arial"/>
          <w:sz w:val="24"/>
          <w:szCs w:val="24"/>
        </w:rPr>
        <w:t xml:space="preserve"> are becoming more environmentally conscientious, which affects their lodging </w:t>
      </w:r>
      <w:r w:rsidR="000114BC" w:rsidRPr="000114BC">
        <w:rPr>
          <w:rFonts w:ascii="Arial" w:hAnsi="Arial" w:cs="Arial"/>
          <w:sz w:val="24"/>
          <w:szCs w:val="24"/>
        </w:rPr>
        <w:t>choices. Ibis</w:t>
      </w:r>
      <w:r w:rsidR="000114BC" w:rsidRPr="000114BC">
        <w:rPr>
          <w:rFonts w:ascii="Arial" w:hAnsi="Arial" w:cs="Arial"/>
          <w:sz w:val="24"/>
          <w:szCs w:val="24"/>
        </w:rPr>
        <w:t xml:space="preserve"> can attract more eco-conscious travellers by improving and marketing its sustainability efforts. This strategy supports the brand's sustainability goals and differentiates cheap hotels. Such measures can boost brand image, and customer loyalty, and attract environmentally conscious customers (Williams, 2023).</w:t>
      </w:r>
    </w:p>
    <w:p w14:paraId="3B49B9B6" w14:textId="77777777" w:rsidR="00E27DD5" w:rsidRDefault="00E27DD5" w:rsidP="000D0B1D">
      <w:pPr>
        <w:spacing w:after="0"/>
        <w:jc w:val="both"/>
        <w:rPr>
          <w:rFonts w:ascii="Arial" w:hAnsi="Arial" w:cs="Arial"/>
          <w:sz w:val="24"/>
          <w:szCs w:val="24"/>
        </w:rPr>
      </w:pPr>
    </w:p>
    <w:p w14:paraId="309B5F38" w14:textId="77777777" w:rsidR="00E75274" w:rsidRDefault="00E75274" w:rsidP="000D0B1D">
      <w:pPr>
        <w:spacing w:after="0"/>
        <w:jc w:val="both"/>
        <w:rPr>
          <w:rFonts w:ascii="Arial" w:hAnsi="Arial" w:cs="Arial"/>
          <w:b/>
          <w:bCs/>
          <w:sz w:val="28"/>
          <w:szCs w:val="28"/>
        </w:rPr>
      </w:pPr>
    </w:p>
    <w:p w14:paraId="570C31AC" w14:textId="77777777" w:rsidR="00E75274" w:rsidRDefault="00E75274" w:rsidP="000D0B1D">
      <w:pPr>
        <w:spacing w:after="0"/>
        <w:jc w:val="both"/>
        <w:rPr>
          <w:rFonts w:ascii="Arial" w:hAnsi="Arial" w:cs="Arial"/>
          <w:b/>
          <w:bCs/>
          <w:sz w:val="28"/>
          <w:szCs w:val="28"/>
        </w:rPr>
      </w:pPr>
    </w:p>
    <w:p w14:paraId="1AD4C402" w14:textId="77777777" w:rsidR="00E75274" w:rsidRDefault="00E75274" w:rsidP="000D0B1D">
      <w:pPr>
        <w:spacing w:after="0"/>
        <w:jc w:val="both"/>
        <w:rPr>
          <w:rFonts w:ascii="Arial" w:hAnsi="Arial" w:cs="Arial"/>
          <w:b/>
          <w:bCs/>
          <w:sz w:val="28"/>
          <w:szCs w:val="28"/>
        </w:rPr>
      </w:pPr>
    </w:p>
    <w:p w14:paraId="4218F7D3" w14:textId="77777777" w:rsidR="00E75274" w:rsidRDefault="00E75274" w:rsidP="000D0B1D">
      <w:pPr>
        <w:spacing w:after="0"/>
        <w:jc w:val="both"/>
        <w:rPr>
          <w:rFonts w:ascii="Arial" w:hAnsi="Arial" w:cs="Arial"/>
          <w:b/>
          <w:bCs/>
          <w:sz w:val="28"/>
          <w:szCs w:val="28"/>
        </w:rPr>
      </w:pPr>
    </w:p>
    <w:p w14:paraId="31EC705C" w14:textId="77777777" w:rsidR="00E75274" w:rsidRDefault="00E75274" w:rsidP="000D0B1D">
      <w:pPr>
        <w:spacing w:after="0"/>
        <w:jc w:val="both"/>
        <w:rPr>
          <w:rFonts w:ascii="Arial" w:hAnsi="Arial" w:cs="Arial"/>
          <w:b/>
          <w:bCs/>
          <w:sz w:val="28"/>
          <w:szCs w:val="28"/>
        </w:rPr>
      </w:pPr>
    </w:p>
    <w:p w14:paraId="370B1CE1" w14:textId="77777777" w:rsidR="00E75274" w:rsidRDefault="00E75274" w:rsidP="000D0B1D">
      <w:pPr>
        <w:spacing w:after="0"/>
        <w:jc w:val="both"/>
        <w:rPr>
          <w:rFonts w:ascii="Arial" w:hAnsi="Arial" w:cs="Arial"/>
          <w:b/>
          <w:bCs/>
          <w:sz w:val="28"/>
          <w:szCs w:val="28"/>
        </w:rPr>
      </w:pPr>
    </w:p>
    <w:p w14:paraId="30F08B5B" w14:textId="77777777" w:rsidR="00E75274" w:rsidRDefault="00E75274" w:rsidP="000D0B1D">
      <w:pPr>
        <w:spacing w:after="0"/>
        <w:jc w:val="both"/>
        <w:rPr>
          <w:rFonts w:ascii="Arial" w:hAnsi="Arial" w:cs="Arial"/>
          <w:b/>
          <w:bCs/>
          <w:sz w:val="28"/>
          <w:szCs w:val="28"/>
        </w:rPr>
      </w:pPr>
    </w:p>
    <w:p w14:paraId="1AA6F8BF" w14:textId="77777777" w:rsidR="00E75274" w:rsidRDefault="00E75274" w:rsidP="000D0B1D">
      <w:pPr>
        <w:spacing w:after="0"/>
        <w:jc w:val="both"/>
        <w:rPr>
          <w:rFonts w:ascii="Arial" w:hAnsi="Arial" w:cs="Arial"/>
          <w:b/>
          <w:bCs/>
          <w:sz w:val="28"/>
          <w:szCs w:val="28"/>
        </w:rPr>
      </w:pPr>
    </w:p>
    <w:p w14:paraId="57F49648" w14:textId="77777777" w:rsidR="00E75274" w:rsidRDefault="00E75274" w:rsidP="000D0B1D">
      <w:pPr>
        <w:spacing w:after="0"/>
        <w:jc w:val="both"/>
        <w:rPr>
          <w:rFonts w:ascii="Arial" w:hAnsi="Arial" w:cs="Arial"/>
          <w:b/>
          <w:bCs/>
          <w:sz w:val="28"/>
          <w:szCs w:val="28"/>
        </w:rPr>
      </w:pPr>
    </w:p>
    <w:p w14:paraId="00C30550" w14:textId="77777777" w:rsidR="00E75274" w:rsidRDefault="00E75274" w:rsidP="000D0B1D">
      <w:pPr>
        <w:spacing w:after="0"/>
        <w:jc w:val="both"/>
        <w:rPr>
          <w:rFonts w:ascii="Arial" w:hAnsi="Arial" w:cs="Arial"/>
          <w:b/>
          <w:bCs/>
          <w:sz w:val="28"/>
          <w:szCs w:val="28"/>
        </w:rPr>
      </w:pPr>
    </w:p>
    <w:p w14:paraId="6BF81D94" w14:textId="77777777" w:rsidR="00E75274" w:rsidRDefault="00E75274" w:rsidP="000D0B1D">
      <w:pPr>
        <w:spacing w:after="0"/>
        <w:jc w:val="both"/>
        <w:rPr>
          <w:rFonts w:ascii="Arial" w:hAnsi="Arial" w:cs="Arial"/>
          <w:b/>
          <w:bCs/>
          <w:sz w:val="28"/>
          <w:szCs w:val="28"/>
        </w:rPr>
      </w:pPr>
    </w:p>
    <w:p w14:paraId="457A7E4B" w14:textId="77777777" w:rsidR="00E75274" w:rsidRDefault="00E75274" w:rsidP="000D0B1D">
      <w:pPr>
        <w:spacing w:after="0"/>
        <w:jc w:val="both"/>
        <w:rPr>
          <w:rFonts w:ascii="Arial" w:hAnsi="Arial" w:cs="Arial"/>
          <w:b/>
          <w:bCs/>
          <w:sz w:val="28"/>
          <w:szCs w:val="28"/>
        </w:rPr>
      </w:pPr>
    </w:p>
    <w:p w14:paraId="02FA975A" w14:textId="77777777" w:rsidR="00E75274" w:rsidRDefault="00E75274" w:rsidP="000D0B1D">
      <w:pPr>
        <w:spacing w:after="0"/>
        <w:jc w:val="both"/>
        <w:rPr>
          <w:rFonts w:ascii="Arial" w:hAnsi="Arial" w:cs="Arial"/>
          <w:b/>
          <w:bCs/>
          <w:sz w:val="28"/>
          <w:szCs w:val="28"/>
        </w:rPr>
      </w:pPr>
    </w:p>
    <w:p w14:paraId="2F0985CE" w14:textId="77777777" w:rsidR="0064205F" w:rsidRDefault="0064205F" w:rsidP="000D0B1D">
      <w:pPr>
        <w:spacing w:after="0"/>
        <w:jc w:val="both"/>
        <w:rPr>
          <w:rFonts w:ascii="Arial" w:hAnsi="Arial" w:cs="Arial"/>
          <w:b/>
          <w:bCs/>
          <w:sz w:val="28"/>
          <w:szCs w:val="28"/>
        </w:rPr>
      </w:pPr>
    </w:p>
    <w:p w14:paraId="70C7564D" w14:textId="59FF37B8" w:rsidR="00E27DD5" w:rsidRDefault="00AA61E6" w:rsidP="000D0B1D">
      <w:pPr>
        <w:spacing w:after="0"/>
        <w:jc w:val="both"/>
        <w:rPr>
          <w:rFonts w:ascii="Arial" w:hAnsi="Arial" w:cs="Arial"/>
          <w:b/>
          <w:bCs/>
          <w:sz w:val="28"/>
          <w:szCs w:val="28"/>
        </w:rPr>
      </w:pPr>
      <w:r w:rsidRPr="00AA61E6">
        <w:rPr>
          <w:rFonts w:ascii="Arial" w:hAnsi="Arial" w:cs="Arial"/>
          <w:b/>
          <w:bCs/>
          <w:sz w:val="28"/>
          <w:szCs w:val="28"/>
        </w:rPr>
        <w:t>Conclusion</w:t>
      </w:r>
    </w:p>
    <w:p w14:paraId="77FE06CD" w14:textId="77777777" w:rsidR="00E75274" w:rsidRDefault="00E75274" w:rsidP="000D0B1D">
      <w:pPr>
        <w:spacing w:after="0"/>
        <w:jc w:val="both"/>
        <w:rPr>
          <w:rFonts w:ascii="Arial" w:hAnsi="Arial" w:cs="Arial"/>
          <w:b/>
          <w:bCs/>
          <w:sz w:val="28"/>
          <w:szCs w:val="28"/>
        </w:rPr>
      </w:pPr>
    </w:p>
    <w:p w14:paraId="09FB248C" w14:textId="54CF5F72" w:rsidR="00AA61E6" w:rsidRDefault="00E42CFF" w:rsidP="000D0B1D">
      <w:pPr>
        <w:spacing w:after="0"/>
        <w:jc w:val="both"/>
        <w:rPr>
          <w:rFonts w:ascii="Arial" w:hAnsi="Arial" w:cs="Arial"/>
          <w:sz w:val="24"/>
          <w:szCs w:val="24"/>
        </w:rPr>
      </w:pPr>
      <w:r w:rsidRPr="00E42CFF">
        <w:rPr>
          <w:rFonts w:ascii="Arial" w:hAnsi="Arial" w:cs="Arial"/>
          <w:sz w:val="24"/>
          <w:szCs w:val="24"/>
        </w:rPr>
        <w:t xml:space="preserve">Corinthia Hotels makes money by renting rooms, serving fine food, and giving unique services. Budget hotel chain Ibis Hotels relies on volume, with a wider client base but lesser revenue per </w:t>
      </w:r>
      <w:r w:rsidRPr="00E42CFF">
        <w:rPr>
          <w:rFonts w:ascii="Arial" w:hAnsi="Arial" w:cs="Arial"/>
          <w:sz w:val="24"/>
          <w:szCs w:val="24"/>
        </w:rPr>
        <w:t>unit. Corinthia</w:t>
      </w:r>
      <w:r w:rsidRPr="00E42CFF">
        <w:rPr>
          <w:rFonts w:ascii="Arial" w:hAnsi="Arial" w:cs="Arial"/>
          <w:sz w:val="24"/>
          <w:szCs w:val="24"/>
        </w:rPr>
        <w:t xml:space="preserve"> targets wealthy clientele wanting exclusivity and personalised experiences. Ibis targets a wide population that values affordability and </w:t>
      </w:r>
      <w:r w:rsidRPr="00E42CFF">
        <w:rPr>
          <w:rFonts w:ascii="Arial" w:hAnsi="Arial" w:cs="Arial"/>
          <w:sz w:val="24"/>
          <w:szCs w:val="24"/>
        </w:rPr>
        <w:t>practicality. Corinthia’s</w:t>
      </w:r>
      <w:r w:rsidRPr="00E42CFF">
        <w:rPr>
          <w:rFonts w:ascii="Arial" w:hAnsi="Arial" w:cs="Arial"/>
          <w:sz w:val="24"/>
          <w:szCs w:val="24"/>
        </w:rPr>
        <w:t xml:space="preserve"> expansion plan is to diversify services and reach luxury markets. Ibis franchises and adapts services in emerging and urban areas to </w:t>
      </w:r>
      <w:r w:rsidRPr="00E42CFF">
        <w:rPr>
          <w:rFonts w:ascii="Arial" w:hAnsi="Arial" w:cs="Arial"/>
          <w:sz w:val="24"/>
          <w:szCs w:val="24"/>
        </w:rPr>
        <w:t>scale. Corinthia</w:t>
      </w:r>
      <w:r w:rsidRPr="00E42CFF">
        <w:rPr>
          <w:rFonts w:ascii="Arial" w:hAnsi="Arial" w:cs="Arial"/>
          <w:sz w:val="24"/>
          <w:szCs w:val="24"/>
        </w:rPr>
        <w:t xml:space="preserve"> invests much in CSR, reflecting its upscale brand. Ibis' CSR activities support its budget-friendly business model by concentrating on sustainability and </w:t>
      </w:r>
      <w:r w:rsidRPr="00E42CFF">
        <w:rPr>
          <w:rFonts w:ascii="Arial" w:hAnsi="Arial" w:cs="Arial"/>
          <w:sz w:val="24"/>
          <w:szCs w:val="24"/>
        </w:rPr>
        <w:t>efficiency. Corinthia</w:t>
      </w:r>
      <w:r w:rsidRPr="00E42CFF">
        <w:rPr>
          <w:rFonts w:ascii="Arial" w:hAnsi="Arial" w:cs="Arial"/>
          <w:sz w:val="24"/>
          <w:szCs w:val="24"/>
        </w:rPr>
        <w:t xml:space="preserve">, a premium hospitality company, has strong possibilities in rising luxury travel markets. It must </w:t>
      </w:r>
      <w:r w:rsidR="00B93AD5" w:rsidRPr="00E42CFF">
        <w:rPr>
          <w:rFonts w:ascii="Arial" w:hAnsi="Arial" w:cs="Arial"/>
          <w:sz w:val="24"/>
          <w:szCs w:val="24"/>
        </w:rPr>
        <w:t>keep</w:t>
      </w:r>
      <w:r w:rsidRPr="00E42CFF">
        <w:rPr>
          <w:rFonts w:ascii="Arial" w:hAnsi="Arial" w:cs="Arial"/>
          <w:sz w:val="24"/>
          <w:szCs w:val="24"/>
        </w:rPr>
        <w:t xml:space="preserve"> exclusivity while expanding and adapting to digital guest services </w:t>
      </w:r>
      <w:r w:rsidRPr="00E42CFF">
        <w:rPr>
          <w:rFonts w:ascii="Arial" w:hAnsi="Arial" w:cs="Arial"/>
          <w:sz w:val="24"/>
          <w:szCs w:val="24"/>
        </w:rPr>
        <w:t>trends. Ibis</w:t>
      </w:r>
      <w:r w:rsidRPr="00E42CFF">
        <w:rPr>
          <w:rFonts w:ascii="Arial" w:hAnsi="Arial" w:cs="Arial"/>
          <w:sz w:val="24"/>
          <w:szCs w:val="24"/>
        </w:rPr>
        <w:t xml:space="preserve"> has significant growth potential, especially in emerging regions, as a budget hotel leader. Its success depends on its </w:t>
      </w:r>
      <w:r w:rsidR="00B93AD5" w:rsidRPr="00E42CFF">
        <w:rPr>
          <w:rFonts w:ascii="Arial" w:hAnsi="Arial" w:cs="Arial"/>
          <w:sz w:val="24"/>
          <w:szCs w:val="24"/>
        </w:rPr>
        <w:t>ability</w:t>
      </w:r>
      <w:r w:rsidRPr="00E42CFF">
        <w:rPr>
          <w:rFonts w:ascii="Arial" w:hAnsi="Arial" w:cs="Arial"/>
          <w:sz w:val="24"/>
          <w:szCs w:val="24"/>
        </w:rPr>
        <w:t xml:space="preserve"> to sustain service quality across a large network and stand out in a competitive budget market.</w:t>
      </w:r>
    </w:p>
    <w:p w14:paraId="560FE41C" w14:textId="03C78DE4" w:rsidR="00305D2B" w:rsidRDefault="00305D2B" w:rsidP="000D0B1D">
      <w:pPr>
        <w:spacing w:after="0"/>
        <w:jc w:val="both"/>
        <w:rPr>
          <w:rFonts w:ascii="Arial" w:hAnsi="Arial" w:cs="Arial"/>
          <w:sz w:val="24"/>
          <w:szCs w:val="24"/>
        </w:rPr>
      </w:pPr>
      <w:r w:rsidRPr="00305D2B">
        <w:rPr>
          <w:rFonts w:ascii="Arial" w:hAnsi="Arial" w:cs="Arial"/>
          <w:sz w:val="24"/>
          <w:szCs w:val="24"/>
        </w:rPr>
        <w:t xml:space="preserve">The hotel chains have significant brand positioning in their markets. Corinthia must innovate luxury with exclusivity and personalised encounters. Ibis should use its size and sustainability efforts to attract budget-conscious, eco-conscious customers. Both organisations must adapt to a </w:t>
      </w:r>
      <w:r w:rsidR="002A34A5" w:rsidRPr="00305D2B">
        <w:rPr>
          <w:rFonts w:ascii="Arial" w:hAnsi="Arial" w:cs="Arial"/>
          <w:sz w:val="24"/>
          <w:szCs w:val="24"/>
        </w:rPr>
        <w:t>fast-changing</w:t>
      </w:r>
      <w:r w:rsidRPr="00305D2B">
        <w:rPr>
          <w:rFonts w:ascii="Arial" w:hAnsi="Arial" w:cs="Arial"/>
          <w:sz w:val="24"/>
          <w:szCs w:val="24"/>
        </w:rPr>
        <w:t xml:space="preserve"> hospitality scene affected by consumer tastes, technological advances, and global economic situations, although working in separate segments.</w:t>
      </w:r>
    </w:p>
    <w:p w14:paraId="1767E796" w14:textId="77777777" w:rsidR="005F2D29" w:rsidRDefault="005F2D29" w:rsidP="000D0B1D">
      <w:pPr>
        <w:spacing w:after="0"/>
        <w:jc w:val="both"/>
        <w:rPr>
          <w:rFonts w:ascii="Arial" w:hAnsi="Arial" w:cs="Arial"/>
          <w:sz w:val="24"/>
          <w:szCs w:val="24"/>
        </w:rPr>
      </w:pPr>
    </w:p>
    <w:p w14:paraId="1FB2692A" w14:textId="77777777" w:rsidR="005F2D29" w:rsidRDefault="005F2D29" w:rsidP="000D0B1D">
      <w:pPr>
        <w:spacing w:after="0"/>
        <w:jc w:val="both"/>
        <w:rPr>
          <w:rFonts w:ascii="Arial" w:hAnsi="Arial" w:cs="Arial"/>
          <w:sz w:val="24"/>
          <w:szCs w:val="24"/>
        </w:rPr>
      </w:pPr>
    </w:p>
    <w:p w14:paraId="35652912" w14:textId="77777777" w:rsidR="005F2D29" w:rsidRDefault="005F2D29" w:rsidP="000D0B1D">
      <w:pPr>
        <w:spacing w:after="0"/>
        <w:jc w:val="both"/>
        <w:rPr>
          <w:rFonts w:ascii="Arial" w:hAnsi="Arial" w:cs="Arial"/>
          <w:sz w:val="24"/>
          <w:szCs w:val="24"/>
        </w:rPr>
      </w:pPr>
    </w:p>
    <w:p w14:paraId="71D6A0EC" w14:textId="77777777" w:rsidR="005F2D29" w:rsidRDefault="005F2D29" w:rsidP="000D0B1D">
      <w:pPr>
        <w:spacing w:after="0"/>
        <w:jc w:val="both"/>
        <w:rPr>
          <w:rFonts w:ascii="Arial" w:hAnsi="Arial" w:cs="Arial"/>
          <w:sz w:val="24"/>
          <w:szCs w:val="24"/>
        </w:rPr>
      </w:pPr>
    </w:p>
    <w:p w14:paraId="60482584" w14:textId="77777777" w:rsidR="005F2D29" w:rsidRDefault="005F2D29" w:rsidP="000D0B1D">
      <w:pPr>
        <w:spacing w:after="0"/>
        <w:jc w:val="both"/>
        <w:rPr>
          <w:rFonts w:ascii="Arial" w:hAnsi="Arial" w:cs="Arial"/>
          <w:sz w:val="24"/>
          <w:szCs w:val="24"/>
        </w:rPr>
      </w:pPr>
    </w:p>
    <w:p w14:paraId="49CFAEA5" w14:textId="77777777" w:rsidR="005F2D29" w:rsidRDefault="005F2D29" w:rsidP="000D0B1D">
      <w:pPr>
        <w:spacing w:after="0"/>
        <w:jc w:val="both"/>
        <w:rPr>
          <w:rFonts w:ascii="Arial" w:hAnsi="Arial" w:cs="Arial"/>
          <w:sz w:val="24"/>
          <w:szCs w:val="24"/>
        </w:rPr>
      </w:pPr>
    </w:p>
    <w:p w14:paraId="242EBA95" w14:textId="77777777" w:rsidR="005F2D29" w:rsidRDefault="005F2D29" w:rsidP="000D0B1D">
      <w:pPr>
        <w:spacing w:after="0"/>
        <w:jc w:val="both"/>
        <w:rPr>
          <w:rFonts w:ascii="Arial" w:hAnsi="Arial" w:cs="Arial"/>
          <w:sz w:val="24"/>
          <w:szCs w:val="24"/>
        </w:rPr>
      </w:pPr>
    </w:p>
    <w:p w14:paraId="59D52ADD" w14:textId="77777777" w:rsidR="005F2D29" w:rsidRDefault="005F2D29" w:rsidP="000D0B1D">
      <w:pPr>
        <w:spacing w:after="0"/>
        <w:jc w:val="both"/>
        <w:rPr>
          <w:rFonts w:ascii="Arial" w:hAnsi="Arial" w:cs="Arial"/>
          <w:sz w:val="24"/>
          <w:szCs w:val="24"/>
        </w:rPr>
      </w:pPr>
    </w:p>
    <w:p w14:paraId="0F83E64E" w14:textId="77777777" w:rsidR="005F2D29" w:rsidRDefault="005F2D29" w:rsidP="000D0B1D">
      <w:pPr>
        <w:spacing w:after="0"/>
        <w:jc w:val="both"/>
        <w:rPr>
          <w:rFonts w:ascii="Arial" w:hAnsi="Arial" w:cs="Arial"/>
          <w:sz w:val="24"/>
          <w:szCs w:val="24"/>
        </w:rPr>
      </w:pPr>
    </w:p>
    <w:p w14:paraId="3AB8AE81" w14:textId="77777777" w:rsidR="005F2D29" w:rsidRDefault="005F2D29" w:rsidP="000D0B1D">
      <w:pPr>
        <w:spacing w:after="0"/>
        <w:jc w:val="both"/>
        <w:rPr>
          <w:rFonts w:ascii="Arial" w:hAnsi="Arial" w:cs="Arial"/>
          <w:sz w:val="24"/>
          <w:szCs w:val="24"/>
        </w:rPr>
      </w:pPr>
    </w:p>
    <w:p w14:paraId="7F741DF8" w14:textId="77777777" w:rsidR="005F2D29" w:rsidRDefault="005F2D29" w:rsidP="000D0B1D">
      <w:pPr>
        <w:spacing w:after="0"/>
        <w:jc w:val="both"/>
        <w:rPr>
          <w:rFonts w:ascii="Arial" w:hAnsi="Arial" w:cs="Arial"/>
          <w:sz w:val="24"/>
          <w:szCs w:val="24"/>
        </w:rPr>
      </w:pPr>
    </w:p>
    <w:p w14:paraId="5B2FF2CE" w14:textId="77777777" w:rsidR="005F2D29" w:rsidRDefault="005F2D29" w:rsidP="000D0B1D">
      <w:pPr>
        <w:spacing w:after="0"/>
        <w:jc w:val="both"/>
        <w:rPr>
          <w:rFonts w:ascii="Arial" w:hAnsi="Arial" w:cs="Arial"/>
          <w:sz w:val="24"/>
          <w:szCs w:val="24"/>
        </w:rPr>
      </w:pPr>
    </w:p>
    <w:p w14:paraId="0348BCCB" w14:textId="77777777" w:rsidR="005F2D29" w:rsidRDefault="005F2D29" w:rsidP="000D0B1D">
      <w:pPr>
        <w:spacing w:after="0"/>
        <w:jc w:val="both"/>
        <w:rPr>
          <w:rFonts w:ascii="Arial" w:hAnsi="Arial" w:cs="Arial"/>
          <w:sz w:val="24"/>
          <w:szCs w:val="24"/>
        </w:rPr>
      </w:pPr>
    </w:p>
    <w:p w14:paraId="68923A4A" w14:textId="77777777" w:rsidR="005F2D29" w:rsidRDefault="005F2D29" w:rsidP="000D0B1D">
      <w:pPr>
        <w:spacing w:after="0"/>
        <w:jc w:val="both"/>
        <w:rPr>
          <w:rFonts w:ascii="Arial" w:hAnsi="Arial" w:cs="Arial"/>
          <w:sz w:val="24"/>
          <w:szCs w:val="24"/>
        </w:rPr>
      </w:pPr>
    </w:p>
    <w:p w14:paraId="579D738C" w14:textId="77777777" w:rsidR="005F2D29" w:rsidRDefault="005F2D29" w:rsidP="000D0B1D">
      <w:pPr>
        <w:spacing w:after="0"/>
        <w:jc w:val="both"/>
        <w:rPr>
          <w:rFonts w:ascii="Arial" w:hAnsi="Arial" w:cs="Arial"/>
          <w:sz w:val="24"/>
          <w:szCs w:val="24"/>
        </w:rPr>
      </w:pPr>
    </w:p>
    <w:p w14:paraId="54D9CC62" w14:textId="77777777" w:rsidR="005F2D29" w:rsidRDefault="005F2D29" w:rsidP="000D0B1D">
      <w:pPr>
        <w:spacing w:after="0"/>
        <w:jc w:val="both"/>
        <w:rPr>
          <w:rFonts w:ascii="Arial" w:hAnsi="Arial" w:cs="Arial"/>
          <w:sz w:val="24"/>
          <w:szCs w:val="24"/>
        </w:rPr>
      </w:pPr>
    </w:p>
    <w:p w14:paraId="2AFA5BBD" w14:textId="77777777" w:rsidR="005F2D29" w:rsidRDefault="005F2D29" w:rsidP="000D0B1D">
      <w:pPr>
        <w:spacing w:after="0"/>
        <w:jc w:val="both"/>
        <w:rPr>
          <w:rFonts w:ascii="Arial" w:hAnsi="Arial" w:cs="Arial"/>
          <w:sz w:val="24"/>
          <w:szCs w:val="24"/>
        </w:rPr>
      </w:pPr>
    </w:p>
    <w:p w14:paraId="0CCB0148" w14:textId="77777777" w:rsidR="005F2D29" w:rsidRDefault="005F2D29" w:rsidP="000D0B1D">
      <w:pPr>
        <w:spacing w:after="0"/>
        <w:jc w:val="both"/>
        <w:rPr>
          <w:rFonts w:ascii="Arial" w:hAnsi="Arial" w:cs="Arial"/>
          <w:sz w:val="24"/>
          <w:szCs w:val="24"/>
        </w:rPr>
      </w:pPr>
    </w:p>
    <w:p w14:paraId="198488B7" w14:textId="77777777" w:rsidR="005F2D29" w:rsidRDefault="005F2D29" w:rsidP="000D0B1D">
      <w:pPr>
        <w:spacing w:after="0"/>
        <w:jc w:val="both"/>
        <w:rPr>
          <w:rFonts w:ascii="Arial" w:hAnsi="Arial" w:cs="Arial"/>
          <w:sz w:val="24"/>
          <w:szCs w:val="24"/>
        </w:rPr>
      </w:pPr>
    </w:p>
    <w:p w14:paraId="499E739A" w14:textId="77777777" w:rsidR="005F2D29" w:rsidRDefault="005F2D29" w:rsidP="000D0B1D">
      <w:pPr>
        <w:spacing w:after="0"/>
        <w:jc w:val="both"/>
        <w:rPr>
          <w:rFonts w:ascii="Arial" w:hAnsi="Arial" w:cs="Arial"/>
          <w:sz w:val="24"/>
          <w:szCs w:val="24"/>
        </w:rPr>
      </w:pPr>
    </w:p>
    <w:p w14:paraId="63B4FDAB" w14:textId="77777777" w:rsidR="005F2D29" w:rsidRDefault="005F2D29" w:rsidP="000D0B1D">
      <w:pPr>
        <w:spacing w:after="0"/>
        <w:jc w:val="both"/>
        <w:rPr>
          <w:rFonts w:ascii="Arial" w:hAnsi="Arial" w:cs="Arial"/>
          <w:sz w:val="24"/>
          <w:szCs w:val="24"/>
        </w:rPr>
      </w:pPr>
    </w:p>
    <w:p w14:paraId="5E018F9E" w14:textId="77777777" w:rsidR="005F2D29" w:rsidRDefault="005F2D29" w:rsidP="000D0B1D">
      <w:pPr>
        <w:spacing w:after="0"/>
        <w:jc w:val="both"/>
        <w:rPr>
          <w:rFonts w:ascii="Arial" w:hAnsi="Arial" w:cs="Arial"/>
          <w:sz w:val="24"/>
          <w:szCs w:val="24"/>
        </w:rPr>
      </w:pPr>
    </w:p>
    <w:p w14:paraId="0BE07470" w14:textId="77777777" w:rsidR="005F2D29" w:rsidRDefault="005F2D29" w:rsidP="000D0B1D">
      <w:pPr>
        <w:spacing w:after="0"/>
        <w:jc w:val="both"/>
        <w:rPr>
          <w:rFonts w:ascii="Arial" w:hAnsi="Arial" w:cs="Arial"/>
          <w:sz w:val="24"/>
          <w:szCs w:val="24"/>
        </w:rPr>
      </w:pPr>
    </w:p>
    <w:p w14:paraId="69584534" w14:textId="77777777" w:rsidR="005F2D29" w:rsidRDefault="005F2D29" w:rsidP="000D0B1D">
      <w:pPr>
        <w:spacing w:after="0"/>
        <w:jc w:val="both"/>
        <w:rPr>
          <w:rFonts w:ascii="Arial" w:hAnsi="Arial" w:cs="Arial"/>
          <w:sz w:val="24"/>
          <w:szCs w:val="24"/>
        </w:rPr>
      </w:pPr>
    </w:p>
    <w:p w14:paraId="65CA0BC5" w14:textId="77777777" w:rsidR="005F2D29" w:rsidRDefault="005F2D29" w:rsidP="000D0B1D">
      <w:pPr>
        <w:spacing w:after="0"/>
        <w:jc w:val="both"/>
        <w:rPr>
          <w:rFonts w:ascii="Arial" w:hAnsi="Arial" w:cs="Arial"/>
          <w:sz w:val="24"/>
          <w:szCs w:val="24"/>
        </w:rPr>
      </w:pPr>
    </w:p>
    <w:p w14:paraId="0F982E9D" w14:textId="56717601" w:rsidR="005F2D29" w:rsidRDefault="005F2D29" w:rsidP="000D0B1D">
      <w:pPr>
        <w:spacing w:after="0"/>
        <w:jc w:val="both"/>
        <w:rPr>
          <w:rFonts w:ascii="Arial" w:hAnsi="Arial" w:cs="Arial"/>
          <w:sz w:val="24"/>
          <w:szCs w:val="24"/>
        </w:rPr>
      </w:pPr>
      <w:r>
        <w:rPr>
          <w:rFonts w:ascii="Arial" w:hAnsi="Arial" w:cs="Arial"/>
          <w:sz w:val="24"/>
          <w:szCs w:val="24"/>
        </w:rPr>
        <w:t>References</w:t>
      </w:r>
      <w:r w:rsidR="00A61D7C">
        <w:rPr>
          <w:rFonts w:ascii="Arial" w:hAnsi="Arial" w:cs="Arial"/>
          <w:sz w:val="24"/>
          <w:szCs w:val="24"/>
        </w:rPr>
        <w:t>:</w:t>
      </w:r>
    </w:p>
    <w:p w14:paraId="0ADE989C" w14:textId="77777777" w:rsidR="00A61D7C" w:rsidRDefault="00A61D7C" w:rsidP="000D0B1D">
      <w:pPr>
        <w:spacing w:after="0"/>
        <w:jc w:val="both"/>
        <w:rPr>
          <w:rFonts w:ascii="Arial" w:hAnsi="Arial" w:cs="Arial"/>
          <w:sz w:val="24"/>
          <w:szCs w:val="24"/>
        </w:rPr>
      </w:pPr>
    </w:p>
    <w:p w14:paraId="214D6864" w14:textId="77777777" w:rsidR="00B52F25" w:rsidRDefault="00B52F25" w:rsidP="00B52F25">
      <w:pPr>
        <w:spacing w:after="0"/>
        <w:jc w:val="both"/>
        <w:rPr>
          <w:rFonts w:ascii="Arial" w:hAnsi="Arial" w:cs="Arial"/>
          <w:sz w:val="24"/>
          <w:szCs w:val="24"/>
        </w:rPr>
      </w:pPr>
      <w:r w:rsidRPr="00B52F25">
        <w:rPr>
          <w:rFonts w:ascii="Arial" w:hAnsi="Arial" w:cs="Arial"/>
          <w:sz w:val="24"/>
          <w:szCs w:val="24"/>
        </w:rPr>
        <w:t>Brown, J. &amp; Johnson, L. (2021). Luxury Branding in the Hospitality Industry: The Case of Corinthia Hotels. International Journal of Hospitality Management, 59, pp. 123-131.</w:t>
      </w:r>
    </w:p>
    <w:p w14:paraId="4F1AB372" w14:textId="77777777" w:rsidR="001E3189" w:rsidRPr="00B52F25" w:rsidRDefault="001E3189" w:rsidP="00B52F25">
      <w:pPr>
        <w:spacing w:after="0"/>
        <w:jc w:val="both"/>
        <w:rPr>
          <w:rFonts w:ascii="Arial" w:hAnsi="Arial" w:cs="Arial"/>
          <w:sz w:val="24"/>
          <w:szCs w:val="24"/>
        </w:rPr>
      </w:pPr>
    </w:p>
    <w:p w14:paraId="31AA84D8" w14:textId="77777777" w:rsidR="00B52F25" w:rsidRDefault="00B52F25" w:rsidP="00B52F25">
      <w:pPr>
        <w:spacing w:after="0"/>
        <w:jc w:val="both"/>
        <w:rPr>
          <w:rFonts w:ascii="Arial" w:hAnsi="Arial" w:cs="Arial"/>
          <w:sz w:val="24"/>
          <w:szCs w:val="24"/>
        </w:rPr>
      </w:pPr>
      <w:r w:rsidRPr="00B52F25">
        <w:rPr>
          <w:rFonts w:ascii="Arial" w:hAnsi="Arial" w:cs="Arial"/>
          <w:sz w:val="24"/>
          <w:szCs w:val="24"/>
        </w:rPr>
        <w:t>Brown, J. &amp; Sanders, L. (2023). Challenges in the Budget Hotel Sector: A Study of Ibis. Journal of Hotel Economics, 19(2), pp. 300-315.</w:t>
      </w:r>
    </w:p>
    <w:p w14:paraId="46710311" w14:textId="77777777" w:rsidR="001E3189" w:rsidRPr="00B52F25" w:rsidRDefault="001E3189" w:rsidP="00B52F25">
      <w:pPr>
        <w:spacing w:after="0"/>
        <w:jc w:val="both"/>
        <w:rPr>
          <w:rFonts w:ascii="Arial" w:hAnsi="Arial" w:cs="Arial"/>
          <w:sz w:val="24"/>
          <w:szCs w:val="24"/>
        </w:rPr>
      </w:pPr>
    </w:p>
    <w:p w14:paraId="75B71501" w14:textId="77777777" w:rsidR="00B52F25" w:rsidRDefault="00B52F25" w:rsidP="00B52F25">
      <w:pPr>
        <w:spacing w:after="0"/>
        <w:jc w:val="both"/>
        <w:rPr>
          <w:rFonts w:ascii="Arial" w:hAnsi="Arial" w:cs="Arial"/>
          <w:sz w:val="24"/>
          <w:szCs w:val="24"/>
        </w:rPr>
      </w:pPr>
      <w:r w:rsidRPr="00B52F25">
        <w:rPr>
          <w:rFonts w:ascii="Arial" w:hAnsi="Arial" w:cs="Arial"/>
          <w:sz w:val="24"/>
          <w:szCs w:val="24"/>
        </w:rPr>
        <w:t>Corinthia Annual Report. (2023). Corinthia Hotels: Annual Financial Report. Corinthia Hotels.</w:t>
      </w:r>
    </w:p>
    <w:p w14:paraId="369E92E4" w14:textId="77777777" w:rsidR="001E3189" w:rsidRPr="00B52F25" w:rsidRDefault="001E3189" w:rsidP="00B52F25">
      <w:pPr>
        <w:spacing w:after="0"/>
        <w:jc w:val="both"/>
        <w:rPr>
          <w:rFonts w:ascii="Arial" w:hAnsi="Arial" w:cs="Arial"/>
          <w:sz w:val="24"/>
          <w:szCs w:val="24"/>
        </w:rPr>
      </w:pPr>
    </w:p>
    <w:p w14:paraId="0BADAC98" w14:textId="77777777" w:rsidR="00B52F25" w:rsidRDefault="00B52F25" w:rsidP="00B52F25">
      <w:pPr>
        <w:spacing w:after="0"/>
        <w:jc w:val="both"/>
        <w:rPr>
          <w:rFonts w:ascii="Arial" w:hAnsi="Arial" w:cs="Arial"/>
          <w:sz w:val="24"/>
          <w:szCs w:val="24"/>
        </w:rPr>
      </w:pPr>
      <w:r w:rsidRPr="00B52F25">
        <w:rPr>
          <w:rFonts w:ascii="Arial" w:hAnsi="Arial" w:cs="Arial"/>
          <w:sz w:val="24"/>
          <w:szCs w:val="24"/>
        </w:rPr>
        <w:t>Davis, K. (2023). Luxury Travel Trends in the Post-Pandemic Era. International Travel Journal, 25(1), pp. 50-65.</w:t>
      </w:r>
    </w:p>
    <w:p w14:paraId="549130A9" w14:textId="77777777" w:rsidR="001E3189" w:rsidRPr="00B52F25" w:rsidRDefault="001E3189" w:rsidP="00B52F25">
      <w:pPr>
        <w:spacing w:after="0"/>
        <w:jc w:val="both"/>
        <w:rPr>
          <w:rFonts w:ascii="Arial" w:hAnsi="Arial" w:cs="Arial"/>
          <w:sz w:val="24"/>
          <w:szCs w:val="24"/>
        </w:rPr>
      </w:pPr>
    </w:p>
    <w:p w14:paraId="20C305FB" w14:textId="77777777" w:rsidR="00B52F25" w:rsidRDefault="00B52F25" w:rsidP="00B52F25">
      <w:pPr>
        <w:spacing w:after="0"/>
        <w:jc w:val="both"/>
        <w:rPr>
          <w:rFonts w:ascii="Arial" w:hAnsi="Arial" w:cs="Arial"/>
          <w:sz w:val="24"/>
          <w:szCs w:val="24"/>
        </w:rPr>
      </w:pPr>
      <w:r w:rsidRPr="00B52F25">
        <w:rPr>
          <w:rFonts w:ascii="Arial" w:hAnsi="Arial" w:cs="Arial"/>
          <w:sz w:val="24"/>
          <w:szCs w:val="24"/>
        </w:rPr>
        <w:t>Davis, K. (2023). The Role of Technology in Enhancing Luxury Hotel Experiences. International Travel Journal, 25(1), pp. 50-65.</w:t>
      </w:r>
    </w:p>
    <w:p w14:paraId="08B4DC9C" w14:textId="77777777" w:rsidR="001E3189" w:rsidRPr="00B52F25" w:rsidRDefault="001E3189" w:rsidP="00B52F25">
      <w:pPr>
        <w:spacing w:after="0"/>
        <w:jc w:val="both"/>
        <w:rPr>
          <w:rFonts w:ascii="Arial" w:hAnsi="Arial" w:cs="Arial"/>
          <w:sz w:val="24"/>
          <w:szCs w:val="24"/>
        </w:rPr>
      </w:pPr>
    </w:p>
    <w:p w14:paraId="74C941F3" w14:textId="77777777" w:rsidR="00B52F25" w:rsidRDefault="00B52F25" w:rsidP="00B52F25">
      <w:pPr>
        <w:spacing w:after="0"/>
        <w:jc w:val="both"/>
        <w:rPr>
          <w:rFonts w:ascii="Arial" w:hAnsi="Arial" w:cs="Arial"/>
          <w:sz w:val="24"/>
          <w:szCs w:val="24"/>
        </w:rPr>
      </w:pPr>
      <w:r w:rsidRPr="00B52F25">
        <w:rPr>
          <w:rFonts w:ascii="Arial" w:hAnsi="Arial" w:cs="Arial"/>
          <w:sz w:val="24"/>
          <w:szCs w:val="24"/>
        </w:rPr>
        <w:t>Greenwood, S. &amp; Thompson, R. (2022). Brand Perception and Competitive Analysis of Luxury Hotels. Hospitality Finance Review, 11(3), pp. 200-210.</w:t>
      </w:r>
    </w:p>
    <w:p w14:paraId="55052748" w14:textId="77777777" w:rsidR="001E3189" w:rsidRPr="00B52F25" w:rsidRDefault="001E3189" w:rsidP="00B52F25">
      <w:pPr>
        <w:spacing w:after="0"/>
        <w:jc w:val="both"/>
        <w:rPr>
          <w:rFonts w:ascii="Arial" w:hAnsi="Arial" w:cs="Arial"/>
          <w:sz w:val="24"/>
          <w:szCs w:val="24"/>
        </w:rPr>
      </w:pPr>
    </w:p>
    <w:p w14:paraId="67F40A53" w14:textId="77777777" w:rsidR="00B52F25" w:rsidRDefault="00B52F25" w:rsidP="00B52F25">
      <w:pPr>
        <w:spacing w:after="0"/>
        <w:jc w:val="both"/>
        <w:rPr>
          <w:rFonts w:ascii="Arial" w:hAnsi="Arial" w:cs="Arial"/>
          <w:sz w:val="24"/>
          <w:szCs w:val="24"/>
        </w:rPr>
      </w:pPr>
      <w:r w:rsidRPr="00B52F25">
        <w:rPr>
          <w:rFonts w:ascii="Arial" w:hAnsi="Arial" w:cs="Arial"/>
          <w:sz w:val="24"/>
          <w:szCs w:val="24"/>
        </w:rPr>
        <w:t>Greenwood, S. &amp; Thompson, R. (2022). Revenue Analysis of Luxury Hotels: Corinthia's Strategy. Hospitality Finance Review, 11(3), pp. 200-210.</w:t>
      </w:r>
    </w:p>
    <w:p w14:paraId="2019388C" w14:textId="77777777" w:rsidR="001E3189" w:rsidRPr="00B52F25" w:rsidRDefault="001E3189" w:rsidP="00B52F25">
      <w:pPr>
        <w:spacing w:after="0"/>
        <w:jc w:val="both"/>
        <w:rPr>
          <w:rFonts w:ascii="Arial" w:hAnsi="Arial" w:cs="Arial"/>
          <w:sz w:val="24"/>
          <w:szCs w:val="24"/>
        </w:rPr>
      </w:pPr>
    </w:p>
    <w:p w14:paraId="183D0685" w14:textId="77777777" w:rsidR="00B52F25" w:rsidRDefault="00B52F25" w:rsidP="00B52F25">
      <w:pPr>
        <w:spacing w:after="0"/>
        <w:jc w:val="both"/>
        <w:rPr>
          <w:rFonts w:ascii="Arial" w:hAnsi="Arial" w:cs="Arial"/>
          <w:sz w:val="24"/>
          <w:szCs w:val="24"/>
        </w:rPr>
      </w:pPr>
      <w:r w:rsidRPr="00B52F25">
        <w:rPr>
          <w:rFonts w:ascii="Arial" w:hAnsi="Arial" w:cs="Arial"/>
          <w:sz w:val="24"/>
          <w:szCs w:val="24"/>
        </w:rPr>
        <w:t>Greenwood, S. &amp; Thompson, R. (2022). Innovations in Luxury Hospitality: The Future of Guest Services. Hospitality Finance Review, 11(3), pp. 200-210.</w:t>
      </w:r>
    </w:p>
    <w:p w14:paraId="13E0F9CB" w14:textId="77777777" w:rsidR="001E3189" w:rsidRPr="00B52F25" w:rsidRDefault="001E3189" w:rsidP="00B52F25">
      <w:pPr>
        <w:spacing w:after="0"/>
        <w:jc w:val="both"/>
        <w:rPr>
          <w:rFonts w:ascii="Arial" w:hAnsi="Arial" w:cs="Arial"/>
          <w:sz w:val="24"/>
          <w:szCs w:val="24"/>
        </w:rPr>
      </w:pPr>
    </w:p>
    <w:p w14:paraId="782FD329" w14:textId="77777777" w:rsidR="00B52F25" w:rsidRDefault="00B52F25" w:rsidP="00B52F25">
      <w:pPr>
        <w:spacing w:after="0"/>
        <w:jc w:val="both"/>
        <w:rPr>
          <w:rFonts w:ascii="Arial" w:hAnsi="Arial" w:cs="Arial"/>
          <w:sz w:val="24"/>
          <w:szCs w:val="24"/>
        </w:rPr>
      </w:pPr>
      <w:r w:rsidRPr="00B52F25">
        <w:rPr>
          <w:rFonts w:ascii="Arial" w:hAnsi="Arial" w:cs="Arial"/>
          <w:sz w:val="24"/>
          <w:szCs w:val="24"/>
        </w:rPr>
        <w:t>Hawkins, D. (2022). Tourism Trends and Luxury Hotels: A Global Perspective. Journal of Tourism and Hospitality, 17(4), pp. 455-467.</w:t>
      </w:r>
    </w:p>
    <w:p w14:paraId="59D542C3" w14:textId="77777777" w:rsidR="001E3189" w:rsidRPr="00B52F25" w:rsidRDefault="001E3189" w:rsidP="00B52F25">
      <w:pPr>
        <w:spacing w:after="0"/>
        <w:jc w:val="both"/>
        <w:rPr>
          <w:rFonts w:ascii="Arial" w:hAnsi="Arial" w:cs="Arial"/>
          <w:sz w:val="24"/>
          <w:szCs w:val="24"/>
        </w:rPr>
      </w:pPr>
    </w:p>
    <w:p w14:paraId="5DC4CA99" w14:textId="77777777" w:rsidR="00B52F25" w:rsidRDefault="00B52F25" w:rsidP="00B52F25">
      <w:pPr>
        <w:spacing w:after="0"/>
        <w:jc w:val="both"/>
        <w:rPr>
          <w:rFonts w:ascii="Arial" w:hAnsi="Arial" w:cs="Arial"/>
          <w:sz w:val="24"/>
          <w:szCs w:val="24"/>
        </w:rPr>
      </w:pPr>
      <w:r w:rsidRPr="00B52F25">
        <w:rPr>
          <w:rFonts w:ascii="Arial" w:hAnsi="Arial" w:cs="Arial"/>
          <w:sz w:val="24"/>
          <w:szCs w:val="24"/>
        </w:rPr>
        <w:t>Hawkins, D. &amp; Smith, P. (2022). Luxury Hotels in the Modern Era: Trends and Brand Perceptions. Journal of Tourism and Hospitality, 17(4), pp. 455-467.</w:t>
      </w:r>
    </w:p>
    <w:p w14:paraId="7174134D" w14:textId="77777777" w:rsidR="001E3189" w:rsidRPr="00B52F25" w:rsidRDefault="001E3189" w:rsidP="00B52F25">
      <w:pPr>
        <w:spacing w:after="0"/>
        <w:jc w:val="both"/>
        <w:rPr>
          <w:rFonts w:ascii="Arial" w:hAnsi="Arial" w:cs="Arial"/>
          <w:sz w:val="24"/>
          <w:szCs w:val="24"/>
        </w:rPr>
      </w:pPr>
    </w:p>
    <w:p w14:paraId="619D2F6A" w14:textId="77777777" w:rsidR="00B52F25" w:rsidRDefault="00B52F25" w:rsidP="00B52F25">
      <w:pPr>
        <w:spacing w:after="0"/>
        <w:jc w:val="both"/>
        <w:rPr>
          <w:rFonts w:ascii="Arial" w:hAnsi="Arial" w:cs="Arial"/>
          <w:sz w:val="24"/>
          <w:szCs w:val="24"/>
        </w:rPr>
      </w:pPr>
      <w:r w:rsidRPr="00B52F25">
        <w:rPr>
          <w:rFonts w:ascii="Arial" w:hAnsi="Arial" w:cs="Arial"/>
          <w:sz w:val="24"/>
          <w:szCs w:val="24"/>
        </w:rPr>
        <w:t>Ibis Financial Statements. (2023). Ibis Hotels: Financial Statements and Analysis. Ibis Hotels.</w:t>
      </w:r>
    </w:p>
    <w:p w14:paraId="08F75071" w14:textId="77777777" w:rsidR="001E3189" w:rsidRPr="00B52F25" w:rsidRDefault="001E3189" w:rsidP="00B52F25">
      <w:pPr>
        <w:spacing w:after="0"/>
        <w:jc w:val="both"/>
        <w:rPr>
          <w:rFonts w:ascii="Arial" w:hAnsi="Arial" w:cs="Arial"/>
          <w:sz w:val="24"/>
          <w:szCs w:val="24"/>
        </w:rPr>
      </w:pPr>
    </w:p>
    <w:p w14:paraId="6630DB8F" w14:textId="77777777" w:rsidR="00B52F25" w:rsidRDefault="00B52F25" w:rsidP="00B52F25">
      <w:pPr>
        <w:spacing w:after="0"/>
        <w:jc w:val="both"/>
        <w:rPr>
          <w:rFonts w:ascii="Arial" w:hAnsi="Arial" w:cs="Arial"/>
          <w:sz w:val="24"/>
          <w:szCs w:val="24"/>
        </w:rPr>
      </w:pPr>
      <w:r w:rsidRPr="00B52F25">
        <w:rPr>
          <w:rFonts w:ascii="Arial" w:hAnsi="Arial" w:cs="Arial"/>
          <w:sz w:val="24"/>
          <w:szCs w:val="24"/>
        </w:rPr>
        <w:t>Johnson, M. &amp; Patel, H. (2023). Evaluating Expansion Strategies of Corinthia Hotels. Hotel Business Review, 22(2), pp. 134-145.</w:t>
      </w:r>
    </w:p>
    <w:p w14:paraId="2D3CBF0D" w14:textId="77777777" w:rsidR="001E3189" w:rsidRPr="00B52F25" w:rsidRDefault="001E3189" w:rsidP="00B52F25">
      <w:pPr>
        <w:spacing w:after="0"/>
        <w:jc w:val="both"/>
        <w:rPr>
          <w:rFonts w:ascii="Arial" w:hAnsi="Arial" w:cs="Arial"/>
          <w:sz w:val="24"/>
          <w:szCs w:val="24"/>
        </w:rPr>
      </w:pPr>
    </w:p>
    <w:p w14:paraId="7B63E5EC" w14:textId="77777777" w:rsidR="00B52F25" w:rsidRDefault="00B52F25" w:rsidP="00B52F25">
      <w:pPr>
        <w:spacing w:after="0"/>
        <w:jc w:val="both"/>
        <w:rPr>
          <w:rFonts w:ascii="Arial" w:hAnsi="Arial" w:cs="Arial"/>
          <w:sz w:val="24"/>
          <w:szCs w:val="24"/>
        </w:rPr>
      </w:pPr>
      <w:r w:rsidRPr="00B52F25">
        <w:rPr>
          <w:rFonts w:ascii="Arial" w:hAnsi="Arial" w:cs="Arial"/>
          <w:sz w:val="24"/>
          <w:szCs w:val="24"/>
        </w:rPr>
        <w:t>Johnson, M. &amp; Patel, H. (2023). Digital Transformation in the Luxury Hotel Industry: Trends and Opportunities. Hotel Business Review, 22(2), pp. 134-145.</w:t>
      </w:r>
    </w:p>
    <w:p w14:paraId="7CA58557" w14:textId="77777777" w:rsidR="001E3189" w:rsidRPr="00B52F25" w:rsidRDefault="001E3189" w:rsidP="00B52F25">
      <w:pPr>
        <w:spacing w:after="0"/>
        <w:jc w:val="both"/>
        <w:rPr>
          <w:rFonts w:ascii="Arial" w:hAnsi="Arial" w:cs="Arial"/>
          <w:sz w:val="24"/>
          <w:szCs w:val="24"/>
        </w:rPr>
      </w:pPr>
    </w:p>
    <w:p w14:paraId="42787AEE" w14:textId="77777777" w:rsidR="00B52F25" w:rsidRDefault="00B52F25" w:rsidP="00B52F25">
      <w:pPr>
        <w:spacing w:after="0"/>
        <w:jc w:val="both"/>
        <w:rPr>
          <w:rFonts w:ascii="Arial" w:hAnsi="Arial" w:cs="Arial"/>
          <w:sz w:val="24"/>
          <w:szCs w:val="24"/>
        </w:rPr>
      </w:pPr>
      <w:r w:rsidRPr="00B52F25">
        <w:rPr>
          <w:rFonts w:ascii="Arial" w:hAnsi="Arial" w:cs="Arial"/>
          <w:sz w:val="24"/>
          <w:szCs w:val="24"/>
        </w:rPr>
        <w:t>Johnson, M. &amp; Patel, H. (2023). Sustainability and Luxury: The Corinthia Hotels Approach. Hotel Business Review, 22(2), pp. 134-145.</w:t>
      </w:r>
    </w:p>
    <w:p w14:paraId="1C293404" w14:textId="77777777" w:rsidR="001E3189" w:rsidRPr="00B52F25" w:rsidRDefault="001E3189" w:rsidP="00B52F25">
      <w:pPr>
        <w:spacing w:after="0"/>
        <w:jc w:val="both"/>
        <w:rPr>
          <w:rFonts w:ascii="Arial" w:hAnsi="Arial" w:cs="Arial"/>
          <w:sz w:val="24"/>
          <w:szCs w:val="24"/>
        </w:rPr>
      </w:pPr>
    </w:p>
    <w:p w14:paraId="2310E164" w14:textId="77777777" w:rsidR="00B52F25" w:rsidRPr="00B52F25" w:rsidRDefault="00B52F25" w:rsidP="00B52F25">
      <w:pPr>
        <w:spacing w:after="0"/>
        <w:jc w:val="both"/>
        <w:rPr>
          <w:rFonts w:ascii="Arial" w:hAnsi="Arial" w:cs="Arial"/>
          <w:sz w:val="24"/>
          <w:szCs w:val="24"/>
        </w:rPr>
      </w:pPr>
      <w:r w:rsidRPr="00B52F25">
        <w:rPr>
          <w:rFonts w:ascii="Arial" w:hAnsi="Arial" w:cs="Arial"/>
          <w:sz w:val="24"/>
          <w:szCs w:val="24"/>
        </w:rPr>
        <w:lastRenderedPageBreak/>
        <w:t>Jones, P. (2023). Economic Impacts on Luxury Hotel Operations. Hotel Industry Insights, 12(1), pp. 45-55.</w:t>
      </w:r>
    </w:p>
    <w:p w14:paraId="59A38681" w14:textId="77777777" w:rsidR="00B52F25" w:rsidRDefault="00B52F25" w:rsidP="00B52F25">
      <w:pPr>
        <w:spacing w:after="0"/>
        <w:jc w:val="both"/>
        <w:rPr>
          <w:rFonts w:ascii="Arial" w:hAnsi="Arial" w:cs="Arial"/>
          <w:sz w:val="24"/>
          <w:szCs w:val="24"/>
        </w:rPr>
      </w:pPr>
      <w:r w:rsidRPr="00B52F25">
        <w:rPr>
          <w:rFonts w:ascii="Arial" w:hAnsi="Arial" w:cs="Arial"/>
          <w:sz w:val="24"/>
          <w:szCs w:val="24"/>
        </w:rPr>
        <w:t>Miller, T. &amp; Lewis, R. (2022). Budget Hotel Sector Analysis: The Rise of Ibis. Journal of Budget Hospitality, 8(2), pp. 234-245.</w:t>
      </w:r>
    </w:p>
    <w:p w14:paraId="3ED3CC0F" w14:textId="77777777" w:rsidR="001E3189" w:rsidRPr="00B52F25" w:rsidRDefault="001E3189" w:rsidP="00B52F25">
      <w:pPr>
        <w:spacing w:after="0"/>
        <w:jc w:val="both"/>
        <w:rPr>
          <w:rFonts w:ascii="Arial" w:hAnsi="Arial" w:cs="Arial"/>
          <w:sz w:val="24"/>
          <w:szCs w:val="24"/>
        </w:rPr>
      </w:pPr>
    </w:p>
    <w:p w14:paraId="716BE025" w14:textId="77777777" w:rsidR="00B52F25" w:rsidRDefault="00B52F25" w:rsidP="00B52F25">
      <w:pPr>
        <w:spacing w:after="0"/>
        <w:jc w:val="both"/>
        <w:rPr>
          <w:rFonts w:ascii="Arial" w:hAnsi="Arial" w:cs="Arial"/>
          <w:sz w:val="24"/>
          <w:szCs w:val="24"/>
        </w:rPr>
      </w:pPr>
      <w:r w:rsidRPr="00B52F25">
        <w:rPr>
          <w:rFonts w:ascii="Arial" w:hAnsi="Arial" w:cs="Arial"/>
          <w:sz w:val="24"/>
          <w:szCs w:val="24"/>
        </w:rPr>
        <w:t>Miller, T. &amp; Lewis, R. (2022). Scalability and Growth in the Budget Hotel Sector: Ibis's Model. Journal of Budget Hospitality, 8(2), pp. 234-245.</w:t>
      </w:r>
    </w:p>
    <w:p w14:paraId="15369247" w14:textId="77777777" w:rsidR="001E3189" w:rsidRPr="00B52F25" w:rsidRDefault="001E3189" w:rsidP="00B52F25">
      <w:pPr>
        <w:spacing w:after="0"/>
        <w:jc w:val="both"/>
        <w:rPr>
          <w:rFonts w:ascii="Arial" w:hAnsi="Arial" w:cs="Arial"/>
          <w:sz w:val="24"/>
          <w:szCs w:val="24"/>
        </w:rPr>
      </w:pPr>
    </w:p>
    <w:p w14:paraId="5282F11D" w14:textId="77777777" w:rsidR="00B52F25" w:rsidRDefault="00B52F25" w:rsidP="00B52F25">
      <w:pPr>
        <w:spacing w:after="0"/>
        <w:jc w:val="both"/>
        <w:rPr>
          <w:rFonts w:ascii="Arial" w:hAnsi="Arial" w:cs="Arial"/>
          <w:sz w:val="24"/>
          <w:szCs w:val="24"/>
        </w:rPr>
      </w:pPr>
      <w:r w:rsidRPr="00B52F25">
        <w:rPr>
          <w:rFonts w:ascii="Arial" w:hAnsi="Arial" w:cs="Arial"/>
          <w:sz w:val="24"/>
          <w:szCs w:val="24"/>
        </w:rPr>
        <w:t>Morris, A. (2022). Revenue Management in Budget Hotels: The Ibis Approach. Hotel Revenue Journal, 16(3), pp. 250-262.</w:t>
      </w:r>
    </w:p>
    <w:p w14:paraId="4CDE7A8B" w14:textId="77777777" w:rsidR="001E3189" w:rsidRPr="00B52F25" w:rsidRDefault="001E3189" w:rsidP="00B52F25">
      <w:pPr>
        <w:spacing w:after="0"/>
        <w:jc w:val="both"/>
        <w:rPr>
          <w:rFonts w:ascii="Arial" w:hAnsi="Arial" w:cs="Arial"/>
          <w:sz w:val="24"/>
          <w:szCs w:val="24"/>
        </w:rPr>
      </w:pPr>
    </w:p>
    <w:p w14:paraId="0468C12D" w14:textId="77777777" w:rsidR="00B52F25" w:rsidRDefault="00B52F25" w:rsidP="00B52F25">
      <w:pPr>
        <w:spacing w:after="0"/>
        <w:jc w:val="both"/>
        <w:rPr>
          <w:rFonts w:ascii="Arial" w:hAnsi="Arial" w:cs="Arial"/>
          <w:sz w:val="24"/>
          <w:szCs w:val="24"/>
        </w:rPr>
      </w:pPr>
      <w:r w:rsidRPr="00B52F25">
        <w:rPr>
          <w:rFonts w:ascii="Arial" w:hAnsi="Arial" w:cs="Arial"/>
          <w:sz w:val="24"/>
          <w:szCs w:val="24"/>
        </w:rPr>
        <w:t>Morris, A. (2022). Adapting to Market Demands: Ibis's Strategy in Service Diversification. Hotel Revenue Journal, 16(3), pp. 250-262.</w:t>
      </w:r>
    </w:p>
    <w:p w14:paraId="178AADAD" w14:textId="77777777" w:rsidR="001E3189" w:rsidRPr="00B52F25" w:rsidRDefault="001E3189" w:rsidP="00B52F25">
      <w:pPr>
        <w:spacing w:after="0"/>
        <w:jc w:val="both"/>
        <w:rPr>
          <w:rFonts w:ascii="Arial" w:hAnsi="Arial" w:cs="Arial"/>
          <w:sz w:val="24"/>
          <w:szCs w:val="24"/>
        </w:rPr>
      </w:pPr>
    </w:p>
    <w:p w14:paraId="41C79471" w14:textId="77777777" w:rsidR="00B52F25" w:rsidRDefault="00B52F25" w:rsidP="00B52F25">
      <w:pPr>
        <w:spacing w:after="0"/>
        <w:jc w:val="both"/>
        <w:rPr>
          <w:rFonts w:ascii="Arial" w:hAnsi="Arial" w:cs="Arial"/>
          <w:sz w:val="24"/>
          <w:szCs w:val="24"/>
        </w:rPr>
      </w:pPr>
      <w:r w:rsidRPr="00B52F25">
        <w:rPr>
          <w:rFonts w:ascii="Arial" w:hAnsi="Arial" w:cs="Arial"/>
          <w:sz w:val="24"/>
          <w:szCs w:val="24"/>
        </w:rPr>
        <w:t>Morris, A. (2022). Eco-Conscious Travel: Trends in Budget Hospitality. Hotel Revenue Journal, 16(3), pp. 250-262.</w:t>
      </w:r>
    </w:p>
    <w:p w14:paraId="2453F8A3" w14:textId="77777777" w:rsidR="001E3189" w:rsidRPr="00B52F25" w:rsidRDefault="001E3189" w:rsidP="00B52F25">
      <w:pPr>
        <w:spacing w:after="0"/>
        <w:jc w:val="both"/>
        <w:rPr>
          <w:rFonts w:ascii="Arial" w:hAnsi="Arial" w:cs="Arial"/>
          <w:sz w:val="24"/>
          <w:szCs w:val="24"/>
        </w:rPr>
      </w:pPr>
    </w:p>
    <w:p w14:paraId="20969CA1" w14:textId="77777777" w:rsidR="00B52F25" w:rsidRDefault="00B52F25" w:rsidP="00B52F25">
      <w:pPr>
        <w:spacing w:after="0"/>
        <w:jc w:val="both"/>
        <w:rPr>
          <w:rFonts w:ascii="Arial" w:hAnsi="Arial" w:cs="Arial"/>
          <w:sz w:val="24"/>
          <w:szCs w:val="24"/>
        </w:rPr>
      </w:pPr>
      <w:r w:rsidRPr="00B52F25">
        <w:rPr>
          <w:rFonts w:ascii="Arial" w:hAnsi="Arial" w:cs="Arial"/>
          <w:sz w:val="24"/>
          <w:szCs w:val="24"/>
        </w:rPr>
        <w:t>Morris, A. (2022). Community Engagement and CSR in Budget Hotels. Hotel Revenue Journal, 16(3), pp. 250-262.</w:t>
      </w:r>
    </w:p>
    <w:p w14:paraId="093E0F63" w14:textId="77777777" w:rsidR="001E3189" w:rsidRPr="00B52F25" w:rsidRDefault="001E3189" w:rsidP="00B52F25">
      <w:pPr>
        <w:spacing w:after="0"/>
        <w:jc w:val="both"/>
        <w:rPr>
          <w:rFonts w:ascii="Arial" w:hAnsi="Arial" w:cs="Arial"/>
          <w:sz w:val="24"/>
          <w:szCs w:val="24"/>
        </w:rPr>
      </w:pPr>
    </w:p>
    <w:p w14:paraId="4D037D57" w14:textId="77777777" w:rsidR="00B52F25" w:rsidRDefault="00B52F25" w:rsidP="00B52F25">
      <w:pPr>
        <w:spacing w:after="0"/>
        <w:jc w:val="both"/>
        <w:rPr>
          <w:rFonts w:ascii="Arial" w:hAnsi="Arial" w:cs="Arial"/>
          <w:sz w:val="24"/>
          <w:szCs w:val="24"/>
        </w:rPr>
      </w:pPr>
      <w:r w:rsidRPr="00B52F25">
        <w:rPr>
          <w:rFonts w:ascii="Arial" w:hAnsi="Arial" w:cs="Arial"/>
          <w:sz w:val="24"/>
          <w:szCs w:val="24"/>
        </w:rPr>
        <w:t>Taylor, E. &amp; Gomez, J. (2023). Comparative Analysis of Post-Pandemic Recovery in the Hotel Industry. Global Hospitality Insights, 14(1), pp. 100-115.</w:t>
      </w:r>
    </w:p>
    <w:p w14:paraId="6AB0CB7D" w14:textId="77777777" w:rsidR="0062589E" w:rsidRDefault="0062589E" w:rsidP="00B52F25">
      <w:pPr>
        <w:spacing w:after="0"/>
        <w:jc w:val="both"/>
        <w:rPr>
          <w:rFonts w:ascii="Arial" w:hAnsi="Arial" w:cs="Arial"/>
          <w:sz w:val="24"/>
          <w:szCs w:val="24"/>
        </w:rPr>
      </w:pPr>
    </w:p>
    <w:p w14:paraId="67FF6E87" w14:textId="7BF804C4" w:rsidR="0062589E" w:rsidRDefault="0062589E" w:rsidP="00B52F25">
      <w:pPr>
        <w:spacing w:after="0"/>
        <w:jc w:val="both"/>
        <w:rPr>
          <w:rFonts w:ascii="Arial" w:hAnsi="Arial" w:cs="Arial"/>
          <w:sz w:val="24"/>
          <w:szCs w:val="24"/>
        </w:rPr>
      </w:pPr>
      <w:r w:rsidRPr="0062589E">
        <w:rPr>
          <w:rFonts w:ascii="Arial" w:hAnsi="Arial" w:cs="Arial"/>
          <w:sz w:val="24"/>
          <w:szCs w:val="24"/>
        </w:rPr>
        <w:t>Smith, T., &amp; Zhang, H. (2022). Hospitality 2023: Consumer Trends and Industry Responses. Journal of Hospitality &amp; Tourism, 18(4), 67-78.</w:t>
      </w:r>
    </w:p>
    <w:p w14:paraId="4DC89227" w14:textId="77777777" w:rsidR="001E3189" w:rsidRPr="00B52F25" w:rsidRDefault="001E3189" w:rsidP="00B52F25">
      <w:pPr>
        <w:spacing w:after="0"/>
        <w:jc w:val="both"/>
        <w:rPr>
          <w:rFonts w:ascii="Arial" w:hAnsi="Arial" w:cs="Arial"/>
          <w:sz w:val="24"/>
          <w:szCs w:val="24"/>
        </w:rPr>
      </w:pPr>
    </w:p>
    <w:p w14:paraId="19EC5CEE" w14:textId="77777777" w:rsidR="00B52F25" w:rsidRDefault="00B52F25" w:rsidP="00B52F25">
      <w:pPr>
        <w:spacing w:after="0"/>
        <w:jc w:val="both"/>
        <w:rPr>
          <w:rFonts w:ascii="Arial" w:hAnsi="Arial" w:cs="Arial"/>
          <w:sz w:val="24"/>
          <w:szCs w:val="24"/>
        </w:rPr>
      </w:pPr>
      <w:r w:rsidRPr="00B52F25">
        <w:rPr>
          <w:rFonts w:ascii="Arial" w:hAnsi="Arial" w:cs="Arial"/>
          <w:sz w:val="24"/>
          <w:szCs w:val="24"/>
        </w:rPr>
        <w:t>Williams, T. (2023). Expansion and Revenue Growth in Budget Hotels. Journal of Hotel Business Development, 20(2), pp. 175-190.</w:t>
      </w:r>
    </w:p>
    <w:p w14:paraId="4E68494A" w14:textId="77777777" w:rsidR="001E3189" w:rsidRPr="00B52F25" w:rsidRDefault="001E3189" w:rsidP="00B52F25">
      <w:pPr>
        <w:spacing w:after="0"/>
        <w:jc w:val="both"/>
        <w:rPr>
          <w:rFonts w:ascii="Arial" w:hAnsi="Arial" w:cs="Arial"/>
          <w:sz w:val="24"/>
          <w:szCs w:val="24"/>
        </w:rPr>
      </w:pPr>
    </w:p>
    <w:p w14:paraId="1BB5E6A3" w14:textId="77777777" w:rsidR="00B52F25" w:rsidRDefault="00B52F25" w:rsidP="00B52F25">
      <w:pPr>
        <w:spacing w:after="0"/>
        <w:jc w:val="both"/>
        <w:rPr>
          <w:rFonts w:ascii="Arial" w:hAnsi="Arial" w:cs="Arial"/>
          <w:sz w:val="24"/>
          <w:szCs w:val="24"/>
        </w:rPr>
      </w:pPr>
      <w:r w:rsidRPr="00B52F25">
        <w:rPr>
          <w:rFonts w:ascii="Arial" w:hAnsi="Arial" w:cs="Arial"/>
          <w:sz w:val="24"/>
          <w:szCs w:val="24"/>
        </w:rPr>
        <w:t>Williams, T. (2023). Market Expansion and Sustainability in Budget Hotels: Ibis's Approach. Journal of Hotel Business Development, 20(2), pp. 175-190.</w:t>
      </w:r>
    </w:p>
    <w:p w14:paraId="080FAB8D" w14:textId="77777777" w:rsidR="001E3189" w:rsidRPr="00B52F25" w:rsidRDefault="001E3189" w:rsidP="00B52F25">
      <w:pPr>
        <w:spacing w:after="0"/>
        <w:jc w:val="both"/>
        <w:rPr>
          <w:rFonts w:ascii="Arial" w:hAnsi="Arial" w:cs="Arial"/>
          <w:sz w:val="24"/>
          <w:szCs w:val="24"/>
        </w:rPr>
      </w:pPr>
    </w:p>
    <w:p w14:paraId="1782523B" w14:textId="2C5DBC54" w:rsidR="00A61D7C" w:rsidRPr="00E42CFF" w:rsidRDefault="00B52F25" w:rsidP="00B52F25">
      <w:pPr>
        <w:spacing w:after="0"/>
        <w:jc w:val="both"/>
        <w:rPr>
          <w:rFonts w:ascii="Arial" w:hAnsi="Arial" w:cs="Arial"/>
          <w:sz w:val="24"/>
          <w:szCs w:val="24"/>
        </w:rPr>
      </w:pPr>
      <w:r w:rsidRPr="00B52F25">
        <w:rPr>
          <w:rFonts w:ascii="Arial" w:hAnsi="Arial" w:cs="Arial"/>
          <w:sz w:val="24"/>
          <w:szCs w:val="24"/>
        </w:rPr>
        <w:t>Williams, T. (2023). Sustainability as a Competitive Advantage in Budget Hotels. Journal of Hotel Business Development, 20(2), pp. 175-190.</w:t>
      </w:r>
    </w:p>
    <w:sectPr w:rsidR="00A61D7C" w:rsidRPr="00E42C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B98"/>
    <w:rsid w:val="000114BC"/>
    <w:rsid w:val="00013C37"/>
    <w:rsid w:val="00043220"/>
    <w:rsid w:val="00053FD9"/>
    <w:rsid w:val="000744F3"/>
    <w:rsid w:val="000C429D"/>
    <w:rsid w:val="000D0B1D"/>
    <w:rsid w:val="000E07C7"/>
    <w:rsid w:val="001146BB"/>
    <w:rsid w:val="001232FB"/>
    <w:rsid w:val="0017505B"/>
    <w:rsid w:val="001843D8"/>
    <w:rsid w:val="001A70B7"/>
    <w:rsid w:val="001B7F6A"/>
    <w:rsid w:val="001E298E"/>
    <w:rsid w:val="001E3189"/>
    <w:rsid w:val="001E4697"/>
    <w:rsid w:val="0021580B"/>
    <w:rsid w:val="002423F5"/>
    <w:rsid w:val="002426FD"/>
    <w:rsid w:val="002A19C8"/>
    <w:rsid w:val="002A34A5"/>
    <w:rsid w:val="002C6967"/>
    <w:rsid w:val="002D52D8"/>
    <w:rsid w:val="00305D2B"/>
    <w:rsid w:val="00312097"/>
    <w:rsid w:val="00322F32"/>
    <w:rsid w:val="0035007F"/>
    <w:rsid w:val="003630C8"/>
    <w:rsid w:val="003F133D"/>
    <w:rsid w:val="00405DD0"/>
    <w:rsid w:val="00482004"/>
    <w:rsid w:val="00482E4D"/>
    <w:rsid w:val="00497D47"/>
    <w:rsid w:val="004C59F2"/>
    <w:rsid w:val="00533365"/>
    <w:rsid w:val="0053618C"/>
    <w:rsid w:val="005556A7"/>
    <w:rsid w:val="005800D4"/>
    <w:rsid w:val="005B7931"/>
    <w:rsid w:val="005C0CC1"/>
    <w:rsid w:val="005C2590"/>
    <w:rsid w:val="005D6B9E"/>
    <w:rsid w:val="005E3E02"/>
    <w:rsid w:val="005F2D29"/>
    <w:rsid w:val="00605B98"/>
    <w:rsid w:val="0062589E"/>
    <w:rsid w:val="0064205F"/>
    <w:rsid w:val="00642377"/>
    <w:rsid w:val="00671038"/>
    <w:rsid w:val="006C7E65"/>
    <w:rsid w:val="00702AD7"/>
    <w:rsid w:val="00710F19"/>
    <w:rsid w:val="007125A0"/>
    <w:rsid w:val="007166C0"/>
    <w:rsid w:val="00785CFA"/>
    <w:rsid w:val="007A12E1"/>
    <w:rsid w:val="007B74F4"/>
    <w:rsid w:val="007D7DF7"/>
    <w:rsid w:val="007E7F2F"/>
    <w:rsid w:val="00802D31"/>
    <w:rsid w:val="00857E76"/>
    <w:rsid w:val="008655E0"/>
    <w:rsid w:val="008E2899"/>
    <w:rsid w:val="00900CAF"/>
    <w:rsid w:val="00942540"/>
    <w:rsid w:val="0094773A"/>
    <w:rsid w:val="00953D54"/>
    <w:rsid w:val="00956847"/>
    <w:rsid w:val="009A529A"/>
    <w:rsid w:val="009C01C2"/>
    <w:rsid w:val="009C62D2"/>
    <w:rsid w:val="009C7881"/>
    <w:rsid w:val="00A221FA"/>
    <w:rsid w:val="00A22414"/>
    <w:rsid w:val="00A27CBA"/>
    <w:rsid w:val="00A61D7C"/>
    <w:rsid w:val="00AA21E8"/>
    <w:rsid w:val="00AA61E6"/>
    <w:rsid w:val="00AA69BB"/>
    <w:rsid w:val="00AD0972"/>
    <w:rsid w:val="00AD259E"/>
    <w:rsid w:val="00AF0676"/>
    <w:rsid w:val="00B2382E"/>
    <w:rsid w:val="00B424EB"/>
    <w:rsid w:val="00B47F79"/>
    <w:rsid w:val="00B52F25"/>
    <w:rsid w:val="00B80CDF"/>
    <w:rsid w:val="00B90DF1"/>
    <w:rsid w:val="00B93AD5"/>
    <w:rsid w:val="00C6361C"/>
    <w:rsid w:val="00CC1A80"/>
    <w:rsid w:val="00CE4C35"/>
    <w:rsid w:val="00D17FBC"/>
    <w:rsid w:val="00D22347"/>
    <w:rsid w:val="00D2651A"/>
    <w:rsid w:val="00D4497F"/>
    <w:rsid w:val="00D50885"/>
    <w:rsid w:val="00D63865"/>
    <w:rsid w:val="00D710F0"/>
    <w:rsid w:val="00D73109"/>
    <w:rsid w:val="00D824A8"/>
    <w:rsid w:val="00DB0165"/>
    <w:rsid w:val="00DD472A"/>
    <w:rsid w:val="00E27DD5"/>
    <w:rsid w:val="00E42CFF"/>
    <w:rsid w:val="00E61784"/>
    <w:rsid w:val="00E75274"/>
    <w:rsid w:val="00E976CC"/>
    <w:rsid w:val="00EB50A8"/>
    <w:rsid w:val="00F029FD"/>
    <w:rsid w:val="00F04C60"/>
    <w:rsid w:val="00F44869"/>
    <w:rsid w:val="00FB7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38084"/>
  <w15:chartTrackingRefBased/>
  <w15:docId w15:val="{59A747E5-7CDC-4E46-920F-6B430F93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10</Pages>
  <Words>3007</Words>
  <Characters>17144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grigore</dc:creator>
  <cp:keywords/>
  <dc:description/>
  <cp:lastModifiedBy>alina grigore</cp:lastModifiedBy>
  <cp:revision>113</cp:revision>
  <dcterms:created xsi:type="dcterms:W3CDTF">2024-01-26T17:39:00Z</dcterms:created>
  <dcterms:modified xsi:type="dcterms:W3CDTF">2024-01-29T19:51:00Z</dcterms:modified>
</cp:coreProperties>
</file>