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5BFF34" w14:textId="77777777" w:rsidR="00CF7941" w:rsidRPr="00CF7941" w:rsidRDefault="00CF7941" w:rsidP="00CF7941">
      <w:pPr>
        <w:spacing w:line="259" w:lineRule="auto"/>
        <w:jc w:val="center"/>
        <w:rPr>
          <w:sz w:val="36"/>
          <w:szCs w:val="36"/>
        </w:rPr>
      </w:pPr>
      <w:r w:rsidRPr="00CF7941">
        <w:rPr>
          <w:sz w:val="36"/>
          <w:szCs w:val="36"/>
        </w:rPr>
        <w:t>The assignment title: Planning and Delivering an International Meeting/Event.</w:t>
      </w:r>
    </w:p>
    <w:p w14:paraId="595A743C" w14:textId="77777777" w:rsidR="00CF7941" w:rsidRPr="00CF7941" w:rsidRDefault="00CF7941" w:rsidP="00CF7941">
      <w:pPr>
        <w:spacing w:line="259" w:lineRule="auto"/>
        <w:jc w:val="center"/>
        <w:rPr>
          <w:sz w:val="36"/>
          <w:szCs w:val="36"/>
        </w:rPr>
      </w:pPr>
      <w:r w:rsidRPr="00CF7941">
        <w:rPr>
          <w:sz w:val="36"/>
          <w:szCs w:val="36"/>
        </w:rPr>
        <w:t>The module title: International Meetings Management BMIH6007</w:t>
      </w:r>
    </w:p>
    <w:p w14:paraId="3DD2086F" w14:textId="77777777" w:rsidR="007B6161" w:rsidRDefault="007B6161">
      <w:pPr>
        <w:spacing w:line="259" w:lineRule="auto"/>
        <w:jc w:val="left"/>
      </w:pPr>
    </w:p>
    <w:p w14:paraId="4D1BFF85" w14:textId="77777777" w:rsidR="00CF7941" w:rsidRPr="00CF7941" w:rsidRDefault="00CF7941" w:rsidP="00CF7941">
      <w:pPr>
        <w:spacing w:line="259" w:lineRule="auto"/>
        <w:jc w:val="center"/>
        <w:rPr>
          <w:sz w:val="32"/>
          <w:szCs w:val="32"/>
        </w:rPr>
      </w:pPr>
      <w:r w:rsidRPr="00CF7941">
        <w:rPr>
          <w:sz w:val="32"/>
          <w:szCs w:val="32"/>
        </w:rPr>
        <w:t>Lecturer: Kathryn Flynn (Module Lead)</w:t>
      </w:r>
    </w:p>
    <w:p w14:paraId="660D1BEC" w14:textId="462667B5" w:rsidR="007B6161" w:rsidRPr="00CF7941" w:rsidRDefault="00CF7941" w:rsidP="00CF7941">
      <w:pPr>
        <w:spacing w:line="259" w:lineRule="auto"/>
        <w:jc w:val="center"/>
        <w:rPr>
          <w:sz w:val="32"/>
          <w:szCs w:val="32"/>
        </w:rPr>
      </w:pPr>
      <w:r w:rsidRPr="00CF7941">
        <w:rPr>
          <w:sz w:val="32"/>
          <w:szCs w:val="32"/>
        </w:rPr>
        <w:t>Jemma Smith (Lecturer)</w:t>
      </w:r>
    </w:p>
    <w:p w14:paraId="16B95F30" w14:textId="77777777" w:rsidR="007B6161" w:rsidRDefault="007B6161">
      <w:pPr>
        <w:spacing w:line="259" w:lineRule="auto"/>
        <w:jc w:val="left"/>
      </w:pPr>
    </w:p>
    <w:p w14:paraId="7B7150D6" w14:textId="77777777" w:rsidR="007B6161" w:rsidRDefault="007B6161">
      <w:pPr>
        <w:spacing w:line="259" w:lineRule="auto"/>
        <w:jc w:val="left"/>
      </w:pPr>
    </w:p>
    <w:p w14:paraId="6F4EF063" w14:textId="77777777" w:rsidR="007B6161" w:rsidRDefault="007B6161">
      <w:pPr>
        <w:spacing w:line="259" w:lineRule="auto"/>
        <w:jc w:val="left"/>
      </w:pPr>
    </w:p>
    <w:p w14:paraId="4D4D48EC" w14:textId="77777777" w:rsidR="007B6161" w:rsidRDefault="007B6161">
      <w:pPr>
        <w:spacing w:line="259" w:lineRule="auto"/>
        <w:jc w:val="left"/>
      </w:pPr>
    </w:p>
    <w:p w14:paraId="1E275F3D" w14:textId="77777777" w:rsidR="007B6161" w:rsidRDefault="007B6161">
      <w:pPr>
        <w:spacing w:line="259" w:lineRule="auto"/>
        <w:jc w:val="left"/>
      </w:pPr>
    </w:p>
    <w:p w14:paraId="4F3BCEB0" w14:textId="77777777" w:rsidR="007B6161" w:rsidRDefault="007B6161">
      <w:pPr>
        <w:spacing w:line="259" w:lineRule="auto"/>
        <w:jc w:val="left"/>
      </w:pPr>
    </w:p>
    <w:p w14:paraId="3E511BA3" w14:textId="77777777" w:rsidR="00066B90" w:rsidRDefault="00066B90">
      <w:pPr>
        <w:spacing w:line="259" w:lineRule="auto"/>
        <w:jc w:val="left"/>
      </w:pPr>
    </w:p>
    <w:p w14:paraId="5CC4FD83" w14:textId="1E238E14" w:rsidR="007B6161" w:rsidRPr="00CF7D00" w:rsidRDefault="009468DB" w:rsidP="00CF7D00">
      <w:pPr>
        <w:spacing w:line="259" w:lineRule="auto"/>
        <w:jc w:val="center"/>
        <w:rPr>
          <w:b/>
          <w:bCs/>
          <w:sz w:val="28"/>
          <w:szCs w:val="28"/>
        </w:rPr>
      </w:pPr>
      <w:r w:rsidRPr="00CF7D00">
        <w:rPr>
          <w:b/>
          <w:bCs/>
          <w:sz w:val="28"/>
          <w:szCs w:val="28"/>
        </w:rPr>
        <w:t>Student Name:</w:t>
      </w:r>
      <w:r w:rsidR="00052BC3">
        <w:rPr>
          <w:b/>
          <w:bCs/>
          <w:sz w:val="28"/>
          <w:szCs w:val="28"/>
        </w:rPr>
        <w:t xml:space="preserve"> Eduard Popa</w:t>
      </w:r>
    </w:p>
    <w:p w14:paraId="030799AB" w14:textId="529F9E9A" w:rsidR="009D234F" w:rsidRDefault="009468DB" w:rsidP="00CF7D00">
      <w:pPr>
        <w:spacing w:line="259" w:lineRule="auto"/>
        <w:jc w:val="center"/>
      </w:pPr>
      <w:r w:rsidRPr="00CF7D00">
        <w:rPr>
          <w:b/>
          <w:bCs/>
          <w:sz w:val="28"/>
          <w:szCs w:val="28"/>
        </w:rPr>
        <w:t>Student ID:</w:t>
      </w:r>
      <w:r>
        <w:t xml:space="preserve"> </w:t>
      </w:r>
      <w:r w:rsidR="00052BC3" w:rsidRPr="00052BC3">
        <w:rPr>
          <w:b/>
          <w:bCs/>
        </w:rPr>
        <w:t>2133017</w:t>
      </w:r>
      <w:r>
        <w:br w:type="page"/>
      </w:r>
    </w:p>
    <w:sdt>
      <w:sdtPr>
        <w:rPr>
          <w:rFonts w:ascii="Arial" w:eastAsiaTheme="minorHAnsi" w:hAnsi="Arial" w:cstheme="minorBidi"/>
          <w:color w:val="auto"/>
          <w:sz w:val="24"/>
          <w:szCs w:val="22"/>
          <w:lang w:val="en-GB"/>
        </w:rPr>
        <w:id w:val="-672257796"/>
        <w:docPartObj>
          <w:docPartGallery w:val="Table of Contents"/>
          <w:docPartUnique/>
        </w:docPartObj>
      </w:sdtPr>
      <w:sdtEndPr>
        <w:rPr>
          <w:rFonts w:ascii="Times New Roman" w:hAnsi="Times New Roman"/>
          <w:b/>
          <w:bCs/>
          <w:noProof/>
        </w:rPr>
      </w:sdtEndPr>
      <w:sdtContent>
        <w:p w14:paraId="180B7FB8" w14:textId="6DB24B17" w:rsidR="00272928" w:rsidRPr="00CF7D00" w:rsidRDefault="009468DB" w:rsidP="00CF7D00">
          <w:pPr>
            <w:pStyle w:val="TOCHeading"/>
            <w:spacing w:line="360" w:lineRule="auto"/>
            <w:rPr>
              <w:rFonts w:ascii="Times New Roman" w:hAnsi="Times New Roman" w:cs="Times New Roman"/>
              <w:b/>
              <w:bCs/>
            </w:rPr>
          </w:pPr>
          <w:r w:rsidRPr="00CF7D00">
            <w:rPr>
              <w:rFonts w:ascii="Times New Roman" w:hAnsi="Times New Roman" w:cs="Times New Roman"/>
              <w:b/>
              <w:bCs/>
            </w:rPr>
            <w:t>Contents</w:t>
          </w:r>
        </w:p>
        <w:p w14:paraId="7B33FF8E" w14:textId="27160378" w:rsidR="00CF7941" w:rsidRDefault="009468DB">
          <w:pPr>
            <w:pStyle w:val="TOC1"/>
            <w:tabs>
              <w:tab w:val="right" w:leader="dot" w:pos="9350"/>
            </w:tabs>
            <w:rPr>
              <w:rFonts w:asciiTheme="minorHAnsi" w:eastAsiaTheme="minorEastAsia" w:hAnsiTheme="minorHAnsi"/>
              <w:noProof/>
              <w:kern w:val="2"/>
              <w:sz w:val="22"/>
              <w:lang w:val="en-US"/>
              <w14:ligatures w14:val="standardContextual"/>
            </w:rPr>
          </w:pPr>
          <w:r>
            <w:fldChar w:fldCharType="begin"/>
          </w:r>
          <w:r>
            <w:instrText xml:space="preserve"> TOC \o "1-3" \h \z \u </w:instrText>
          </w:r>
          <w:r>
            <w:fldChar w:fldCharType="separate"/>
          </w:r>
          <w:hyperlink w:anchor="_Toc168055614" w:history="1">
            <w:r w:rsidR="00CF7941" w:rsidRPr="009E39D3">
              <w:rPr>
                <w:rStyle w:val="Hyperlink"/>
                <w:noProof/>
              </w:rPr>
              <w:t>Introduction</w:t>
            </w:r>
            <w:r w:rsidR="00CF7941">
              <w:rPr>
                <w:noProof/>
                <w:webHidden/>
              </w:rPr>
              <w:tab/>
            </w:r>
            <w:r w:rsidR="00CF7941">
              <w:rPr>
                <w:noProof/>
                <w:webHidden/>
              </w:rPr>
              <w:fldChar w:fldCharType="begin"/>
            </w:r>
            <w:r w:rsidR="00CF7941">
              <w:rPr>
                <w:noProof/>
                <w:webHidden/>
              </w:rPr>
              <w:instrText xml:space="preserve"> PAGEREF _Toc168055614 \h </w:instrText>
            </w:r>
            <w:r w:rsidR="00CF7941">
              <w:rPr>
                <w:noProof/>
                <w:webHidden/>
              </w:rPr>
            </w:r>
            <w:r w:rsidR="00CF7941">
              <w:rPr>
                <w:noProof/>
                <w:webHidden/>
              </w:rPr>
              <w:fldChar w:fldCharType="separate"/>
            </w:r>
            <w:r w:rsidR="00CF7941">
              <w:rPr>
                <w:noProof/>
                <w:webHidden/>
              </w:rPr>
              <w:t>3</w:t>
            </w:r>
            <w:r w:rsidR="00CF7941">
              <w:rPr>
                <w:noProof/>
                <w:webHidden/>
              </w:rPr>
              <w:fldChar w:fldCharType="end"/>
            </w:r>
          </w:hyperlink>
        </w:p>
        <w:p w14:paraId="14DFEEB0" w14:textId="683BC85A" w:rsidR="00CF7941" w:rsidRDefault="00000000">
          <w:pPr>
            <w:pStyle w:val="TOC1"/>
            <w:tabs>
              <w:tab w:val="right" w:leader="dot" w:pos="9350"/>
            </w:tabs>
            <w:rPr>
              <w:rFonts w:asciiTheme="minorHAnsi" w:eastAsiaTheme="minorEastAsia" w:hAnsiTheme="minorHAnsi"/>
              <w:noProof/>
              <w:kern w:val="2"/>
              <w:sz w:val="22"/>
              <w:lang w:val="en-US"/>
              <w14:ligatures w14:val="standardContextual"/>
            </w:rPr>
          </w:pPr>
          <w:hyperlink w:anchor="_Toc168055615" w:history="1">
            <w:r w:rsidR="00CF7941" w:rsidRPr="009E39D3">
              <w:rPr>
                <w:rStyle w:val="Hyperlink"/>
                <w:noProof/>
              </w:rPr>
              <w:t>The Event Cycle</w:t>
            </w:r>
            <w:r w:rsidR="00CF7941">
              <w:rPr>
                <w:noProof/>
                <w:webHidden/>
              </w:rPr>
              <w:tab/>
            </w:r>
            <w:r w:rsidR="00CF7941">
              <w:rPr>
                <w:noProof/>
                <w:webHidden/>
              </w:rPr>
              <w:fldChar w:fldCharType="begin"/>
            </w:r>
            <w:r w:rsidR="00CF7941">
              <w:rPr>
                <w:noProof/>
                <w:webHidden/>
              </w:rPr>
              <w:instrText xml:space="preserve"> PAGEREF _Toc168055615 \h </w:instrText>
            </w:r>
            <w:r w:rsidR="00CF7941">
              <w:rPr>
                <w:noProof/>
                <w:webHidden/>
              </w:rPr>
            </w:r>
            <w:r w:rsidR="00CF7941">
              <w:rPr>
                <w:noProof/>
                <w:webHidden/>
              </w:rPr>
              <w:fldChar w:fldCharType="separate"/>
            </w:r>
            <w:r w:rsidR="00CF7941">
              <w:rPr>
                <w:noProof/>
                <w:webHidden/>
              </w:rPr>
              <w:t>4</w:t>
            </w:r>
            <w:r w:rsidR="00CF7941">
              <w:rPr>
                <w:noProof/>
                <w:webHidden/>
              </w:rPr>
              <w:fldChar w:fldCharType="end"/>
            </w:r>
          </w:hyperlink>
        </w:p>
        <w:p w14:paraId="6DD49267" w14:textId="39AE9122" w:rsidR="00CF7941" w:rsidRDefault="00000000">
          <w:pPr>
            <w:pStyle w:val="TOC1"/>
            <w:tabs>
              <w:tab w:val="right" w:leader="dot" w:pos="9350"/>
            </w:tabs>
            <w:rPr>
              <w:rFonts w:asciiTheme="minorHAnsi" w:eastAsiaTheme="minorEastAsia" w:hAnsiTheme="minorHAnsi"/>
              <w:noProof/>
              <w:kern w:val="2"/>
              <w:sz w:val="22"/>
              <w:lang w:val="en-US"/>
              <w14:ligatures w14:val="standardContextual"/>
            </w:rPr>
          </w:pPr>
          <w:hyperlink w:anchor="_Toc168055616" w:history="1">
            <w:r w:rsidR="00CF7941" w:rsidRPr="009E39D3">
              <w:rPr>
                <w:rStyle w:val="Hyperlink"/>
                <w:noProof/>
              </w:rPr>
              <w:t>Event Concept</w:t>
            </w:r>
            <w:r w:rsidR="00CF7941">
              <w:rPr>
                <w:noProof/>
                <w:webHidden/>
              </w:rPr>
              <w:tab/>
            </w:r>
            <w:r w:rsidR="00CF7941">
              <w:rPr>
                <w:noProof/>
                <w:webHidden/>
              </w:rPr>
              <w:fldChar w:fldCharType="begin"/>
            </w:r>
            <w:r w:rsidR="00CF7941">
              <w:rPr>
                <w:noProof/>
                <w:webHidden/>
              </w:rPr>
              <w:instrText xml:space="preserve"> PAGEREF _Toc168055616 \h </w:instrText>
            </w:r>
            <w:r w:rsidR="00CF7941">
              <w:rPr>
                <w:noProof/>
                <w:webHidden/>
              </w:rPr>
            </w:r>
            <w:r w:rsidR="00CF7941">
              <w:rPr>
                <w:noProof/>
                <w:webHidden/>
              </w:rPr>
              <w:fldChar w:fldCharType="separate"/>
            </w:r>
            <w:r w:rsidR="00CF7941">
              <w:rPr>
                <w:noProof/>
                <w:webHidden/>
              </w:rPr>
              <w:t>5</w:t>
            </w:r>
            <w:r w:rsidR="00CF7941">
              <w:rPr>
                <w:noProof/>
                <w:webHidden/>
              </w:rPr>
              <w:fldChar w:fldCharType="end"/>
            </w:r>
          </w:hyperlink>
        </w:p>
        <w:p w14:paraId="0F0169AA" w14:textId="3477CECE" w:rsidR="00CF7941" w:rsidRDefault="00000000">
          <w:pPr>
            <w:pStyle w:val="TOC1"/>
            <w:tabs>
              <w:tab w:val="right" w:leader="dot" w:pos="9350"/>
            </w:tabs>
            <w:rPr>
              <w:rFonts w:asciiTheme="minorHAnsi" w:eastAsiaTheme="minorEastAsia" w:hAnsiTheme="minorHAnsi"/>
              <w:noProof/>
              <w:kern w:val="2"/>
              <w:sz w:val="22"/>
              <w:lang w:val="en-US"/>
              <w14:ligatures w14:val="standardContextual"/>
            </w:rPr>
          </w:pPr>
          <w:hyperlink w:anchor="_Toc168055617" w:history="1">
            <w:r w:rsidR="00CF7941" w:rsidRPr="009E39D3">
              <w:rPr>
                <w:rStyle w:val="Hyperlink"/>
                <w:noProof/>
              </w:rPr>
              <w:t>Aim and Objectives of the Meeting</w:t>
            </w:r>
            <w:r w:rsidR="00CF7941">
              <w:rPr>
                <w:noProof/>
                <w:webHidden/>
              </w:rPr>
              <w:tab/>
            </w:r>
            <w:r w:rsidR="00CF7941">
              <w:rPr>
                <w:noProof/>
                <w:webHidden/>
              </w:rPr>
              <w:fldChar w:fldCharType="begin"/>
            </w:r>
            <w:r w:rsidR="00CF7941">
              <w:rPr>
                <w:noProof/>
                <w:webHidden/>
              </w:rPr>
              <w:instrText xml:space="preserve"> PAGEREF _Toc168055617 \h </w:instrText>
            </w:r>
            <w:r w:rsidR="00CF7941">
              <w:rPr>
                <w:noProof/>
                <w:webHidden/>
              </w:rPr>
            </w:r>
            <w:r w:rsidR="00CF7941">
              <w:rPr>
                <w:noProof/>
                <w:webHidden/>
              </w:rPr>
              <w:fldChar w:fldCharType="separate"/>
            </w:r>
            <w:r w:rsidR="00CF7941">
              <w:rPr>
                <w:noProof/>
                <w:webHidden/>
              </w:rPr>
              <w:t>6</w:t>
            </w:r>
            <w:r w:rsidR="00CF7941">
              <w:rPr>
                <w:noProof/>
                <w:webHidden/>
              </w:rPr>
              <w:fldChar w:fldCharType="end"/>
            </w:r>
          </w:hyperlink>
        </w:p>
        <w:p w14:paraId="443F5621" w14:textId="52F1C4E9" w:rsidR="00CF7941" w:rsidRDefault="00000000">
          <w:pPr>
            <w:pStyle w:val="TOC1"/>
            <w:tabs>
              <w:tab w:val="right" w:leader="dot" w:pos="9350"/>
            </w:tabs>
            <w:rPr>
              <w:rFonts w:asciiTheme="minorHAnsi" w:eastAsiaTheme="minorEastAsia" w:hAnsiTheme="minorHAnsi"/>
              <w:noProof/>
              <w:kern w:val="2"/>
              <w:sz w:val="22"/>
              <w:lang w:val="en-US"/>
              <w14:ligatures w14:val="standardContextual"/>
            </w:rPr>
          </w:pPr>
          <w:hyperlink w:anchor="_Toc168055618" w:history="1">
            <w:r w:rsidR="00CF7941" w:rsidRPr="009E39D3">
              <w:rPr>
                <w:rStyle w:val="Hyperlink"/>
                <w:noProof/>
              </w:rPr>
              <w:t>Event Operations</w:t>
            </w:r>
            <w:r w:rsidR="00CF7941">
              <w:rPr>
                <w:noProof/>
                <w:webHidden/>
              </w:rPr>
              <w:tab/>
            </w:r>
            <w:r w:rsidR="00CF7941">
              <w:rPr>
                <w:noProof/>
                <w:webHidden/>
              </w:rPr>
              <w:fldChar w:fldCharType="begin"/>
            </w:r>
            <w:r w:rsidR="00CF7941">
              <w:rPr>
                <w:noProof/>
                <w:webHidden/>
              </w:rPr>
              <w:instrText xml:space="preserve"> PAGEREF _Toc168055618 \h </w:instrText>
            </w:r>
            <w:r w:rsidR="00CF7941">
              <w:rPr>
                <w:noProof/>
                <w:webHidden/>
              </w:rPr>
            </w:r>
            <w:r w:rsidR="00CF7941">
              <w:rPr>
                <w:noProof/>
                <w:webHidden/>
              </w:rPr>
              <w:fldChar w:fldCharType="separate"/>
            </w:r>
            <w:r w:rsidR="00CF7941">
              <w:rPr>
                <w:noProof/>
                <w:webHidden/>
              </w:rPr>
              <w:t>7</w:t>
            </w:r>
            <w:r w:rsidR="00CF7941">
              <w:rPr>
                <w:noProof/>
                <w:webHidden/>
              </w:rPr>
              <w:fldChar w:fldCharType="end"/>
            </w:r>
          </w:hyperlink>
        </w:p>
        <w:p w14:paraId="4CD812BE" w14:textId="7865F22A" w:rsidR="00CF7941" w:rsidRDefault="00000000">
          <w:pPr>
            <w:pStyle w:val="TOC1"/>
            <w:tabs>
              <w:tab w:val="right" w:leader="dot" w:pos="9350"/>
            </w:tabs>
            <w:rPr>
              <w:rFonts w:asciiTheme="minorHAnsi" w:eastAsiaTheme="minorEastAsia" w:hAnsiTheme="minorHAnsi"/>
              <w:noProof/>
              <w:kern w:val="2"/>
              <w:sz w:val="22"/>
              <w:lang w:val="en-US"/>
              <w14:ligatures w14:val="standardContextual"/>
            </w:rPr>
          </w:pPr>
          <w:hyperlink w:anchor="_Toc168055619" w:history="1">
            <w:r w:rsidR="00CF7941" w:rsidRPr="009E39D3">
              <w:rPr>
                <w:rStyle w:val="Hyperlink"/>
                <w:noProof/>
              </w:rPr>
              <w:t>Event Budget</w:t>
            </w:r>
            <w:r w:rsidR="00CF7941">
              <w:rPr>
                <w:noProof/>
                <w:webHidden/>
              </w:rPr>
              <w:tab/>
            </w:r>
            <w:r w:rsidR="00CF7941">
              <w:rPr>
                <w:noProof/>
                <w:webHidden/>
              </w:rPr>
              <w:fldChar w:fldCharType="begin"/>
            </w:r>
            <w:r w:rsidR="00CF7941">
              <w:rPr>
                <w:noProof/>
                <w:webHidden/>
              </w:rPr>
              <w:instrText xml:space="preserve"> PAGEREF _Toc168055619 \h </w:instrText>
            </w:r>
            <w:r w:rsidR="00CF7941">
              <w:rPr>
                <w:noProof/>
                <w:webHidden/>
              </w:rPr>
            </w:r>
            <w:r w:rsidR="00CF7941">
              <w:rPr>
                <w:noProof/>
                <w:webHidden/>
              </w:rPr>
              <w:fldChar w:fldCharType="separate"/>
            </w:r>
            <w:r w:rsidR="00CF7941">
              <w:rPr>
                <w:noProof/>
                <w:webHidden/>
              </w:rPr>
              <w:t>8</w:t>
            </w:r>
            <w:r w:rsidR="00CF7941">
              <w:rPr>
                <w:noProof/>
                <w:webHidden/>
              </w:rPr>
              <w:fldChar w:fldCharType="end"/>
            </w:r>
          </w:hyperlink>
        </w:p>
        <w:p w14:paraId="1853EC4D" w14:textId="47E0CF05" w:rsidR="00CF7941" w:rsidRDefault="00000000">
          <w:pPr>
            <w:pStyle w:val="TOC1"/>
            <w:tabs>
              <w:tab w:val="right" w:leader="dot" w:pos="9350"/>
            </w:tabs>
            <w:rPr>
              <w:rFonts w:asciiTheme="minorHAnsi" w:eastAsiaTheme="minorEastAsia" w:hAnsiTheme="minorHAnsi"/>
              <w:noProof/>
              <w:kern w:val="2"/>
              <w:sz w:val="22"/>
              <w:lang w:val="en-US"/>
              <w14:ligatures w14:val="standardContextual"/>
            </w:rPr>
          </w:pPr>
          <w:hyperlink w:anchor="_Toc168055620" w:history="1">
            <w:r w:rsidR="00CF7941" w:rsidRPr="009E39D3">
              <w:rPr>
                <w:rStyle w:val="Hyperlink"/>
                <w:noProof/>
              </w:rPr>
              <w:t>Industry Trends</w:t>
            </w:r>
            <w:r w:rsidR="00CF7941">
              <w:rPr>
                <w:noProof/>
                <w:webHidden/>
              </w:rPr>
              <w:tab/>
            </w:r>
            <w:r w:rsidR="00CF7941">
              <w:rPr>
                <w:noProof/>
                <w:webHidden/>
              </w:rPr>
              <w:fldChar w:fldCharType="begin"/>
            </w:r>
            <w:r w:rsidR="00CF7941">
              <w:rPr>
                <w:noProof/>
                <w:webHidden/>
              </w:rPr>
              <w:instrText xml:space="preserve"> PAGEREF _Toc168055620 \h </w:instrText>
            </w:r>
            <w:r w:rsidR="00CF7941">
              <w:rPr>
                <w:noProof/>
                <w:webHidden/>
              </w:rPr>
            </w:r>
            <w:r w:rsidR="00CF7941">
              <w:rPr>
                <w:noProof/>
                <w:webHidden/>
              </w:rPr>
              <w:fldChar w:fldCharType="separate"/>
            </w:r>
            <w:r w:rsidR="00CF7941">
              <w:rPr>
                <w:noProof/>
                <w:webHidden/>
              </w:rPr>
              <w:t>9</w:t>
            </w:r>
            <w:r w:rsidR="00CF7941">
              <w:rPr>
                <w:noProof/>
                <w:webHidden/>
              </w:rPr>
              <w:fldChar w:fldCharType="end"/>
            </w:r>
          </w:hyperlink>
        </w:p>
        <w:p w14:paraId="669D0150" w14:textId="561EAC62" w:rsidR="00CF7941" w:rsidRDefault="00000000">
          <w:pPr>
            <w:pStyle w:val="TOC1"/>
            <w:tabs>
              <w:tab w:val="right" w:leader="dot" w:pos="9350"/>
            </w:tabs>
            <w:rPr>
              <w:rFonts w:asciiTheme="minorHAnsi" w:eastAsiaTheme="minorEastAsia" w:hAnsiTheme="minorHAnsi"/>
              <w:noProof/>
              <w:kern w:val="2"/>
              <w:sz w:val="22"/>
              <w:lang w:val="en-US"/>
              <w14:ligatures w14:val="standardContextual"/>
            </w:rPr>
          </w:pPr>
          <w:hyperlink w:anchor="_Toc168055621" w:history="1">
            <w:r w:rsidR="00CF7941" w:rsidRPr="009E39D3">
              <w:rPr>
                <w:rStyle w:val="Hyperlink"/>
                <w:noProof/>
              </w:rPr>
              <w:t>Cultural and Situational Considerations</w:t>
            </w:r>
            <w:r w:rsidR="00CF7941">
              <w:rPr>
                <w:noProof/>
                <w:webHidden/>
              </w:rPr>
              <w:tab/>
            </w:r>
            <w:r w:rsidR="00CF7941">
              <w:rPr>
                <w:noProof/>
                <w:webHidden/>
              </w:rPr>
              <w:fldChar w:fldCharType="begin"/>
            </w:r>
            <w:r w:rsidR="00CF7941">
              <w:rPr>
                <w:noProof/>
                <w:webHidden/>
              </w:rPr>
              <w:instrText xml:space="preserve"> PAGEREF _Toc168055621 \h </w:instrText>
            </w:r>
            <w:r w:rsidR="00CF7941">
              <w:rPr>
                <w:noProof/>
                <w:webHidden/>
              </w:rPr>
            </w:r>
            <w:r w:rsidR="00CF7941">
              <w:rPr>
                <w:noProof/>
                <w:webHidden/>
              </w:rPr>
              <w:fldChar w:fldCharType="separate"/>
            </w:r>
            <w:r w:rsidR="00CF7941">
              <w:rPr>
                <w:noProof/>
                <w:webHidden/>
              </w:rPr>
              <w:t>11</w:t>
            </w:r>
            <w:r w:rsidR="00CF7941">
              <w:rPr>
                <w:noProof/>
                <w:webHidden/>
              </w:rPr>
              <w:fldChar w:fldCharType="end"/>
            </w:r>
          </w:hyperlink>
        </w:p>
        <w:p w14:paraId="304854DF" w14:textId="2DCEB8C0" w:rsidR="00CF7941" w:rsidRDefault="00000000">
          <w:pPr>
            <w:pStyle w:val="TOC1"/>
            <w:tabs>
              <w:tab w:val="right" w:leader="dot" w:pos="9350"/>
            </w:tabs>
            <w:rPr>
              <w:rFonts w:asciiTheme="minorHAnsi" w:eastAsiaTheme="minorEastAsia" w:hAnsiTheme="minorHAnsi"/>
              <w:noProof/>
              <w:kern w:val="2"/>
              <w:sz w:val="22"/>
              <w:lang w:val="en-US"/>
              <w14:ligatures w14:val="standardContextual"/>
            </w:rPr>
          </w:pPr>
          <w:hyperlink w:anchor="_Toc168055622" w:history="1">
            <w:r w:rsidR="00CF7941" w:rsidRPr="009E39D3">
              <w:rPr>
                <w:rStyle w:val="Hyperlink"/>
                <w:noProof/>
              </w:rPr>
              <w:t>Conclusion</w:t>
            </w:r>
            <w:r w:rsidR="00CF7941">
              <w:rPr>
                <w:noProof/>
                <w:webHidden/>
              </w:rPr>
              <w:tab/>
            </w:r>
            <w:r w:rsidR="00CF7941">
              <w:rPr>
                <w:noProof/>
                <w:webHidden/>
              </w:rPr>
              <w:fldChar w:fldCharType="begin"/>
            </w:r>
            <w:r w:rsidR="00CF7941">
              <w:rPr>
                <w:noProof/>
                <w:webHidden/>
              </w:rPr>
              <w:instrText xml:space="preserve"> PAGEREF _Toc168055622 \h </w:instrText>
            </w:r>
            <w:r w:rsidR="00CF7941">
              <w:rPr>
                <w:noProof/>
                <w:webHidden/>
              </w:rPr>
            </w:r>
            <w:r w:rsidR="00CF7941">
              <w:rPr>
                <w:noProof/>
                <w:webHidden/>
              </w:rPr>
              <w:fldChar w:fldCharType="separate"/>
            </w:r>
            <w:r w:rsidR="00CF7941">
              <w:rPr>
                <w:noProof/>
                <w:webHidden/>
              </w:rPr>
              <w:t>12</w:t>
            </w:r>
            <w:r w:rsidR="00CF7941">
              <w:rPr>
                <w:noProof/>
                <w:webHidden/>
              </w:rPr>
              <w:fldChar w:fldCharType="end"/>
            </w:r>
          </w:hyperlink>
        </w:p>
        <w:p w14:paraId="61ECBDAF" w14:textId="1B7F551D" w:rsidR="00CF7941" w:rsidRDefault="00000000">
          <w:pPr>
            <w:pStyle w:val="TOC1"/>
            <w:tabs>
              <w:tab w:val="right" w:leader="dot" w:pos="9350"/>
            </w:tabs>
            <w:rPr>
              <w:rFonts w:asciiTheme="minorHAnsi" w:eastAsiaTheme="minorEastAsia" w:hAnsiTheme="minorHAnsi"/>
              <w:noProof/>
              <w:kern w:val="2"/>
              <w:sz w:val="22"/>
              <w:lang w:val="en-US"/>
              <w14:ligatures w14:val="standardContextual"/>
            </w:rPr>
          </w:pPr>
          <w:hyperlink w:anchor="_Toc168055623" w:history="1">
            <w:r w:rsidR="00CF7941" w:rsidRPr="009E39D3">
              <w:rPr>
                <w:rStyle w:val="Hyperlink"/>
                <w:noProof/>
              </w:rPr>
              <w:t>Reference</w:t>
            </w:r>
            <w:r w:rsidR="00CF7941">
              <w:rPr>
                <w:noProof/>
                <w:webHidden/>
              </w:rPr>
              <w:tab/>
            </w:r>
            <w:r w:rsidR="00CF7941">
              <w:rPr>
                <w:noProof/>
                <w:webHidden/>
              </w:rPr>
              <w:fldChar w:fldCharType="begin"/>
            </w:r>
            <w:r w:rsidR="00CF7941">
              <w:rPr>
                <w:noProof/>
                <w:webHidden/>
              </w:rPr>
              <w:instrText xml:space="preserve"> PAGEREF _Toc168055623 \h </w:instrText>
            </w:r>
            <w:r w:rsidR="00CF7941">
              <w:rPr>
                <w:noProof/>
                <w:webHidden/>
              </w:rPr>
            </w:r>
            <w:r w:rsidR="00CF7941">
              <w:rPr>
                <w:noProof/>
                <w:webHidden/>
              </w:rPr>
              <w:fldChar w:fldCharType="separate"/>
            </w:r>
            <w:r w:rsidR="00CF7941">
              <w:rPr>
                <w:noProof/>
                <w:webHidden/>
              </w:rPr>
              <w:t>13</w:t>
            </w:r>
            <w:r w:rsidR="00CF7941">
              <w:rPr>
                <w:noProof/>
                <w:webHidden/>
              </w:rPr>
              <w:fldChar w:fldCharType="end"/>
            </w:r>
          </w:hyperlink>
        </w:p>
        <w:p w14:paraId="0C2F79CF" w14:textId="5235D823" w:rsidR="00272928" w:rsidRDefault="009468DB">
          <w:r>
            <w:rPr>
              <w:b/>
              <w:bCs/>
              <w:noProof/>
            </w:rPr>
            <w:fldChar w:fldCharType="end"/>
          </w:r>
        </w:p>
      </w:sdtContent>
    </w:sdt>
    <w:p w14:paraId="603FF5DB" w14:textId="27766771" w:rsidR="009D234F" w:rsidRDefault="009468DB">
      <w:pPr>
        <w:spacing w:line="259" w:lineRule="auto"/>
        <w:jc w:val="left"/>
      </w:pPr>
      <w:r>
        <w:br w:type="page"/>
      </w:r>
    </w:p>
    <w:p w14:paraId="565275B3" w14:textId="3680A888" w:rsidR="00F246A5" w:rsidRDefault="009468DB" w:rsidP="00F246A5">
      <w:pPr>
        <w:pStyle w:val="Heading1"/>
      </w:pPr>
      <w:bookmarkStart w:id="0" w:name="_Toc96418335"/>
      <w:bookmarkStart w:id="1" w:name="_Toc168055614"/>
      <w:r>
        <w:lastRenderedPageBreak/>
        <w:t>Introduction</w:t>
      </w:r>
      <w:bookmarkEnd w:id="0"/>
      <w:bookmarkEnd w:id="1"/>
    </w:p>
    <w:p w14:paraId="7E8FB748" w14:textId="63655839" w:rsidR="000540E2" w:rsidRPr="000540E2" w:rsidRDefault="000540E2" w:rsidP="000540E2">
      <w:pPr>
        <w:rPr>
          <w:lang w:val="en-US"/>
        </w:rPr>
      </w:pPr>
      <w:bookmarkStart w:id="2" w:name="_Toc96418336"/>
      <w:r w:rsidRPr="000540E2">
        <w:rPr>
          <w:lang w:val="en-US"/>
        </w:rPr>
        <w:t xml:space="preserve">The event selected by the author is known as the “International Meeting for Technological and Innovation in Tourism.” This specific meeting has been chosen as it plays a vital part in promoting Technology and Innovation within the Tourism Industry. The objective of the conference and the symposium is to gather participants who will have the opportunity to exchange knowledge and ideas regarding the developments, issues, and strategies in tourism </w:t>
      </w:r>
      <w:r w:rsidR="00CF7941" w:rsidRPr="000540E2">
        <w:rPr>
          <w:lang w:val="en-US"/>
        </w:rPr>
        <w:t>technology</w:t>
      </w:r>
      <w:r w:rsidR="00CF7941">
        <w:rPr>
          <w:lang w:val="en-US"/>
        </w:rPr>
        <w:t xml:space="preserve"> (</w:t>
      </w:r>
      <w:r w:rsidR="00CF7941" w:rsidRPr="00CF7941">
        <w:rPr>
          <w:lang w:val="en-US"/>
        </w:rPr>
        <w:t>Avgousti, 2015)</w:t>
      </w:r>
      <w:r w:rsidR="00CF7941" w:rsidRPr="000540E2">
        <w:rPr>
          <w:lang w:val="en-US"/>
        </w:rPr>
        <w:t>. The</w:t>
      </w:r>
      <w:r w:rsidRPr="000540E2">
        <w:rPr>
          <w:lang w:val="en-US"/>
        </w:rPr>
        <w:t xml:space="preserve"> choice of venue for this event is the London Marriott Hotel County Hall which is well known for their great event management and which has adequate amenities for any occasion. The specific hotel seems suitable due to its location and experience in accommodating large international conference events. It offers a large conference hall as well as outdoor spaces for exhibitions, and... logistical solutions so that one can be assured of a successful event. Therefore, the meeting will be very helpful in discussing the prospects of digital marketing, the application of artificial intelligence in the tourism industry, and the potential of big data in enhancing customer satisfaction. This effort belongs to the concept of sustainable tourism and optimization of the operation of tourist businesses.</w:t>
      </w:r>
    </w:p>
    <w:p w14:paraId="114A8FA0" w14:textId="77777777" w:rsidR="000540E2" w:rsidRDefault="000540E2" w:rsidP="000540E2"/>
    <w:p w14:paraId="4BD15A4B" w14:textId="003AB9F8" w:rsidR="000540E2" w:rsidRDefault="000540E2" w:rsidP="000540E2">
      <w:pPr>
        <w:pStyle w:val="Heading1"/>
      </w:pPr>
      <w:r>
        <w:br w:type="page"/>
      </w:r>
      <w:bookmarkStart w:id="3" w:name="_Toc168055615"/>
      <w:r>
        <w:lastRenderedPageBreak/>
        <w:t>The Event Cycle</w:t>
      </w:r>
      <w:bookmarkEnd w:id="3"/>
      <w:r>
        <w:t xml:space="preserve"> </w:t>
      </w:r>
    </w:p>
    <w:p w14:paraId="0A182518" w14:textId="77777777" w:rsidR="000540E2" w:rsidRDefault="000540E2" w:rsidP="000540E2">
      <w:pPr>
        <w:rPr>
          <w:lang w:val="en-US"/>
        </w:rPr>
      </w:pPr>
      <w:r w:rsidRPr="000540E2">
        <w:rPr>
          <w:lang w:val="en-US"/>
        </w:rPr>
        <w:t>The event cycle is the set procedure followed during the planning and execution of events, together with the keen attention paid to the results of each stage. It usually involves initiation, planning, implementation, event day, and finally, closure. The cycle enables the event managers to have an overview of the entire process and envisage any likely problems that may arise and how they can be avoided or solved to enhance success.</w:t>
      </w:r>
    </w:p>
    <w:p w14:paraId="59E29D3A" w14:textId="44ED4BB8" w:rsidR="000540E2" w:rsidRDefault="000540E2" w:rsidP="000540E2">
      <w:pPr>
        <w:rPr>
          <w:lang w:val="en-US"/>
        </w:rPr>
      </w:pPr>
      <w:r w:rsidRPr="000540E2">
        <w:rPr>
          <w:b/>
          <w:bCs/>
          <w:lang w:val="en-US"/>
        </w:rPr>
        <w:t>Initiation:</w:t>
      </w:r>
      <w:r w:rsidRPr="000540E2">
        <w:rPr>
          <w:lang w:val="en-US"/>
        </w:rPr>
        <w:t xml:space="preserve"> This phase involves establishing the goal and objectives of holding the event and determining the groups of people that will benefit from it. Concerning the initiation phase for our meeting, the problem was highlighted, and input from experts, researchers, and potential attendees was taken to address the current technological solutions in the tourism industry</w:t>
      </w:r>
      <w:r w:rsidR="00CF7941">
        <w:rPr>
          <w:lang w:val="en-US"/>
        </w:rPr>
        <w:t xml:space="preserve"> (</w:t>
      </w:r>
      <w:r w:rsidR="00CF7941" w:rsidRPr="00CF7941">
        <w:rPr>
          <w:lang w:val="en-US"/>
        </w:rPr>
        <w:t>Bowdin</w:t>
      </w:r>
      <w:r w:rsidR="00CF7941">
        <w:rPr>
          <w:lang w:val="en-US"/>
        </w:rPr>
        <w:t xml:space="preserve"> et al.,</w:t>
      </w:r>
      <w:r w:rsidR="00CF7941" w:rsidRPr="00CF7941">
        <w:rPr>
          <w:lang w:val="en-US"/>
        </w:rPr>
        <w:t>2011)</w:t>
      </w:r>
      <w:r w:rsidRPr="000540E2">
        <w:rPr>
          <w:lang w:val="en-US"/>
        </w:rPr>
        <w:t>.</w:t>
      </w:r>
    </w:p>
    <w:p w14:paraId="3194DD70" w14:textId="77777777" w:rsidR="000540E2" w:rsidRDefault="000540E2" w:rsidP="000540E2">
      <w:pPr>
        <w:rPr>
          <w:lang w:val="en-US"/>
        </w:rPr>
      </w:pPr>
      <w:r w:rsidRPr="000540E2">
        <w:rPr>
          <w:b/>
          <w:bCs/>
          <w:lang w:val="en-US"/>
        </w:rPr>
        <w:t xml:space="preserve">Planning: </w:t>
      </w:r>
      <w:r w:rsidRPr="000540E2">
        <w:rPr>
          <w:lang w:val="en-US"/>
        </w:rPr>
        <w:t>Much of it relies on specific planning, such as setting goals, financial planning, and preparing for contingencies. In this phase, we finalized the location for our event—the London Marriott Hotel County Hall—created the detailed budget for renting the venue, feeding the attendees, promoting the event, and contacting the speakers and sponsors. Marketing strategies were also created specifically to appeal to the larger public.</w:t>
      </w:r>
    </w:p>
    <w:p w14:paraId="65F52722" w14:textId="77777777" w:rsidR="000540E2" w:rsidRDefault="000540E2" w:rsidP="000540E2">
      <w:pPr>
        <w:rPr>
          <w:lang w:val="en-US"/>
        </w:rPr>
      </w:pPr>
      <w:r w:rsidRPr="000540E2">
        <w:rPr>
          <w:b/>
          <w:bCs/>
          <w:lang w:val="en-US"/>
        </w:rPr>
        <w:t>Implementation:</w:t>
      </w:r>
      <w:r w:rsidRPr="000540E2">
        <w:rPr>
          <w:lang w:val="en-US"/>
        </w:rPr>
        <w:t xml:space="preserve"> The last stage of the process involves implementing the plan. We oversaw the hiring of the venue, dealt with the vendors, and made certain that all relevant technologies, like sound systems, were well coordinated on the day. It was important to update and rehearse all the stakeholders in order to maintain harmony consistently.</w:t>
      </w:r>
    </w:p>
    <w:p w14:paraId="437087DD" w14:textId="77777777" w:rsidR="000540E2" w:rsidRDefault="000540E2" w:rsidP="000540E2">
      <w:pPr>
        <w:rPr>
          <w:lang w:val="en-US"/>
        </w:rPr>
      </w:pPr>
      <w:r w:rsidRPr="000540E2">
        <w:rPr>
          <w:b/>
          <w:bCs/>
          <w:lang w:val="en-US"/>
        </w:rPr>
        <w:t>Event Day:</w:t>
      </w:r>
      <w:r w:rsidRPr="000540E2">
        <w:rPr>
          <w:lang w:val="en-US"/>
        </w:rPr>
        <w:t xml:space="preserve"> When the event day comes, it is very important to ensure that the activities run smoothly. For that, we were responsible for registration, navigation of the attendees, and coordination of the sessions. All organizational aspects, including catering services, conference calls, transportation, and any other technical assistance services needed, were effectively managed.</w:t>
      </w:r>
    </w:p>
    <w:p w14:paraId="14A294AD" w14:textId="0077248B" w:rsidR="000540E2" w:rsidRPr="000540E2" w:rsidRDefault="000540E2" w:rsidP="000540E2">
      <w:pPr>
        <w:rPr>
          <w:lang w:val="en-US"/>
        </w:rPr>
      </w:pPr>
      <w:r w:rsidRPr="000540E2">
        <w:rPr>
          <w:b/>
          <w:bCs/>
          <w:lang w:val="en-US"/>
        </w:rPr>
        <w:t>Closure:</w:t>
      </w:r>
      <w:r w:rsidRPr="000540E2">
        <w:rPr>
          <w:lang w:val="en-US"/>
        </w:rPr>
        <w:t xml:space="preserve"> In this paper, the procedure of debriefing and evaluation of event success and objective achievement is described in detail. This phase also entailed the preparation of the financial accounts and balance sheets for the various organizations.</w:t>
      </w:r>
    </w:p>
    <w:p w14:paraId="4466FD89" w14:textId="77777777" w:rsidR="000540E2" w:rsidRPr="000540E2" w:rsidRDefault="000540E2" w:rsidP="000540E2">
      <w:pPr>
        <w:rPr>
          <w:lang w:val="en-US"/>
        </w:rPr>
      </w:pPr>
    </w:p>
    <w:p w14:paraId="3981D539" w14:textId="759FF0A5" w:rsidR="000540E2" w:rsidRDefault="000540E2" w:rsidP="000540E2">
      <w:pPr>
        <w:pStyle w:val="Heading1"/>
      </w:pPr>
      <w:bookmarkStart w:id="4" w:name="_Toc168055616"/>
      <w:r>
        <w:lastRenderedPageBreak/>
        <w:t>Event Concept</w:t>
      </w:r>
      <w:bookmarkEnd w:id="4"/>
      <w:r>
        <w:t xml:space="preserve"> </w:t>
      </w:r>
    </w:p>
    <w:p w14:paraId="0A929BE5" w14:textId="3ABA8E2D" w:rsidR="000540E2" w:rsidRDefault="000540E2" w:rsidP="000540E2">
      <w:pPr>
        <w:rPr>
          <w:lang w:val="en-US"/>
        </w:rPr>
      </w:pPr>
      <w:r w:rsidRPr="000540E2">
        <w:rPr>
          <w:lang w:val="en-US"/>
        </w:rPr>
        <w:t>The intent of the “International Meeting for Technological and Innovation in Tourism” is to showcase and discuss technological concepts and their application in the tourism sector. Targeted participants for this event include industries in the field of tourism, academic personnel, scholars, practitioners, and students who will exchange ideas regarding trends, issues, and improvements in the delivery of tourism activities and management systems</w:t>
      </w:r>
      <w:r w:rsidR="00CF7941">
        <w:rPr>
          <w:lang w:val="en-US"/>
        </w:rPr>
        <w:t xml:space="preserve"> (</w:t>
      </w:r>
      <w:r w:rsidR="00CF7941" w:rsidRPr="00CF7941">
        <w:rPr>
          <w:lang w:val="en-US"/>
        </w:rPr>
        <w:t>Ragab</w:t>
      </w:r>
      <w:r w:rsidR="00CF7941">
        <w:rPr>
          <w:lang w:val="en-US"/>
        </w:rPr>
        <w:t xml:space="preserve"> </w:t>
      </w:r>
      <w:r w:rsidR="00CF7941" w:rsidRPr="00CF7941">
        <w:rPr>
          <w:lang w:val="en-US"/>
        </w:rPr>
        <w:t>and Wagdy, 2019)</w:t>
      </w:r>
      <w:r w:rsidRPr="000540E2">
        <w:rPr>
          <w:lang w:val="en-US"/>
        </w:rPr>
        <w:t>.</w:t>
      </w:r>
    </w:p>
    <w:p w14:paraId="2D6E014C" w14:textId="77777777" w:rsidR="000540E2" w:rsidRPr="000540E2" w:rsidRDefault="000540E2" w:rsidP="000540E2">
      <w:pPr>
        <w:rPr>
          <w:b/>
          <w:bCs/>
          <w:lang w:val="en-US"/>
        </w:rPr>
      </w:pPr>
      <w:r w:rsidRPr="000540E2">
        <w:rPr>
          <w:b/>
          <w:bCs/>
          <w:lang w:val="en-US"/>
        </w:rPr>
        <w:t>Itinerary for the Day:</w:t>
      </w:r>
    </w:p>
    <w:p w14:paraId="567CC36D" w14:textId="0CBD70E1" w:rsidR="000540E2" w:rsidRDefault="000540E2" w:rsidP="000540E2">
      <w:pPr>
        <w:rPr>
          <w:lang w:val="en-US"/>
        </w:rPr>
      </w:pPr>
      <w:r w:rsidRPr="000540E2">
        <w:rPr>
          <w:lang w:val="en-US"/>
        </w:rPr>
        <w:t>08:00–</w:t>
      </w:r>
      <w:r w:rsidR="00CF7941" w:rsidRPr="000540E2">
        <w:rPr>
          <w:lang w:val="en-US"/>
        </w:rPr>
        <w:t>09:00: Registration</w:t>
      </w:r>
      <w:r w:rsidRPr="000540E2">
        <w:rPr>
          <w:lang w:val="en-US"/>
        </w:rPr>
        <w:t xml:space="preserve"> and Welcome Breakfast</w:t>
      </w:r>
    </w:p>
    <w:p w14:paraId="2963B5C4" w14:textId="5481159C" w:rsidR="000540E2" w:rsidRPr="000540E2" w:rsidRDefault="00CF7941" w:rsidP="000540E2">
      <w:pPr>
        <w:pStyle w:val="ListParagraph"/>
        <w:numPr>
          <w:ilvl w:val="0"/>
          <w:numId w:val="10"/>
        </w:numPr>
        <w:rPr>
          <w:lang w:val="en-US"/>
        </w:rPr>
      </w:pPr>
      <w:r w:rsidRPr="000540E2">
        <w:rPr>
          <w:lang w:val="en-US"/>
        </w:rPr>
        <w:t>Participants will</w:t>
      </w:r>
      <w:r w:rsidR="000540E2" w:rsidRPr="000540E2">
        <w:rPr>
          <w:lang w:val="en-US"/>
        </w:rPr>
        <w:t xml:space="preserve"> register and collect your event pack, then have a buffet breakfast and mingle with your fellow delegates.</w:t>
      </w:r>
    </w:p>
    <w:p w14:paraId="33C10B9B" w14:textId="77777777" w:rsidR="000540E2" w:rsidRDefault="000540E2" w:rsidP="000540E2">
      <w:pPr>
        <w:rPr>
          <w:lang w:val="en-US"/>
        </w:rPr>
      </w:pPr>
      <w:r w:rsidRPr="000540E2">
        <w:rPr>
          <w:lang w:val="en-US"/>
        </w:rPr>
        <w:t>09:00H–09:30H: Opening Ceremony</w:t>
      </w:r>
    </w:p>
    <w:p w14:paraId="3A60AACA" w14:textId="2412E161" w:rsidR="000540E2" w:rsidRPr="000540E2" w:rsidRDefault="000540E2" w:rsidP="000540E2">
      <w:pPr>
        <w:pStyle w:val="ListParagraph"/>
        <w:numPr>
          <w:ilvl w:val="0"/>
          <w:numId w:val="10"/>
        </w:numPr>
        <w:rPr>
          <w:lang w:val="en-US"/>
        </w:rPr>
      </w:pPr>
      <w:r w:rsidRPr="000540E2">
        <w:rPr>
          <w:lang w:val="en-US"/>
        </w:rPr>
        <w:t xml:space="preserve">As a part of this, the event will start with an </w:t>
      </w:r>
      <w:r w:rsidR="00CF7941" w:rsidRPr="000540E2">
        <w:rPr>
          <w:lang w:val="en-US"/>
        </w:rPr>
        <w:t>opening remark</w:t>
      </w:r>
      <w:r w:rsidRPr="000540E2">
        <w:rPr>
          <w:lang w:val="en-US"/>
        </w:rPr>
        <w:t xml:space="preserve"> from the director and coordinators of the event, followed by speeches from some experts in the field.</w:t>
      </w:r>
    </w:p>
    <w:p w14:paraId="45C10A1A" w14:textId="77777777" w:rsidR="000540E2" w:rsidRDefault="000540E2" w:rsidP="000540E2">
      <w:pPr>
        <w:rPr>
          <w:lang w:val="en-US"/>
        </w:rPr>
      </w:pPr>
      <w:r w:rsidRPr="000540E2">
        <w:rPr>
          <w:lang w:val="en-US"/>
        </w:rPr>
        <w:t>09:30–11:00: Session 1: Technological Advances in Tourism</w:t>
      </w:r>
    </w:p>
    <w:p w14:paraId="1A2A8AEC" w14:textId="77777777" w:rsidR="000540E2" w:rsidRPr="000540E2" w:rsidRDefault="000540E2" w:rsidP="000540E2">
      <w:pPr>
        <w:pStyle w:val="ListParagraph"/>
        <w:numPr>
          <w:ilvl w:val="0"/>
          <w:numId w:val="10"/>
        </w:numPr>
        <w:rPr>
          <w:lang w:val="en-US"/>
        </w:rPr>
      </w:pPr>
      <w:r w:rsidRPr="000540E2">
        <w:rPr>
          <w:lang w:val="en-US"/>
        </w:rPr>
        <w:t>Technological workshops and information sessions, which may include topics like AI in customer service, VR experiences, or smart tourism destinations.</w:t>
      </w:r>
    </w:p>
    <w:p w14:paraId="3458C07C" w14:textId="77777777" w:rsidR="000540E2" w:rsidRDefault="000540E2" w:rsidP="000540E2">
      <w:pPr>
        <w:rPr>
          <w:lang w:val="en-US"/>
        </w:rPr>
      </w:pPr>
      <w:r w:rsidRPr="000540E2">
        <w:rPr>
          <w:lang w:val="en-US"/>
        </w:rPr>
        <w:t>11:00–11:30: Open Discussion and Machine Interaction</w:t>
      </w:r>
    </w:p>
    <w:p w14:paraId="5266D27F" w14:textId="77777777" w:rsidR="000540E2" w:rsidRPr="000540E2" w:rsidRDefault="000540E2" w:rsidP="000540E2">
      <w:pPr>
        <w:pStyle w:val="ListParagraph"/>
        <w:numPr>
          <w:ilvl w:val="0"/>
          <w:numId w:val="10"/>
        </w:numPr>
        <w:rPr>
          <w:lang w:val="en-US"/>
        </w:rPr>
      </w:pPr>
      <w:r w:rsidRPr="000540E2">
        <w:rPr>
          <w:lang w:val="en-US"/>
        </w:rPr>
        <w:t>An interim tea or coffee break for the delegates so that they can exchange their views and ideas about the respective sessions.</w:t>
      </w:r>
    </w:p>
    <w:p w14:paraId="401890FB" w14:textId="77777777" w:rsidR="000540E2" w:rsidRDefault="000540E2" w:rsidP="000540E2">
      <w:pPr>
        <w:rPr>
          <w:lang w:val="en-US"/>
        </w:rPr>
      </w:pPr>
      <w:r w:rsidRPr="000540E2">
        <w:rPr>
          <w:lang w:val="en-US"/>
        </w:rPr>
        <w:t>11:9–13:00: Session 2: Digital Marketing Strategies</w:t>
      </w:r>
    </w:p>
    <w:p w14:paraId="7564E75F" w14:textId="77777777" w:rsidR="000540E2" w:rsidRPr="000540E2" w:rsidRDefault="000540E2" w:rsidP="000540E2">
      <w:pPr>
        <w:pStyle w:val="ListParagraph"/>
        <w:numPr>
          <w:ilvl w:val="0"/>
          <w:numId w:val="10"/>
        </w:numPr>
        <w:rPr>
          <w:lang w:val="en-US"/>
        </w:rPr>
      </w:pPr>
      <w:r w:rsidRPr="000540E2">
        <w:rPr>
          <w:lang w:val="en-US"/>
        </w:rPr>
        <w:t>The attendees will hear about the specific factors for effective use of digital marketing tools in tourism promotion, the pros and cons of big data usage, and the influence of social networks.</w:t>
      </w:r>
    </w:p>
    <w:p w14:paraId="6C71DC07" w14:textId="77777777" w:rsidR="000540E2" w:rsidRDefault="000540E2" w:rsidP="000540E2">
      <w:pPr>
        <w:rPr>
          <w:lang w:val="en-US"/>
        </w:rPr>
      </w:pPr>
      <w:r w:rsidRPr="000540E2">
        <w:rPr>
          <w:lang w:val="en-US"/>
        </w:rPr>
        <w:t>13:12:00 a.m.–1:00 p.m.: Lunch Break</w:t>
      </w:r>
    </w:p>
    <w:p w14:paraId="3C9D052F" w14:textId="77777777" w:rsidR="000540E2" w:rsidRPr="000540E2" w:rsidRDefault="000540E2" w:rsidP="000540E2">
      <w:pPr>
        <w:pStyle w:val="ListParagraph"/>
        <w:numPr>
          <w:ilvl w:val="0"/>
          <w:numId w:val="10"/>
        </w:numPr>
        <w:rPr>
          <w:lang w:val="en-US"/>
        </w:rPr>
      </w:pPr>
      <w:r w:rsidRPr="000540E2">
        <w:rPr>
          <w:lang w:val="en-US"/>
        </w:rPr>
        <w:t>Lunch is sponsored by the company and includes an array of foods from different cultural backgrounds. This will create a platform for the participants to exchange contacts.</w:t>
      </w:r>
    </w:p>
    <w:p w14:paraId="3EC32FD8" w14:textId="77777777" w:rsidR="000540E2" w:rsidRDefault="000540E2" w:rsidP="000540E2">
      <w:pPr>
        <w:rPr>
          <w:lang w:val="en-US"/>
        </w:rPr>
      </w:pPr>
      <w:r w:rsidRPr="000540E2">
        <w:rPr>
          <w:lang w:val="en-US"/>
        </w:rPr>
        <w:lastRenderedPageBreak/>
        <w:t>14:00–15:30: Session 3: Sustainable Tourism Practices</w:t>
      </w:r>
    </w:p>
    <w:p w14:paraId="300664FE" w14:textId="77777777" w:rsidR="000540E2" w:rsidRPr="000540E2" w:rsidRDefault="000540E2" w:rsidP="000540E2">
      <w:pPr>
        <w:pStyle w:val="ListParagraph"/>
        <w:numPr>
          <w:ilvl w:val="0"/>
          <w:numId w:val="10"/>
        </w:numPr>
        <w:rPr>
          <w:lang w:val="en-US"/>
        </w:rPr>
      </w:pPr>
      <w:r w:rsidRPr="000540E2">
        <w:rPr>
          <w:lang w:val="en-US"/>
        </w:rPr>
        <w:t>Current and emerging topics include sustainability in the tourism industry, waste disposal, energy savings, and the application of information technology in environmental protection.</w:t>
      </w:r>
    </w:p>
    <w:p w14:paraId="138D15E7" w14:textId="77777777" w:rsidR="000540E2" w:rsidRDefault="000540E2" w:rsidP="000540E2">
      <w:pPr>
        <w:rPr>
          <w:lang w:val="en-US"/>
        </w:rPr>
      </w:pPr>
      <w:r w:rsidRPr="000540E2">
        <w:rPr>
          <w:lang w:val="en-US"/>
        </w:rPr>
        <w:t>15:30: Tea Break Session</w:t>
      </w:r>
    </w:p>
    <w:p w14:paraId="0C63946D" w14:textId="77777777" w:rsidR="000540E2" w:rsidRPr="000540E2" w:rsidRDefault="000540E2" w:rsidP="000540E2">
      <w:pPr>
        <w:pStyle w:val="ListParagraph"/>
        <w:numPr>
          <w:ilvl w:val="0"/>
          <w:numId w:val="10"/>
        </w:numPr>
        <w:rPr>
          <w:lang w:val="en-US"/>
        </w:rPr>
      </w:pPr>
      <w:r w:rsidRPr="000540E2">
        <w:rPr>
          <w:lang w:val="en-US"/>
        </w:rPr>
        <w:t>Followed by light food and beverages and time for business card exchange.</w:t>
      </w:r>
    </w:p>
    <w:p w14:paraId="1B36BCD9" w14:textId="77777777" w:rsidR="000540E2" w:rsidRDefault="000540E2" w:rsidP="000540E2">
      <w:pPr>
        <w:rPr>
          <w:lang w:val="en-US"/>
        </w:rPr>
      </w:pPr>
      <w:r w:rsidRPr="000540E2">
        <w:rPr>
          <w:lang w:val="en-US"/>
        </w:rPr>
        <w:t>16:00–17:30: Session 4: Research Paper Session: Blockchain and Security in Tourism</w:t>
      </w:r>
    </w:p>
    <w:p w14:paraId="49D2F194" w14:textId="77777777" w:rsidR="000540E2" w:rsidRPr="000540E2" w:rsidRDefault="000540E2" w:rsidP="000540E2">
      <w:pPr>
        <w:pStyle w:val="ListParagraph"/>
        <w:numPr>
          <w:ilvl w:val="0"/>
          <w:numId w:val="10"/>
        </w:numPr>
        <w:rPr>
          <w:lang w:val="en-US"/>
        </w:rPr>
      </w:pPr>
      <w:r w:rsidRPr="000540E2">
        <w:rPr>
          <w:lang w:val="en-US"/>
        </w:rPr>
        <w:t>PowerPoint presentations regarding the use of blockchain in the tourism industry, especially in terms of security and trust among customers.</w:t>
      </w:r>
    </w:p>
    <w:p w14:paraId="61287831" w14:textId="77777777" w:rsidR="000540E2" w:rsidRDefault="000540E2" w:rsidP="000540E2">
      <w:pPr>
        <w:rPr>
          <w:lang w:val="en-US"/>
        </w:rPr>
      </w:pPr>
      <w:r w:rsidRPr="000540E2">
        <w:rPr>
          <w:lang w:val="en-US"/>
        </w:rPr>
        <w:t>17:30–18:00: Closing Remarks and Future Directions</w:t>
      </w:r>
    </w:p>
    <w:p w14:paraId="21A77988" w14:textId="77777777" w:rsidR="000540E2" w:rsidRPr="000540E2" w:rsidRDefault="000540E2" w:rsidP="000540E2">
      <w:pPr>
        <w:pStyle w:val="ListParagraph"/>
        <w:numPr>
          <w:ilvl w:val="0"/>
          <w:numId w:val="10"/>
        </w:numPr>
        <w:rPr>
          <w:lang w:val="en-US"/>
        </w:rPr>
      </w:pPr>
      <w:r w:rsidRPr="000540E2">
        <w:rPr>
          <w:lang w:val="en-US"/>
        </w:rPr>
        <w:t>Discussions made during the day Summing up the main points and findings Further steps in technological development in tourism.</w:t>
      </w:r>
    </w:p>
    <w:p w14:paraId="1E3C0022" w14:textId="3F835C89" w:rsidR="000540E2" w:rsidRPr="000540E2" w:rsidRDefault="000540E2" w:rsidP="000540E2">
      <w:pPr>
        <w:rPr>
          <w:lang w:val="en-US"/>
        </w:rPr>
      </w:pPr>
      <w:r w:rsidRPr="000540E2">
        <w:rPr>
          <w:lang w:val="en-US"/>
        </w:rPr>
        <w:t>This way of organizing the event will help all delegates have active and useful interactions, learn a lot of new things, and find cooperation points.</w:t>
      </w:r>
    </w:p>
    <w:p w14:paraId="0C29AF70" w14:textId="645A3955" w:rsidR="000540E2" w:rsidRDefault="000540E2" w:rsidP="000540E2">
      <w:pPr>
        <w:pStyle w:val="Heading1"/>
      </w:pPr>
      <w:bookmarkStart w:id="5" w:name="_Toc168055617"/>
      <w:r>
        <w:t>Aim and Objectives of the Meeting</w:t>
      </w:r>
      <w:bookmarkEnd w:id="5"/>
      <w:r>
        <w:t xml:space="preserve"> </w:t>
      </w:r>
    </w:p>
    <w:p w14:paraId="59AA0E20" w14:textId="7F8363A6" w:rsidR="00684F8D" w:rsidRDefault="00684F8D" w:rsidP="00684F8D">
      <w:pPr>
        <w:rPr>
          <w:lang w:val="en-US"/>
        </w:rPr>
      </w:pPr>
      <w:r w:rsidRPr="00684F8D">
        <w:rPr>
          <w:b/>
          <w:bCs/>
          <w:color w:val="2F5496" w:themeColor="accent1" w:themeShade="BF"/>
          <w:lang w:val="en-US"/>
        </w:rPr>
        <w:t>Aim:</w:t>
      </w:r>
      <w:r w:rsidRPr="00684F8D">
        <w:rPr>
          <w:b/>
          <w:bCs/>
          <w:color w:val="2F5496" w:themeColor="accent1" w:themeShade="BF"/>
          <w:lang w:val="en-US"/>
        </w:rPr>
        <w:br/>
      </w:r>
      <w:r w:rsidRPr="00684F8D">
        <w:rPr>
          <w:lang w:val="en-US"/>
        </w:rPr>
        <w:t>The general aim of the conference, “International Meeting for Technological and Innovation in Tourism," is to further the knowledge regarding the use of advanced technologies to create value-added experiences and increase productivity in the tourism sector.</w:t>
      </w:r>
    </w:p>
    <w:p w14:paraId="5BA1EA87" w14:textId="77777777" w:rsidR="00684F8D" w:rsidRPr="00684F8D" w:rsidRDefault="00684F8D" w:rsidP="00684F8D">
      <w:pPr>
        <w:rPr>
          <w:b/>
          <w:bCs/>
          <w:color w:val="2F5496" w:themeColor="accent1" w:themeShade="BF"/>
          <w:lang w:val="en-US"/>
        </w:rPr>
      </w:pPr>
      <w:r w:rsidRPr="00684F8D">
        <w:rPr>
          <w:b/>
          <w:bCs/>
          <w:color w:val="2F5496" w:themeColor="accent1" w:themeShade="BF"/>
          <w:lang w:val="en-US"/>
        </w:rPr>
        <w:t>SMART Objectives:</w:t>
      </w:r>
    </w:p>
    <w:p w14:paraId="144F7312" w14:textId="77777777" w:rsidR="00684F8D" w:rsidRDefault="00684F8D" w:rsidP="00684F8D">
      <w:pPr>
        <w:rPr>
          <w:lang w:val="en-US"/>
        </w:rPr>
      </w:pPr>
      <w:r w:rsidRPr="00684F8D">
        <w:rPr>
          <w:b/>
          <w:bCs/>
          <w:lang w:val="en-US"/>
        </w:rPr>
        <w:t>Increase Awareness:</w:t>
      </w:r>
      <w:r w:rsidRPr="00684F8D">
        <w:rPr>
          <w:lang w:val="en-US"/>
        </w:rPr>
        <w:t xml:space="preserve"> To substantiate this aim, within the framework of the event, a minimum increase of 20% in the level of participants’ knowledge regarding the further technological advances and novelties in the sphere of tourism is to be provided using the data from survey questionnaires filled out before and after the event.</w:t>
      </w:r>
    </w:p>
    <w:p w14:paraId="7B988325" w14:textId="77777777" w:rsidR="00684F8D" w:rsidRDefault="00684F8D" w:rsidP="00684F8D">
      <w:pPr>
        <w:rPr>
          <w:lang w:val="en-US"/>
        </w:rPr>
      </w:pPr>
      <w:r w:rsidRPr="00684F8D">
        <w:rPr>
          <w:b/>
          <w:bCs/>
          <w:lang w:val="en-US"/>
        </w:rPr>
        <w:t xml:space="preserve">Foster Collaboration: </w:t>
      </w:r>
      <w:r w:rsidRPr="00684F8D">
        <w:rPr>
          <w:lang w:val="en-US"/>
        </w:rPr>
        <w:t>Build at least five new partnerships or collaborations between industry practitioners and technology developers, researchers, and academicians within three months of the event through a follow-up survey and networking feedback.</w:t>
      </w:r>
    </w:p>
    <w:p w14:paraId="7ACD5B58" w14:textId="77777777" w:rsidR="00684F8D" w:rsidRDefault="00684F8D" w:rsidP="00684F8D">
      <w:pPr>
        <w:rPr>
          <w:lang w:val="en-US"/>
        </w:rPr>
      </w:pPr>
      <w:r w:rsidRPr="00684F8D">
        <w:rPr>
          <w:b/>
          <w:bCs/>
          <w:lang w:val="en-US"/>
        </w:rPr>
        <w:lastRenderedPageBreak/>
        <w:t>Promote Sustainable Practices:</w:t>
      </w:r>
      <w:r w:rsidRPr="00684F8D">
        <w:rPr>
          <w:lang w:val="en-US"/>
        </w:rPr>
        <w:t xml:space="preserve"> Promote sustainable solutions for tourism by discussing at least three examples of successful efforts made during the event. It is possible to have 50% of the participants adopt at least one sustainable practice in their operations within six months, according to the follow-up survey.</w:t>
      </w:r>
    </w:p>
    <w:p w14:paraId="709217CE" w14:textId="2EBF649B" w:rsidR="00684F8D" w:rsidRPr="00684F8D" w:rsidRDefault="00684F8D" w:rsidP="00684F8D">
      <w:pPr>
        <w:rPr>
          <w:lang w:val="en-US"/>
        </w:rPr>
      </w:pPr>
      <w:r w:rsidRPr="00684F8D">
        <w:rPr>
          <w:lang w:val="en-US"/>
        </w:rPr>
        <w:t>These are specific, measurable, achievable, relevant, and time-bound objectives that can guarantee the success of the event and help in the promotion of technological advancement and sustainability in tourism.</w:t>
      </w:r>
    </w:p>
    <w:p w14:paraId="363C19E1" w14:textId="0AA4A2B5" w:rsidR="000540E2" w:rsidRDefault="000540E2" w:rsidP="000540E2">
      <w:pPr>
        <w:pStyle w:val="Heading1"/>
      </w:pPr>
      <w:bookmarkStart w:id="6" w:name="_Toc168055618"/>
      <w:r>
        <w:t>Event Operations</w:t>
      </w:r>
      <w:bookmarkEnd w:id="6"/>
      <w:r>
        <w:t xml:space="preserve"> </w:t>
      </w:r>
    </w:p>
    <w:p w14:paraId="2BE7DD8B" w14:textId="77777777" w:rsidR="00684F8D" w:rsidRPr="00684F8D" w:rsidRDefault="00684F8D" w:rsidP="00684F8D">
      <w:pPr>
        <w:rPr>
          <w:b/>
          <w:bCs/>
          <w:color w:val="2F5496" w:themeColor="accent1" w:themeShade="BF"/>
          <w:u w:val="single"/>
          <w:lang w:val="en-US"/>
        </w:rPr>
      </w:pPr>
      <w:r w:rsidRPr="00684F8D">
        <w:rPr>
          <w:b/>
          <w:bCs/>
          <w:color w:val="2F5496" w:themeColor="accent1" w:themeShade="BF"/>
          <w:u w:val="single"/>
          <w:lang w:val="en-US"/>
        </w:rPr>
        <w:t>Skills:</w:t>
      </w:r>
    </w:p>
    <w:p w14:paraId="49AA4302" w14:textId="2BF2137D" w:rsidR="00684F8D" w:rsidRDefault="00684F8D" w:rsidP="00684F8D">
      <w:pPr>
        <w:rPr>
          <w:lang w:val="en-US"/>
        </w:rPr>
      </w:pPr>
      <w:r w:rsidRPr="00684F8D">
        <w:rPr>
          <w:b/>
          <w:bCs/>
          <w:lang w:val="en-US"/>
        </w:rPr>
        <w:t>Event Planning and Management:</w:t>
      </w:r>
      <w:r w:rsidRPr="00684F8D">
        <w:rPr>
          <w:lang w:val="en-US"/>
        </w:rPr>
        <w:t xml:space="preserve"> There is a need to hire qualified event planners to manage the event, starting with the planning up to the implementation of the planning process. The ideal candidate must have excellent organizational skills when it comes to logistics, scheduling, and working with vendors and must also be able to come up with backup plans</w:t>
      </w:r>
      <w:r w:rsidR="00CF7941" w:rsidRPr="00CF7941">
        <w:rPr>
          <w:lang w:val="en-US"/>
        </w:rPr>
        <w:t xml:space="preserve"> </w:t>
      </w:r>
      <w:r w:rsidR="00CF7941">
        <w:rPr>
          <w:lang w:val="en-US"/>
        </w:rPr>
        <w:t>(</w:t>
      </w:r>
      <w:r w:rsidR="00CF7941" w:rsidRPr="00CF7941">
        <w:rPr>
          <w:lang w:val="en-US"/>
        </w:rPr>
        <w:t>Ragab</w:t>
      </w:r>
      <w:r w:rsidR="00CF7941">
        <w:rPr>
          <w:lang w:val="en-US"/>
        </w:rPr>
        <w:t xml:space="preserve"> </w:t>
      </w:r>
      <w:r w:rsidR="00CF7941" w:rsidRPr="00CF7941">
        <w:rPr>
          <w:lang w:val="en-US"/>
        </w:rPr>
        <w:t>and Wagdy, 2019)</w:t>
      </w:r>
      <w:r w:rsidRPr="00684F8D">
        <w:rPr>
          <w:lang w:val="en-US"/>
        </w:rPr>
        <w:t>.</w:t>
      </w:r>
    </w:p>
    <w:p w14:paraId="6A2979E2" w14:textId="77777777" w:rsidR="00684F8D" w:rsidRDefault="00684F8D" w:rsidP="00684F8D">
      <w:pPr>
        <w:rPr>
          <w:lang w:val="en-US"/>
        </w:rPr>
      </w:pPr>
      <w:r w:rsidRPr="00684F8D">
        <w:rPr>
          <w:b/>
          <w:bCs/>
          <w:lang w:val="en-US"/>
        </w:rPr>
        <w:t xml:space="preserve">Technical Expertise: </w:t>
      </w:r>
      <w:r w:rsidRPr="00684F8D">
        <w:rPr>
          <w:lang w:val="en-US"/>
        </w:rPr>
        <w:t>IT professionals must coordinate all the technological processes, which involve arranging and testing sound and video systems, checking network connections, and providing technical support for presentations and online parts.</w:t>
      </w:r>
    </w:p>
    <w:p w14:paraId="1899B14E" w14:textId="77777777" w:rsidR="00684F8D" w:rsidRDefault="00684F8D" w:rsidP="00684F8D">
      <w:pPr>
        <w:rPr>
          <w:lang w:val="en-US"/>
        </w:rPr>
      </w:pPr>
      <w:r w:rsidRPr="00684F8D">
        <w:rPr>
          <w:b/>
          <w:bCs/>
          <w:lang w:val="en-US"/>
        </w:rPr>
        <w:t>Marketing and Promotion:</w:t>
      </w:r>
      <w:r w:rsidRPr="00684F8D">
        <w:rPr>
          <w:lang w:val="en-US"/>
        </w:rPr>
        <w:t xml:space="preserve"> The event requires marketing specialists with analytical skills, an understanding of digital marketing and social media promotion, and PR skills to market the event and engage participants and stakeholders.</w:t>
      </w:r>
    </w:p>
    <w:p w14:paraId="5543A475" w14:textId="640A482E" w:rsidR="00684F8D" w:rsidRDefault="00684F8D" w:rsidP="00684F8D">
      <w:pPr>
        <w:rPr>
          <w:lang w:val="en-US"/>
        </w:rPr>
      </w:pPr>
      <w:r w:rsidRPr="00684F8D">
        <w:rPr>
          <w:b/>
          <w:bCs/>
          <w:lang w:val="en-US"/>
        </w:rPr>
        <w:t>Customer Service:</w:t>
      </w:r>
      <w:r w:rsidRPr="00684F8D">
        <w:rPr>
          <w:lang w:val="en-US"/>
        </w:rPr>
        <w:t xml:space="preserve"> </w:t>
      </w:r>
      <w:r>
        <w:rPr>
          <w:lang w:val="en-US"/>
        </w:rPr>
        <w:t>C</w:t>
      </w:r>
      <w:r w:rsidRPr="00684F8D">
        <w:rPr>
          <w:lang w:val="en-US"/>
        </w:rPr>
        <w:t>oordination and management of registration, attendant inquiries, and staff support; these are areas that need professional skills for delegates to have a friendly experience on site.</w:t>
      </w:r>
    </w:p>
    <w:p w14:paraId="434A55D8" w14:textId="77777777" w:rsidR="00684F8D" w:rsidRDefault="00684F8D" w:rsidP="00684F8D">
      <w:pPr>
        <w:rPr>
          <w:lang w:val="en-US"/>
        </w:rPr>
      </w:pPr>
      <w:r w:rsidRPr="00684F8D">
        <w:rPr>
          <w:b/>
          <w:bCs/>
          <w:lang w:val="en-US"/>
        </w:rPr>
        <w:t>Sustainability Coordination:</w:t>
      </w:r>
      <w:r w:rsidRPr="00684F8D">
        <w:rPr>
          <w:lang w:val="en-US"/>
        </w:rPr>
        <w:t xml:space="preserve"> Industry professionals in sustainable practices will facilitate the planning of the event to adhere to specific environmental criteria like resource recycling, energy conservation, and the encouragement of sustainable practices.</w:t>
      </w:r>
    </w:p>
    <w:p w14:paraId="3D93C02D" w14:textId="77777777" w:rsidR="00684F8D" w:rsidRDefault="00684F8D">
      <w:pPr>
        <w:spacing w:line="259" w:lineRule="auto"/>
        <w:jc w:val="left"/>
        <w:rPr>
          <w:b/>
          <w:bCs/>
          <w:color w:val="2F5496" w:themeColor="accent1" w:themeShade="BF"/>
          <w:u w:val="single"/>
          <w:lang w:val="en-US"/>
        </w:rPr>
      </w:pPr>
      <w:r>
        <w:rPr>
          <w:b/>
          <w:bCs/>
          <w:color w:val="2F5496" w:themeColor="accent1" w:themeShade="BF"/>
          <w:u w:val="single"/>
          <w:lang w:val="en-US"/>
        </w:rPr>
        <w:br w:type="page"/>
      </w:r>
    </w:p>
    <w:p w14:paraId="030A4DB4" w14:textId="797FF981" w:rsidR="00684F8D" w:rsidRPr="00684F8D" w:rsidRDefault="00684F8D" w:rsidP="00684F8D">
      <w:pPr>
        <w:rPr>
          <w:b/>
          <w:bCs/>
          <w:color w:val="2F5496" w:themeColor="accent1" w:themeShade="BF"/>
          <w:u w:val="single"/>
          <w:lang w:val="en-US"/>
        </w:rPr>
      </w:pPr>
      <w:r w:rsidRPr="00684F8D">
        <w:rPr>
          <w:b/>
          <w:bCs/>
          <w:color w:val="2F5496" w:themeColor="accent1" w:themeShade="BF"/>
          <w:u w:val="single"/>
          <w:lang w:val="en-US"/>
        </w:rPr>
        <w:lastRenderedPageBreak/>
        <w:t>Resources:</w:t>
      </w:r>
    </w:p>
    <w:p w14:paraId="27ED9ACD" w14:textId="77777777" w:rsidR="00684F8D" w:rsidRDefault="00684F8D" w:rsidP="00684F8D">
      <w:pPr>
        <w:rPr>
          <w:lang w:val="en-US"/>
        </w:rPr>
      </w:pPr>
      <w:r w:rsidRPr="00684F8D">
        <w:rPr>
          <w:b/>
          <w:bCs/>
          <w:lang w:val="en-US"/>
        </w:rPr>
        <w:t>Venue:</w:t>
      </w:r>
      <w:r w:rsidRPr="00684F8D">
        <w:rPr>
          <w:lang w:val="en-US"/>
        </w:rPr>
        <w:t xml:space="preserve"> Among them is the London Marriott Hotel County Hall, with conference and breakout rooms as well as exhibition space.</w:t>
      </w:r>
    </w:p>
    <w:p w14:paraId="1D2C0022" w14:textId="77777777" w:rsidR="00684F8D" w:rsidRDefault="00684F8D" w:rsidP="00684F8D">
      <w:pPr>
        <w:rPr>
          <w:lang w:val="en-US"/>
        </w:rPr>
      </w:pPr>
      <w:r w:rsidRPr="00684F8D">
        <w:rPr>
          <w:b/>
          <w:bCs/>
          <w:lang w:val="en-US"/>
        </w:rPr>
        <w:t>Technology:</w:t>
      </w:r>
      <w:r w:rsidRPr="00684F8D">
        <w:rPr>
          <w:lang w:val="en-US"/>
        </w:rPr>
        <w:t xml:space="preserve"> audiovisual equipment and reliable internet connection; configuration of presentations, including projectors, screens, and microphones.</w:t>
      </w:r>
    </w:p>
    <w:p w14:paraId="7DE2FA80" w14:textId="77777777" w:rsidR="00684F8D" w:rsidRDefault="00684F8D" w:rsidP="00684F8D">
      <w:pPr>
        <w:rPr>
          <w:lang w:val="en-US"/>
        </w:rPr>
      </w:pPr>
      <w:r w:rsidRPr="00684F8D">
        <w:rPr>
          <w:b/>
          <w:bCs/>
          <w:lang w:val="en-US"/>
        </w:rPr>
        <w:t>Catering:</w:t>
      </w:r>
      <w:r w:rsidRPr="00684F8D">
        <w:rPr>
          <w:lang w:val="en-US"/>
        </w:rPr>
        <w:t xml:space="preserve"> Professional catering is needed to ensure that food and beverages are provided, and this will include catering for special diets.</w:t>
      </w:r>
    </w:p>
    <w:p w14:paraId="08600BA3" w14:textId="57466112" w:rsidR="00684F8D" w:rsidRDefault="00684F8D" w:rsidP="00684F8D">
      <w:pPr>
        <w:rPr>
          <w:lang w:val="en-US"/>
        </w:rPr>
      </w:pPr>
      <w:r w:rsidRPr="00684F8D">
        <w:rPr>
          <w:b/>
          <w:bCs/>
          <w:lang w:val="en-US"/>
        </w:rPr>
        <w:t xml:space="preserve">Marketing Materials: </w:t>
      </w:r>
      <w:r>
        <w:rPr>
          <w:lang w:val="en-US"/>
        </w:rPr>
        <w:t>P</w:t>
      </w:r>
      <w:r w:rsidRPr="00684F8D">
        <w:rPr>
          <w:lang w:val="en-US"/>
        </w:rPr>
        <w:t>romotional material, flyers, event schedules, and calendars to ensure that the event is well-marketed and people at the event can easily navigate.</w:t>
      </w:r>
    </w:p>
    <w:p w14:paraId="6702FECB" w14:textId="77777777" w:rsidR="00684F8D" w:rsidRDefault="00684F8D" w:rsidP="00684F8D">
      <w:pPr>
        <w:rPr>
          <w:lang w:val="en-US"/>
        </w:rPr>
      </w:pPr>
      <w:r w:rsidRPr="00684F8D">
        <w:rPr>
          <w:b/>
          <w:bCs/>
          <w:lang w:val="en-US"/>
        </w:rPr>
        <w:t>Transportation and Accommodation:</w:t>
      </w:r>
      <w:r w:rsidRPr="00684F8D">
        <w:rPr>
          <w:lang w:val="en-US"/>
        </w:rPr>
        <w:t xml:space="preserve"> Transportation for guests and ensuring that accommodation have been provided to enhance the convenience of the international delegates.</w:t>
      </w:r>
    </w:p>
    <w:p w14:paraId="3AB99D70" w14:textId="0545D5E0" w:rsidR="000540E2" w:rsidRDefault="000540E2" w:rsidP="000540E2">
      <w:pPr>
        <w:pStyle w:val="Heading1"/>
      </w:pPr>
      <w:bookmarkStart w:id="7" w:name="_Toc168055619"/>
      <w:r>
        <w:t>Event Budget</w:t>
      </w:r>
      <w:bookmarkEnd w:id="7"/>
      <w:r>
        <w:t xml:space="preserve"> </w:t>
      </w:r>
    </w:p>
    <w:p w14:paraId="763FA36A" w14:textId="77777777" w:rsidR="00684F8D" w:rsidRPr="00684F8D" w:rsidRDefault="00684F8D" w:rsidP="00684F8D">
      <w:pPr>
        <w:spacing w:before="100" w:beforeAutospacing="1" w:after="100" w:afterAutospacing="1" w:line="240" w:lineRule="auto"/>
        <w:jc w:val="left"/>
        <w:rPr>
          <w:rFonts w:eastAsia="Times New Roman" w:cs="Times New Roman"/>
          <w:szCs w:val="24"/>
          <w:lang w:val="en-US"/>
        </w:rPr>
      </w:pPr>
      <w:r w:rsidRPr="00684F8D">
        <w:rPr>
          <w:rFonts w:eastAsia="Times New Roman" w:cs="Times New Roman"/>
          <w:b/>
          <w:bCs/>
          <w:szCs w:val="24"/>
          <w:lang w:val="en-US"/>
        </w:rPr>
        <w:t>Event Budget Breakdown:</w:t>
      </w:r>
    </w:p>
    <w:p w14:paraId="026D112C" w14:textId="77777777" w:rsidR="00684F8D" w:rsidRDefault="00684F8D" w:rsidP="00684F8D">
      <w:pPr>
        <w:spacing w:before="100" w:beforeAutospacing="1" w:after="100" w:afterAutospacing="1" w:line="240" w:lineRule="auto"/>
        <w:jc w:val="left"/>
        <w:rPr>
          <w:rFonts w:eastAsia="Times New Roman" w:cs="Times New Roman"/>
          <w:b/>
          <w:bCs/>
          <w:szCs w:val="24"/>
          <w:lang w:val="en-US"/>
        </w:rPr>
      </w:pPr>
      <w:r w:rsidRPr="00684F8D">
        <w:rPr>
          <w:rFonts w:eastAsia="Times New Roman" w:cs="Times New Roman"/>
          <w:b/>
          <w:bCs/>
          <w:szCs w:val="24"/>
          <w:lang w:val="en-US"/>
        </w:rPr>
        <w:t>Income:</w:t>
      </w:r>
    </w:p>
    <w:tbl>
      <w:tblPr>
        <w:tblStyle w:val="TableGrid"/>
        <w:tblW w:w="0" w:type="auto"/>
        <w:tblLook w:val="04A0" w:firstRow="1" w:lastRow="0" w:firstColumn="1" w:lastColumn="0" w:noHBand="0" w:noVBand="1"/>
      </w:tblPr>
      <w:tblGrid>
        <w:gridCol w:w="4675"/>
        <w:gridCol w:w="4675"/>
      </w:tblGrid>
      <w:tr w:rsidR="00684F8D" w14:paraId="5FB96E2C" w14:textId="77777777" w:rsidTr="00684F8D">
        <w:tc>
          <w:tcPr>
            <w:tcW w:w="4675" w:type="dxa"/>
          </w:tcPr>
          <w:p w14:paraId="50D01BD5" w14:textId="28867D8F" w:rsidR="00684F8D" w:rsidRDefault="00684F8D" w:rsidP="00684F8D">
            <w:pPr>
              <w:spacing w:before="100" w:beforeAutospacing="1" w:after="100" w:afterAutospacing="1" w:line="240" w:lineRule="auto"/>
              <w:jc w:val="left"/>
              <w:rPr>
                <w:rFonts w:eastAsia="Times New Roman" w:cs="Times New Roman"/>
                <w:szCs w:val="24"/>
                <w:lang w:val="en-US"/>
              </w:rPr>
            </w:pPr>
            <w:r w:rsidRPr="00684F8D">
              <w:rPr>
                <w:rFonts w:eastAsia="Times New Roman" w:cs="Times New Roman"/>
                <w:b/>
                <w:bCs/>
                <w:szCs w:val="24"/>
                <w:lang w:val="en-US"/>
              </w:rPr>
              <w:t>Sponsorships</w:t>
            </w:r>
            <w:r w:rsidRPr="00684F8D">
              <w:rPr>
                <w:rFonts w:eastAsia="Times New Roman" w:cs="Times New Roman"/>
                <w:szCs w:val="24"/>
                <w:lang w:val="en-US"/>
              </w:rPr>
              <w:t>:</w:t>
            </w:r>
          </w:p>
        </w:tc>
        <w:tc>
          <w:tcPr>
            <w:tcW w:w="4675" w:type="dxa"/>
          </w:tcPr>
          <w:p w14:paraId="51ACD267" w14:textId="77777777" w:rsidR="00684F8D" w:rsidRPr="00684F8D" w:rsidRDefault="00684F8D" w:rsidP="00684F8D">
            <w:pPr>
              <w:spacing w:before="100" w:beforeAutospacing="1" w:after="100" w:afterAutospacing="1" w:line="240" w:lineRule="auto"/>
              <w:jc w:val="left"/>
              <w:rPr>
                <w:rFonts w:eastAsia="Times New Roman" w:cs="Times New Roman"/>
                <w:szCs w:val="24"/>
                <w:lang w:val="en-US"/>
              </w:rPr>
            </w:pPr>
            <w:r w:rsidRPr="00684F8D">
              <w:rPr>
                <w:rFonts w:eastAsia="Times New Roman" w:cs="Times New Roman"/>
                <w:szCs w:val="24"/>
                <w:lang w:val="en-US"/>
              </w:rPr>
              <w:t>£5,000 from industry sponsors supporting technological innovation in tourism.</w:t>
            </w:r>
          </w:p>
          <w:p w14:paraId="5AC8AD9E" w14:textId="77777777" w:rsidR="00684F8D" w:rsidRDefault="00684F8D" w:rsidP="00684F8D">
            <w:pPr>
              <w:spacing w:before="100" w:beforeAutospacing="1" w:after="100" w:afterAutospacing="1" w:line="240" w:lineRule="auto"/>
              <w:jc w:val="left"/>
              <w:rPr>
                <w:rFonts w:eastAsia="Times New Roman" w:cs="Times New Roman"/>
                <w:szCs w:val="24"/>
                <w:lang w:val="en-US"/>
              </w:rPr>
            </w:pPr>
          </w:p>
        </w:tc>
      </w:tr>
      <w:tr w:rsidR="00684F8D" w14:paraId="1BB50A82" w14:textId="77777777" w:rsidTr="00684F8D">
        <w:tc>
          <w:tcPr>
            <w:tcW w:w="4675" w:type="dxa"/>
          </w:tcPr>
          <w:p w14:paraId="67C47DC6" w14:textId="6A31C239" w:rsidR="00684F8D" w:rsidRDefault="00684F8D" w:rsidP="00684F8D">
            <w:pPr>
              <w:spacing w:before="100" w:beforeAutospacing="1" w:after="100" w:afterAutospacing="1" w:line="240" w:lineRule="auto"/>
              <w:jc w:val="left"/>
              <w:rPr>
                <w:rFonts w:eastAsia="Times New Roman" w:cs="Times New Roman"/>
                <w:szCs w:val="24"/>
                <w:lang w:val="en-US"/>
              </w:rPr>
            </w:pPr>
            <w:r w:rsidRPr="00684F8D">
              <w:rPr>
                <w:rFonts w:eastAsia="Times New Roman" w:cs="Times New Roman"/>
                <w:b/>
                <w:bCs/>
                <w:szCs w:val="24"/>
                <w:lang w:val="en-US"/>
              </w:rPr>
              <w:t>Registration Fees</w:t>
            </w:r>
            <w:r w:rsidRPr="00684F8D">
              <w:rPr>
                <w:rFonts w:eastAsia="Times New Roman" w:cs="Times New Roman"/>
                <w:szCs w:val="24"/>
                <w:lang w:val="en-US"/>
              </w:rPr>
              <w:t>:</w:t>
            </w:r>
          </w:p>
        </w:tc>
        <w:tc>
          <w:tcPr>
            <w:tcW w:w="4675" w:type="dxa"/>
          </w:tcPr>
          <w:p w14:paraId="0DE271A9" w14:textId="77777777" w:rsidR="00684F8D" w:rsidRPr="00684F8D" w:rsidRDefault="00684F8D" w:rsidP="00684F8D">
            <w:pPr>
              <w:spacing w:before="100" w:beforeAutospacing="1" w:after="100" w:afterAutospacing="1" w:line="240" w:lineRule="auto"/>
              <w:jc w:val="left"/>
              <w:rPr>
                <w:rFonts w:eastAsia="Times New Roman" w:cs="Times New Roman"/>
                <w:szCs w:val="24"/>
                <w:lang w:val="en-US"/>
              </w:rPr>
            </w:pPr>
            <w:r w:rsidRPr="00684F8D">
              <w:rPr>
                <w:rFonts w:eastAsia="Times New Roman" w:cs="Times New Roman"/>
                <w:szCs w:val="24"/>
                <w:lang w:val="en-US"/>
              </w:rPr>
              <w:t>£10,000 from participant registrations at £100 per attendee.</w:t>
            </w:r>
          </w:p>
          <w:p w14:paraId="781A156E" w14:textId="77777777" w:rsidR="00684F8D" w:rsidRDefault="00684F8D" w:rsidP="00684F8D">
            <w:pPr>
              <w:spacing w:before="100" w:beforeAutospacing="1" w:after="100" w:afterAutospacing="1" w:line="240" w:lineRule="auto"/>
              <w:jc w:val="left"/>
              <w:rPr>
                <w:rFonts w:eastAsia="Times New Roman" w:cs="Times New Roman"/>
                <w:szCs w:val="24"/>
                <w:lang w:val="en-US"/>
              </w:rPr>
            </w:pPr>
          </w:p>
        </w:tc>
      </w:tr>
      <w:tr w:rsidR="00684F8D" w14:paraId="08706EB7" w14:textId="77777777" w:rsidTr="00684F8D">
        <w:tc>
          <w:tcPr>
            <w:tcW w:w="4675" w:type="dxa"/>
          </w:tcPr>
          <w:p w14:paraId="0B60E649" w14:textId="559EC798" w:rsidR="00684F8D" w:rsidRDefault="00684F8D" w:rsidP="00684F8D">
            <w:pPr>
              <w:spacing w:before="100" w:beforeAutospacing="1" w:after="100" w:afterAutospacing="1" w:line="240" w:lineRule="auto"/>
              <w:jc w:val="left"/>
              <w:rPr>
                <w:rFonts w:eastAsia="Times New Roman" w:cs="Times New Roman"/>
                <w:szCs w:val="24"/>
                <w:lang w:val="en-US"/>
              </w:rPr>
            </w:pPr>
            <w:r w:rsidRPr="00684F8D">
              <w:rPr>
                <w:rFonts w:eastAsia="Times New Roman" w:cs="Times New Roman"/>
                <w:b/>
                <w:bCs/>
                <w:szCs w:val="24"/>
                <w:lang w:val="en-US"/>
              </w:rPr>
              <w:t>Grants and Funding</w:t>
            </w:r>
            <w:r w:rsidRPr="00684F8D">
              <w:rPr>
                <w:rFonts w:eastAsia="Times New Roman" w:cs="Times New Roman"/>
                <w:szCs w:val="24"/>
                <w:lang w:val="en-US"/>
              </w:rPr>
              <w:t>:</w:t>
            </w:r>
          </w:p>
        </w:tc>
        <w:tc>
          <w:tcPr>
            <w:tcW w:w="4675" w:type="dxa"/>
          </w:tcPr>
          <w:p w14:paraId="6CE41664" w14:textId="77777777" w:rsidR="00684F8D" w:rsidRPr="00684F8D" w:rsidRDefault="00684F8D" w:rsidP="00684F8D">
            <w:pPr>
              <w:spacing w:before="100" w:beforeAutospacing="1" w:after="100" w:afterAutospacing="1" w:line="240" w:lineRule="auto"/>
              <w:jc w:val="left"/>
              <w:rPr>
                <w:rFonts w:eastAsia="Times New Roman" w:cs="Times New Roman"/>
                <w:szCs w:val="24"/>
                <w:lang w:val="en-US"/>
              </w:rPr>
            </w:pPr>
            <w:r w:rsidRPr="00684F8D">
              <w:rPr>
                <w:rFonts w:eastAsia="Times New Roman" w:cs="Times New Roman"/>
                <w:szCs w:val="24"/>
                <w:lang w:val="en-US"/>
              </w:rPr>
              <w:t>£3,000 from government grants and industry associations promoting sustainable tourism practices.</w:t>
            </w:r>
          </w:p>
          <w:p w14:paraId="1F6F35D2" w14:textId="77777777" w:rsidR="00684F8D" w:rsidRDefault="00684F8D" w:rsidP="00684F8D">
            <w:pPr>
              <w:spacing w:before="100" w:beforeAutospacing="1" w:after="100" w:afterAutospacing="1" w:line="240" w:lineRule="auto"/>
              <w:jc w:val="left"/>
              <w:rPr>
                <w:rFonts w:eastAsia="Times New Roman" w:cs="Times New Roman"/>
                <w:szCs w:val="24"/>
                <w:lang w:val="en-US"/>
              </w:rPr>
            </w:pPr>
          </w:p>
        </w:tc>
      </w:tr>
      <w:tr w:rsidR="00684F8D" w14:paraId="00B43496" w14:textId="77777777" w:rsidTr="00684F8D">
        <w:tc>
          <w:tcPr>
            <w:tcW w:w="4675" w:type="dxa"/>
          </w:tcPr>
          <w:p w14:paraId="2F5D2B8B" w14:textId="1AB18C15" w:rsidR="00684F8D" w:rsidRPr="00684F8D" w:rsidRDefault="00684F8D" w:rsidP="00684F8D">
            <w:pPr>
              <w:spacing w:before="100" w:beforeAutospacing="1" w:after="100" w:afterAutospacing="1" w:line="240" w:lineRule="auto"/>
              <w:jc w:val="left"/>
              <w:rPr>
                <w:rFonts w:eastAsia="Times New Roman" w:cs="Times New Roman"/>
                <w:b/>
                <w:bCs/>
                <w:szCs w:val="24"/>
                <w:lang w:val="en-US"/>
              </w:rPr>
            </w:pPr>
            <w:r w:rsidRPr="00684F8D">
              <w:rPr>
                <w:rFonts w:eastAsia="Times New Roman" w:cs="Times New Roman"/>
                <w:b/>
                <w:bCs/>
                <w:szCs w:val="24"/>
                <w:lang w:val="en-US"/>
              </w:rPr>
              <w:t>Total Income</w:t>
            </w:r>
            <w:r w:rsidRPr="00684F8D">
              <w:rPr>
                <w:rFonts w:eastAsia="Times New Roman" w:cs="Times New Roman"/>
                <w:szCs w:val="24"/>
                <w:lang w:val="en-US"/>
              </w:rPr>
              <w:t>:</w:t>
            </w:r>
          </w:p>
        </w:tc>
        <w:tc>
          <w:tcPr>
            <w:tcW w:w="4675" w:type="dxa"/>
          </w:tcPr>
          <w:p w14:paraId="245C36EF" w14:textId="7F2EB522" w:rsidR="00684F8D" w:rsidRPr="00684F8D" w:rsidRDefault="00684F8D" w:rsidP="00684F8D">
            <w:pPr>
              <w:spacing w:before="100" w:beforeAutospacing="1" w:after="100" w:afterAutospacing="1" w:line="240" w:lineRule="auto"/>
              <w:jc w:val="left"/>
              <w:rPr>
                <w:rFonts w:eastAsia="Times New Roman" w:cs="Times New Roman"/>
                <w:szCs w:val="24"/>
                <w:lang w:val="en-US"/>
              </w:rPr>
            </w:pPr>
            <w:r w:rsidRPr="00684F8D">
              <w:rPr>
                <w:rFonts w:eastAsia="Times New Roman" w:cs="Times New Roman"/>
                <w:szCs w:val="24"/>
                <w:lang w:val="en-US"/>
              </w:rPr>
              <w:t>£18,000</w:t>
            </w:r>
          </w:p>
        </w:tc>
      </w:tr>
    </w:tbl>
    <w:p w14:paraId="728032B4" w14:textId="77777777" w:rsidR="00684F8D" w:rsidRDefault="00684F8D" w:rsidP="00684F8D">
      <w:pPr>
        <w:spacing w:before="100" w:beforeAutospacing="1" w:after="100" w:afterAutospacing="1" w:line="240" w:lineRule="auto"/>
        <w:jc w:val="left"/>
        <w:rPr>
          <w:rFonts w:eastAsia="Times New Roman" w:cs="Times New Roman"/>
          <w:b/>
          <w:bCs/>
          <w:szCs w:val="24"/>
          <w:lang w:val="en-US"/>
        </w:rPr>
      </w:pPr>
      <w:r w:rsidRPr="00684F8D">
        <w:rPr>
          <w:rFonts w:eastAsia="Times New Roman" w:cs="Times New Roman"/>
          <w:b/>
          <w:bCs/>
          <w:szCs w:val="24"/>
          <w:lang w:val="en-US"/>
        </w:rPr>
        <w:t>Expenditure:</w:t>
      </w:r>
    </w:p>
    <w:tbl>
      <w:tblPr>
        <w:tblStyle w:val="TableGrid"/>
        <w:tblW w:w="0" w:type="auto"/>
        <w:tblLook w:val="04A0" w:firstRow="1" w:lastRow="0" w:firstColumn="1" w:lastColumn="0" w:noHBand="0" w:noVBand="1"/>
      </w:tblPr>
      <w:tblGrid>
        <w:gridCol w:w="4675"/>
        <w:gridCol w:w="4675"/>
      </w:tblGrid>
      <w:tr w:rsidR="00684F8D" w14:paraId="15CDBF83" w14:textId="77777777" w:rsidTr="00684F8D">
        <w:tc>
          <w:tcPr>
            <w:tcW w:w="4675" w:type="dxa"/>
          </w:tcPr>
          <w:p w14:paraId="07855543" w14:textId="36E290D0" w:rsidR="00684F8D" w:rsidRDefault="00684F8D" w:rsidP="00684F8D">
            <w:pPr>
              <w:spacing w:before="100" w:beforeAutospacing="1" w:after="100" w:afterAutospacing="1" w:line="240" w:lineRule="auto"/>
              <w:jc w:val="left"/>
              <w:rPr>
                <w:rFonts w:eastAsia="Times New Roman" w:cs="Times New Roman"/>
                <w:szCs w:val="24"/>
                <w:lang w:val="en-US"/>
              </w:rPr>
            </w:pPr>
            <w:r w:rsidRPr="00684F8D">
              <w:rPr>
                <w:rFonts w:eastAsia="Times New Roman" w:cs="Times New Roman"/>
                <w:b/>
                <w:bCs/>
                <w:szCs w:val="24"/>
                <w:lang w:val="en-US"/>
              </w:rPr>
              <w:lastRenderedPageBreak/>
              <w:t>Venue Rental</w:t>
            </w:r>
            <w:r w:rsidRPr="00684F8D">
              <w:rPr>
                <w:rFonts w:eastAsia="Times New Roman" w:cs="Times New Roman"/>
                <w:szCs w:val="24"/>
                <w:lang w:val="en-US"/>
              </w:rPr>
              <w:t>:</w:t>
            </w:r>
          </w:p>
        </w:tc>
        <w:tc>
          <w:tcPr>
            <w:tcW w:w="4675" w:type="dxa"/>
          </w:tcPr>
          <w:p w14:paraId="5C42F177" w14:textId="77777777" w:rsidR="00684F8D" w:rsidRPr="00684F8D" w:rsidRDefault="00684F8D" w:rsidP="00CF7941">
            <w:pPr>
              <w:spacing w:before="100" w:beforeAutospacing="1" w:after="100" w:afterAutospacing="1" w:line="240" w:lineRule="auto"/>
              <w:ind w:left="360"/>
              <w:jc w:val="left"/>
              <w:rPr>
                <w:rFonts w:eastAsia="Times New Roman" w:cs="Times New Roman"/>
                <w:szCs w:val="24"/>
                <w:lang w:val="en-US"/>
              </w:rPr>
            </w:pPr>
            <w:r w:rsidRPr="00684F8D">
              <w:rPr>
                <w:rFonts w:eastAsia="Times New Roman" w:cs="Times New Roman"/>
                <w:szCs w:val="24"/>
                <w:lang w:val="en-US"/>
              </w:rPr>
              <w:t>£7,000 for the London Marriott Hotel County Hall, including conference rooms and exhibition spaces.</w:t>
            </w:r>
          </w:p>
          <w:p w14:paraId="2124A4AA" w14:textId="77777777" w:rsidR="00684F8D" w:rsidRDefault="00684F8D" w:rsidP="00CF7941">
            <w:pPr>
              <w:spacing w:before="100" w:beforeAutospacing="1" w:after="100" w:afterAutospacing="1" w:line="240" w:lineRule="auto"/>
              <w:jc w:val="left"/>
              <w:rPr>
                <w:rFonts w:eastAsia="Times New Roman" w:cs="Times New Roman"/>
                <w:szCs w:val="24"/>
                <w:lang w:val="en-US"/>
              </w:rPr>
            </w:pPr>
          </w:p>
        </w:tc>
      </w:tr>
      <w:tr w:rsidR="00684F8D" w14:paraId="4AC1AD1C" w14:textId="77777777" w:rsidTr="00684F8D">
        <w:tc>
          <w:tcPr>
            <w:tcW w:w="4675" w:type="dxa"/>
          </w:tcPr>
          <w:p w14:paraId="1138CF72" w14:textId="5B667EA3" w:rsidR="00684F8D" w:rsidRDefault="00684F8D" w:rsidP="00684F8D">
            <w:pPr>
              <w:spacing w:before="100" w:beforeAutospacing="1" w:after="100" w:afterAutospacing="1" w:line="240" w:lineRule="auto"/>
              <w:jc w:val="left"/>
              <w:rPr>
                <w:rFonts w:eastAsia="Times New Roman" w:cs="Times New Roman"/>
                <w:szCs w:val="24"/>
                <w:lang w:val="en-US"/>
              </w:rPr>
            </w:pPr>
            <w:r w:rsidRPr="00684F8D">
              <w:rPr>
                <w:rFonts w:eastAsia="Times New Roman" w:cs="Times New Roman"/>
                <w:b/>
                <w:bCs/>
                <w:szCs w:val="24"/>
                <w:lang w:val="en-US"/>
              </w:rPr>
              <w:t>Catering</w:t>
            </w:r>
            <w:r w:rsidRPr="00684F8D">
              <w:rPr>
                <w:rFonts w:eastAsia="Times New Roman" w:cs="Times New Roman"/>
                <w:szCs w:val="24"/>
                <w:lang w:val="en-US"/>
              </w:rPr>
              <w:t>:</w:t>
            </w:r>
          </w:p>
        </w:tc>
        <w:tc>
          <w:tcPr>
            <w:tcW w:w="4675" w:type="dxa"/>
          </w:tcPr>
          <w:p w14:paraId="4F55706E" w14:textId="77777777" w:rsidR="00CF7941" w:rsidRPr="00684F8D" w:rsidRDefault="00CF7941" w:rsidP="00CF7941">
            <w:pPr>
              <w:spacing w:before="100" w:beforeAutospacing="1" w:after="100" w:afterAutospacing="1" w:line="240" w:lineRule="auto"/>
              <w:ind w:left="360"/>
              <w:jc w:val="left"/>
              <w:rPr>
                <w:rFonts w:eastAsia="Times New Roman" w:cs="Times New Roman"/>
                <w:szCs w:val="24"/>
                <w:lang w:val="en-US"/>
              </w:rPr>
            </w:pPr>
            <w:r w:rsidRPr="00684F8D">
              <w:rPr>
                <w:rFonts w:eastAsia="Times New Roman" w:cs="Times New Roman"/>
                <w:szCs w:val="24"/>
                <w:lang w:val="en-US"/>
              </w:rPr>
              <w:t>£3,500 for breakfast, lunch, and refreshments, accommodating various dietary needs.</w:t>
            </w:r>
          </w:p>
          <w:p w14:paraId="4B7B0D7F" w14:textId="77777777" w:rsidR="00684F8D" w:rsidRDefault="00684F8D" w:rsidP="00CF7941">
            <w:pPr>
              <w:spacing w:before="100" w:beforeAutospacing="1" w:after="100" w:afterAutospacing="1" w:line="240" w:lineRule="auto"/>
              <w:jc w:val="left"/>
              <w:rPr>
                <w:rFonts w:eastAsia="Times New Roman" w:cs="Times New Roman"/>
                <w:szCs w:val="24"/>
                <w:lang w:val="en-US"/>
              </w:rPr>
            </w:pPr>
          </w:p>
        </w:tc>
      </w:tr>
      <w:tr w:rsidR="00684F8D" w14:paraId="1F3A638F" w14:textId="77777777" w:rsidTr="00684F8D">
        <w:tc>
          <w:tcPr>
            <w:tcW w:w="4675" w:type="dxa"/>
          </w:tcPr>
          <w:p w14:paraId="031ADB33" w14:textId="3006B1F4" w:rsidR="00684F8D" w:rsidRDefault="00684F8D" w:rsidP="00684F8D">
            <w:pPr>
              <w:spacing w:before="100" w:beforeAutospacing="1" w:after="100" w:afterAutospacing="1" w:line="240" w:lineRule="auto"/>
              <w:jc w:val="left"/>
              <w:rPr>
                <w:rFonts w:eastAsia="Times New Roman" w:cs="Times New Roman"/>
                <w:szCs w:val="24"/>
                <w:lang w:val="en-US"/>
              </w:rPr>
            </w:pPr>
            <w:r w:rsidRPr="00684F8D">
              <w:rPr>
                <w:rFonts w:eastAsia="Times New Roman" w:cs="Times New Roman"/>
                <w:b/>
                <w:bCs/>
                <w:szCs w:val="24"/>
                <w:lang w:val="en-US"/>
              </w:rPr>
              <w:t>Marketing and Promotion</w:t>
            </w:r>
            <w:r w:rsidRPr="00684F8D">
              <w:rPr>
                <w:rFonts w:eastAsia="Times New Roman" w:cs="Times New Roman"/>
                <w:szCs w:val="24"/>
                <w:lang w:val="en-US"/>
              </w:rPr>
              <w:t>:</w:t>
            </w:r>
          </w:p>
        </w:tc>
        <w:tc>
          <w:tcPr>
            <w:tcW w:w="4675" w:type="dxa"/>
          </w:tcPr>
          <w:p w14:paraId="45DDE158" w14:textId="77777777" w:rsidR="00CF7941" w:rsidRPr="00684F8D" w:rsidRDefault="00CF7941" w:rsidP="00CF7941">
            <w:pPr>
              <w:spacing w:before="100" w:beforeAutospacing="1" w:after="100" w:afterAutospacing="1" w:line="240" w:lineRule="auto"/>
              <w:ind w:left="360"/>
              <w:jc w:val="left"/>
              <w:rPr>
                <w:rFonts w:eastAsia="Times New Roman" w:cs="Times New Roman"/>
                <w:szCs w:val="24"/>
                <w:lang w:val="en-US"/>
              </w:rPr>
            </w:pPr>
            <w:r w:rsidRPr="00684F8D">
              <w:rPr>
                <w:rFonts w:eastAsia="Times New Roman" w:cs="Times New Roman"/>
                <w:szCs w:val="24"/>
                <w:lang w:val="en-US"/>
              </w:rPr>
              <w:t>: £2,000 for digital marketing, brochures, and event signage.</w:t>
            </w:r>
          </w:p>
          <w:p w14:paraId="3857E6B4" w14:textId="77777777" w:rsidR="00684F8D" w:rsidRDefault="00684F8D" w:rsidP="00CF7941">
            <w:pPr>
              <w:spacing w:before="100" w:beforeAutospacing="1" w:after="100" w:afterAutospacing="1" w:line="240" w:lineRule="auto"/>
              <w:jc w:val="left"/>
              <w:rPr>
                <w:rFonts w:eastAsia="Times New Roman" w:cs="Times New Roman"/>
                <w:szCs w:val="24"/>
                <w:lang w:val="en-US"/>
              </w:rPr>
            </w:pPr>
          </w:p>
        </w:tc>
      </w:tr>
      <w:tr w:rsidR="00684F8D" w14:paraId="1A96EC79" w14:textId="77777777" w:rsidTr="00684F8D">
        <w:tc>
          <w:tcPr>
            <w:tcW w:w="4675" w:type="dxa"/>
          </w:tcPr>
          <w:p w14:paraId="1E0A191A" w14:textId="2B9B5D90" w:rsidR="00684F8D" w:rsidRDefault="00684F8D" w:rsidP="00684F8D">
            <w:pPr>
              <w:spacing w:before="100" w:beforeAutospacing="1" w:after="100" w:afterAutospacing="1" w:line="240" w:lineRule="auto"/>
              <w:jc w:val="left"/>
              <w:rPr>
                <w:rFonts w:eastAsia="Times New Roman" w:cs="Times New Roman"/>
                <w:szCs w:val="24"/>
                <w:lang w:val="en-US"/>
              </w:rPr>
            </w:pPr>
            <w:r w:rsidRPr="00684F8D">
              <w:rPr>
                <w:rFonts w:eastAsia="Times New Roman" w:cs="Times New Roman"/>
                <w:b/>
                <w:bCs/>
                <w:szCs w:val="24"/>
                <w:lang w:val="en-US"/>
              </w:rPr>
              <w:t>Technical Equipment</w:t>
            </w:r>
            <w:r w:rsidRPr="00684F8D">
              <w:rPr>
                <w:rFonts w:eastAsia="Times New Roman" w:cs="Times New Roman"/>
                <w:szCs w:val="24"/>
                <w:lang w:val="en-US"/>
              </w:rPr>
              <w:t>:</w:t>
            </w:r>
          </w:p>
        </w:tc>
        <w:tc>
          <w:tcPr>
            <w:tcW w:w="4675" w:type="dxa"/>
          </w:tcPr>
          <w:p w14:paraId="1C862365" w14:textId="77777777" w:rsidR="00CF7941" w:rsidRPr="00684F8D" w:rsidRDefault="00CF7941" w:rsidP="00CF7941">
            <w:pPr>
              <w:spacing w:before="100" w:beforeAutospacing="1" w:after="100" w:afterAutospacing="1" w:line="240" w:lineRule="auto"/>
              <w:ind w:left="360"/>
              <w:jc w:val="left"/>
              <w:rPr>
                <w:rFonts w:eastAsia="Times New Roman" w:cs="Times New Roman"/>
                <w:szCs w:val="24"/>
                <w:lang w:val="en-US"/>
              </w:rPr>
            </w:pPr>
            <w:r w:rsidRPr="00684F8D">
              <w:rPr>
                <w:rFonts w:eastAsia="Times New Roman" w:cs="Times New Roman"/>
                <w:szCs w:val="24"/>
                <w:lang w:val="en-US"/>
              </w:rPr>
              <w:t>£2,500 for audiovisual equipment, internet connectivity, and technical support.</w:t>
            </w:r>
          </w:p>
          <w:p w14:paraId="0471BE1C" w14:textId="77777777" w:rsidR="00684F8D" w:rsidRDefault="00684F8D" w:rsidP="00CF7941">
            <w:pPr>
              <w:spacing w:before="100" w:beforeAutospacing="1" w:after="100" w:afterAutospacing="1" w:line="240" w:lineRule="auto"/>
              <w:jc w:val="left"/>
              <w:rPr>
                <w:rFonts w:eastAsia="Times New Roman" w:cs="Times New Roman"/>
                <w:szCs w:val="24"/>
                <w:lang w:val="en-US"/>
              </w:rPr>
            </w:pPr>
          </w:p>
        </w:tc>
      </w:tr>
      <w:tr w:rsidR="00684F8D" w14:paraId="6952F812" w14:textId="77777777" w:rsidTr="00684F8D">
        <w:tc>
          <w:tcPr>
            <w:tcW w:w="4675" w:type="dxa"/>
          </w:tcPr>
          <w:p w14:paraId="2AFAAF8E" w14:textId="4B30135D" w:rsidR="00684F8D" w:rsidRDefault="00684F8D" w:rsidP="00684F8D">
            <w:pPr>
              <w:spacing w:before="100" w:beforeAutospacing="1" w:after="100" w:afterAutospacing="1" w:line="240" w:lineRule="auto"/>
              <w:jc w:val="left"/>
              <w:rPr>
                <w:rFonts w:eastAsia="Times New Roman" w:cs="Times New Roman"/>
                <w:szCs w:val="24"/>
                <w:lang w:val="en-US"/>
              </w:rPr>
            </w:pPr>
            <w:r w:rsidRPr="00684F8D">
              <w:rPr>
                <w:rFonts w:eastAsia="Times New Roman" w:cs="Times New Roman"/>
                <w:b/>
                <w:bCs/>
                <w:szCs w:val="24"/>
                <w:lang w:val="en-US"/>
              </w:rPr>
              <w:t>Staffing and Logistics</w:t>
            </w:r>
            <w:r w:rsidRPr="00684F8D">
              <w:rPr>
                <w:rFonts w:eastAsia="Times New Roman" w:cs="Times New Roman"/>
                <w:szCs w:val="24"/>
                <w:lang w:val="en-US"/>
              </w:rPr>
              <w:t>:</w:t>
            </w:r>
          </w:p>
        </w:tc>
        <w:tc>
          <w:tcPr>
            <w:tcW w:w="4675" w:type="dxa"/>
          </w:tcPr>
          <w:p w14:paraId="6E2DAD01" w14:textId="715977C9" w:rsidR="00684F8D" w:rsidRPr="00CF7941" w:rsidRDefault="00CF7941" w:rsidP="00CF7941">
            <w:pPr>
              <w:spacing w:before="100" w:beforeAutospacing="1" w:after="100" w:afterAutospacing="1" w:line="240" w:lineRule="auto"/>
              <w:ind w:left="360"/>
              <w:jc w:val="left"/>
              <w:rPr>
                <w:rFonts w:eastAsia="Times New Roman" w:cs="Times New Roman"/>
                <w:szCs w:val="24"/>
                <w:lang w:val="en-US"/>
              </w:rPr>
            </w:pPr>
            <w:r w:rsidRPr="00684F8D">
              <w:rPr>
                <w:rFonts w:eastAsia="Times New Roman" w:cs="Times New Roman"/>
                <w:szCs w:val="24"/>
                <w:lang w:val="en-US"/>
              </w:rPr>
              <w:t>£2,000 for event planners, technical support, and customer service personnel.</w:t>
            </w:r>
          </w:p>
        </w:tc>
      </w:tr>
      <w:tr w:rsidR="00684F8D" w14:paraId="516F970C" w14:textId="77777777" w:rsidTr="00684F8D">
        <w:tc>
          <w:tcPr>
            <w:tcW w:w="4675" w:type="dxa"/>
          </w:tcPr>
          <w:p w14:paraId="2F03BC5B" w14:textId="6B312292" w:rsidR="00684F8D" w:rsidRDefault="00684F8D" w:rsidP="00684F8D">
            <w:pPr>
              <w:spacing w:before="100" w:beforeAutospacing="1" w:after="100" w:afterAutospacing="1" w:line="240" w:lineRule="auto"/>
              <w:jc w:val="left"/>
              <w:rPr>
                <w:rFonts w:eastAsia="Times New Roman" w:cs="Times New Roman"/>
                <w:szCs w:val="24"/>
                <w:lang w:val="en-US"/>
              </w:rPr>
            </w:pPr>
            <w:r w:rsidRPr="00684F8D">
              <w:rPr>
                <w:rFonts w:eastAsia="Times New Roman" w:cs="Times New Roman"/>
                <w:b/>
                <w:bCs/>
                <w:szCs w:val="24"/>
                <w:lang w:val="en-US"/>
              </w:rPr>
              <w:t>Miscellaneous Costs</w:t>
            </w:r>
            <w:r w:rsidRPr="00684F8D">
              <w:rPr>
                <w:rFonts w:eastAsia="Times New Roman" w:cs="Times New Roman"/>
                <w:szCs w:val="24"/>
                <w:lang w:val="en-US"/>
              </w:rPr>
              <w:t>:</w:t>
            </w:r>
          </w:p>
        </w:tc>
        <w:tc>
          <w:tcPr>
            <w:tcW w:w="4675" w:type="dxa"/>
          </w:tcPr>
          <w:p w14:paraId="4106B840" w14:textId="77777777" w:rsidR="00CF7941" w:rsidRPr="00684F8D" w:rsidRDefault="00CF7941" w:rsidP="00CF7941">
            <w:pPr>
              <w:spacing w:before="100" w:beforeAutospacing="1" w:after="100" w:afterAutospacing="1" w:line="240" w:lineRule="auto"/>
              <w:ind w:left="360"/>
              <w:jc w:val="left"/>
              <w:rPr>
                <w:rFonts w:eastAsia="Times New Roman" w:cs="Times New Roman"/>
                <w:szCs w:val="24"/>
                <w:lang w:val="en-US"/>
              </w:rPr>
            </w:pPr>
            <w:r w:rsidRPr="00684F8D">
              <w:rPr>
                <w:rFonts w:eastAsia="Times New Roman" w:cs="Times New Roman"/>
                <w:szCs w:val="24"/>
                <w:lang w:val="en-US"/>
              </w:rPr>
              <w:t>£1,000 for contingency expenses, sustainability initiatives, and attendee materials.</w:t>
            </w:r>
          </w:p>
          <w:p w14:paraId="3D5DC587" w14:textId="77777777" w:rsidR="00684F8D" w:rsidRDefault="00684F8D" w:rsidP="00CF7941">
            <w:pPr>
              <w:spacing w:before="100" w:beforeAutospacing="1" w:after="100" w:afterAutospacing="1" w:line="240" w:lineRule="auto"/>
              <w:jc w:val="left"/>
              <w:rPr>
                <w:rFonts w:eastAsia="Times New Roman" w:cs="Times New Roman"/>
                <w:szCs w:val="24"/>
                <w:lang w:val="en-US"/>
              </w:rPr>
            </w:pPr>
          </w:p>
        </w:tc>
      </w:tr>
      <w:tr w:rsidR="00684F8D" w14:paraId="6B3400DD" w14:textId="77777777" w:rsidTr="00684F8D">
        <w:tc>
          <w:tcPr>
            <w:tcW w:w="4675" w:type="dxa"/>
          </w:tcPr>
          <w:p w14:paraId="41027A61" w14:textId="26C049D0" w:rsidR="00684F8D" w:rsidRDefault="00684F8D" w:rsidP="00684F8D">
            <w:pPr>
              <w:spacing w:before="100" w:beforeAutospacing="1" w:after="100" w:afterAutospacing="1" w:line="240" w:lineRule="auto"/>
              <w:jc w:val="left"/>
              <w:rPr>
                <w:rFonts w:eastAsia="Times New Roman" w:cs="Times New Roman"/>
                <w:szCs w:val="24"/>
                <w:lang w:val="en-US"/>
              </w:rPr>
            </w:pPr>
            <w:r w:rsidRPr="00684F8D">
              <w:rPr>
                <w:rFonts w:eastAsia="Times New Roman" w:cs="Times New Roman"/>
                <w:b/>
                <w:bCs/>
                <w:szCs w:val="24"/>
                <w:lang w:val="en-US"/>
              </w:rPr>
              <w:t>Total Expenditure</w:t>
            </w:r>
            <w:r w:rsidRPr="00684F8D">
              <w:rPr>
                <w:rFonts w:eastAsia="Times New Roman" w:cs="Times New Roman"/>
                <w:szCs w:val="24"/>
                <w:lang w:val="en-US"/>
              </w:rPr>
              <w:t>:</w:t>
            </w:r>
          </w:p>
        </w:tc>
        <w:tc>
          <w:tcPr>
            <w:tcW w:w="4675" w:type="dxa"/>
          </w:tcPr>
          <w:p w14:paraId="171DBEF8" w14:textId="6756A410" w:rsidR="00684F8D" w:rsidRDefault="00CF7941" w:rsidP="00684F8D">
            <w:pPr>
              <w:spacing w:before="100" w:beforeAutospacing="1" w:after="100" w:afterAutospacing="1" w:line="240" w:lineRule="auto"/>
              <w:jc w:val="left"/>
              <w:rPr>
                <w:rFonts w:eastAsia="Times New Roman" w:cs="Times New Roman"/>
                <w:szCs w:val="24"/>
                <w:lang w:val="en-US"/>
              </w:rPr>
            </w:pPr>
            <w:r w:rsidRPr="00684F8D">
              <w:rPr>
                <w:rFonts w:eastAsia="Times New Roman" w:cs="Times New Roman"/>
                <w:szCs w:val="24"/>
                <w:lang w:val="en-US"/>
              </w:rPr>
              <w:t>£18,000</w:t>
            </w:r>
          </w:p>
        </w:tc>
      </w:tr>
    </w:tbl>
    <w:p w14:paraId="17C71662" w14:textId="782ED696" w:rsidR="000540E2" w:rsidRDefault="000540E2" w:rsidP="000540E2">
      <w:pPr>
        <w:pStyle w:val="Heading1"/>
      </w:pPr>
      <w:bookmarkStart w:id="8" w:name="_Toc168055620"/>
      <w:r>
        <w:t>Industry Trends</w:t>
      </w:r>
      <w:bookmarkEnd w:id="8"/>
      <w:r>
        <w:t xml:space="preserve"> </w:t>
      </w:r>
    </w:p>
    <w:p w14:paraId="7E3F5462" w14:textId="77777777" w:rsidR="00CF7941" w:rsidRDefault="00CF7941" w:rsidP="00CF7941">
      <w:pPr>
        <w:rPr>
          <w:lang w:val="en-US"/>
        </w:rPr>
      </w:pPr>
      <w:r w:rsidRPr="00CF7941">
        <w:rPr>
          <w:lang w:val="en-US"/>
        </w:rPr>
        <w:t>The system of meetings and events worldwide is constantly changing as a result of the development of technologies, the focus on issues of sustainability, and changes in attendee expectations. Some of the new trends are virtual and hybrid events, sustainable events, and intelligent events leveraging technology, AI, big data, and more.</w:t>
      </w:r>
    </w:p>
    <w:p w14:paraId="1B2A09EB" w14:textId="77777777" w:rsidR="00CF7941" w:rsidRPr="00CF7941" w:rsidRDefault="00CF7941" w:rsidP="00CF7941">
      <w:pPr>
        <w:rPr>
          <w:b/>
          <w:bCs/>
          <w:lang w:val="en-US"/>
        </w:rPr>
      </w:pPr>
      <w:r w:rsidRPr="00CF7941">
        <w:rPr>
          <w:b/>
          <w:bCs/>
          <w:lang w:val="en-US"/>
        </w:rPr>
        <w:t>SWOT Analysis:</w:t>
      </w:r>
    </w:p>
    <w:p w14:paraId="5F12AF26" w14:textId="77777777" w:rsidR="00CF7941" w:rsidRDefault="00CF7941" w:rsidP="00CF7941">
      <w:pPr>
        <w:rPr>
          <w:lang w:val="en-US"/>
        </w:rPr>
      </w:pPr>
      <w:r w:rsidRPr="00CF7941">
        <w:rPr>
          <w:lang w:val="en-US"/>
        </w:rPr>
        <w:t>Strengths: It improves attendee engagement and ultimately operational effectiveness through the application of technology. The London Marriott Hotel County Hall meets these criteria owing to its prestigious location and the presence of abundant facilities.</w:t>
      </w:r>
    </w:p>
    <w:p w14:paraId="68A053D4" w14:textId="77777777" w:rsidR="00CF7941" w:rsidRDefault="00CF7941" w:rsidP="00CF7941">
      <w:pPr>
        <w:rPr>
          <w:lang w:val="en-US"/>
        </w:rPr>
      </w:pPr>
      <w:r w:rsidRPr="00CF7941">
        <w:rPr>
          <w:lang w:val="en-US"/>
        </w:rPr>
        <w:t>Weaknesses: The high cost of acquiring advanced technology and sustainable practices may act as a drawback since it may prove costly after the budget has been set.</w:t>
      </w:r>
    </w:p>
    <w:p w14:paraId="52F082A4" w14:textId="77777777" w:rsidR="00CF7941" w:rsidRDefault="00CF7941" w:rsidP="00CF7941">
      <w:pPr>
        <w:rPr>
          <w:lang w:val="en-US"/>
        </w:rPr>
      </w:pPr>
      <w:r w:rsidRPr="00CF7941">
        <w:rPr>
          <w:lang w:val="en-US"/>
        </w:rPr>
        <w:lastRenderedPageBreak/>
        <w:t>Opportunities: Higher and new demand trends can be reached by making events more sustainable and technologically appealing to a wide audience to attract sponsors.</w:t>
      </w:r>
    </w:p>
    <w:p w14:paraId="0473BFD2" w14:textId="7D1CBFA1" w:rsidR="00CF7941" w:rsidRDefault="00CF7941" w:rsidP="00CF7941">
      <w:pPr>
        <w:rPr>
          <w:lang w:val="en-US"/>
        </w:rPr>
      </w:pPr>
      <w:r w:rsidRPr="00CF7941">
        <w:rPr>
          <w:lang w:val="en-US"/>
        </w:rPr>
        <w:t>Threats: Some operational challenges during the event and establishment, and competition with other automated-oriented venues.</w:t>
      </w:r>
    </w:p>
    <w:p w14:paraId="4E94B8F0" w14:textId="77777777" w:rsidR="00CF7941" w:rsidRPr="00CF7941" w:rsidRDefault="00CF7941" w:rsidP="00CF7941">
      <w:pPr>
        <w:rPr>
          <w:b/>
          <w:bCs/>
          <w:lang w:val="en-US"/>
        </w:rPr>
      </w:pPr>
      <w:r w:rsidRPr="00CF7941">
        <w:rPr>
          <w:b/>
          <w:bCs/>
          <w:lang w:val="en-US"/>
        </w:rPr>
        <w:t>PESTLE Analysis:</w:t>
      </w:r>
    </w:p>
    <w:p w14:paraId="763BC5A2" w14:textId="77777777" w:rsidR="00CF7941" w:rsidRDefault="00CF7941" w:rsidP="00CF7941">
      <w:pPr>
        <w:rPr>
          <w:lang w:val="en-US"/>
        </w:rPr>
      </w:pPr>
      <w:r w:rsidRPr="00CF7941">
        <w:rPr>
          <w:lang w:val="en-US"/>
        </w:rPr>
        <w:t>Political: The role of governments in supporting sustainable tourism includes the provision of grants and funding.</w:t>
      </w:r>
    </w:p>
    <w:p w14:paraId="6C459584" w14:textId="12206BCE" w:rsidR="00CF7941" w:rsidRDefault="00CF7941" w:rsidP="00CF7941">
      <w:pPr>
        <w:rPr>
          <w:lang w:val="en-US"/>
        </w:rPr>
      </w:pPr>
      <w:r w:rsidRPr="00CF7941">
        <w:rPr>
          <w:lang w:val="en-US"/>
        </w:rPr>
        <w:t xml:space="preserve">Economic: Concerns include the variability in sponsorships and attendee turnout due to fluctuations in the economy; however, opportunities lie in funding from the advancing tech industry </w:t>
      </w:r>
      <w:r>
        <w:rPr>
          <w:lang w:val="en-US"/>
        </w:rPr>
        <w:t>(</w:t>
      </w:r>
      <w:r w:rsidRPr="00CF7941">
        <w:rPr>
          <w:lang w:val="en-US"/>
        </w:rPr>
        <w:t>Gretzel</w:t>
      </w:r>
      <w:r>
        <w:rPr>
          <w:lang w:val="en-US"/>
        </w:rPr>
        <w:t xml:space="preserve"> </w:t>
      </w:r>
      <w:r w:rsidRPr="00CF7941">
        <w:rPr>
          <w:lang w:val="en-US"/>
        </w:rPr>
        <w:t>and Sigala, 2015).</w:t>
      </w:r>
    </w:p>
    <w:p w14:paraId="15F34B05" w14:textId="77777777" w:rsidR="00CF7941" w:rsidRDefault="00CF7941" w:rsidP="00CF7941">
      <w:pPr>
        <w:rPr>
          <w:lang w:val="en-US"/>
        </w:rPr>
      </w:pPr>
      <w:r w:rsidRPr="00CF7941">
        <w:rPr>
          <w:lang w:val="en-US"/>
        </w:rPr>
        <w:t>Social: Awareness and demand for sustainability in the processes of event planning and production are making significant strides.</w:t>
      </w:r>
    </w:p>
    <w:p w14:paraId="3C7AC11E" w14:textId="77777777" w:rsidR="00CF7941" w:rsidRDefault="00CF7941" w:rsidP="00CF7941">
      <w:pPr>
        <w:rPr>
          <w:lang w:val="en-US"/>
        </w:rPr>
      </w:pPr>
      <w:r w:rsidRPr="00CF7941">
        <w:rPr>
          <w:lang w:val="en-US"/>
        </w:rPr>
        <w:t>Technological: Technologically, change is relatively fast; hence, organizations require frequent upgrades of their machines to the most modern ones.</w:t>
      </w:r>
    </w:p>
    <w:p w14:paraId="2C604BF0" w14:textId="77777777" w:rsidR="00CF7941" w:rsidRDefault="00CF7941" w:rsidP="00CF7941">
      <w:pPr>
        <w:rPr>
          <w:lang w:val="en-US"/>
        </w:rPr>
      </w:pPr>
      <w:r w:rsidRPr="00CF7941">
        <w:rPr>
          <w:lang w:val="en-US"/>
        </w:rPr>
        <w:t>Legal: It is mandatory to operate according to the data protection regulations, especially when sourcing, employing AI, and big data analytics.</w:t>
      </w:r>
    </w:p>
    <w:p w14:paraId="207ACFB0" w14:textId="77777777" w:rsidR="00CF7941" w:rsidRDefault="00CF7941" w:rsidP="00CF7941">
      <w:pPr>
        <w:rPr>
          <w:lang w:val="en-US"/>
        </w:rPr>
      </w:pPr>
      <w:r w:rsidRPr="00CF7941">
        <w:rPr>
          <w:lang w:val="en-US"/>
        </w:rPr>
        <w:t>Environmental: The expansion of sustainability consciousness in the event industry necessitates the integration of green initiatives and environmentally friendly elements.</w:t>
      </w:r>
    </w:p>
    <w:p w14:paraId="7AED869E" w14:textId="77777777" w:rsidR="00CF7941" w:rsidRPr="00CF7941" w:rsidRDefault="00CF7941" w:rsidP="00CF7941">
      <w:pPr>
        <w:rPr>
          <w:b/>
          <w:bCs/>
          <w:lang w:val="en-US"/>
        </w:rPr>
      </w:pPr>
      <w:r w:rsidRPr="00CF7941">
        <w:rPr>
          <w:b/>
          <w:bCs/>
          <w:lang w:val="en-US"/>
        </w:rPr>
        <w:t>Impact on the Event:</w:t>
      </w:r>
    </w:p>
    <w:p w14:paraId="061A7B16" w14:textId="055250F7" w:rsidR="00CF7941" w:rsidRPr="00CF7941" w:rsidRDefault="00CF7941" w:rsidP="00CF7941">
      <w:pPr>
        <w:rPr>
          <w:lang w:val="en-US"/>
        </w:rPr>
      </w:pPr>
      <w:r w:rsidRPr="00CF7941">
        <w:rPr>
          <w:lang w:val="en-US"/>
        </w:rPr>
        <w:t>The marked trends, including the ‘International Meeting for Technological and Innovation in Tourism,’ are very much affected by these trends. It takes cognizance of the technological advancement of the industry as it trends towards the use of online or hybrid modes, thus increasing interaction and audience. Integrated sustainability themes are relevant and include the increasing concern over global environmental concerns and the rise of sustainable solutions. Thus, the SWOT and PESTLE analyses inform our strategies to keep the event on top, responsive to legal and industry changes, yet relevant and competitive in the growing and diverse field of meetings and events.</w:t>
      </w:r>
    </w:p>
    <w:p w14:paraId="7FF94E2E" w14:textId="77777777" w:rsidR="00CF7941" w:rsidRDefault="000540E2" w:rsidP="000540E2">
      <w:pPr>
        <w:pStyle w:val="Heading1"/>
      </w:pPr>
      <w:bookmarkStart w:id="9" w:name="_Toc168055621"/>
      <w:r>
        <w:lastRenderedPageBreak/>
        <w:t>Cultural and Situational Considerations</w:t>
      </w:r>
      <w:bookmarkEnd w:id="9"/>
    </w:p>
    <w:p w14:paraId="42710745" w14:textId="350F3442" w:rsidR="00CF7941" w:rsidRDefault="00CF7941" w:rsidP="00CF7941">
      <w:pPr>
        <w:rPr>
          <w:lang w:val="en-US"/>
        </w:rPr>
      </w:pPr>
      <w:r w:rsidRPr="00CF7941">
        <w:rPr>
          <w:lang w:val="en-US"/>
        </w:rPr>
        <w:t>Considering culture and situations are vital to achieving the effectiveness of the “International Meeting for Technological and Innovation in Tourism.” It takes into consideration the culture, sensitivity, and viability of reaching a broad audience.</w:t>
      </w:r>
    </w:p>
    <w:p w14:paraId="6A8EB0E6" w14:textId="77777777" w:rsidR="00CF7941" w:rsidRPr="00CF7941" w:rsidRDefault="00CF7941" w:rsidP="00CF7941">
      <w:pPr>
        <w:rPr>
          <w:b/>
          <w:bCs/>
          <w:lang w:val="en-US"/>
        </w:rPr>
      </w:pPr>
      <w:r w:rsidRPr="00CF7941">
        <w:rPr>
          <w:b/>
          <w:bCs/>
          <w:lang w:val="en-US"/>
        </w:rPr>
        <w:t>Cultural Considerations:</w:t>
      </w:r>
    </w:p>
    <w:p w14:paraId="507C81B8" w14:textId="77777777" w:rsidR="00CF7941" w:rsidRDefault="00CF7941" w:rsidP="00CF7941">
      <w:pPr>
        <w:rPr>
          <w:lang w:val="en-US"/>
        </w:rPr>
      </w:pPr>
      <w:r w:rsidRPr="00CF7941">
        <w:rPr>
          <w:lang w:val="en-US"/>
        </w:rPr>
        <w:t>Diversity and Inclusion: These cultures may include: the attendees will be of different cultural origins. Understanding cultural differences and ensuring that the content and activities of the event reflect diverse cultures are important in order to avoid conflict of understanding.</w:t>
      </w:r>
    </w:p>
    <w:p w14:paraId="2A525EE5" w14:textId="48F054F9" w:rsidR="00CF7941" w:rsidRDefault="00CF7941" w:rsidP="00CF7941">
      <w:pPr>
        <w:rPr>
          <w:lang w:val="en-US"/>
        </w:rPr>
      </w:pPr>
      <w:r w:rsidRPr="00CF7941">
        <w:rPr>
          <w:lang w:val="en-US"/>
        </w:rPr>
        <w:t xml:space="preserve">Language Barriers: Supplying translation and all the necessary materials helps those who study the language get the maximum profit from the event </w:t>
      </w:r>
      <w:r>
        <w:rPr>
          <w:lang w:val="en-US"/>
        </w:rPr>
        <w:t>(</w:t>
      </w:r>
      <w:r w:rsidRPr="00CF7941">
        <w:rPr>
          <w:lang w:val="en-US"/>
        </w:rPr>
        <w:t>Bowdin</w:t>
      </w:r>
      <w:r>
        <w:rPr>
          <w:lang w:val="en-US"/>
        </w:rPr>
        <w:t xml:space="preserve"> et al.,</w:t>
      </w:r>
      <w:r w:rsidRPr="00CF7941">
        <w:rPr>
          <w:lang w:val="en-US"/>
        </w:rPr>
        <w:t>2011).</w:t>
      </w:r>
    </w:p>
    <w:p w14:paraId="41E866D8" w14:textId="77777777" w:rsidR="00CF7941" w:rsidRDefault="00CF7941" w:rsidP="00CF7941">
      <w:pPr>
        <w:rPr>
          <w:lang w:val="en-US"/>
        </w:rPr>
      </w:pPr>
      <w:r w:rsidRPr="00CF7941">
        <w:rPr>
          <w:lang w:val="en-US"/>
        </w:rPr>
        <w:t>Cultural Norms and Etiquette: Acknowledging and appreciating other people’s culture in matters like diet, dressing code, and body language improves the comfort and happiness of attendees.</w:t>
      </w:r>
    </w:p>
    <w:p w14:paraId="0F2CA08A" w14:textId="27E972DE" w:rsidR="00CF7941" w:rsidRPr="00CF7941" w:rsidRDefault="00CF7941" w:rsidP="00CF7941">
      <w:pPr>
        <w:rPr>
          <w:b/>
          <w:bCs/>
          <w:lang w:val="en-US"/>
        </w:rPr>
      </w:pPr>
      <w:r w:rsidRPr="00CF7941">
        <w:rPr>
          <w:b/>
          <w:bCs/>
          <w:lang w:val="en-US"/>
        </w:rPr>
        <w:t>Situational Considerations:</w:t>
      </w:r>
    </w:p>
    <w:p w14:paraId="5C87E2FF" w14:textId="77777777" w:rsidR="00CF7941" w:rsidRDefault="00CF7941" w:rsidP="00CF7941">
      <w:pPr>
        <w:rPr>
          <w:lang w:val="en-US"/>
        </w:rPr>
      </w:pPr>
      <w:r w:rsidRPr="00CF7941">
        <w:rPr>
          <w:lang w:val="en-US"/>
        </w:rPr>
        <w:t>Global Pandemic Response: Respecting health and safety measures such as social distancing, vaccinations, wearing masks, and offering hybrid events is beneficial for the attendee’s health and will align with the existing regulations.</w:t>
      </w:r>
    </w:p>
    <w:p w14:paraId="19509041" w14:textId="77777777" w:rsidR="00CF7941" w:rsidRDefault="00CF7941" w:rsidP="00CF7941">
      <w:pPr>
        <w:rPr>
          <w:lang w:val="en-US"/>
        </w:rPr>
      </w:pPr>
      <w:r w:rsidRPr="00CF7941">
        <w:rPr>
          <w:lang w:val="en-US"/>
        </w:rPr>
        <w:t>Technological Accessibility: It is crucial to have a plan for the technology at the event to be accessible to all, especially when the event will contain virtual or hybrid aspects.</w:t>
      </w:r>
    </w:p>
    <w:p w14:paraId="2FF9E71A" w14:textId="6FF807CF" w:rsidR="00CF7941" w:rsidRDefault="00CF7941" w:rsidP="00CF7941">
      <w:pPr>
        <w:rPr>
          <w:lang w:val="en-US"/>
        </w:rPr>
      </w:pPr>
      <w:r w:rsidRPr="00CF7941">
        <w:rPr>
          <w:lang w:val="en-US"/>
        </w:rPr>
        <w:t>Environmental Sustainability: Sustainability principles like negotiating waste minimization and using sustainable products demonstrate compliance with worldwide environmental issues and increase the event's image.</w:t>
      </w:r>
    </w:p>
    <w:p w14:paraId="2E0DFFA9" w14:textId="2C78C3BD" w:rsidR="00CF7941" w:rsidRPr="00CF7941" w:rsidRDefault="00CF7941" w:rsidP="00CF7941">
      <w:pPr>
        <w:rPr>
          <w:lang w:val="en-US"/>
        </w:rPr>
      </w:pPr>
      <w:r w:rsidRPr="00CF7941">
        <w:rPr>
          <w:lang w:val="en-US"/>
        </w:rPr>
        <w:t>These points are crucial to offering a friendly climate, bringing together participants from a wide array of backgrounds, and sharing expertise and working together efficiently. If these aspects are interesting and suitable for the cultural and situational context, the objectives of the event can be achieved, and its participants will have positive emotions.</w:t>
      </w:r>
    </w:p>
    <w:p w14:paraId="11C5F812" w14:textId="6A15AFF0" w:rsidR="000540E2" w:rsidRDefault="000540E2" w:rsidP="00CF7941">
      <w:pPr>
        <w:rPr>
          <w:b/>
        </w:rPr>
      </w:pPr>
      <w:r>
        <w:br w:type="page"/>
      </w:r>
    </w:p>
    <w:p w14:paraId="0367E797" w14:textId="36A27742" w:rsidR="000540E2" w:rsidRDefault="009468DB" w:rsidP="00CF7D00">
      <w:pPr>
        <w:pStyle w:val="Heading1"/>
      </w:pPr>
      <w:bookmarkStart w:id="10" w:name="_Toc168055622"/>
      <w:r>
        <w:lastRenderedPageBreak/>
        <w:t>Conclusion</w:t>
      </w:r>
      <w:bookmarkEnd w:id="2"/>
      <w:bookmarkEnd w:id="10"/>
      <w:r w:rsidR="003034D1">
        <w:t xml:space="preserve"> </w:t>
      </w:r>
      <w:bookmarkStart w:id="11" w:name="_Toc96418337"/>
    </w:p>
    <w:p w14:paraId="0543BAAD" w14:textId="237F9527" w:rsidR="000540E2" w:rsidRPr="000540E2" w:rsidRDefault="000540E2" w:rsidP="000540E2">
      <w:pPr>
        <w:rPr>
          <w:lang w:val="en-US"/>
        </w:rPr>
      </w:pPr>
      <w:r w:rsidRPr="000540E2">
        <w:rPr>
          <w:lang w:val="en-US"/>
        </w:rPr>
        <w:t>In conclusion, the ‘International Meeting for Technological and Innovation in Tourism’ is developed to help improve the sector of tourism and apply modern technologies and practices to sustainable tourism. By holding the event with an understanding of these trends, as well as proper planning and consideration of culture, the participants’ activity and the efficiency of all stages of organizing the event should increase</w:t>
      </w:r>
      <w:r w:rsidR="00CF7941" w:rsidRPr="00CF7941">
        <w:rPr>
          <w:lang w:val="en-US"/>
        </w:rPr>
        <w:t xml:space="preserve"> </w:t>
      </w:r>
      <w:r w:rsidR="00CF7941">
        <w:rPr>
          <w:lang w:val="en-US"/>
        </w:rPr>
        <w:t>(</w:t>
      </w:r>
      <w:r w:rsidR="00CF7941" w:rsidRPr="00CF7941">
        <w:rPr>
          <w:lang w:val="en-US"/>
        </w:rPr>
        <w:t>Avgousti, 2015).</w:t>
      </w:r>
      <w:r w:rsidRPr="000540E2">
        <w:rPr>
          <w:lang w:val="en-US"/>
        </w:rPr>
        <w:t xml:space="preserve"> This fundamental direction is backed by a solid budget and realistic goals, guaranteeing a productive and meaningful conference. In the long run, such an event will be of paramount importance in heralding innovation and sustainability in tourism, thereby bringing about positive change in the sector.</w:t>
      </w:r>
    </w:p>
    <w:p w14:paraId="4C5C9F06" w14:textId="32E7D12E" w:rsidR="00165BFF" w:rsidRPr="000540E2" w:rsidRDefault="000540E2" w:rsidP="000540E2">
      <w:pPr>
        <w:rPr>
          <w:rFonts w:eastAsiaTheme="majorEastAsia" w:cstheme="majorBidi"/>
          <w:b/>
          <w:color w:val="2F5496" w:themeColor="accent1" w:themeShade="BF"/>
          <w:sz w:val="32"/>
          <w:szCs w:val="32"/>
          <w:lang w:val="en-US"/>
        </w:rPr>
      </w:pPr>
      <w:r>
        <w:br w:type="page"/>
      </w:r>
    </w:p>
    <w:p w14:paraId="1CA39FF4" w14:textId="4D61B2F2" w:rsidR="00A10B6B" w:rsidRPr="00A10B6B" w:rsidRDefault="009468DB" w:rsidP="00A10B6B">
      <w:pPr>
        <w:pStyle w:val="Heading1"/>
      </w:pPr>
      <w:bookmarkStart w:id="12" w:name="_Toc168055623"/>
      <w:r>
        <w:lastRenderedPageBreak/>
        <w:t>Reference</w:t>
      </w:r>
      <w:bookmarkEnd w:id="11"/>
      <w:bookmarkEnd w:id="12"/>
    </w:p>
    <w:p w14:paraId="084CECA5" w14:textId="7E0EF039" w:rsidR="00CF7941" w:rsidRPr="00CF7941" w:rsidRDefault="00CF7941" w:rsidP="00CF7941">
      <w:pPr>
        <w:rPr>
          <w:lang w:val="en-US"/>
        </w:rPr>
      </w:pPr>
      <w:r w:rsidRPr="00CF7941">
        <w:rPr>
          <w:lang w:val="en-US"/>
        </w:rPr>
        <w:t>Avgousti, K. (2015). The Use of Events in the Development of the Tourism Industry: The Case of Cyprus. Event Management, 16(3), pp.203–221. doi:10.3727/152599512x13459279626728.</w:t>
      </w:r>
    </w:p>
    <w:p w14:paraId="0A1F33E9" w14:textId="77777777" w:rsidR="00CF7941" w:rsidRPr="00CF7941" w:rsidRDefault="00CF7941" w:rsidP="00CF7941">
      <w:pPr>
        <w:rPr>
          <w:lang w:val="en-US"/>
        </w:rPr>
      </w:pPr>
      <w:r w:rsidRPr="00CF7941">
        <w:rPr>
          <w:lang w:val="en-US"/>
        </w:rPr>
        <w:t>Bowdin, G., Allen, J., O'Toole, W., Harris, R. and McDonnell, I. (2011). Events Management. 3rd ed. Routledge.</w:t>
      </w:r>
    </w:p>
    <w:p w14:paraId="6A172D6F" w14:textId="77777777" w:rsidR="00CF7941" w:rsidRPr="00CF7941" w:rsidRDefault="00CF7941" w:rsidP="00CF7941">
      <w:pPr>
        <w:rPr>
          <w:lang w:val="en-US"/>
        </w:rPr>
      </w:pPr>
      <w:r w:rsidRPr="00CF7941">
        <w:rPr>
          <w:lang w:val="en-US"/>
        </w:rPr>
        <w:t>Brown, S. (2016). Emerging Professionalism in the Event Industry: A Practitioner’s Perspective. Event Management, 18(1), pp.15–24. doi:10.3727/152599514x13883555341760.</w:t>
      </w:r>
    </w:p>
    <w:p w14:paraId="1636F995" w14:textId="77777777" w:rsidR="00CF7941" w:rsidRPr="00CF7941" w:rsidRDefault="00CF7941" w:rsidP="00CF7941">
      <w:pPr>
        <w:rPr>
          <w:lang w:val="en-US"/>
        </w:rPr>
      </w:pPr>
      <w:r w:rsidRPr="00CF7941">
        <w:rPr>
          <w:lang w:val="en-US"/>
        </w:rPr>
        <w:t>Gretzel, U. and Sigala, M. (2015). Special Issue on Smart Tourism: Convergence of Information Technologies, Experiences and Theories. Electronic Markets, 25(3), pp.175–177. doi:10.1007/s12525-015-0194-x.</w:t>
      </w:r>
    </w:p>
    <w:p w14:paraId="56117F14" w14:textId="77777777" w:rsidR="00CF7941" w:rsidRPr="00CF7941" w:rsidRDefault="00CF7941" w:rsidP="00CF7941">
      <w:pPr>
        <w:rPr>
          <w:lang w:val="en-US"/>
        </w:rPr>
      </w:pPr>
      <w:r w:rsidRPr="00CF7941">
        <w:rPr>
          <w:lang w:val="en-US"/>
        </w:rPr>
        <w:t>Kitchen, E. (2019). Strategic Meetings Management: Exploring the Implementation of an Industry Phenomenon. Event Management, 23(1), pp.1–10. doi:10.3727/152599518x15403853721394.</w:t>
      </w:r>
    </w:p>
    <w:p w14:paraId="7844F3B6" w14:textId="77777777" w:rsidR="00CF7941" w:rsidRPr="00CF7941" w:rsidRDefault="00CF7941" w:rsidP="00CF7941">
      <w:pPr>
        <w:rPr>
          <w:lang w:val="en-US"/>
        </w:rPr>
      </w:pPr>
      <w:r w:rsidRPr="00CF7941">
        <w:rPr>
          <w:lang w:val="en-US"/>
        </w:rPr>
        <w:t>Lingfei, W. (2015). The Comparison of Employee Value Proposition Between MICE Industry and MICE Higher Education in China—Based on TEFI Value Set. International Journal of Innovation Management and Technology, 2(2). doi:10.7763/ijimt.2014.v5.540.</w:t>
      </w:r>
    </w:p>
    <w:p w14:paraId="084677F8" w14:textId="77777777" w:rsidR="00CF7941" w:rsidRPr="00CF7941" w:rsidRDefault="00CF7941" w:rsidP="00CF7941">
      <w:pPr>
        <w:rPr>
          <w:lang w:val="en-US"/>
        </w:rPr>
      </w:pPr>
      <w:r w:rsidRPr="00CF7941">
        <w:rPr>
          <w:lang w:val="en-US"/>
        </w:rPr>
        <w:t>Mohajerani, P. and Miremadi, A. (2017). Customer Satisfaction Modeling in Hotel Industry: A Case Study of Kish Island in Iran. International Journal of Marketing Studies, 4(3). doi:10.5539/ijms.v4n3p134.</w:t>
      </w:r>
    </w:p>
    <w:p w14:paraId="12751979" w14:textId="77777777" w:rsidR="00CF7941" w:rsidRPr="00CF7941" w:rsidRDefault="00CF7941" w:rsidP="00CF7941">
      <w:pPr>
        <w:rPr>
          <w:lang w:val="en-US"/>
        </w:rPr>
      </w:pPr>
      <w:r w:rsidRPr="00CF7941">
        <w:rPr>
          <w:lang w:val="en-US"/>
        </w:rPr>
        <w:t>Ragab, A. and Wagdy, K. (2019). Measuring the Economic Impact of the Egyptian Exhibition Industry. Event Management, 23(3), pp.347–362. doi:10.3727/152599518x15378845225348.</w:t>
      </w:r>
    </w:p>
    <w:p w14:paraId="315EE929" w14:textId="77777777" w:rsidR="00CF7941" w:rsidRPr="00CF7941" w:rsidRDefault="00CF7941" w:rsidP="00CF7941">
      <w:pPr>
        <w:rPr>
          <w:lang w:val="en-US"/>
        </w:rPr>
      </w:pPr>
      <w:r w:rsidRPr="00CF7941">
        <w:rPr>
          <w:lang w:val="en-US"/>
        </w:rPr>
        <w:t>Robson, L. (2018). Event Management Body of Knowledge (EMBOK): The Future of Event Industry Research. Event Management, 12(1), pp.19–25. doi:10.3727/152599509787992607.</w:t>
      </w:r>
    </w:p>
    <w:p w14:paraId="21239832" w14:textId="77777777" w:rsidR="00CF7941" w:rsidRPr="00CF7941" w:rsidRDefault="00CF7941" w:rsidP="00CF7941">
      <w:pPr>
        <w:rPr>
          <w:lang w:val="en-US"/>
        </w:rPr>
      </w:pPr>
      <w:r w:rsidRPr="00CF7941">
        <w:rPr>
          <w:lang w:val="en-US"/>
        </w:rPr>
        <w:t>Ryan, W. (2016). How Do You ‘Do’ Event Management Education (EME)? A Case Study of Event Management Higher Education Awards. Event Management, 20(1), pp.69–80. doi:10.3727/152599516x14538326025116.</w:t>
      </w:r>
    </w:p>
    <w:p w14:paraId="6D9288E2" w14:textId="77777777" w:rsidR="00CF7941" w:rsidRPr="00CF7941" w:rsidRDefault="00CF7941" w:rsidP="00CF7941">
      <w:pPr>
        <w:rPr>
          <w:lang w:val="en-US"/>
        </w:rPr>
      </w:pPr>
      <w:r w:rsidRPr="00CF7941">
        <w:rPr>
          <w:lang w:val="en-US"/>
        </w:rPr>
        <w:t>Sealy, W. (2018). Vocationalizing Event Management Degrees. Event Management, 22(3), pp.469–482. doi:10.3727/152599518x15259144629296.</w:t>
      </w:r>
    </w:p>
    <w:p w14:paraId="299A3453" w14:textId="77777777" w:rsidR="00CF7941" w:rsidRPr="00CF7941" w:rsidRDefault="00CF7941" w:rsidP="00CF7941">
      <w:pPr>
        <w:rPr>
          <w:lang w:val="en-US"/>
        </w:rPr>
      </w:pPr>
      <w:r w:rsidRPr="00CF7941">
        <w:rPr>
          <w:lang w:val="en-US"/>
        </w:rPr>
        <w:lastRenderedPageBreak/>
        <w:t>Terziev, V. and Can, H. (2018). The Challenges and Prospects of MICE Industry: The Case of Balkan Countries. SSRN Electronic Journal, 2(1). doi:10.2139/ssrn.3383924.</w:t>
      </w:r>
    </w:p>
    <w:p w14:paraId="7F61DF05" w14:textId="77777777" w:rsidR="00CF7941" w:rsidRPr="00CF7941" w:rsidRDefault="00CF7941" w:rsidP="00CF7941">
      <w:pPr>
        <w:spacing w:after="0" w:line="240" w:lineRule="auto"/>
        <w:jc w:val="left"/>
        <w:rPr>
          <w:rFonts w:eastAsia="Times New Roman" w:cs="Times New Roman"/>
          <w:szCs w:val="24"/>
          <w:lang w:val="en-US"/>
        </w:rPr>
      </w:pPr>
      <w:r w:rsidRPr="00CF7941">
        <w:rPr>
          <w:rFonts w:eastAsia="Times New Roman" w:cs="Times New Roman"/>
          <w:szCs w:val="24"/>
          <w:lang w:val="en-US"/>
        </w:rPr>
        <w:t> </w:t>
      </w:r>
    </w:p>
    <w:p w14:paraId="68B5C8B6" w14:textId="77777777" w:rsidR="00CF7941" w:rsidRPr="00CF7941" w:rsidRDefault="00CF7941" w:rsidP="00CF7941">
      <w:pPr>
        <w:spacing w:after="0" w:line="240" w:lineRule="auto"/>
        <w:jc w:val="left"/>
        <w:rPr>
          <w:rFonts w:eastAsia="Times New Roman" w:cs="Times New Roman"/>
          <w:szCs w:val="24"/>
          <w:lang w:val="en-US"/>
        </w:rPr>
      </w:pPr>
      <w:r w:rsidRPr="00CF7941">
        <w:rPr>
          <w:rFonts w:eastAsia="Times New Roman" w:cs="Times New Roman"/>
          <w:szCs w:val="24"/>
          <w:lang w:val="en-US"/>
        </w:rPr>
        <w:t> </w:t>
      </w:r>
    </w:p>
    <w:p w14:paraId="20E1DEBD" w14:textId="77777777" w:rsidR="00CF7941" w:rsidRPr="00CF7941" w:rsidRDefault="00CF7941" w:rsidP="00CF7941">
      <w:pPr>
        <w:spacing w:after="0" w:line="240" w:lineRule="auto"/>
        <w:jc w:val="left"/>
        <w:rPr>
          <w:rFonts w:eastAsia="Times New Roman" w:cs="Times New Roman"/>
          <w:szCs w:val="24"/>
          <w:lang w:val="en-US"/>
        </w:rPr>
      </w:pPr>
      <w:r w:rsidRPr="00CF7941">
        <w:rPr>
          <w:rFonts w:eastAsia="Times New Roman" w:cs="Times New Roman"/>
          <w:szCs w:val="24"/>
          <w:lang w:val="en-US"/>
        </w:rPr>
        <w:t> </w:t>
      </w:r>
    </w:p>
    <w:p w14:paraId="142AAC5D" w14:textId="77777777" w:rsidR="00CF7941" w:rsidRPr="00CF7941" w:rsidRDefault="00CF7941" w:rsidP="00CF7941">
      <w:pPr>
        <w:spacing w:after="0" w:line="240" w:lineRule="auto"/>
        <w:jc w:val="left"/>
        <w:rPr>
          <w:rFonts w:eastAsia="Times New Roman" w:cs="Times New Roman"/>
          <w:szCs w:val="24"/>
          <w:lang w:val="en-US"/>
        </w:rPr>
      </w:pPr>
      <w:r w:rsidRPr="00CF7941">
        <w:rPr>
          <w:rFonts w:eastAsia="Times New Roman" w:cs="Times New Roman"/>
          <w:szCs w:val="24"/>
          <w:lang w:val="en-US"/>
        </w:rPr>
        <w:t> </w:t>
      </w:r>
    </w:p>
    <w:p w14:paraId="44232C00" w14:textId="77777777" w:rsidR="00CF7941" w:rsidRPr="00CF7941" w:rsidRDefault="00CF7941" w:rsidP="00CF7941">
      <w:pPr>
        <w:spacing w:after="0" w:line="240" w:lineRule="auto"/>
        <w:jc w:val="left"/>
        <w:rPr>
          <w:rFonts w:eastAsia="Times New Roman" w:cs="Times New Roman"/>
          <w:szCs w:val="24"/>
          <w:lang w:val="en-US"/>
        </w:rPr>
      </w:pPr>
      <w:r w:rsidRPr="00CF7941">
        <w:rPr>
          <w:rFonts w:eastAsia="Times New Roman" w:cs="Times New Roman"/>
          <w:szCs w:val="24"/>
          <w:lang w:val="en-US"/>
        </w:rPr>
        <w:t> </w:t>
      </w:r>
    </w:p>
    <w:p w14:paraId="6D4A843F" w14:textId="574E0101" w:rsidR="00CA0882" w:rsidRDefault="00CA0882" w:rsidP="00CA0882">
      <w:pPr>
        <w:rPr>
          <w:shd w:val="clear" w:color="auto" w:fill="FFFFFF"/>
        </w:rPr>
      </w:pPr>
    </w:p>
    <w:sectPr w:rsidR="00CA0882">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0E06A1" w14:textId="77777777" w:rsidR="00505B18" w:rsidRDefault="00505B18">
      <w:pPr>
        <w:spacing w:after="0" w:line="240" w:lineRule="auto"/>
      </w:pPr>
      <w:r>
        <w:separator/>
      </w:r>
    </w:p>
  </w:endnote>
  <w:endnote w:type="continuationSeparator" w:id="0">
    <w:p w14:paraId="14099C38" w14:textId="77777777" w:rsidR="00505B18" w:rsidRDefault="00505B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22630374"/>
      <w:docPartObj>
        <w:docPartGallery w:val="Page Numbers (Bottom of Page)"/>
        <w:docPartUnique/>
      </w:docPartObj>
    </w:sdtPr>
    <w:sdtEndPr>
      <w:rPr>
        <w:noProof/>
      </w:rPr>
    </w:sdtEndPr>
    <w:sdtContent>
      <w:p w14:paraId="2B9A92F5" w14:textId="261CA0EF" w:rsidR="00C93AF1" w:rsidRDefault="00C93AF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E3BBD93" w14:textId="77777777" w:rsidR="00DC305E" w:rsidRDefault="00DC30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8D2A35" w14:textId="77777777" w:rsidR="00505B18" w:rsidRDefault="00505B18">
      <w:pPr>
        <w:spacing w:after="0" w:line="240" w:lineRule="auto"/>
      </w:pPr>
      <w:r>
        <w:separator/>
      </w:r>
    </w:p>
  </w:footnote>
  <w:footnote w:type="continuationSeparator" w:id="0">
    <w:p w14:paraId="2F1EBADC" w14:textId="77777777" w:rsidR="00505B18" w:rsidRDefault="00505B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D41DFC"/>
    <w:multiLevelType w:val="hybridMultilevel"/>
    <w:tmpl w:val="0914BFFE"/>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 w15:restartNumberingAfterBreak="0">
    <w:nsid w:val="162428A9"/>
    <w:multiLevelType w:val="hybridMultilevel"/>
    <w:tmpl w:val="36A849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882894"/>
    <w:multiLevelType w:val="hybridMultilevel"/>
    <w:tmpl w:val="C04244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3E47C6"/>
    <w:multiLevelType w:val="multilevel"/>
    <w:tmpl w:val="0DBC4E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EC47588"/>
    <w:multiLevelType w:val="multilevel"/>
    <w:tmpl w:val="57F6E0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140075"/>
    <w:multiLevelType w:val="hybridMultilevel"/>
    <w:tmpl w:val="7DDC0892"/>
    <w:lvl w:ilvl="0" w:tplc="7A628DF4">
      <w:start w:val="1"/>
      <w:numFmt w:val="bullet"/>
      <w:lvlText w:val=""/>
      <w:lvlJc w:val="left"/>
      <w:pPr>
        <w:ind w:left="720" w:hanging="360"/>
      </w:pPr>
      <w:rPr>
        <w:rFonts w:ascii="Symbol" w:hAnsi="Symbol" w:hint="default"/>
      </w:rPr>
    </w:lvl>
    <w:lvl w:ilvl="1" w:tplc="49247E08">
      <w:start w:val="1"/>
      <w:numFmt w:val="bullet"/>
      <w:lvlText w:val="o"/>
      <w:lvlJc w:val="left"/>
      <w:pPr>
        <w:ind w:left="1440" w:hanging="360"/>
      </w:pPr>
      <w:rPr>
        <w:rFonts w:ascii="Courier New" w:hAnsi="Courier New" w:cs="Courier New" w:hint="default"/>
      </w:rPr>
    </w:lvl>
    <w:lvl w:ilvl="2" w:tplc="60EA7C24" w:tentative="1">
      <w:start w:val="1"/>
      <w:numFmt w:val="bullet"/>
      <w:lvlText w:val=""/>
      <w:lvlJc w:val="left"/>
      <w:pPr>
        <w:ind w:left="2160" w:hanging="360"/>
      </w:pPr>
      <w:rPr>
        <w:rFonts w:ascii="Wingdings" w:hAnsi="Wingdings" w:hint="default"/>
      </w:rPr>
    </w:lvl>
    <w:lvl w:ilvl="3" w:tplc="DA56BCCC" w:tentative="1">
      <w:start w:val="1"/>
      <w:numFmt w:val="bullet"/>
      <w:lvlText w:val=""/>
      <w:lvlJc w:val="left"/>
      <w:pPr>
        <w:ind w:left="2880" w:hanging="360"/>
      </w:pPr>
      <w:rPr>
        <w:rFonts w:ascii="Symbol" w:hAnsi="Symbol" w:hint="default"/>
      </w:rPr>
    </w:lvl>
    <w:lvl w:ilvl="4" w:tplc="905A6F76" w:tentative="1">
      <w:start w:val="1"/>
      <w:numFmt w:val="bullet"/>
      <w:lvlText w:val="o"/>
      <w:lvlJc w:val="left"/>
      <w:pPr>
        <w:ind w:left="3600" w:hanging="360"/>
      </w:pPr>
      <w:rPr>
        <w:rFonts w:ascii="Courier New" w:hAnsi="Courier New" w:cs="Courier New" w:hint="default"/>
      </w:rPr>
    </w:lvl>
    <w:lvl w:ilvl="5" w:tplc="8C9016E0" w:tentative="1">
      <w:start w:val="1"/>
      <w:numFmt w:val="bullet"/>
      <w:lvlText w:val=""/>
      <w:lvlJc w:val="left"/>
      <w:pPr>
        <w:ind w:left="4320" w:hanging="360"/>
      </w:pPr>
      <w:rPr>
        <w:rFonts w:ascii="Wingdings" w:hAnsi="Wingdings" w:hint="default"/>
      </w:rPr>
    </w:lvl>
    <w:lvl w:ilvl="6" w:tplc="FF7039CA" w:tentative="1">
      <w:start w:val="1"/>
      <w:numFmt w:val="bullet"/>
      <w:lvlText w:val=""/>
      <w:lvlJc w:val="left"/>
      <w:pPr>
        <w:ind w:left="5040" w:hanging="360"/>
      </w:pPr>
      <w:rPr>
        <w:rFonts w:ascii="Symbol" w:hAnsi="Symbol" w:hint="default"/>
      </w:rPr>
    </w:lvl>
    <w:lvl w:ilvl="7" w:tplc="5978C804" w:tentative="1">
      <w:start w:val="1"/>
      <w:numFmt w:val="bullet"/>
      <w:lvlText w:val="o"/>
      <w:lvlJc w:val="left"/>
      <w:pPr>
        <w:ind w:left="5760" w:hanging="360"/>
      </w:pPr>
      <w:rPr>
        <w:rFonts w:ascii="Courier New" w:hAnsi="Courier New" w:cs="Courier New" w:hint="default"/>
      </w:rPr>
    </w:lvl>
    <w:lvl w:ilvl="8" w:tplc="F0243C96" w:tentative="1">
      <w:start w:val="1"/>
      <w:numFmt w:val="bullet"/>
      <w:lvlText w:val=""/>
      <w:lvlJc w:val="left"/>
      <w:pPr>
        <w:ind w:left="6480" w:hanging="360"/>
      </w:pPr>
      <w:rPr>
        <w:rFonts w:ascii="Wingdings" w:hAnsi="Wingdings" w:hint="default"/>
      </w:rPr>
    </w:lvl>
  </w:abstractNum>
  <w:abstractNum w:abstractNumId="6" w15:restartNumberingAfterBreak="0">
    <w:nsid w:val="2DC357FB"/>
    <w:multiLevelType w:val="multilevel"/>
    <w:tmpl w:val="0DBC4E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14B4965"/>
    <w:multiLevelType w:val="hybridMultilevel"/>
    <w:tmpl w:val="F058F8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42077D7"/>
    <w:multiLevelType w:val="multilevel"/>
    <w:tmpl w:val="0DBC4E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56F16BF"/>
    <w:multiLevelType w:val="multilevel"/>
    <w:tmpl w:val="0DBC4E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832063A"/>
    <w:multiLevelType w:val="multilevel"/>
    <w:tmpl w:val="0DBC4E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9C01B7C"/>
    <w:multiLevelType w:val="hybridMultilevel"/>
    <w:tmpl w:val="2FD66A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BBE7BA7"/>
    <w:multiLevelType w:val="hybridMultilevel"/>
    <w:tmpl w:val="26340786"/>
    <w:lvl w:ilvl="0" w:tplc="BC581EBA">
      <w:start w:val="1"/>
      <w:numFmt w:val="bullet"/>
      <w:lvlText w:val=""/>
      <w:lvlJc w:val="left"/>
      <w:pPr>
        <w:ind w:left="720" w:hanging="360"/>
      </w:pPr>
      <w:rPr>
        <w:rFonts w:ascii="Symbol" w:hAnsi="Symbol" w:hint="default"/>
      </w:rPr>
    </w:lvl>
    <w:lvl w:ilvl="1" w:tplc="4446815C" w:tentative="1">
      <w:start w:val="1"/>
      <w:numFmt w:val="bullet"/>
      <w:lvlText w:val="o"/>
      <w:lvlJc w:val="left"/>
      <w:pPr>
        <w:ind w:left="1440" w:hanging="360"/>
      </w:pPr>
      <w:rPr>
        <w:rFonts w:ascii="Courier New" w:hAnsi="Courier New" w:cs="Courier New" w:hint="default"/>
      </w:rPr>
    </w:lvl>
    <w:lvl w:ilvl="2" w:tplc="4E3CE336" w:tentative="1">
      <w:start w:val="1"/>
      <w:numFmt w:val="bullet"/>
      <w:lvlText w:val=""/>
      <w:lvlJc w:val="left"/>
      <w:pPr>
        <w:ind w:left="2160" w:hanging="360"/>
      </w:pPr>
      <w:rPr>
        <w:rFonts w:ascii="Wingdings" w:hAnsi="Wingdings" w:hint="default"/>
      </w:rPr>
    </w:lvl>
    <w:lvl w:ilvl="3" w:tplc="40C09B4C" w:tentative="1">
      <w:start w:val="1"/>
      <w:numFmt w:val="bullet"/>
      <w:lvlText w:val=""/>
      <w:lvlJc w:val="left"/>
      <w:pPr>
        <w:ind w:left="2880" w:hanging="360"/>
      </w:pPr>
      <w:rPr>
        <w:rFonts w:ascii="Symbol" w:hAnsi="Symbol" w:hint="default"/>
      </w:rPr>
    </w:lvl>
    <w:lvl w:ilvl="4" w:tplc="43FA3008" w:tentative="1">
      <w:start w:val="1"/>
      <w:numFmt w:val="bullet"/>
      <w:lvlText w:val="o"/>
      <w:lvlJc w:val="left"/>
      <w:pPr>
        <w:ind w:left="3600" w:hanging="360"/>
      </w:pPr>
      <w:rPr>
        <w:rFonts w:ascii="Courier New" w:hAnsi="Courier New" w:cs="Courier New" w:hint="default"/>
      </w:rPr>
    </w:lvl>
    <w:lvl w:ilvl="5" w:tplc="0C46484C" w:tentative="1">
      <w:start w:val="1"/>
      <w:numFmt w:val="bullet"/>
      <w:lvlText w:val=""/>
      <w:lvlJc w:val="left"/>
      <w:pPr>
        <w:ind w:left="4320" w:hanging="360"/>
      </w:pPr>
      <w:rPr>
        <w:rFonts w:ascii="Wingdings" w:hAnsi="Wingdings" w:hint="default"/>
      </w:rPr>
    </w:lvl>
    <w:lvl w:ilvl="6" w:tplc="200A751A" w:tentative="1">
      <w:start w:val="1"/>
      <w:numFmt w:val="bullet"/>
      <w:lvlText w:val=""/>
      <w:lvlJc w:val="left"/>
      <w:pPr>
        <w:ind w:left="5040" w:hanging="360"/>
      </w:pPr>
      <w:rPr>
        <w:rFonts w:ascii="Symbol" w:hAnsi="Symbol" w:hint="default"/>
      </w:rPr>
    </w:lvl>
    <w:lvl w:ilvl="7" w:tplc="DEE206DE" w:tentative="1">
      <w:start w:val="1"/>
      <w:numFmt w:val="bullet"/>
      <w:lvlText w:val="o"/>
      <w:lvlJc w:val="left"/>
      <w:pPr>
        <w:ind w:left="5760" w:hanging="360"/>
      </w:pPr>
      <w:rPr>
        <w:rFonts w:ascii="Courier New" w:hAnsi="Courier New" w:cs="Courier New" w:hint="default"/>
      </w:rPr>
    </w:lvl>
    <w:lvl w:ilvl="8" w:tplc="E8F48008" w:tentative="1">
      <w:start w:val="1"/>
      <w:numFmt w:val="bullet"/>
      <w:lvlText w:val=""/>
      <w:lvlJc w:val="left"/>
      <w:pPr>
        <w:ind w:left="6480" w:hanging="360"/>
      </w:pPr>
      <w:rPr>
        <w:rFonts w:ascii="Wingdings" w:hAnsi="Wingdings" w:hint="default"/>
      </w:rPr>
    </w:lvl>
  </w:abstractNum>
  <w:abstractNum w:abstractNumId="13" w15:restartNumberingAfterBreak="0">
    <w:nsid w:val="4D2D0166"/>
    <w:multiLevelType w:val="hybridMultilevel"/>
    <w:tmpl w:val="9842CA3A"/>
    <w:lvl w:ilvl="0" w:tplc="86C0D834">
      <w:start w:val="1"/>
      <w:numFmt w:val="bullet"/>
      <w:lvlText w:val=""/>
      <w:lvlJc w:val="left"/>
      <w:pPr>
        <w:ind w:left="720" w:hanging="360"/>
      </w:pPr>
      <w:rPr>
        <w:rFonts w:ascii="Symbol" w:hAnsi="Symbol" w:hint="default"/>
      </w:rPr>
    </w:lvl>
    <w:lvl w:ilvl="1" w:tplc="D090A258" w:tentative="1">
      <w:start w:val="1"/>
      <w:numFmt w:val="bullet"/>
      <w:lvlText w:val="o"/>
      <w:lvlJc w:val="left"/>
      <w:pPr>
        <w:ind w:left="1440" w:hanging="360"/>
      </w:pPr>
      <w:rPr>
        <w:rFonts w:ascii="Courier New" w:hAnsi="Courier New" w:cs="Courier New" w:hint="default"/>
      </w:rPr>
    </w:lvl>
    <w:lvl w:ilvl="2" w:tplc="91A84CA2" w:tentative="1">
      <w:start w:val="1"/>
      <w:numFmt w:val="bullet"/>
      <w:lvlText w:val=""/>
      <w:lvlJc w:val="left"/>
      <w:pPr>
        <w:ind w:left="2160" w:hanging="360"/>
      </w:pPr>
      <w:rPr>
        <w:rFonts w:ascii="Wingdings" w:hAnsi="Wingdings" w:hint="default"/>
      </w:rPr>
    </w:lvl>
    <w:lvl w:ilvl="3" w:tplc="43BE2FBE" w:tentative="1">
      <w:start w:val="1"/>
      <w:numFmt w:val="bullet"/>
      <w:lvlText w:val=""/>
      <w:lvlJc w:val="left"/>
      <w:pPr>
        <w:ind w:left="2880" w:hanging="360"/>
      </w:pPr>
      <w:rPr>
        <w:rFonts w:ascii="Symbol" w:hAnsi="Symbol" w:hint="default"/>
      </w:rPr>
    </w:lvl>
    <w:lvl w:ilvl="4" w:tplc="10C80F5C" w:tentative="1">
      <w:start w:val="1"/>
      <w:numFmt w:val="bullet"/>
      <w:lvlText w:val="o"/>
      <w:lvlJc w:val="left"/>
      <w:pPr>
        <w:ind w:left="3600" w:hanging="360"/>
      </w:pPr>
      <w:rPr>
        <w:rFonts w:ascii="Courier New" w:hAnsi="Courier New" w:cs="Courier New" w:hint="default"/>
      </w:rPr>
    </w:lvl>
    <w:lvl w:ilvl="5" w:tplc="890ABD30" w:tentative="1">
      <w:start w:val="1"/>
      <w:numFmt w:val="bullet"/>
      <w:lvlText w:val=""/>
      <w:lvlJc w:val="left"/>
      <w:pPr>
        <w:ind w:left="4320" w:hanging="360"/>
      </w:pPr>
      <w:rPr>
        <w:rFonts w:ascii="Wingdings" w:hAnsi="Wingdings" w:hint="default"/>
      </w:rPr>
    </w:lvl>
    <w:lvl w:ilvl="6" w:tplc="57747C3A" w:tentative="1">
      <w:start w:val="1"/>
      <w:numFmt w:val="bullet"/>
      <w:lvlText w:val=""/>
      <w:lvlJc w:val="left"/>
      <w:pPr>
        <w:ind w:left="5040" w:hanging="360"/>
      </w:pPr>
      <w:rPr>
        <w:rFonts w:ascii="Symbol" w:hAnsi="Symbol" w:hint="default"/>
      </w:rPr>
    </w:lvl>
    <w:lvl w:ilvl="7" w:tplc="3EDA9A16" w:tentative="1">
      <w:start w:val="1"/>
      <w:numFmt w:val="bullet"/>
      <w:lvlText w:val="o"/>
      <w:lvlJc w:val="left"/>
      <w:pPr>
        <w:ind w:left="5760" w:hanging="360"/>
      </w:pPr>
      <w:rPr>
        <w:rFonts w:ascii="Courier New" w:hAnsi="Courier New" w:cs="Courier New" w:hint="default"/>
      </w:rPr>
    </w:lvl>
    <w:lvl w:ilvl="8" w:tplc="DDDA8D1E" w:tentative="1">
      <w:start w:val="1"/>
      <w:numFmt w:val="bullet"/>
      <w:lvlText w:val=""/>
      <w:lvlJc w:val="left"/>
      <w:pPr>
        <w:ind w:left="6480" w:hanging="360"/>
      </w:pPr>
      <w:rPr>
        <w:rFonts w:ascii="Wingdings" w:hAnsi="Wingdings" w:hint="default"/>
      </w:rPr>
    </w:lvl>
  </w:abstractNum>
  <w:abstractNum w:abstractNumId="14" w15:restartNumberingAfterBreak="0">
    <w:nsid w:val="4EF1377B"/>
    <w:multiLevelType w:val="multilevel"/>
    <w:tmpl w:val="0DBC4E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1395060"/>
    <w:multiLevelType w:val="multilevel"/>
    <w:tmpl w:val="0DBC4E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4FB7529"/>
    <w:multiLevelType w:val="hybridMultilevel"/>
    <w:tmpl w:val="EF6C95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DEE162B"/>
    <w:multiLevelType w:val="multilevel"/>
    <w:tmpl w:val="57F6E0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F22454E"/>
    <w:multiLevelType w:val="hybridMultilevel"/>
    <w:tmpl w:val="1E54C5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0901633"/>
    <w:multiLevelType w:val="multilevel"/>
    <w:tmpl w:val="57F6E0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F105483"/>
    <w:multiLevelType w:val="multilevel"/>
    <w:tmpl w:val="0DBC4E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10237930">
    <w:abstractNumId w:val="12"/>
  </w:num>
  <w:num w:numId="2" w16cid:durableId="2074427126">
    <w:abstractNumId w:val="13"/>
  </w:num>
  <w:num w:numId="3" w16cid:durableId="1945729726">
    <w:abstractNumId w:val="5"/>
  </w:num>
  <w:num w:numId="4" w16cid:durableId="1022128551">
    <w:abstractNumId w:val="16"/>
  </w:num>
  <w:num w:numId="5" w16cid:durableId="336345140">
    <w:abstractNumId w:val="18"/>
  </w:num>
  <w:num w:numId="6" w16cid:durableId="1873303815">
    <w:abstractNumId w:val="2"/>
  </w:num>
  <w:num w:numId="7" w16cid:durableId="1033458704">
    <w:abstractNumId w:val="7"/>
  </w:num>
  <w:num w:numId="8" w16cid:durableId="1898783519">
    <w:abstractNumId w:val="0"/>
  </w:num>
  <w:num w:numId="9" w16cid:durableId="1783109993">
    <w:abstractNumId w:val="1"/>
  </w:num>
  <w:num w:numId="10" w16cid:durableId="454174990">
    <w:abstractNumId w:val="11"/>
  </w:num>
  <w:num w:numId="11" w16cid:durableId="582031859">
    <w:abstractNumId w:val="4"/>
  </w:num>
  <w:num w:numId="12" w16cid:durableId="1120875905">
    <w:abstractNumId w:val="10"/>
  </w:num>
  <w:num w:numId="13" w16cid:durableId="869414983">
    <w:abstractNumId w:val="17"/>
  </w:num>
  <w:num w:numId="14" w16cid:durableId="1658683381">
    <w:abstractNumId w:val="19"/>
  </w:num>
  <w:num w:numId="15" w16cid:durableId="389690653">
    <w:abstractNumId w:val="14"/>
  </w:num>
  <w:num w:numId="16" w16cid:durableId="815755107">
    <w:abstractNumId w:val="3"/>
  </w:num>
  <w:num w:numId="17" w16cid:durableId="789250066">
    <w:abstractNumId w:val="15"/>
  </w:num>
  <w:num w:numId="18" w16cid:durableId="291450688">
    <w:abstractNumId w:val="6"/>
  </w:num>
  <w:num w:numId="19" w16cid:durableId="1214852007">
    <w:abstractNumId w:val="8"/>
  </w:num>
  <w:num w:numId="20" w16cid:durableId="1808740152">
    <w:abstractNumId w:val="20"/>
  </w:num>
  <w:num w:numId="21" w16cid:durableId="14204408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tDC0MDIyNjEzt7AwNTdT0lEKTi0uzszPAykwqgUAwl6elSwAAAA="/>
  </w:docVars>
  <w:rsids>
    <w:rsidRoot w:val="009E4ECE"/>
    <w:rsid w:val="00001C92"/>
    <w:rsid w:val="00010909"/>
    <w:rsid w:val="00012567"/>
    <w:rsid w:val="00050000"/>
    <w:rsid w:val="00052BC3"/>
    <w:rsid w:val="000540E2"/>
    <w:rsid w:val="000624F4"/>
    <w:rsid w:val="00066B90"/>
    <w:rsid w:val="00074122"/>
    <w:rsid w:val="000765E2"/>
    <w:rsid w:val="000A2FB3"/>
    <w:rsid w:val="000A4BF5"/>
    <w:rsid w:val="000D77DA"/>
    <w:rsid w:val="000E5FDE"/>
    <w:rsid w:val="00110639"/>
    <w:rsid w:val="00125F33"/>
    <w:rsid w:val="00137FDF"/>
    <w:rsid w:val="001542F9"/>
    <w:rsid w:val="00165BFF"/>
    <w:rsid w:val="001817C5"/>
    <w:rsid w:val="00186551"/>
    <w:rsid w:val="001B54D5"/>
    <w:rsid w:val="001C17E3"/>
    <w:rsid w:val="00232760"/>
    <w:rsid w:val="002547B7"/>
    <w:rsid w:val="0025484D"/>
    <w:rsid w:val="00256B53"/>
    <w:rsid w:val="00272928"/>
    <w:rsid w:val="002A380F"/>
    <w:rsid w:val="002A701F"/>
    <w:rsid w:val="002A71F3"/>
    <w:rsid w:val="002C3011"/>
    <w:rsid w:val="003034D1"/>
    <w:rsid w:val="00306C30"/>
    <w:rsid w:val="00320F51"/>
    <w:rsid w:val="00332E7B"/>
    <w:rsid w:val="0033380D"/>
    <w:rsid w:val="00335525"/>
    <w:rsid w:val="003816F7"/>
    <w:rsid w:val="003A7B71"/>
    <w:rsid w:val="003E284A"/>
    <w:rsid w:val="00400C1F"/>
    <w:rsid w:val="00412656"/>
    <w:rsid w:val="00482E3C"/>
    <w:rsid w:val="004875B2"/>
    <w:rsid w:val="004F6A8C"/>
    <w:rsid w:val="00505B18"/>
    <w:rsid w:val="00522C53"/>
    <w:rsid w:val="00535734"/>
    <w:rsid w:val="00560B7F"/>
    <w:rsid w:val="005756F9"/>
    <w:rsid w:val="005A40A0"/>
    <w:rsid w:val="005D216B"/>
    <w:rsid w:val="005E13D6"/>
    <w:rsid w:val="005E18F3"/>
    <w:rsid w:val="005E38FA"/>
    <w:rsid w:val="005F4E0C"/>
    <w:rsid w:val="0063793E"/>
    <w:rsid w:val="00661E76"/>
    <w:rsid w:val="00684F8D"/>
    <w:rsid w:val="006A0F23"/>
    <w:rsid w:val="006B781E"/>
    <w:rsid w:val="007139C6"/>
    <w:rsid w:val="00714ABB"/>
    <w:rsid w:val="00726350"/>
    <w:rsid w:val="00741D6E"/>
    <w:rsid w:val="007440FE"/>
    <w:rsid w:val="007B6161"/>
    <w:rsid w:val="007B69CE"/>
    <w:rsid w:val="007C3C9A"/>
    <w:rsid w:val="007C714D"/>
    <w:rsid w:val="007E1B2B"/>
    <w:rsid w:val="00810B5A"/>
    <w:rsid w:val="0081576E"/>
    <w:rsid w:val="00826DAC"/>
    <w:rsid w:val="00842737"/>
    <w:rsid w:val="008475C8"/>
    <w:rsid w:val="00865375"/>
    <w:rsid w:val="00880BFE"/>
    <w:rsid w:val="008A3199"/>
    <w:rsid w:val="008E1CD5"/>
    <w:rsid w:val="008E6E1C"/>
    <w:rsid w:val="00910631"/>
    <w:rsid w:val="009468DB"/>
    <w:rsid w:val="00972F51"/>
    <w:rsid w:val="009777F2"/>
    <w:rsid w:val="00996AE3"/>
    <w:rsid w:val="009B4493"/>
    <w:rsid w:val="009D234F"/>
    <w:rsid w:val="009E3510"/>
    <w:rsid w:val="009E4ECE"/>
    <w:rsid w:val="00A10B6B"/>
    <w:rsid w:val="00A4344A"/>
    <w:rsid w:val="00A55BFC"/>
    <w:rsid w:val="00A65C40"/>
    <w:rsid w:val="00A807F7"/>
    <w:rsid w:val="00A81574"/>
    <w:rsid w:val="00AB04DF"/>
    <w:rsid w:val="00AD5B52"/>
    <w:rsid w:val="00B35180"/>
    <w:rsid w:val="00B91408"/>
    <w:rsid w:val="00BD3605"/>
    <w:rsid w:val="00BE1BEF"/>
    <w:rsid w:val="00C17C3B"/>
    <w:rsid w:val="00C563BB"/>
    <w:rsid w:val="00C614D5"/>
    <w:rsid w:val="00C709F5"/>
    <w:rsid w:val="00C7513B"/>
    <w:rsid w:val="00C83F07"/>
    <w:rsid w:val="00C93AF1"/>
    <w:rsid w:val="00CA0882"/>
    <w:rsid w:val="00CA43AF"/>
    <w:rsid w:val="00CE6D05"/>
    <w:rsid w:val="00CF2D70"/>
    <w:rsid w:val="00CF7941"/>
    <w:rsid w:val="00CF7D00"/>
    <w:rsid w:val="00D06A9A"/>
    <w:rsid w:val="00D70A1C"/>
    <w:rsid w:val="00DC305E"/>
    <w:rsid w:val="00DF140B"/>
    <w:rsid w:val="00DF63FD"/>
    <w:rsid w:val="00E22674"/>
    <w:rsid w:val="00E6045F"/>
    <w:rsid w:val="00E861B2"/>
    <w:rsid w:val="00E879BF"/>
    <w:rsid w:val="00E93E38"/>
    <w:rsid w:val="00EC4948"/>
    <w:rsid w:val="00ED7C7A"/>
    <w:rsid w:val="00EE2324"/>
    <w:rsid w:val="00F02DC4"/>
    <w:rsid w:val="00F145E2"/>
    <w:rsid w:val="00F23136"/>
    <w:rsid w:val="00F246A5"/>
    <w:rsid w:val="00F30561"/>
    <w:rsid w:val="00F702A5"/>
    <w:rsid w:val="00F956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D25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6A9A"/>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8A3199"/>
    <w:pPr>
      <w:keepNext/>
      <w:keepLines/>
      <w:spacing w:after="0"/>
      <w:outlineLvl w:val="0"/>
    </w:pPr>
    <w:rPr>
      <w:rFonts w:eastAsiaTheme="majorEastAsia" w:cstheme="majorBidi"/>
      <w:b/>
      <w:color w:val="2F5496" w:themeColor="accent1" w:themeShade="BF"/>
      <w:sz w:val="32"/>
      <w:szCs w:val="32"/>
      <w:lang w:val="en-US"/>
    </w:rPr>
  </w:style>
  <w:style w:type="paragraph" w:styleId="Heading2">
    <w:name w:val="heading 2"/>
    <w:basedOn w:val="Normal"/>
    <w:next w:val="Normal"/>
    <w:link w:val="Heading2Char"/>
    <w:uiPriority w:val="9"/>
    <w:unhideWhenUsed/>
    <w:qFormat/>
    <w:rsid w:val="008A3199"/>
    <w:pPr>
      <w:keepNext/>
      <w:keepLines/>
      <w:spacing w:before="40" w:after="0"/>
      <w:outlineLvl w:val="1"/>
    </w:pPr>
    <w:rPr>
      <w:rFonts w:eastAsiaTheme="majorEastAsia" w:cstheme="majorBidi"/>
      <w:b/>
      <w:color w:val="2F5496" w:themeColor="accent1" w:themeShade="BF"/>
      <w:sz w:val="28"/>
      <w:szCs w:val="26"/>
    </w:rPr>
  </w:style>
  <w:style w:type="paragraph" w:styleId="Heading3">
    <w:name w:val="heading 3"/>
    <w:basedOn w:val="Normal"/>
    <w:next w:val="Normal"/>
    <w:link w:val="Heading3Char"/>
    <w:uiPriority w:val="9"/>
    <w:unhideWhenUsed/>
    <w:qFormat/>
    <w:rsid w:val="009B4493"/>
    <w:pPr>
      <w:keepNext/>
      <w:keepLines/>
      <w:spacing w:before="200" w:after="0"/>
      <w:outlineLvl w:val="2"/>
    </w:pPr>
    <w:rPr>
      <w:rFonts w:eastAsiaTheme="majorEastAsia"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A3199"/>
    <w:rPr>
      <w:rFonts w:ascii="Times New Roman" w:eastAsiaTheme="majorEastAsia" w:hAnsi="Times New Roman" w:cstheme="majorBidi"/>
      <w:b/>
      <w:color w:val="2F5496" w:themeColor="accent1" w:themeShade="BF"/>
      <w:sz w:val="28"/>
      <w:szCs w:val="26"/>
      <w:lang w:val="en-GB"/>
    </w:rPr>
  </w:style>
  <w:style w:type="character" w:customStyle="1" w:styleId="Heading1Char">
    <w:name w:val="Heading 1 Char"/>
    <w:basedOn w:val="DefaultParagraphFont"/>
    <w:link w:val="Heading1"/>
    <w:uiPriority w:val="9"/>
    <w:rsid w:val="008A3199"/>
    <w:rPr>
      <w:rFonts w:ascii="Times New Roman" w:eastAsiaTheme="majorEastAsia" w:hAnsi="Times New Roman" w:cstheme="majorBidi"/>
      <w:b/>
      <w:color w:val="2F5496" w:themeColor="accent1" w:themeShade="BF"/>
      <w:sz w:val="32"/>
      <w:szCs w:val="32"/>
    </w:rPr>
  </w:style>
  <w:style w:type="paragraph" w:styleId="Title">
    <w:name w:val="Title"/>
    <w:basedOn w:val="Normal"/>
    <w:next w:val="Normal"/>
    <w:link w:val="TitleChar"/>
    <w:uiPriority w:val="10"/>
    <w:qFormat/>
    <w:rsid w:val="00D06A9A"/>
    <w:pPr>
      <w:spacing w:after="0"/>
      <w:contextualSpacing/>
      <w:jc w:val="center"/>
    </w:pPr>
    <w:rPr>
      <w:rFonts w:eastAsiaTheme="majorEastAsia" w:cstheme="majorBidi"/>
      <w:b/>
      <w:spacing w:val="-10"/>
      <w:kern w:val="28"/>
      <w:sz w:val="32"/>
      <w:szCs w:val="56"/>
      <w:u w:val="single"/>
    </w:rPr>
  </w:style>
  <w:style w:type="character" w:customStyle="1" w:styleId="TitleChar">
    <w:name w:val="Title Char"/>
    <w:basedOn w:val="DefaultParagraphFont"/>
    <w:link w:val="Title"/>
    <w:uiPriority w:val="10"/>
    <w:rsid w:val="00D06A9A"/>
    <w:rPr>
      <w:rFonts w:ascii="Times New Roman" w:eastAsiaTheme="majorEastAsia" w:hAnsi="Times New Roman" w:cstheme="majorBidi"/>
      <w:b/>
      <w:spacing w:val="-10"/>
      <w:kern w:val="28"/>
      <w:sz w:val="32"/>
      <w:szCs w:val="56"/>
      <w:u w:val="single"/>
    </w:rPr>
  </w:style>
  <w:style w:type="paragraph" w:styleId="TOCHeading">
    <w:name w:val="TOC Heading"/>
    <w:basedOn w:val="Heading1"/>
    <w:next w:val="Normal"/>
    <w:uiPriority w:val="39"/>
    <w:unhideWhenUsed/>
    <w:qFormat/>
    <w:rsid w:val="009D234F"/>
    <w:pPr>
      <w:spacing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865375"/>
    <w:pPr>
      <w:spacing w:after="100"/>
    </w:pPr>
  </w:style>
  <w:style w:type="character" w:styleId="Hyperlink">
    <w:name w:val="Hyperlink"/>
    <w:basedOn w:val="DefaultParagraphFont"/>
    <w:uiPriority w:val="99"/>
    <w:unhideWhenUsed/>
    <w:rsid w:val="00865375"/>
    <w:rPr>
      <w:color w:val="0563C1" w:themeColor="hyperlink"/>
      <w:u w:val="single"/>
    </w:rPr>
  </w:style>
  <w:style w:type="paragraph" w:styleId="ListParagraph">
    <w:name w:val="List Paragraph"/>
    <w:basedOn w:val="Normal"/>
    <w:uiPriority w:val="34"/>
    <w:qFormat/>
    <w:rsid w:val="00A65C40"/>
    <w:pPr>
      <w:ind w:left="720"/>
      <w:contextualSpacing/>
    </w:pPr>
  </w:style>
  <w:style w:type="paragraph" w:styleId="TOC2">
    <w:name w:val="toc 2"/>
    <w:basedOn w:val="Normal"/>
    <w:next w:val="Normal"/>
    <w:autoRedefine/>
    <w:uiPriority w:val="39"/>
    <w:unhideWhenUsed/>
    <w:rsid w:val="003E284A"/>
    <w:pPr>
      <w:spacing w:after="100"/>
      <w:ind w:left="240"/>
    </w:pPr>
  </w:style>
  <w:style w:type="paragraph" w:styleId="TOC3">
    <w:name w:val="toc 3"/>
    <w:basedOn w:val="Normal"/>
    <w:next w:val="Normal"/>
    <w:autoRedefine/>
    <w:uiPriority w:val="39"/>
    <w:unhideWhenUsed/>
    <w:rsid w:val="003E284A"/>
    <w:pPr>
      <w:spacing w:after="100"/>
      <w:ind w:left="480"/>
    </w:pPr>
  </w:style>
  <w:style w:type="paragraph" w:customStyle="1" w:styleId="Default">
    <w:name w:val="Default"/>
    <w:rsid w:val="002547B7"/>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D06A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06A9A"/>
    <w:rPr>
      <w:rFonts w:ascii="Tahoma" w:hAnsi="Tahoma" w:cs="Tahoma"/>
      <w:sz w:val="16"/>
      <w:szCs w:val="16"/>
      <w:lang w:val="en-GB"/>
    </w:rPr>
  </w:style>
  <w:style w:type="character" w:customStyle="1" w:styleId="Heading3Char">
    <w:name w:val="Heading 3 Char"/>
    <w:basedOn w:val="DefaultParagraphFont"/>
    <w:link w:val="Heading3"/>
    <w:uiPriority w:val="9"/>
    <w:rsid w:val="009B4493"/>
    <w:rPr>
      <w:rFonts w:ascii="Times New Roman" w:eastAsiaTheme="majorEastAsia" w:hAnsi="Times New Roman" w:cstheme="majorBidi"/>
      <w:b/>
      <w:bCs/>
      <w:sz w:val="24"/>
      <w:lang w:val="en-GB"/>
    </w:rPr>
  </w:style>
  <w:style w:type="paragraph" w:styleId="Header">
    <w:name w:val="header"/>
    <w:basedOn w:val="Normal"/>
    <w:link w:val="HeaderChar"/>
    <w:uiPriority w:val="99"/>
    <w:unhideWhenUsed/>
    <w:rsid w:val="00DC305E"/>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305E"/>
    <w:rPr>
      <w:rFonts w:ascii="Times New Roman" w:hAnsi="Times New Roman"/>
      <w:sz w:val="24"/>
      <w:lang w:val="en-GB"/>
    </w:rPr>
  </w:style>
  <w:style w:type="paragraph" w:styleId="Footer">
    <w:name w:val="footer"/>
    <w:basedOn w:val="Normal"/>
    <w:link w:val="FooterChar"/>
    <w:uiPriority w:val="99"/>
    <w:unhideWhenUsed/>
    <w:rsid w:val="00DC30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305E"/>
    <w:rPr>
      <w:rFonts w:ascii="Times New Roman" w:hAnsi="Times New Roman"/>
      <w:sz w:val="24"/>
      <w:lang w:val="en-GB"/>
    </w:rPr>
  </w:style>
  <w:style w:type="character" w:styleId="UnresolvedMention">
    <w:name w:val="Unresolved Mention"/>
    <w:basedOn w:val="DefaultParagraphFont"/>
    <w:uiPriority w:val="99"/>
    <w:semiHidden/>
    <w:unhideWhenUsed/>
    <w:rsid w:val="00C93AF1"/>
    <w:rPr>
      <w:color w:val="605E5C"/>
      <w:shd w:val="clear" w:color="auto" w:fill="E1DFDD"/>
    </w:rPr>
  </w:style>
  <w:style w:type="paragraph" w:styleId="NormalWeb">
    <w:name w:val="Normal (Web)"/>
    <w:basedOn w:val="Normal"/>
    <w:uiPriority w:val="99"/>
    <w:unhideWhenUsed/>
    <w:rsid w:val="00C563BB"/>
    <w:rPr>
      <w:rFonts w:cs="Times New Roman"/>
      <w:szCs w:val="24"/>
    </w:rPr>
  </w:style>
  <w:style w:type="table" w:styleId="TableGrid">
    <w:name w:val="Table Grid"/>
    <w:basedOn w:val="TableNormal"/>
    <w:uiPriority w:val="39"/>
    <w:rsid w:val="00684F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426677">
      <w:bodyDiv w:val="1"/>
      <w:marLeft w:val="0"/>
      <w:marRight w:val="0"/>
      <w:marTop w:val="0"/>
      <w:marBottom w:val="0"/>
      <w:divBdr>
        <w:top w:val="none" w:sz="0" w:space="0" w:color="auto"/>
        <w:left w:val="none" w:sz="0" w:space="0" w:color="auto"/>
        <w:bottom w:val="none" w:sz="0" w:space="0" w:color="auto"/>
        <w:right w:val="none" w:sz="0" w:space="0" w:color="auto"/>
      </w:divBdr>
    </w:div>
    <w:div w:id="38018659">
      <w:bodyDiv w:val="1"/>
      <w:marLeft w:val="0"/>
      <w:marRight w:val="0"/>
      <w:marTop w:val="0"/>
      <w:marBottom w:val="0"/>
      <w:divBdr>
        <w:top w:val="none" w:sz="0" w:space="0" w:color="auto"/>
        <w:left w:val="none" w:sz="0" w:space="0" w:color="auto"/>
        <w:bottom w:val="none" w:sz="0" w:space="0" w:color="auto"/>
        <w:right w:val="none" w:sz="0" w:space="0" w:color="auto"/>
      </w:divBdr>
    </w:div>
    <w:div w:id="45690998">
      <w:bodyDiv w:val="1"/>
      <w:marLeft w:val="0"/>
      <w:marRight w:val="0"/>
      <w:marTop w:val="0"/>
      <w:marBottom w:val="0"/>
      <w:divBdr>
        <w:top w:val="none" w:sz="0" w:space="0" w:color="auto"/>
        <w:left w:val="none" w:sz="0" w:space="0" w:color="auto"/>
        <w:bottom w:val="none" w:sz="0" w:space="0" w:color="auto"/>
        <w:right w:val="none" w:sz="0" w:space="0" w:color="auto"/>
      </w:divBdr>
      <w:divsChild>
        <w:div w:id="1379891705">
          <w:marLeft w:val="0"/>
          <w:marRight w:val="0"/>
          <w:marTop w:val="0"/>
          <w:marBottom w:val="0"/>
          <w:divBdr>
            <w:top w:val="none" w:sz="0" w:space="0" w:color="auto"/>
            <w:left w:val="none" w:sz="0" w:space="0" w:color="auto"/>
            <w:bottom w:val="none" w:sz="0" w:space="0" w:color="auto"/>
            <w:right w:val="none" w:sz="0" w:space="0" w:color="auto"/>
          </w:divBdr>
        </w:div>
      </w:divsChild>
    </w:div>
    <w:div w:id="94132111">
      <w:bodyDiv w:val="1"/>
      <w:marLeft w:val="0"/>
      <w:marRight w:val="0"/>
      <w:marTop w:val="0"/>
      <w:marBottom w:val="0"/>
      <w:divBdr>
        <w:top w:val="none" w:sz="0" w:space="0" w:color="auto"/>
        <w:left w:val="none" w:sz="0" w:space="0" w:color="auto"/>
        <w:bottom w:val="none" w:sz="0" w:space="0" w:color="auto"/>
        <w:right w:val="none" w:sz="0" w:space="0" w:color="auto"/>
      </w:divBdr>
      <w:divsChild>
        <w:div w:id="1463386038">
          <w:marLeft w:val="0"/>
          <w:marRight w:val="0"/>
          <w:marTop w:val="0"/>
          <w:marBottom w:val="0"/>
          <w:divBdr>
            <w:top w:val="none" w:sz="0" w:space="0" w:color="auto"/>
            <w:left w:val="none" w:sz="0" w:space="0" w:color="auto"/>
            <w:bottom w:val="none" w:sz="0" w:space="0" w:color="auto"/>
            <w:right w:val="none" w:sz="0" w:space="0" w:color="auto"/>
          </w:divBdr>
        </w:div>
      </w:divsChild>
    </w:div>
    <w:div w:id="98069770">
      <w:bodyDiv w:val="1"/>
      <w:marLeft w:val="0"/>
      <w:marRight w:val="0"/>
      <w:marTop w:val="0"/>
      <w:marBottom w:val="0"/>
      <w:divBdr>
        <w:top w:val="none" w:sz="0" w:space="0" w:color="auto"/>
        <w:left w:val="none" w:sz="0" w:space="0" w:color="auto"/>
        <w:bottom w:val="none" w:sz="0" w:space="0" w:color="auto"/>
        <w:right w:val="none" w:sz="0" w:space="0" w:color="auto"/>
      </w:divBdr>
      <w:divsChild>
        <w:div w:id="1903905344">
          <w:marLeft w:val="0"/>
          <w:marRight w:val="0"/>
          <w:marTop w:val="0"/>
          <w:marBottom w:val="0"/>
          <w:divBdr>
            <w:top w:val="none" w:sz="0" w:space="0" w:color="auto"/>
            <w:left w:val="none" w:sz="0" w:space="0" w:color="auto"/>
            <w:bottom w:val="none" w:sz="0" w:space="0" w:color="auto"/>
            <w:right w:val="none" w:sz="0" w:space="0" w:color="auto"/>
          </w:divBdr>
        </w:div>
      </w:divsChild>
    </w:div>
    <w:div w:id="155343971">
      <w:bodyDiv w:val="1"/>
      <w:marLeft w:val="0"/>
      <w:marRight w:val="0"/>
      <w:marTop w:val="0"/>
      <w:marBottom w:val="0"/>
      <w:divBdr>
        <w:top w:val="none" w:sz="0" w:space="0" w:color="auto"/>
        <w:left w:val="none" w:sz="0" w:space="0" w:color="auto"/>
        <w:bottom w:val="none" w:sz="0" w:space="0" w:color="auto"/>
        <w:right w:val="none" w:sz="0" w:space="0" w:color="auto"/>
      </w:divBdr>
    </w:div>
    <w:div w:id="156196259">
      <w:bodyDiv w:val="1"/>
      <w:marLeft w:val="0"/>
      <w:marRight w:val="0"/>
      <w:marTop w:val="0"/>
      <w:marBottom w:val="0"/>
      <w:divBdr>
        <w:top w:val="none" w:sz="0" w:space="0" w:color="auto"/>
        <w:left w:val="none" w:sz="0" w:space="0" w:color="auto"/>
        <w:bottom w:val="none" w:sz="0" w:space="0" w:color="auto"/>
        <w:right w:val="none" w:sz="0" w:space="0" w:color="auto"/>
      </w:divBdr>
    </w:div>
    <w:div w:id="296953951">
      <w:bodyDiv w:val="1"/>
      <w:marLeft w:val="0"/>
      <w:marRight w:val="0"/>
      <w:marTop w:val="0"/>
      <w:marBottom w:val="0"/>
      <w:divBdr>
        <w:top w:val="none" w:sz="0" w:space="0" w:color="auto"/>
        <w:left w:val="none" w:sz="0" w:space="0" w:color="auto"/>
        <w:bottom w:val="none" w:sz="0" w:space="0" w:color="auto"/>
        <w:right w:val="none" w:sz="0" w:space="0" w:color="auto"/>
      </w:divBdr>
    </w:div>
    <w:div w:id="323775407">
      <w:bodyDiv w:val="1"/>
      <w:marLeft w:val="0"/>
      <w:marRight w:val="0"/>
      <w:marTop w:val="0"/>
      <w:marBottom w:val="0"/>
      <w:divBdr>
        <w:top w:val="none" w:sz="0" w:space="0" w:color="auto"/>
        <w:left w:val="none" w:sz="0" w:space="0" w:color="auto"/>
        <w:bottom w:val="none" w:sz="0" w:space="0" w:color="auto"/>
        <w:right w:val="none" w:sz="0" w:space="0" w:color="auto"/>
      </w:divBdr>
    </w:div>
    <w:div w:id="335495089">
      <w:bodyDiv w:val="1"/>
      <w:marLeft w:val="0"/>
      <w:marRight w:val="0"/>
      <w:marTop w:val="0"/>
      <w:marBottom w:val="0"/>
      <w:divBdr>
        <w:top w:val="none" w:sz="0" w:space="0" w:color="auto"/>
        <w:left w:val="none" w:sz="0" w:space="0" w:color="auto"/>
        <w:bottom w:val="none" w:sz="0" w:space="0" w:color="auto"/>
        <w:right w:val="none" w:sz="0" w:space="0" w:color="auto"/>
      </w:divBdr>
    </w:div>
    <w:div w:id="344477430">
      <w:bodyDiv w:val="1"/>
      <w:marLeft w:val="0"/>
      <w:marRight w:val="0"/>
      <w:marTop w:val="0"/>
      <w:marBottom w:val="0"/>
      <w:divBdr>
        <w:top w:val="none" w:sz="0" w:space="0" w:color="auto"/>
        <w:left w:val="none" w:sz="0" w:space="0" w:color="auto"/>
        <w:bottom w:val="none" w:sz="0" w:space="0" w:color="auto"/>
        <w:right w:val="none" w:sz="0" w:space="0" w:color="auto"/>
      </w:divBdr>
    </w:div>
    <w:div w:id="347635210">
      <w:bodyDiv w:val="1"/>
      <w:marLeft w:val="0"/>
      <w:marRight w:val="0"/>
      <w:marTop w:val="0"/>
      <w:marBottom w:val="0"/>
      <w:divBdr>
        <w:top w:val="none" w:sz="0" w:space="0" w:color="auto"/>
        <w:left w:val="none" w:sz="0" w:space="0" w:color="auto"/>
        <w:bottom w:val="none" w:sz="0" w:space="0" w:color="auto"/>
        <w:right w:val="none" w:sz="0" w:space="0" w:color="auto"/>
      </w:divBdr>
      <w:divsChild>
        <w:div w:id="1259145344">
          <w:marLeft w:val="0"/>
          <w:marRight w:val="0"/>
          <w:marTop w:val="0"/>
          <w:marBottom w:val="0"/>
          <w:divBdr>
            <w:top w:val="none" w:sz="0" w:space="0" w:color="auto"/>
            <w:left w:val="none" w:sz="0" w:space="0" w:color="auto"/>
            <w:bottom w:val="none" w:sz="0" w:space="0" w:color="auto"/>
            <w:right w:val="none" w:sz="0" w:space="0" w:color="auto"/>
          </w:divBdr>
        </w:div>
      </w:divsChild>
    </w:div>
    <w:div w:id="400442638">
      <w:bodyDiv w:val="1"/>
      <w:marLeft w:val="0"/>
      <w:marRight w:val="0"/>
      <w:marTop w:val="0"/>
      <w:marBottom w:val="0"/>
      <w:divBdr>
        <w:top w:val="none" w:sz="0" w:space="0" w:color="auto"/>
        <w:left w:val="none" w:sz="0" w:space="0" w:color="auto"/>
        <w:bottom w:val="none" w:sz="0" w:space="0" w:color="auto"/>
        <w:right w:val="none" w:sz="0" w:space="0" w:color="auto"/>
      </w:divBdr>
    </w:div>
    <w:div w:id="635334898">
      <w:bodyDiv w:val="1"/>
      <w:marLeft w:val="0"/>
      <w:marRight w:val="0"/>
      <w:marTop w:val="0"/>
      <w:marBottom w:val="0"/>
      <w:divBdr>
        <w:top w:val="none" w:sz="0" w:space="0" w:color="auto"/>
        <w:left w:val="none" w:sz="0" w:space="0" w:color="auto"/>
        <w:bottom w:val="none" w:sz="0" w:space="0" w:color="auto"/>
        <w:right w:val="none" w:sz="0" w:space="0" w:color="auto"/>
      </w:divBdr>
      <w:divsChild>
        <w:div w:id="1721442825">
          <w:marLeft w:val="0"/>
          <w:marRight w:val="0"/>
          <w:marTop w:val="0"/>
          <w:marBottom w:val="0"/>
          <w:divBdr>
            <w:top w:val="none" w:sz="0" w:space="0" w:color="auto"/>
            <w:left w:val="none" w:sz="0" w:space="0" w:color="auto"/>
            <w:bottom w:val="none" w:sz="0" w:space="0" w:color="auto"/>
            <w:right w:val="none" w:sz="0" w:space="0" w:color="auto"/>
          </w:divBdr>
        </w:div>
        <w:div w:id="1256865736">
          <w:marLeft w:val="0"/>
          <w:marRight w:val="0"/>
          <w:marTop w:val="0"/>
          <w:marBottom w:val="0"/>
          <w:divBdr>
            <w:top w:val="none" w:sz="0" w:space="0" w:color="auto"/>
            <w:left w:val="none" w:sz="0" w:space="0" w:color="auto"/>
            <w:bottom w:val="none" w:sz="0" w:space="0" w:color="auto"/>
            <w:right w:val="none" w:sz="0" w:space="0" w:color="auto"/>
          </w:divBdr>
        </w:div>
        <w:div w:id="1794405271">
          <w:marLeft w:val="0"/>
          <w:marRight w:val="0"/>
          <w:marTop w:val="0"/>
          <w:marBottom w:val="0"/>
          <w:divBdr>
            <w:top w:val="none" w:sz="0" w:space="0" w:color="auto"/>
            <w:left w:val="none" w:sz="0" w:space="0" w:color="auto"/>
            <w:bottom w:val="none" w:sz="0" w:space="0" w:color="auto"/>
            <w:right w:val="none" w:sz="0" w:space="0" w:color="auto"/>
          </w:divBdr>
        </w:div>
        <w:div w:id="41055727">
          <w:marLeft w:val="0"/>
          <w:marRight w:val="0"/>
          <w:marTop w:val="0"/>
          <w:marBottom w:val="0"/>
          <w:divBdr>
            <w:top w:val="none" w:sz="0" w:space="0" w:color="auto"/>
            <w:left w:val="none" w:sz="0" w:space="0" w:color="auto"/>
            <w:bottom w:val="none" w:sz="0" w:space="0" w:color="auto"/>
            <w:right w:val="none" w:sz="0" w:space="0" w:color="auto"/>
          </w:divBdr>
        </w:div>
        <w:div w:id="1996838029">
          <w:marLeft w:val="0"/>
          <w:marRight w:val="0"/>
          <w:marTop w:val="0"/>
          <w:marBottom w:val="0"/>
          <w:divBdr>
            <w:top w:val="none" w:sz="0" w:space="0" w:color="auto"/>
            <w:left w:val="none" w:sz="0" w:space="0" w:color="auto"/>
            <w:bottom w:val="none" w:sz="0" w:space="0" w:color="auto"/>
            <w:right w:val="none" w:sz="0" w:space="0" w:color="auto"/>
          </w:divBdr>
        </w:div>
        <w:div w:id="1141381833">
          <w:marLeft w:val="0"/>
          <w:marRight w:val="0"/>
          <w:marTop w:val="0"/>
          <w:marBottom w:val="0"/>
          <w:divBdr>
            <w:top w:val="none" w:sz="0" w:space="0" w:color="auto"/>
            <w:left w:val="none" w:sz="0" w:space="0" w:color="auto"/>
            <w:bottom w:val="none" w:sz="0" w:space="0" w:color="auto"/>
            <w:right w:val="none" w:sz="0" w:space="0" w:color="auto"/>
          </w:divBdr>
        </w:div>
      </w:divsChild>
    </w:div>
    <w:div w:id="795610608">
      <w:bodyDiv w:val="1"/>
      <w:marLeft w:val="0"/>
      <w:marRight w:val="0"/>
      <w:marTop w:val="0"/>
      <w:marBottom w:val="0"/>
      <w:divBdr>
        <w:top w:val="none" w:sz="0" w:space="0" w:color="auto"/>
        <w:left w:val="none" w:sz="0" w:space="0" w:color="auto"/>
        <w:bottom w:val="none" w:sz="0" w:space="0" w:color="auto"/>
        <w:right w:val="none" w:sz="0" w:space="0" w:color="auto"/>
      </w:divBdr>
    </w:div>
    <w:div w:id="821656553">
      <w:bodyDiv w:val="1"/>
      <w:marLeft w:val="0"/>
      <w:marRight w:val="0"/>
      <w:marTop w:val="0"/>
      <w:marBottom w:val="0"/>
      <w:divBdr>
        <w:top w:val="none" w:sz="0" w:space="0" w:color="auto"/>
        <w:left w:val="none" w:sz="0" w:space="0" w:color="auto"/>
        <w:bottom w:val="none" w:sz="0" w:space="0" w:color="auto"/>
        <w:right w:val="none" w:sz="0" w:space="0" w:color="auto"/>
      </w:divBdr>
      <w:divsChild>
        <w:div w:id="822354380">
          <w:marLeft w:val="0"/>
          <w:marRight w:val="0"/>
          <w:marTop w:val="0"/>
          <w:marBottom w:val="0"/>
          <w:divBdr>
            <w:top w:val="none" w:sz="0" w:space="0" w:color="auto"/>
            <w:left w:val="none" w:sz="0" w:space="0" w:color="auto"/>
            <w:bottom w:val="none" w:sz="0" w:space="0" w:color="auto"/>
            <w:right w:val="none" w:sz="0" w:space="0" w:color="auto"/>
          </w:divBdr>
        </w:div>
        <w:div w:id="592477895">
          <w:marLeft w:val="0"/>
          <w:marRight w:val="0"/>
          <w:marTop w:val="0"/>
          <w:marBottom w:val="0"/>
          <w:divBdr>
            <w:top w:val="none" w:sz="0" w:space="0" w:color="auto"/>
            <w:left w:val="none" w:sz="0" w:space="0" w:color="auto"/>
            <w:bottom w:val="none" w:sz="0" w:space="0" w:color="auto"/>
            <w:right w:val="none" w:sz="0" w:space="0" w:color="auto"/>
          </w:divBdr>
        </w:div>
        <w:div w:id="1111169896">
          <w:marLeft w:val="0"/>
          <w:marRight w:val="0"/>
          <w:marTop w:val="0"/>
          <w:marBottom w:val="0"/>
          <w:divBdr>
            <w:top w:val="none" w:sz="0" w:space="0" w:color="auto"/>
            <w:left w:val="none" w:sz="0" w:space="0" w:color="auto"/>
            <w:bottom w:val="none" w:sz="0" w:space="0" w:color="auto"/>
            <w:right w:val="none" w:sz="0" w:space="0" w:color="auto"/>
          </w:divBdr>
        </w:div>
        <w:div w:id="1973369171">
          <w:marLeft w:val="0"/>
          <w:marRight w:val="0"/>
          <w:marTop w:val="0"/>
          <w:marBottom w:val="0"/>
          <w:divBdr>
            <w:top w:val="none" w:sz="0" w:space="0" w:color="auto"/>
            <w:left w:val="none" w:sz="0" w:space="0" w:color="auto"/>
            <w:bottom w:val="none" w:sz="0" w:space="0" w:color="auto"/>
            <w:right w:val="none" w:sz="0" w:space="0" w:color="auto"/>
          </w:divBdr>
        </w:div>
        <w:div w:id="1194419674">
          <w:marLeft w:val="0"/>
          <w:marRight w:val="0"/>
          <w:marTop w:val="0"/>
          <w:marBottom w:val="0"/>
          <w:divBdr>
            <w:top w:val="none" w:sz="0" w:space="0" w:color="auto"/>
            <w:left w:val="none" w:sz="0" w:space="0" w:color="auto"/>
            <w:bottom w:val="none" w:sz="0" w:space="0" w:color="auto"/>
            <w:right w:val="none" w:sz="0" w:space="0" w:color="auto"/>
          </w:divBdr>
        </w:div>
        <w:div w:id="340664864">
          <w:marLeft w:val="0"/>
          <w:marRight w:val="0"/>
          <w:marTop w:val="0"/>
          <w:marBottom w:val="0"/>
          <w:divBdr>
            <w:top w:val="none" w:sz="0" w:space="0" w:color="auto"/>
            <w:left w:val="none" w:sz="0" w:space="0" w:color="auto"/>
            <w:bottom w:val="none" w:sz="0" w:space="0" w:color="auto"/>
            <w:right w:val="none" w:sz="0" w:space="0" w:color="auto"/>
          </w:divBdr>
        </w:div>
      </w:divsChild>
    </w:div>
    <w:div w:id="842281177">
      <w:bodyDiv w:val="1"/>
      <w:marLeft w:val="0"/>
      <w:marRight w:val="0"/>
      <w:marTop w:val="0"/>
      <w:marBottom w:val="0"/>
      <w:divBdr>
        <w:top w:val="none" w:sz="0" w:space="0" w:color="auto"/>
        <w:left w:val="none" w:sz="0" w:space="0" w:color="auto"/>
        <w:bottom w:val="none" w:sz="0" w:space="0" w:color="auto"/>
        <w:right w:val="none" w:sz="0" w:space="0" w:color="auto"/>
      </w:divBdr>
    </w:div>
    <w:div w:id="1034690061">
      <w:bodyDiv w:val="1"/>
      <w:marLeft w:val="0"/>
      <w:marRight w:val="0"/>
      <w:marTop w:val="0"/>
      <w:marBottom w:val="0"/>
      <w:divBdr>
        <w:top w:val="none" w:sz="0" w:space="0" w:color="auto"/>
        <w:left w:val="none" w:sz="0" w:space="0" w:color="auto"/>
        <w:bottom w:val="none" w:sz="0" w:space="0" w:color="auto"/>
        <w:right w:val="none" w:sz="0" w:space="0" w:color="auto"/>
      </w:divBdr>
    </w:div>
    <w:div w:id="1193766080">
      <w:bodyDiv w:val="1"/>
      <w:marLeft w:val="0"/>
      <w:marRight w:val="0"/>
      <w:marTop w:val="0"/>
      <w:marBottom w:val="0"/>
      <w:divBdr>
        <w:top w:val="none" w:sz="0" w:space="0" w:color="auto"/>
        <w:left w:val="none" w:sz="0" w:space="0" w:color="auto"/>
        <w:bottom w:val="none" w:sz="0" w:space="0" w:color="auto"/>
        <w:right w:val="none" w:sz="0" w:space="0" w:color="auto"/>
      </w:divBdr>
      <w:divsChild>
        <w:div w:id="1977441995">
          <w:marLeft w:val="0"/>
          <w:marRight w:val="0"/>
          <w:marTop w:val="0"/>
          <w:marBottom w:val="0"/>
          <w:divBdr>
            <w:top w:val="none" w:sz="0" w:space="0" w:color="auto"/>
            <w:left w:val="none" w:sz="0" w:space="0" w:color="auto"/>
            <w:bottom w:val="none" w:sz="0" w:space="0" w:color="auto"/>
            <w:right w:val="none" w:sz="0" w:space="0" w:color="auto"/>
          </w:divBdr>
        </w:div>
      </w:divsChild>
    </w:div>
    <w:div w:id="1229459663">
      <w:bodyDiv w:val="1"/>
      <w:marLeft w:val="0"/>
      <w:marRight w:val="0"/>
      <w:marTop w:val="0"/>
      <w:marBottom w:val="0"/>
      <w:divBdr>
        <w:top w:val="none" w:sz="0" w:space="0" w:color="auto"/>
        <w:left w:val="none" w:sz="0" w:space="0" w:color="auto"/>
        <w:bottom w:val="none" w:sz="0" w:space="0" w:color="auto"/>
        <w:right w:val="none" w:sz="0" w:space="0" w:color="auto"/>
      </w:divBdr>
      <w:divsChild>
        <w:div w:id="792216983">
          <w:marLeft w:val="0"/>
          <w:marRight w:val="0"/>
          <w:marTop w:val="0"/>
          <w:marBottom w:val="0"/>
          <w:divBdr>
            <w:top w:val="none" w:sz="0" w:space="0" w:color="auto"/>
            <w:left w:val="none" w:sz="0" w:space="0" w:color="auto"/>
            <w:bottom w:val="none" w:sz="0" w:space="0" w:color="auto"/>
            <w:right w:val="none" w:sz="0" w:space="0" w:color="auto"/>
          </w:divBdr>
        </w:div>
      </w:divsChild>
    </w:div>
    <w:div w:id="1271205707">
      <w:bodyDiv w:val="1"/>
      <w:marLeft w:val="0"/>
      <w:marRight w:val="0"/>
      <w:marTop w:val="0"/>
      <w:marBottom w:val="0"/>
      <w:divBdr>
        <w:top w:val="none" w:sz="0" w:space="0" w:color="auto"/>
        <w:left w:val="none" w:sz="0" w:space="0" w:color="auto"/>
        <w:bottom w:val="none" w:sz="0" w:space="0" w:color="auto"/>
        <w:right w:val="none" w:sz="0" w:space="0" w:color="auto"/>
      </w:divBdr>
    </w:div>
    <w:div w:id="1363898598">
      <w:bodyDiv w:val="1"/>
      <w:marLeft w:val="0"/>
      <w:marRight w:val="0"/>
      <w:marTop w:val="0"/>
      <w:marBottom w:val="0"/>
      <w:divBdr>
        <w:top w:val="none" w:sz="0" w:space="0" w:color="auto"/>
        <w:left w:val="none" w:sz="0" w:space="0" w:color="auto"/>
        <w:bottom w:val="none" w:sz="0" w:space="0" w:color="auto"/>
        <w:right w:val="none" w:sz="0" w:space="0" w:color="auto"/>
      </w:divBdr>
    </w:div>
    <w:div w:id="1463310763">
      <w:bodyDiv w:val="1"/>
      <w:marLeft w:val="0"/>
      <w:marRight w:val="0"/>
      <w:marTop w:val="0"/>
      <w:marBottom w:val="0"/>
      <w:divBdr>
        <w:top w:val="none" w:sz="0" w:space="0" w:color="auto"/>
        <w:left w:val="none" w:sz="0" w:space="0" w:color="auto"/>
        <w:bottom w:val="none" w:sz="0" w:space="0" w:color="auto"/>
        <w:right w:val="none" w:sz="0" w:space="0" w:color="auto"/>
      </w:divBdr>
      <w:divsChild>
        <w:div w:id="1802528257">
          <w:marLeft w:val="0"/>
          <w:marRight w:val="0"/>
          <w:marTop w:val="0"/>
          <w:marBottom w:val="0"/>
          <w:divBdr>
            <w:top w:val="none" w:sz="0" w:space="0" w:color="auto"/>
            <w:left w:val="none" w:sz="0" w:space="0" w:color="auto"/>
            <w:bottom w:val="none" w:sz="0" w:space="0" w:color="auto"/>
            <w:right w:val="none" w:sz="0" w:space="0" w:color="auto"/>
          </w:divBdr>
        </w:div>
        <w:div w:id="1227910553">
          <w:marLeft w:val="0"/>
          <w:marRight w:val="0"/>
          <w:marTop w:val="0"/>
          <w:marBottom w:val="0"/>
          <w:divBdr>
            <w:top w:val="none" w:sz="0" w:space="0" w:color="auto"/>
            <w:left w:val="none" w:sz="0" w:space="0" w:color="auto"/>
            <w:bottom w:val="none" w:sz="0" w:space="0" w:color="auto"/>
            <w:right w:val="none" w:sz="0" w:space="0" w:color="auto"/>
          </w:divBdr>
        </w:div>
        <w:div w:id="940529556">
          <w:marLeft w:val="0"/>
          <w:marRight w:val="0"/>
          <w:marTop w:val="0"/>
          <w:marBottom w:val="0"/>
          <w:divBdr>
            <w:top w:val="none" w:sz="0" w:space="0" w:color="auto"/>
            <w:left w:val="none" w:sz="0" w:space="0" w:color="auto"/>
            <w:bottom w:val="none" w:sz="0" w:space="0" w:color="auto"/>
            <w:right w:val="none" w:sz="0" w:space="0" w:color="auto"/>
          </w:divBdr>
        </w:div>
        <w:div w:id="1517499503">
          <w:marLeft w:val="0"/>
          <w:marRight w:val="0"/>
          <w:marTop w:val="0"/>
          <w:marBottom w:val="0"/>
          <w:divBdr>
            <w:top w:val="none" w:sz="0" w:space="0" w:color="auto"/>
            <w:left w:val="none" w:sz="0" w:space="0" w:color="auto"/>
            <w:bottom w:val="none" w:sz="0" w:space="0" w:color="auto"/>
            <w:right w:val="none" w:sz="0" w:space="0" w:color="auto"/>
          </w:divBdr>
        </w:div>
        <w:div w:id="214238815">
          <w:marLeft w:val="0"/>
          <w:marRight w:val="0"/>
          <w:marTop w:val="0"/>
          <w:marBottom w:val="0"/>
          <w:divBdr>
            <w:top w:val="none" w:sz="0" w:space="0" w:color="auto"/>
            <w:left w:val="none" w:sz="0" w:space="0" w:color="auto"/>
            <w:bottom w:val="none" w:sz="0" w:space="0" w:color="auto"/>
            <w:right w:val="none" w:sz="0" w:space="0" w:color="auto"/>
          </w:divBdr>
        </w:div>
        <w:div w:id="1870295470">
          <w:marLeft w:val="0"/>
          <w:marRight w:val="0"/>
          <w:marTop w:val="0"/>
          <w:marBottom w:val="0"/>
          <w:divBdr>
            <w:top w:val="none" w:sz="0" w:space="0" w:color="auto"/>
            <w:left w:val="none" w:sz="0" w:space="0" w:color="auto"/>
            <w:bottom w:val="none" w:sz="0" w:space="0" w:color="auto"/>
            <w:right w:val="none" w:sz="0" w:space="0" w:color="auto"/>
          </w:divBdr>
        </w:div>
        <w:div w:id="1056664240">
          <w:marLeft w:val="0"/>
          <w:marRight w:val="0"/>
          <w:marTop w:val="0"/>
          <w:marBottom w:val="0"/>
          <w:divBdr>
            <w:top w:val="none" w:sz="0" w:space="0" w:color="auto"/>
            <w:left w:val="none" w:sz="0" w:space="0" w:color="auto"/>
            <w:bottom w:val="none" w:sz="0" w:space="0" w:color="auto"/>
            <w:right w:val="none" w:sz="0" w:space="0" w:color="auto"/>
          </w:divBdr>
        </w:div>
        <w:div w:id="249120870">
          <w:marLeft w:val="0"/>
          <w:marRight w:val="0"/>
          <w:marTop w:val="0"/>
          <w:marBottom w:val="0"/>
          <w:divBdr>
            <w:top w:val="none" w:sz="0" w:space="0" w:color="auto"/>
            <w:left w:val="none" w:sz="0" w:space="0" w:color="auto"/>
            <w:bottom w:val="none" w:sz="0" w:space="0" w:color="auto"/>
            <w:right w:val="none" w:sz="0" w:space="0" w:color="auto"/>
          </w:divBdr>
        </w:div>
        <w:div w:id="2128038091">
          <w:marLeft w:val="0"/>
          <w:marRight w:val="0"/>
          <w:marTop w:val="0"/>
          <w:marBottom w:val="0"/>
          <w:divBdr>
            <w:top w:val="none" w:sz="0" w:space="0" w:color="auto"/>
            <w:left w:val="none" w:sz="0" w:space="0" w:color="auto"/>
            <w:bottom w:val="none" w:sz="0" w:space="0" w:color="auto"/>
            <w:right w:val="none" w:sz="0" w:space="0" w:color="auto"/>
          </w:divBdr>
        </w:div>
        <w:div w:id="672336743">
          <w:marLeft w:val="0"/>
          <w:marRight w:val="0"/>
          <w:marTop w:val="0"/>
          <w:marBottom w:val="0"/>
          <w:divBdr>
            <w:top w:val="none" w:sz="0" w:space="0" w:color="auto"/>
            <w:left w:val="none" w:sz="0" w:space="0" w:color="auto"/>
            <w:bottom w:val="none" w:sz="0" w:space="0" w:color="auto"/>
            <w:right w:val="none" w:sz="0" w:space="0" w:color="auto"/>
          </w:divBdr>
        </w:div>
        <w:div w:id="66002121">
          <w:marLeft w:val="0"/>
          <w:marRight w:val="0"/>
          <w:marTop w:val="0"/>
          <w:marBottom w:val="0"/>
          <w:divBdr>
            <w:top w:val="none" w:sz="0" w:space="0" w:color="auto"/>
            <w:left w:val="none" w:sz="0" w:space="0" w:color="auto"/>
            <w:bottom w:val="none" w:sz="0" w:space="0" w:color="auto"/>
            <w:right w:val="none" w:sz="0" w:space="0" w:color="auto"/>
          </w:divBdr>
        </w:div>
        <w:div w:id="1347246360">
          <w:marLeft w:val="0"/>
          <w:marRight w:val="0"/>
          <w:marTop w:val="0"/>
          <w:marBottom w:val="0"/>
          <w:divBdr>
            <w:top w:val="none" w:sz="0" w:space="0" w:color="auto"/>
            <w:left w:val="none" w:sz="0" w:space="0" w:color="auto"/>
            <w:bottom w:val="none" w:sz="0" w:space="0" w:color="auto"/>
            <w:right w:val="none" w:sz="0" w:space="0" w:color="auto"/>
          </w:divBdr>
        </w:div>
        <w:div w:id="122621569">
          <w:marLeft w:val="0"/>
          <w:marRight w:val="0"/>
          <w:marTop w:val="0"/>
          <w:marBottom w:val="0"/>
          <w:divBdr>
            <w:top w:val="none" w:sz="0" w:space="0" w:color="auto"/>
            <w:left w:val="none" w:sz="0" w:space="0" w:color="auto"/>
            <w:bottom w:val="none" w:sz="0" w:space="0" w:color="auto"/>
            <w:right w:val="none" w:sz="0" w:space="0" w:color="auto"/>
          </w:divBdr>
        </w:div>
        <w:div w:id="154802282">
          <w:marLeft w:val="0"/>
          <w:marRight w:val="0"/>
          <w:marTop w:val="0"/>
          <w:marBottom w:val="0"/>
          <w:divBdr>
            <w:top w:val="none" w:sz="0" w:space="0" w:color="auto"/>
            <w:left w:val="none" w:sz="0" w:space="0" w:color="auto"/>
            <w:bottom w:val="none" w:sz="0" w:space="0" w:color="auto"/>
            <w:right w:val="none" w:sz="0" w:space="0" w:color="auto"/>
          </w:divBdr>
        </w:div>
        <w:div w:id="989095532">
          <w:marLeft w:val="0"/>
          <w:marRight w:val="0"/>
          <w:marTop w:val="0"/>
          <w:marBottom w:val="0"/>
          <w:divBdr>
            <w:top w:val="none" w:sz="0" w:space="0" w:color="auto"/>
            <w:left w:val="none" w:sz="0" w:space="0" w:color="auto"/>
            <w:bottom w:val="none" w:sz="0" w:space="0" w:color="auto"/>
            <w:right w:val="none" w:sz="0" w:space="0" w:color="auto"/>
          </w:divBdr>
        </w:div>
        <w:div w:id="1758332571">
          <w:marLeft w:val="0"/>
          <w:marRight w:val="0"/>
          <w:marTop w:val="0"/>
          <w:marBottom w:val="0"/>
          <w:divBdr>
            <w:top w:val="none" w:sz="0" w:space="0" w:color="auto"/>
            <w:left w:val="none" w:sz="0" w:space="0" w:color="auto"/>
            <w:bottom w:val="none" w:sz="0" w:space="0" w:color="auto"/>
            <w:right w:val="none" w:sz="0" w:space="0" w:color="auto"/>
          </w:divBdr>
        </w:div>
        <w:div w:id="1744915682">
          <w:marLeft w:val="0"/>
          <w:marRight w:val="0"/>
          <w:marTop w:val="0"/>
          <w:marBottom w:val="0"/>
          <w:divBdr>
            <w:top w:val="none" w:sz="0" w:space="0" w:color="auto"/>
            <w:left w:val="none" w:sz="0" w:space="0" w:color="auto"/>
            <w:bottom w:val="none" w:sz="0" w:space="0" w:color="auto"/>
            <w:right w:val="none" w:sz="0" w:space="0" w:color="auto"/>
          </w:divBdr>
        </w:div>
        <w:div w:id="658966481">
          <w:marLeft w:val="0"/>
          <w:marRight w:val="0"/>
          <w:marTop w:val="0"/>
          <w:marBottom w:val="0"/>
          <w:divBdr>
            <w:top w:val="none" w:sz="0" w:space="0" w:color="auto"/>
            <w:left w:val="none" w:sz="0" w:space="0" w:color="auto"/>
            <w:bottom w:val="none" w:sz="0" w:space="0" w:color="auto"/>
            <w:right w:val="none" w:sz="0" w:space="0" w:color="auto"/>
          </w:divBdr>
        </w:div>
      </w:divsChild>
    </w:div>
    <w:div w:id="1532693024">
      <w:bodyDiv w:val="1"/>
      <w:marLeft w:val="0"/>
      <w:marRight w:val="0"/>
      <w:marTop w:val="0"/>
      <w:marBottom w:val="0"/>
      <w:divBdr>
        <w:top w:val="none" w:sz="0" w:space="0" w:color="auto"/>
        <w:left w:val="none" w:sz="0" w:space="0" w:color="auto"/>
        <w:bottom w:val="none" w:sz="0" w:space="0" w:color="auto"/>
        <w:right w:val="none" w:sz="0" w:space="0" w:color="auto"/>
      </w:divBdr>
    </w:div>
    <w:div w:id="1552690145">
      <w:bodyDiv w:val="1"/>
      <w:marLeft w:val="0"/>
      <w:marRight w:val="0"/>
      <w:marTop w:val="0"/>
      <w:marBottom w:val="0"/>
      <w:divBdr>
        <w:top w:val="none" w:sz="0" w:space="0" w:color="auto"/>
        <w:left w:val="none" w:sz="0" w:space="0" w:color="auto"/>
        <w:bottom w:val="none" w:sz="0" w:space="0" w:color="auto"/>
        <w:right w:val="none" w:sz="0" w:space="0" w:color="auto"/>
      </w:divBdr>
      <w:divsChild>
        <w:div w:id="1959870338">
          <w:marLeft w:val="0"/>
          <w:marRight w:val="0"/>
          <w:marTop w:val="0"/>
          <w:marBottom w:val="0"/>
          <w:divBdr>
            <w:top w:val="none" w:sz="0" w:space="0" w:color="auto"/>
            <w:left w:val="none" w:sz="0" w:space="0" w:color="auto"/>
            <w:bottom w:val="none" w:sz="0" w:space="0" w:color="auto"/>
            <w:right w:val="none" w:sz="0" w:space="0" w:color="auto"/>
          </w:divBdr>
        </w:div>
        <w:div w:id="1995521630">
          <w:marLeft w:val="0"/>
          <w:marRight w:val="0"/>
          <w:marTop w:val="0"/>
          <w:marBottom w:val="0"/>
          <w:divBdr>
            <w:top w:val="none" w:sz="0" w:space="0" w:color="auto"/>
            <w:left w:val="none" w:sz="0" w:space="0" w:color="auto"/>
            <w:bottom w:val="none" w:sz="0" w:space="0" w:color="auto"/>
            <w:right w:val="none" w:sz="0" w:space="0" w:color="auto"/>
          </w:divBdr>
        </w:div>
        <w:div w:id="1227840736">
          <w:marLeft w:val="0"/>
          <w:marRight w:val="0"/>
          <w:marTop w:val="0"/>
          <w:marBottom w:val="0"/>
          <w:divBdr>
            <w:top w:val="none" w:sz="0" w:space="0" w:color="auto"/>
            <w:left w:val="none" w:sz="0" w:space="0" w:color="auto"/>
            <w:bottom w:val="none" w:sz="0" w:space="0" w:color="auto"/>
            <w:right w:val="none" w:sz="0" w:space="0" w:color="auto"/>
          </w:divBdr>
        </w:div>
        <w:div w:id="340360088">
          <w:marLeft w:val="0"/>
          <w:marRight w:val="0"/>
          <w:marTop w:val="0"/>
          <w:marBottom w:val="0"/>
          <w:divBdr>
            <w:top w:val="none" w:sz="0" w:space="0" w:color="auto"/>
            <w:left w:val="none" w:sz="0" w:space="0" w:color="auto"/>
            <w:bottom w:val="none" w:sz="0" w:space="0" w:color="auto"/>
            <w:right w:val="none" w:sz="0" w:space="0" w:color="auto"/>
          </w:divBdr>
        </w:div>
        <w:div w:id="892817373">
          <w:marLeft w:val="0"/>
          <w:marRight w:val="0"/>
          <w:marTop w:val="0"/>
          <w:marBottom w:val="0"/>
          <w:divBdr>
            <w:top w:val="none" w:sz="0" w:space="0" w:color="auto"/>
            <w:left w:val="none" w:sz="0" w:space="0" w:color="auto"/>
            <w:bottom w:val="none" w:sz="0" w:space="0" w:color="auto"/>
            <w:right w:val="none" w:sz="0" w:space="0" w:color="auto"/>
          </w:divBdr>
        </w:div>
        <w:div w:id="1870488609">
          <w:marLeft w:val="0"/>
          <w:marRight w:val="0"/>
          <w:marTop w:val="0"/>
          <w:marBottom w:val="0"/>
          <w:divBdr>
            <w:top w:val="none" w:sz="0" w:space="0" w:color="auto"/>
            <w:left w:val="none" w:sz="0" w:space="0" w:color="auto"/>
            <w:bottom w:val="none" w:sz="0" w:space="0" w:color="auto"/>
            <w:right w:val="none" w:sz="0" w:space="0" w:color="auto"/>
          </w:divBdr>
        </w:div>
        <w:div w:id="2091387307">
          <w:marLeft w:val="0"/>
          <w:marRight w:val="0"/>
          <w:marTop w:val="0"/>
          <w:marBottom w:val="0"/>
          <w:divBdr>
            <w:top w:val="none" w:sz="0" w:space="0" w:color="auto"/>
            <w:left w:val="none" w:sz="0" w:space="0" w:color="auto"/>
            <w:bottom w:val="none" w:sz="0" w:space="0" w:color="auto"/>
            <w:right w:val="none" w:sz="0" w:space="0" w:color="auto"/>
          </w:divBdr>
        </w:div>
        <w:div w:id="1934783302">
          <w:marLeft w:val="0"/>
          <w:marRight w:val="0"/>
          <w:marTop w:val="0"/>
          <w:marBottom w:val="0"/>
          <w:divBdr>
            <w:top w:val="none" w:sz="0" w:space="0" w:color="auto"/>
            <w:left w:val="none" w:sz="0" w:space="0" w:color="auto"/>
            <w:bottom w:val="none" w:sz="0" w:space="0" w:color="auto"/>
            <w:right w:val="none" w:sz="0" w:space="0" w:color="auto"/>
          </w:divBdr>
        </w:div>
      </w:divsChild>
    </w:div>
    <w:div w:id="1636595083">
      <w:bodyDiv w:val="1"/>
      <w:marLeft w:val="0"/>
      <w:marRight w:val="0"/>
      <w:marTop w:val="0"/>
      <w:marBottom w:val="0"/>
      <w:divBdr>
        <w:top w:val="none" w:sz="0" w:space="0" w:color="auto"/>
        <w:left w:val="none" w:sz="0" w:space="0" w:color="auto"/>
        <w:bottom w:val="none" w:sz="0" w:space="0" w:color="auto"/>
        <w:right w:val="none" w:sz="0" w:space="0" w:color="auto"/>
      </w:divBdr>
    </w:div>
    <w:div w:id="1745492595">
      <w:bodyDiv w:val="1"/>
      <w:marLeft w:val="0"/>
      <w:marRight w:val="0"/>
      <w:marTop w:val="0"/>
      <w:marBottom w:val="0"/>
      <w:divBdr>
        <w:top w:val="none" w:sz="0" w:space="0" w:color="auto"/>
        <w:left w:val="none" w:sz="0" w:space="0" w:color="auto"/>
        <w:bottom w:val="none" w:sz="0" w:space="0" w:color="auto"/>
        <w:right w:val="none" w:sz="0" w:space="0" w:color="auto"/>
      </w:divBdr>
    </w:div>
    <w:div w:id="1803762788">
      <w:bodyDiv w:val="1"/>
      <w:marLeft w:val="0"/>
      <w:marRight w:val="0"/>
      <w:marTop w:val="0"/>
      <w:marBottom w:val="0"/>
      <w:divBdr>
        <w:top w:val="none" w:sz="0" w:space="0" w:color="auto"/>
        <w:left w:val="none" w:sz="0" w:space="0" w:color="auto"/>
        <w:bottom w:val="none" w:sz="0" w:space="0" w:color="auto"/>
        <w:right w:val="none" w:sz="0" w:space="0" w:color="auto"/>
      </w:divBdr>
      <w:divsChild>
        <w:div w:id="1157694703">
          <w:marLeft w:val="0"/>
          <w:marRight w:val="0"/>
          <w:marTop w:val="0"/>
          <w:marBottom w:val="0"/>
          <w:divBdr>
            <w:top w:val="none" w:sz="0" w:space="0" w:color="auto"/>
            <w:left w:val="none" w:sz="0" w:space="0" w:color="auto"/>
            <w:bottom w:val="none" w:sz="0" w:space="0" w:color="auto"/>
            <w:right w:val="none" w:sz="0" w:space="0" w:color="auto"/>
          </w:divBdr>
          <w:divsChild>
            <w:div w:id="1612712225">
              <w:marLeft w:val="0"/>
              <w:marRight w:val="0"/>
              <w:marTop w:val="0"/>
              <w:marBottom w:val="0"/>
              <w:divBdr>
                <w:top w:val="none" w:sz="0" w:space="0" w:color="auto"/>
                <w:left w:val="none" w:sz="0" w:space="0" w:color="auto"/>
                <w:bottom w:val="none" w:sz="0" w:space="0" w:color="auto"/>
                <w:right w:val="none" w:sz="0" w:space="0" w:color="auto"/>
              </w:divBdr>
              <w:divsChild>
                <w:div w:id="1583947907">
                  <w:marLeft w:val="0"/>
                  <w:marRight w:val="0"/>
                  <w:marTop w:val="0"/>
                  <w:marBottom w:val="0"/>
                  <w:divBdr>
                    <w:top w:val="none" w:sz="0" w:space="0" w:color="auto"/>
                    <w:left w:val="none" w:sz="0" w:space="0" w:color="auto"/>
                    <w:bottom w:val="none" w:sz="0" w:space="0" w:color="auto"/>
                    <w:right w:val="none" w:sz="0" w:space="0" w:color="auto"/>
                  </w:divBdr>
                  <w:divsChild>
                    <w:div w:id="929855732">
                      <w:marLeft w:val="0"/>
                      <w:marRight w:val="0"/>
                      <w:marTop w:val="0"/>
                      <w:marBottom w:val="0"/>
                      <w:divBdr>
                        <w:top w:val="none" w:sz="0" w:space="0" w:color="auto"/>
                        <w:left w:val="none" w:sz="0" w:space="0" w:color="auto"/>
                        <w:bottom w:val="none" w:sz="0" w:space="0" w:color="auto"/>
                        <w:right w:val="none" w:sz="0" w:space="0" w:color="auto"/>
                      </w:divBdr>
                      <w:divsChild>
                        <w:div w:id="305668226">
                          <w:marLeft w:val="0"/>
                          <w:marRight w:val="0"/>
                          <w:marTop w:val="0"/>
                          <w:marBottom w:val="0"/>
                          <w:divBdr>
                            <w:top w:val="none" w:sz="0" w:space="0" w:color="auto"/>
                            <w:left w:val="none" w:sz="0" w:space="0" w:color="auto"/>
                            <w:bottom w:val="none" w:sz="0" w:space="0" w:color="auto"/>
                            <w:right w:val="none" w:sz="0" w:space="0" w:color="auto"/>
                          </w:divBdr>
                          <w:divsChild>
                            <w:div w:id="1295408702">
                              <w:marLeft w:val="0"/>
                              <w:marRight w:val="0"/>
                              <w:marTop w:val="0"/>
                              <w:marBottom w:val="0"/>
                              <w:divBdr>
                                <w:top w:val="none" w:sz="0" w:space="0" w:color="auto"/>
                                <w:left w:val="none" w:sz="0" w:space="0" w:color="auto"/>
                                <w:bottom w:val="none" w:sz="0" w:space="0" w:color="auto"/>
                                <w:right w:val="none" w:sz="0" w:space="0" w:color="auto"/>
                              </w:divBdr>
                              <w:divsChild>
                                <w:div w:id="1286885827">
                                  <w:marLeft w:val="0"/>
                                  <w:marRight w:val="0"/>
                                  <w:marTop w:val="0"/>
                                  <w:marBottom w:val="0"/>
                                  <w:divBdr>
                                    <w:top w:val="none" w:sz="0" w:space="0" w:color="auto"/>
                                    <w:left w:val="none" w:sz="0" w:space="0" w:color="auto"/>
                                    <w:bottom w:val="none" w:sz="0" w:space="0" w:color="auto"/>
                                    <w:right w:val="none" w:sz="0" w:space="0" w:color="auto"/>
                                  </w:divBdr>
                                  <w:divsChild>
                                    <w:div w:id="2046130930">
                                      <w:marLeft w:val="0"/>
                                      <w:marRight w:val="0"/>
                                      <w:marTop w:val="0"/>
                                      <w:marBottom w:val="0"/>
                                      <w:divBdr>
                                        <w:top w:val="none" w:sz="0" w:space="0" w:color="auto"/>
                                        <w:left w:val="none" w:sz="0" w:space="0" w:color="auto"/>
                                        <w:bottom w:val="none" w:sz="0" w:space="0" w:color="auto"/>
                                        <w:right w:val="none" w:sz="0" w:space="0" w:color="auto"/>
                                      </w:divBdr>
                                      <w:divsChild>
                                        <w:div w:id="2052268614">
                                          <w:marLeft w:val="0"/>
                                          <w:marRight w:val="0"/>
                                          <w:marTop w:val="0"/>
                                          <w:marBottom w:val="0"/>
                                          <w:divBdr>
                                            <w:top w:val="none" w:sz="0" w:space="0" w:color="auto"/>
                                            <w:left w:val="none" w:sz="0" w:space="0" w:color="auto"/>
                                            <w:bottom w:val="none" w:sz="0" w:space="0" w:color="auto"/>
                                            <w:right w:val="none" w:sz="0" w:space="0" w:color="auto"/>
                                          </w:divBdr>
                                          <w:divsChild>
                                            <w:div w:id="352152208">
                                              <w:marLeft w:val="0"/>
                                              <w:marRight w:val="0"/>
                                              <w:marTop w:val="0"/>
                                              <w:marBottom w:val="0"/>
                                              <w:divBdr>
                                                <w:top w:val="none" w:sz="0" w:space="0" w:color="auto"/>
                                                <w:left w:val="none" w:sz="0" w:space="0" w:color="auto"/>
                                                <w:bottom w:val="none" w:sz="0" w:space="0" w:color="auto"/>
                                                <w:right w:val="none" w:sz="0" w:space="0" w:color="auto"/>
                                              </w:divBdr>
                                              <w:divsChild>
                                                <w:div w:id="2013605508">
                                                  <w:marLeft w:val="0"/>
                                                  <w:marRight w:val="0"/>
                                                  <w:marTop w:val="0"/>
                                                  <w:marBottom w:val="0"/>
                                                  <w:divBdr>
                                                    <w:top w:val="none" w:sz="0" w:space="0" w:color="auto"/>
                                                    <w:left w:val="none" w:sz="0" w:space="0" w:color="auto"/>
                                                    <w:bottom w:val="none" w:sz="0" w:space="0" w:color="auto"/>
                                                    <w:right w:val="none" w:sz="0" w:space="0" w:color="auto"/>
                                                  </w:divBdr>
                                                  <w:divsChild>
                                                    <w:div w:id="1237284929">
                                                      <w:marLeft w:val="0"/>
                                                      <w:marRight w:val="0"/>
                                                      <w:marTop w:val="0"/>
                                                      <w:marBottom w:val="0"/>
                                                      <w:divBdr>
                                                        <w:top w:val="none" w:sz="0" w:space="0" w:color="auto"/>
                                                        <w:left w:val="none" w:sz="0" w:space="0" w:color="auto"/>
                                                        <w:bottom w:val="none" w:sz="0" w:space="0" w:color="auto"/>
                                                        <w:right w:val="none" w:sz="0" w:space="0" w:color="auto"/>
                                                      </w:divBdr>
                                                      <w:divsChild>
                                                        <w:div w:id="304819879">
                                                          <w:marLeft w:val="0"/>
                                                          <w:marRight w:val="0"/>
                                                          <w:marTop w:val="0"/>
                                                          <w:marBottom w:val="0"/>
                                                          <w:divBdr>
                                                            <w:top w:val="none" w:sz="0" w:space="0" w:color="auto"/>
                                                            <w:left w:val="none" w:sz="0" w:space="0" w:color="auto"/>
                                                            <w:bottom w:val="none" w:sz="0" w:space="0" w:color="auto"/>
                                                            <w:right w:val="none" w:sz="0" w:space="0" w:color="auto"/>
                                                          </w:divBdr>
                                                          <w:divsChild>
                                                            <w:div w:id="893009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5312927">
                                                  <w:marLeft w:val="0"/>
                                                  <w:marRight w:val="0"/>
                                                  <w:marTop w:val="0"/>
                                                  <w:marBottom w:val="0"/>
                                                  <w:divBdr>
                                                    <w:top w:val="none" w:sz="0" w:space="0" w:color="auto"/>
                                                    <w:left w:val="none" w:sz="0" w:space="0" w:color="auto"/>
                                                    <w:bottom w:val="none" w:sz="0" w:space="0" w:color="auto"/>
                                                    <w:right w:val="none" w:sz="0" w:space="0" w:color="auto"/>
                                                  </w:divBdr>
                                                  <w:divsChild>
                                                    <w:div w:id="1402942991">
                                                      <w:marLeft w:val="0"/>
                                                      <w:marRight w:val="0"/>
                                                      <w:marTop w:val="0"/>
                                                      <w:marBottom w:val="0"/>
                                                      <w:divBdr>
                                                        <w:top w:val="none" w:sz="0" w:space="0" w:color="auto"/>
                                                        <w:left w:val="none" w:sz="0" w:space="0" w:color="auto"/>
                                                        <w:bottom w:val="none" w:sz="0" w:space="0" w:color="auto"/>
                                                        <w:right w:val="none" w:sz="0" w:space="0" w:color="auto"/>
                                                      </w:divBdr>
                                                      <w:divsChild>
                                                        <w:div w:id="1522159610">
                                                          <w:marLeft w:val="0"/>
                                                          <w:marRight w:val="0"/>
                                                          <w:marTop w:val="0"/>
                                                          <w:marBottom w:val="0"/>
                                                          <w:divBdr>
                                                            <w:top w:val="none" w:sz="0" w:space="0" w:color="auto"/>
                                                            <w:left w:val="none" w:sz="0" w:space="0" w:color="auto"/>
                                                            <w:bottom w:val="none" w:sz="0" w:space="0" w:color="auto"/>
                                                            <w:right w:val="none" w:sz="0" w:space="0" w:color="auto"/>
                                                          </w:divBdr>
                                                          <w:divsChild>
                                                            <w:div w:id="342511564">
                                                              <w:marLeft w:val="0"/>
                                                              <w:marRight w:val="0"/>
                                                              <w:marTop w:val="0"/>
                                                              <w:marBottom w:val="0"/>
                                                              <w:divBdr>
                                                                <w:top w:val="none" w:sz="0" w:space="0" w:color="auto"/>
                                                                <w:left w:val="none" w:sz="0" w:space="0" w:color="auto"/>
                                                                <w:bottom w:val="none" w:sz="0" w:space="0" w:color="auto"/>
                                                                <w:right w:val="none" w:sz="0" w:space="0" w:color="auto"/>
                                                              </w:divBdr>
                                                            </w:div>
                                                            <w:div w:id="706880590">
                                                              <w:marLeft w:val="0"/>
                                                              <w:marRight w:val="0"/>
                                                              <w:marTop w:val="0"/>
                                                              <w:marBottom w:val="0"/>
                                                              <w:divBdr>
                                                                <w:top w:val="none" w:sz="0" w:space="0" w:color="auto"/>
                                                                <w:left w:val="none" w:sz="0" w:space="0" w:color="auto"/>
                                                                <w:bottom w:val="none" w:sz="0" w:space="0" w:color="auto"/>
                                                                <w:right w:val="none" w:sz="0" w:space="0" w:color="auto"/>
                                                              </w:divBdr>
                                                              <w:divsChild>
                                                                <w:div w:id="1624070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4992503">
                                                  <w:marLeft w:val="0"/>
                                                  <w:marRight w:val="0"/>
                                                  <w:marTop w:val="0"/>
                                                  <w:marBottom w:val="0"/>
                                                  <w:divBdr>
                                                    <w:top w:val="none" w:sz="0" w:space="0" w:color="auto"/>
                                                    <w:left w:val="none" w:sz="0" w:space="0" w:color="auto"/>
                                                    <w:bottom w:val="none" w:sz="0" w:space="0" w:color="auto"/>
                                                    <w:right w:val="none" w:sz="0" w:space="0" w:color="auto"/>
                                                  </w:divBdr>
                                                </w:div>
                                              </w:divsChild>
                                            </w:div>
                                            <w:div w:id="1317801334">
                                              <w:marLeft w:val="0"/>
                                              <w:marRight w:val="0"/>
                                              <w:marTop w:val="0"/>
                                              <w:marBottom w:val="0"/>
                                              <w:divBdr>
                                                <w:top w:val="none" w:sz="0" w:space="0" w:color="auto"/>
                                                <w:left w:val="none" w:sz="0" w:space="0" w:color="auto"/>
                                                <w:bottom w:val="none" w:sz="0" w:space="0" w:color="auto"/>
                                                <w:right w:val="none" w:sz="0" w:space="0" w:color="auto"/>
                                              </w:divBdr>
                                              <w:divsChild>
                                                <w:div w:id="825047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34894913">
          <w:marLeft w:val="0"/>
          <w:marRight w:val="0"/>
          <w:marTop w:val="0"/>
          <w:marBottom w:val="0"/>
          <w:divBdr>
            <w:top w:val="none" w:sz="0" w:space="0" w:color="auto"/>
            <w:left w:val="none" w:sz="0" w:space="0" w:color="auto"/>
            <w:bottom w:val="none" w:sz="0" w:space="0" w:color="auto"/>
            <w:right w:val="none" w:sz="0" w:space="0" w:color="auto"/>
          </w:divBdr>
          <w:divsChild>
            <w:div w:id="1665015132">
              <w:marLeft w:val="0"/>
              <w:marRight w:val="0"/>
              <w:marTop w:val="0"/>
              <w:marBottom w:val="0"/>
              <w:divBdr>
                <w:top w:val="none" w:sz="0" w:space="0" w:color="auto"/>
                <w:left w:val="none" w:sz="0" w:space="0" w:color="auto"/>
                <w:bottom w:val="none" w:sz="0" w:space="0" w:color="auto"/>
                <w:right w:val="none" w:sz="0" w:space="0" w:color="auto"/>
              </w:divBdr>
              <w:divsChild>
                <w:div w:id="2123262772">
                  <w:marLeft w:val="0"/>
                  <w:marRight w:val="0"/>
                  <w:marTop w:val="0"/>
                  <w:marBottom w:val="0"/>
                  <w:divBdr>
                    <w:top w:val="none" w:sz="0" w:space="0" w:color="auto"/>
                    <w:left w:val="none" w:sz="0" w:space="0" w:color="auto"/>
                    <w:bottom w:val="none" w:sz="0" w:space="0" w:color="auto"/>
                    <w:right w:val="none" w:sz="0" w:space="0" w:color="auto"/>
                  </w:divBdr>
                  <w:divsChild>
                    <w:div w:id="344329697">
                      <w:marLeft w:val="0"/>
                      <w:marRight w:val="0"/>
                      <w:marTop w:val="0"/>
                      <w:marBottom w:val="0"/>
                      <w:divBdr>
                        <w:top w:val="none" w:sz="0" w:space="0" w:color="auto"/>
                        <w:left w:val="none" w:sz="0" w:space="0" w:color="auto"/>
                        <w:bottom w:val="none" w:sz="0" w:space="0" w:color="auto"/>
                        <w:right w:val="none" w:sz="0" w:space="0" w:color="auto"/>
                      </w:divBdr>
                      <w:divsChild>
                        <w:div w:id="1197501472">
                          <w:marLeft w:val="0"/>
                          <w:marRight w:val="0"/>
                          <w:marTop w:val="0"/>
                          <w:marBottom w:val="0"/>
                          <w:divBdr>
                            <w:top w:val="none" w:sz="0" w:space="0" w:color="auto"/>
                            <w:left w:val="none" w:sz="0" w:space="0" w:color="auto"/>
                            <w:bottom w:val="none" w:sz="0" w:space="0" w:color="auto"/>
                            <w:right w:val="none" w:sz="0" w:space="0" w:color="auto"/>
                          </w:divBdr>
                        </w:div>
                        <w:div w:id="1779565382">
                          <w:marLeft w:val="0"/>
                          <w:marRight w:val="0"/>
                          <w:marTop w:val="0"/>
                          <w:marBottom w:val="0"/>
                          <w:divBdr>
                            <w:top w:val="none" w:sz="0" w:space="0" w:color="auto"/>
                            <w:left w:val="none" w:sz="0" w:space="0" w:color="auto"/>
                            <w:bottom w:val="none" w:sz="0" w:space="0" w:color="auto"/>
                            <w:right w:val="none" w:sz="0" w:space="0" w:color="auto"/>
                          </w:divBdr>
                          <w:divsChild>
                            <w:div w:id="440301873">
                              <w:marLeft w:val="0"/>
                              <w:marRight w:val="0"/>
                              <w:marTop w:val="0"/>
                              <w:marBottom w:val="0"/>
                              <w:divBdr>
                                <w:top w:val="none" w:sz="0" w:space="0" w:color="auto"/>
                                <w:left w:val="none" w:sz="0" w:space="0" w:color="auto"/>
                                <w:bottom w:val="none" w:sz="0" w:space="0" w:color="auto"/>
                                <w:right w:val="none" w:sz="0" w:space="0" w:color="auto"/>
                              </w:divBdr>
                              <w:divsChild>
                                <w:div w:id="965815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4986131">
      <w:bodyDiv w:val="1"/>
      <w:marLeft w:val="0"/>
      <w:marRight w:val="0"/>
      <w:marTop w:val="0"/>
      <w:marBottom w:val="0"/>
      <w:divBdr>
        <w:top w:val="none" w:sz="0" w:space="0" w:color="auto"/>
        <w:left w:val="none" w:sz="0" w:space="0" w:color="auto"/>
        <w:bottom w:val="none" w:sz="0" w:space="0" w:color="auto"/>
        <w:right w:val="none" w:sz="0" w:space="0" w:color="auto"/>
      </w:divBdr>
      <w:divsChild>
        <w:div w:id="2050838411">
          <w:marLeft w:val="0"/>
          <w:marRight w:val="0"/>
          <w:marTop w:val="0"/>
          <w:marBottom w:val="0"/>
          <w:divBdr>
            <w:top w:val="none" w:sz="0" w:space="0" w:color="auto"/>
            <w:left w:val="none" w:sz="0" w:space="0" w:color="auto"/>
            <w:bottom w:val="none" w:sz="0" w:space="0" w:color="auto"/>
            <w:right w:val="none" w:sz="0" w:space="0" w:color="auto"/>
          </w:divBdr>
        </w:div>
        <w:div w:id="828179975">
          <w:marLeft w:val="0"/>
          <w:marRight w:val="0"/>
          <w:marTop w:val="0"/>
          <w:marBottom w:val="0"/>
          <w:divBdr>
            <w:top w:val="none" w:sz="0" w:space="0" w:color="auto"/>
            <w:left w:val="none" w:sz="0" w:space="0" w:color="auto"/>
            <w:bottom w:val="none" w:sz="0" w:space="0" w:color="auto"/>
            <w:right w:val="none" w:sz="0" w:space="0" w:color="auto"/>
          </w:divBdr>
        </w:div>
        <w:div w:id="1007710953">
          <w:marLeft w:val="0"/>
          <w:marRight w:val="0"/>
          <w:marTop w:val="0"/>
          <w:marBottom w:val="0"/>
          <w:divBdr>
            <w:top w:val="none" w:sz="0" w:space="0" w:color="auto"/>
            <w:left w:val="none" w:sz="0" w:space="0" w:color="auto"/>
            <w:bottom w:val="none" w:sz="0" w:space="0" w:color="auto"/>
            <w:right w:val="none" w:sz="0" w:space="0" w:color="auto"/>
          </w:divBdr>
        </w:div>
        <w:div w:id="2038895129">
          <w:marLeft w:val="0"/>
          <w:marRight w:val="0"/>
          <w:marTop w:val="0"/>
          <w:marBottom w:val="0"/>
          <w:divBdr>
            <w:top w:val="none" w:sz="0" w:space="0" w:color="auto"/>
            <w:left w:val="none" w:sz="0" w:space="0" w:color="auto"/>
            <w:bottom w:val="none" w:sz="0" w:space="0" w:color="auto"/>
            <w:right w:val="none" w:sz="0" w:space="0" w:color="auto"/>
          </w:divBdr>
        </w:div>
        <w:div w:id="1736781719">
          <w:marLeft w:val="0"/>
          <w:marRight w:val="0"/>
          <w:marTop w:val="0"/>
          <w:marBottom w:val="0"/>
          <w:divBdr>
            <w:top w:val="none" w:sz="0" w:space="0" w:color="auto"/>
            <w:left w:val="none" w:sz="0" w:space="0" w:color="auto"/>
            <w:bottom w:val="none" w:sz="0" w:space="0" w:color="auto"/>
            <w:right w:val="none" w:sz="0" w:space="0" w:color="auto"/>
          </w:divBdr>
        </w:div>
        <w:div w:id="1008755534">
          <w:marLeft w:val="0"/>
          <w:marRight w:val="0"/>
          <w:marTop w:val="0"/>
          <w:marBottom w:val="0"/>
          <w:divBdr>
            <w:top w:val="none" w:sz="0" w:space="0" w:color="auto"/>
            <w:left w:val="none" w:sz="0" w:space="0" w:color="auto"/>
            <w:bottom w:val="none" w:sz="0" w:space="0" w:color="auto"/>
            <w:right w:val="none" w:sz="0" w:space="0" w:color="auto"/>
          </w:divBdr>
        </w:div>
        <w:div w:id="1603142345">
          <w:marLeft w:val="0"/>
          <w:marRight w:val="0"/>
          <w:marTop w:val="0"/>
          <w:marBottom w:val="0"/>
          <w:divBdr>
            <w:top w:val="none" w:sz="0" w:space="0" w:color="auto"/>
            <w:left w:val="none" w:sz="0" w:space="0" w:color="auto"/>
            <w:bottom w:val="none" w:sz="0" w:space="0" w:color="auto"/>
            <w:right w:val="none" w:sz="0" w:space="0" w:color="auto"/>
          </w:divBdr>
        </w:div>
      </w:divsChild>
    </w:div>
    <w:div w:id="1977031325">
      <w:bodyDiv w:val="1"/>
      <w:marLeft w:val="0"/>
      <w:marRight w:val="0"/>
      <w:marTop w:val="0"/>
      <w:marBottom w:val="0"/>
      <w:divBdr>
        <w:top w:val="none" w:sz="0" w:space="0" w:color="auto"/>
        <w:left w:val="none" w:sz="0" w:space="0" w:color="auto"/>
        <w:bottom w:val="none" w:sz="0" w:space="0" w:color="auto"/>
        <w:right w:val="none" w:sz="0" w:space="0" w:color="auto"/>
      </w:divBdr>
      <w:divsChild>
        <w:div w:id="352150908">
          <w:marLeft w:val="0"/>
          <w:marRight w:val="0"/>
          <w:marTop w:val="0"/>
          <w:marBottom w:val="0"/>
          <w:divBdr>
            <w:top w:val="none" w:sz="0" w:space="0" w:color="auto"/>
            <w:left w:val="none" w:sz="0" w:space="0" w:color="auto"/>
            <w:bottom w:val="none" w:sz="0" w:space="0" w:color="auto"/>
            <w:right w:val="none" w:sz="0" w:space="0" w:color="auto"/>
          </w:divBdr>
        </w:div>
      </w:divsChild>
    </w:div>
    <w:div w:id="2034383012">
      <w:bodyDiv w:val="1"/>
      <w:marLeft w:val="0"/>
      <w:marRight w:val="0"/>
      <w:marTop w:val="0"/>
      <w:marBottom w:val="0"/>
      <w:divBdr>
        <w:top w:val="none" w:sz="0" w:space="0" w:color="auto"/>
        <w:left w:val="none" w:sz="0" w:space="0" w:color="auto"/>
        <w:bottom w:val="none" w:sz="0" w:space="0" w:color="auto"/>
        <w:right w:val="none" w:sz="0" w:space="0" w:color="auto"/>
      </w:divBdr>
    </w:div>
    <w:div w:id="2104646916">
      <w:bodyDiv w:val="1"/>
      <w:marLeft w:val="0"/>
      <w:marRight w:val="0"/>
      <w:marTop w:val="0"/>
      <w:marBottom w:val="0"/>
      <w:divBdr>
        <w:top w:val="none" w:sz="0" w:space="0" w:color="auto"/>
        <w:left w:val="none" w:sz="0" w:space="0" w:color="auto"/>
        <w:bottom w:val="none" w:sz="0" w:space="0" w:color="auto"/>
        <w:right w:val="none" w:sz="0" w:space="0" w:color="auto"/>
      </w:divBdr>
    </w:div>
    <w:div w:id="2122264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3B066C-3EFC-4F0F-BAF5-22CA8A1AF6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2903</Words>
  <Characters>16548</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2024-05-31T22:51:00Z</dcterms:created>
  <dcterms:modified xsi:type="dcterms:W3CDTF">2024-05-31T22:57:00Z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3566aea5c6f91fa8c3e42a845a1ab088c372a37d598e83344be186a3801845e4</vt:lpwstr>
  </property>
</Properties>
</file>