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E15AE8">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A4E17E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86AAA">
        <w:rPr>
          <w:rFonts w:asciiTheme="minorBidi" w:hAnsiTheme="minorBidi"/>
          <w:sz w:val="28"/>
          <w:szCs w:val="28"/>
        </w:rPr>
        <w:t>Okechukwu Samuel Ohiagu</w:t>
      </w:r>
    </w:p>
    <w:p w14:paraId="485B6F49" w14:textId="2C7B940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86AAA">
        <w:rPr>
          <w:rFonts w:asciiTheme="minorBidi" w:hAnsiTheme="minorBidi"/>
          <w:sz w:val="28"/>
          <w:szCs w:val="28"/>
        </w:rPr>
        <w:t>2518547</w:t>
      </w:r>
    </w:p>
    <w:p w14:paraId="3C1E7A20" w14:textId="6322161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86AAA">
        <w:rPr>
          <w:rFonts w:asciiTheme="minorBidi" w:hAnsiTheme="minorBidi"/>
          <w:sz w:val="28"/>
          <w:szCs w:val="28"/>
        </w:rPr>
        <w:t>LCHS4001</w:t>
      </w:r>
    </w:p>
    <w:p w14:paraId="4EEB2DA3" w14:textId="6B468C5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86AAA">
        <w:rPr>
          <w:rFonts w:asciiTheme="minorBidi" w:hAnsiTheme="minorBidi"/>
          <w:sz w:val="28"/>
          <w:szCs w:val="28"/>
        </w:rPr>
        <w:t xml:space="preserve">Academic and Employability </w:t>
      </w:r>
      <w:r w:rsidR="00F112D3">
        <w:rPr>
          <w:rFonts w:asciiTheme="minorBidi" w:hAnsiTheme="minorBidi"/>
          <w:sz w:val="28"/>
          <w:szCs w:val="28"/>
        </w:rPr>
        <w:t>S</w:t>
      </w:r>
      <w:r w:rsidR="00286AAA">
        <w:rPr>
          <w:rFonts w:asciiTheme="minorBidi" w:hAnsiTheme="minorBidi"/>
          <w:sz w:val="28"/>
          <w:szCs w:val="28"/>
        </w:rPr>
        <w:t>kills</w:t>
      </w:r>
    </w:p>
    <w:p w14:paraId="112342CB" w14:textId="2CE89F4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86AAA">
        <w:rPr>
          <w:rFonts w:asciiTheme="minorBidi" w:hAnsiTheme="minorBidi"/>
          <w:sz w:val="28"/>
          <w:szCs w:val="28"/>
        </w:rPr>
        <w:t>Fara</w:t>
      </w:r>
      <w:r w:rsidR="007A6C1E">
        <w:rPr>
          <w:rFonts w:asciiTheme="minorBidi" w:hAnsiTheme="minorBidi"/>
          <w:sz w:val="28"/>
          <w:szCs w:val="28"/>
        </w:rPr>
        <w:t>h</w:t>
      </w:r>
      <w:r w:rsidR="00286AAA">
        <w:rPr>
          <w:rFonts w:asciiTheme="minorBidi" w:hAnsiTheme="minorBidi"/>
          <w:sz w:val="28"/>
          <w:szCs w:val="28"/>
        </w:rPr>
        <w:t xml:space="preserve"> Wiita.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A43C35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112D3">
        <w:rPr>
          <w:rFonts w:asciiTheme="minorBidi" w:hAnsiTheme="minorBidi"/>
          <w:sz w:val="28"/>
          <w:szCs w:val="28"/>
        </w:rPr>
        <w:t>02/12/2025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rFonts w:ascii="Arial" w:hAnsi="Arial" w:cs="Arial"/>
          <w:b w:val="0"/>
          <w:bCs w:val="0"/>
          <w:sz w:val="24"/>
          <w:szCs w:val="24"/>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0B38D4C5" w14:textId="77F7E8BE" w:rsidR="00EA58AA" w:rsidRPr="00EA58AA" w:rsidRDefault="0156E134">
          <w:pPr>
            <w:pStyle w:val="TOC2"/>
            <w:tabs>
              <w:tab w:val="right" w:leader="dot" w:pos="9016"/>
            </w:tabs>
            <w:rPr>
              <w:rFonts w:ascii="Arial" w:hAnsi="Arial" w:cs="Arial"/>
              <w:b w:val="0"/>
              <w:bCs w:val="0"/>
              <w:noProof/>
              <w:sz w:val="24"/>
              <w:szCs w:val="24"/>
              <w:lang w:eastAsia="en-GB"/>
            </w:rPr>
          </w:pPr>
          <w:r w:rsidRPr="00EA58AA">
            <w:rPr>
              <w:rFonts w:ascii="Arial" w:hAnsi="Arial" w:cs="Arial"/>
              <w:b w:val="0"/>
              <w:bCs w:val="0"/>
              <w:sz w:val="24"/>
              <w:szCs w:val="24"/>
            </w:rPr>
            <w:fldChar w:fldCharType="begin"/>
          </w:r>
          <w:r w:rsidR="00184A9A" w:rsidRPr="00EA58AA">
            <w:rPr>
              <w:rFonts w:ascii="Arial" w:hAnsi="Arial" w:cs="Arial"/>
              <w:b w:val="0"/>
              <w:bCs w:val="0"/>
              <w:sz w:val="24"/>
              <w:szCs w:val="24"/>
            </w:rPr>
            <w:instrText>TOC \o "1-3" \z \u \h</w:instrText>
          </w:r>
          <w:r w:rsidRPr="00EA58AA">
            <w:rPr>
              <w:rFonts w:ascii="Arial" w:hAnsi="Arial" w:cs="Arial"/>
              <w:b w:val="0"/>
              <w:bCs w:val="0"/>
              <w:sz w:val="24"/>
              <w:szCs w:val="24"/>
            </w:rPr>
            <w:fldChar w:fldCharType="separate"/>
          </w:r>
          <w:hyperlink w:anchor="_Toc215586760" w:history="1">
            <w:r w:rsidR="00EA58AA" w:rsidRPr="00EA58AA">
              <w:rPr>
                <w:rStyle w:val="Hyperlink"/>
                <w:rFonts w:ascii="Arial" w:hAnsi="Arial" w:cs="Arial"/>
                <w:b w:val="0"/>
                <w:bCs w:val="0"/>
                <w:noProof/>
                <w:sz w:val="24"/>
                <w:szCs w:val="24"/>
              </w:rPr>
              <w:t>1.1 Introduction</w:t>
            </w:r>
            <w:r w:rsidR="00EA58AA" w:rsidRPr="00EA58AA">
              <w:rPr>
                <w:rFonts w:ascii="Arial" w:hAnsi="Arial" w:cs="Arial"/>
                <w:b w:val="0"/>
                <w:bCs w:val="0"/>
                <w:noProof/>
                <w:webHidden/>
                <w:sz w:val="24"/>
                <w:szCs w:val="24"/>
              </w:rPr>
              <w:tab/>
            </w:r>
            <w:r w:rsidR="00EA58AA" w:rsidRPr="00EA58AA">
              <w:rPr>
                <w:rFonts w:ascii="Arial" w:hAnsi="Arial" w:cs="Arial"/>
                <w:b w:val="0"/>
                <w:bCs w:val="0"/>
                <w:noProof/>
                <w:webHidden/>
                <w:sz w:val="24"/>
                <w:szCs w:val="24"/>
              </w:rPr>
              <w:fldChar w:fldCharType="begin"/>
            </w:r>
            <w:r w:rsidR="00EA58AA" w:rsidRPr="00EA58AA">
              <w:rPr>
                <w:rFonts w:ascii="Arial" w:hAnsi="Arial" w:cs="Arial"/>
                <w:b w:val="0"/>
                <w:bCs w:val="0"/>
                <w:noProof/>
                <w:webHidden/>
                <w:sz w:val="24"/>
                <w:szCs w:val="24"/>
              </w:rPr>
              <w:instrText xml:space="preserve"> PAGEREF _Toc215586760 \h </w:instrText>
            </w:r>
            <w:r w:rsidR="00EA58AA" w:rsidRPr="00EA58AA">
              <w:rPr>
                <w:rFonts w:ascii="Arial" w:hAnsi="Arial" w:cs="Arial"/>
                <w:b w:val="0"/>
                <w:bCs w:val="0"/>
                <w:noProof/>
                <w:webHidden/>
                <w:sz w:val="24"/>
                <w:szCs w:val="24"/>
              </w:rPr>
            </w:r>
            <w:r w:rsidR="00EA58AA" w:rsidRPr="00EA58AA">
              <w:rPr>
                <w:rFonts w:ascii="Arial" w:hAnsi="Arial" w:cs="Arial"/>
                <w:b w:val="0"/>
                <w:bCs w:val="0"/>
                <w:noProof/>
                <w:webHidden/>
                <w:sz w:val="24"/>
                <w:szCs w:val="24"/>
              </w:rPr>
              <w:fldChar w:fldCharType="separate"/>
            </w:r>
            <w:r w:rsidR="00EA58AA" w:rsidRPr="00EA58AA">
              <w:rPr>
                <w:rFonts w:ascii="Arial" w:hAnsi="Arial" w:cs="Arial"/>
                <w:b w:val="0"/>
                <w:bCs w:val="0"/>
                <w:noProof/>
                <w:webHidden/>
                <w:sz w:val="24"/>
                <w:szCs w:val="24"/>
              </w:rPr>
              <w:t>3</w:t>
            </w:r>
            <w:r w:rsidR="00EA58AA" w:rsidRPr="00EA58AA">
              <w:rPr>
                <w:rFonts w:ascii="Arial" w:hAnsi="Arial" w:cs="Arial"/>
                <w:b w:val="0"/>
                <w:bCs w:val="0"/>
                <w:noProof/>
                <w:webHidden/>
                <w:sz w:val="24"/>
                <w:szCs w:val="24"/>
              </w:rPr>
              <w:fldChar w:fldCharType="end"/>
            </w:r>
          </w:hyperlink>
        </w:p>
        <w:p w14:paraId="1E474AC2" w14:textId="6F1B360F"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1" w:history="1">
            <w:r w:rsidRPr="00EA58AA">
              <w:rPr>
                <w:rStyle w:val="Hyperlink"/>
                <w:rFonts w:ascii="Arial" w:hAnsi="Arial" w:cs="Arial"/>
                <w:b w:val="0"/>
                <w:bCs w:val="0"/>
                <w:noProof/>
                <w:sz w:val="24"/>
                <w:szCs w:val="24"/>
              </w:rPr>
              <w:t>2 COMMUNITY NURSING IN HEALTH AND SOCIAL CARE.</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_Toc215586761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3</w:t>
            </w:r>
            <w:r w:rsidRPr="00EA58AA">
              <w:rPr>
                <w:rFonts w:ascii="Arial" w:hAnsi="Arial" w:cs="Arial"/>
                <w:b w:val="0"/>
                <w:bCs w:val="0"/>
                <w:noProof/>
                <w:webHidden/>
                <w:sz w:val="24"/>
                <w:szCs w:val="24"/>
              </w:rPr>
              <w:fldChar w:fldCharType="end"/>
            </w:r>
          </w:hyperlink>
        </w:p>
        <w:p w14:paraId="300BA901" w14:textId="4E3FB8B1"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2" w:history="1">
            <w:r w:rsidRPr="00EA58AA">
              <w:rPr>
                <w:rStyle w:val="Hyperlink"/>
                <w:rFonts w:ascii="Arial" w:hAnsi="Arial" w:cs="Arial"/>
                <w:b w:val="0"/>
                <w:bCs w:val="0"/>
                <w:noProof/>
                <w:sz w:val="24"/>
                <w:szCs w:val="24"/>
              </w:rPr>
              <w:t>2.1 Description of [COMMUNITY NURSE] in Health and Social Care</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_Toc215586762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3</w:t>
            </w:r>
            <w:r w:rsidRPr="00EA58AA">
              <w:rPr>
                <w:rFonts w:ascii="Arial" w:hAnsi="Arial" w:cs="Arial"/>
                <w:b w:val="0"/>
                <w:bCs w:val="0"/>
                <w:noProof/>
                <w:webHidden/>
                <w:sz w:val="24"/>
                <w:szCs w:val="24"/>
              </w:rPr>
              <w:fldChar w:fldCharType="end"/>
            </w:r>
          </w:hyperlink>
        </w:p>
        <w:p w14:paraId="4A5F4B80" w14:textId="16682443"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3" w:history="1">
            <w:r w:rsidRPr="00EA58AA">
              <w:rPr>
                <w:rStyle w:val="Hyperlink"/>
                <w:rFonts w:ascii="Arial" w:hAnsi="Arial" w:cs="Arial"/>
                <w:b w:val="0"/>
                <w:bCs w:val="0"/>
                <w:noProof/>
                <w:sz w:val="24"/>
                <w:szCs w:val="24"/>
              </w:rPr>
              <w:t>2.2 Explanation of Most Significant Skills Needed for [community nurse] in Health and Social Care.</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_Toc215586763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5</w:t>
            </w:r>
            <w:r w:rsidRPr="00EA58AA">
              <w:rPr>
                <w:rFonts w:ascii="Arial" w:hAnsi="Arial" w:cs="Arial"/>
                <w:b w:val="0"/>
                <w:bCs w:val="0"/>
                <w:noProof/>
                <w:webHidden/>
                <w:sz w:val="24"/>
                <w:szCs w:val="24"/>
              </w:rPr>
              <w:fldChar w:fldCharType="end"/>
            </w:r>
          </w:hyperlink>
        </w:p>
        <w:p w14:paraId="44E059EC" w14:textId="286D9541"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4" w:history="1">
            <w:r w:rsidRPr="00EA58AA">
              <w:rPr>
                <w:rStyle w:val="Hyperlink"/>
                <w:rFonts w:ascii="Arial" w:hAnsi="Arial" w:cs="Arial"/>
                <w:b w:val="0"/>
                <w:bCs w:val="0"/>
                <w:noProof/>
                <w:sz w:val="24"/>
                <w:szCs w:val="24"/>
              </w:rPr>
              <w:t>3 Strategies for Skill Improvement for [community nursing]</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_Toc215586764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6</w:t>
            </w:r>
            <w:r w:rsidRPr="00EA58AA">
              <w:rPr>
                <w:rFonts w:ascii="Arial" w:hAnsi="Arial" w:cs="Arial"/>
                <w:b w:val="0"/>
                <w:bCs w:val="0"/>
                <w:noProof/>
                <w:webHidden/>
                <w:sz w:val="24"/>
                <w:szCs w:val="24"/>
              </w:rPr>
              <w:fldChar w:fldCharType="end"/>
            </w:r>
          </w:hyperlink>
        </w:p>
        <w:p w14:paraId="6DE68634" w14:textId="1BF35563"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5" w:history="1">
            <w:r w:rsidRPr="00EA58AA">
              <w:rPr>
                <w:rStyle w:val="Hyperlink"/>
                <w:rFonts w:ascii="Arial" w:hAnsi="Arial" w:cs="Arial"/>
                <w:b w:val="0"/>
                <w:bCs w:val="0"/>
                <w:noProof/>
                <w:sz w:val="24"/>
                <w:szCs w:val="24"/>
              </w:rPr>
              <w:t>3.1 Three Strategies to Improve the Skills for [community nursing]</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_Toc215586765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6</w:t>
            </w:r>
            <w:r w:rsidRPr="00EA58AA">
              <w:rPr>
                <w:rFonts w:ascii="Arial" w:hAnsi="Arial" w:cs="Arial"/>
                <w:b w:val="0"/>
                <w:bCs w:val="0"/>
                <w:noProof/>
                <w:webHidden/>
                <w:sz w:val="24"/>
                <w:szCs w:val="24"/>
              </w:rPr>
              <w:fldChar w:fldCharType="end"/>
            </w:r>
          </w:hyperlink>
        </w:p>
        <w:p w14:paraId="3FB76011" w14:textId="0CE746DD" w:rsidR="00EA58AA" w:rsidRPr="00EA58AA" w:rsidRDefault="00EA58AA">
          <w:pPr>
            <w:pStyle w:val="TOC2"/>
            <w:tabs>
              <w:tab w:val="right" w:leader="dot" w:pos="9016"/>
            </w:tabs>
            <w:rPr>
              <w:rFonts w:ascii="Arial" w:hAnsi="Arial" w:cs="Arial"/>
              <w:b w:val="0"/>
              <w:bCs w:val="0"/>
              <w:noProof/>
              <w:sz w:val="24"/>
              <w:szCs w:val="24"/>
              <w:lang w:eastAsia="en-GB"/>
            </w:rPr>
          </w:pPr>
          <w:hyperlink w:anchor="_Toc215586766" w:history="1">
            <w:r w:rsidRPr="00EA58AA">
              <w:rPr>
                <w:rStyle w:val="Hyperlink"/>
                <w:rFonts w:ascii="Arial" w:hAnsi="Arial" w:cs="Arial"/>
                <w:b w:val="0"/>
                <w:bCs w:val="0"/>
                <w:noProof/>
                <w:sz w:val="24"/>
                <w:szCs w:val="24"/>
              </w:rPr>
              <w:t>4 Conclusion.</w:t>
            </w:r>
            <w:r w:rsidRPr="00EA58AA">
              <w:rPr>
                <w:rFonts w:ascii="Arial" w:hAnsi="Arial" w:cs="Arial"/>
                <w:b w:val="0"/>
                <w:bCs w:val="0"/>
                <w:noProof/>
                <w:webHidden/>
                <w:sz w:val="24"/>
                <w:szCs w:val="24"/>
              </w:rPr>
              <w:tab/>
            </w:r>
            <w:r w:rsidRPr="00EA58AA">
              <w:rPr>
                <w:rFonts w:ascii="Arial" w:hAnsi="Arial" w:cs="Arial"/>
                <w:b w:val="0"/>
                <w:bCs w:val="0"/>
                <w:noProof/>
                <w:webHidden/>
                <w:sz w:val="24"/>
                <w:szCs w:val="24"/>
              </w:rPr>
              <w:fldChar w:fldCharType="begin"/>
            </w:r>
            <w:r w:rsidRPr="00EA58AA">
              <w:rPr>
                <w:rFonts w:ascii="Arial" w:hAnsi="Arial" w:cs="Arial"/>
                <w:b w:val="0"/>
                <w:bCs w:val="0"/>
                <w:noProof/>
                <w:webHidden/>
                <w:sz w:val="24"/>
                <w:szCs w:val="24"/>
              </w:rPr>
              <w:instrText xml:space="preserve"> PAGEREF _Toc215586766 \h </w:instrText>
            </w:r>
            <w:r w:rsidRPr="00EA58AA">
              <w:rPr>
                <w:rFonts w:ascii="Arial" w:hAnsi="Arial" w:cs="Arial"/>
                <w:b w:val="0"/>
                <w:bCs w:val="0"/>
                <w:noProof/>
                <w:webHidden/>
                <w:sz w:val="24"/>
                <w:szCs w:val="24"/>
              </w:rPr>
            </w:r>
            <w:r w:rsidRPr="00EA58AA">
              <w:rPr>
                <w:rFonts w:ascii="Arial" w:hAnsi="Arial" w:cs="Arial"/>
                <w:b w:val="0"/>
                <w:bCs w:val="0"/>
                <w:noProof/>
                <w:webHidden/>
                <w:sz w:val="24"/>
                <w:szCs w:val="24"/>
              </w:rPr>
              <w:fldChar w:fldCharType="separate"/>
            </w:r>
            <w:r w:rsidRPr="00EA58AA">
              <w:rPr>
                <w:rFonts w:ascii="Arial" w:hAnsi="Arial" w:cs="Arial"/>
                <w:b w:val="0"/>
                <w:bCs w:val="0"/>
                <w:noProof/>
                <w:webHidden/>
                <w:sz w:val="24"/>
                <w:szCs w:val="24"/>
              </w:rPr>
              <w:t>7</w:t>
            </w:r>
            <w:r w:rsidRPr="00EA58AA">
              <w:rPr>
                <w:rFonts w:ascii="Arial" w:hAnsi="Arial" w:cs="Arial"/>
                <w:b w:val="0"/>
                <w:bCs w:val="0"/>
                <w:noProof/>
                <w:webHidden/>
                <w:sz w:val="24"/>
                <w:szCs w:val="24"/>
              </w:rPr>
              <w:fldChar w:fldCharType="end"/>
            </w:r>
          </w:hyperlink>
        </w:p>
        <w:p w14:paraId="78ED4AA8" w14:textId="648B9151" w:rsidR="00EA58AA" w:rsidRPr="00EA58AA" w:rsidRDefault="00EA58AA">
          <w:pPr>
            <w:pStyle w:val="TOC1"/>
            <w:tabs>
              <w:tab w:val="right" w:leader="dot" w:pos="9016"/>
            </w:tabs>
            <w:rPr>
              <w:rFonts w:ascii="Arial" w:hAnsi="Arial" w:cs="Arial"/>
              <w:b w:val="0"/>
              <w:bCs w:val="0"/>
              <w:i w:val="0"/>
              <w:iCs w:val="0"/>
              <w:noProof/>
              <w:lang w:eastAsia="en-GB"/>
            </w:rPr>
          </w:pPr>
          <w:hyperlink w:anchor="_Toc215586767" w:history="1">
            <w:r w:rsidRPr="00EA58AA">
              <w:rPr>
                <w:rStyle w:val="Hyperlink"/>
                <w:rFonts w:ascii="Arial" w:hAnsi="Arial" w:cs="Arial"/>
                <w:b w:val="0"/>
                <w:bCs w:val="0"/>
                <w:noProof/>
              </w:rPr>
              <w:t>Reference list</w:t>
            </w:r>
            <w:r w:rsidRPr="00EA58AA">
              <w:rPr>
                <w:rFonts w:ascii="Arial" w:hAnsi="Arial" w:cs="Arial"/>
                <w:b w:val="0"/>
                <w:bCs w:val="0"/>
                <w:noProof/>
                <w:webHidden/>
              </w:rPr>
              <w:tab/>
            </w:r>
            <w:r w:rsidRPr="00EA58AA">
              <w:rPr>
                <w:rFonts w:ascii="Arial" w:hAnsi="Arial" w:cs="Arial"/>
                <w:b w:val="0"/>
                <w:bCs w:val="0"/>
                <w:noProof/>
                <w:webHidden/>
              </w:rPr>
              <w:fldChar w:fldCharType="begin"/>
            </w:r>
            <w:r w:rsidRPr="00EA58AA">
              <w:rPr>
                <w:rFonts w:ascii="Arial" w:hAnsi="Arial" w:cs="Arial"/>
                <w:b w:val="0"/>
                <w:bCs w:val="0"/>
                <w:noProof/>
                <w:webHidden/>
              </w:rPr>
              <w:instrText xml:space="preserve"> PAGEREF _Toc215586767 \h </w:instrText>
            </w:r>
            <w:r w:rsidRPr="00EA58AA">
              <w:rPr>
                <w:rFonts w:ascii="Arial" w:hAnsi="Arial" w:cs="Arial"/>
                <w:b w:val="0"/>
                <w:bCs w:val="0"/>
                <w:noProof/>
                <w:webHidden/>
              </w:rPr>
            </w:r>
            <w:r w:rsidRPr="00EA58AA">
              <w:rPr>
                <w:rFonts w:ascii="Arial" w:hAnsi="Arial" w:cs="Arial"/>
                <w:b w:val="0"/>
                <w:bCs w:val="0"/>
                <w:noProof/>
                <w:webHidden/>
              </w:rPr>
              <w:fldChar w:fldCharType="separate"/>
            </w:r>
            <w:r w:rsidRPr="00EA58AA">
              <w:rPr>
                <w:rFonts w:ascii="Arial" w:hAnsi="Arial" w:cs="Arial"/>
                <w:b w:val="0"/>
                <w:bCs w:val="0"/>
                <w:noProof/>
                <w:webHidden/>
              </w:rPr>
              <w:t>8</w:t>
            </w:r>
            <w:r w:rsidRPr="00EA58AA">
              <w:rPr>
                <w:rFonts w:ascii="Arial" w:hAnsi="Arial" w:cs="Arial"/>
                <w:b w:val="0"/>
                <w:bCs w:val="0"/>
                <w:noProof/>
                <w:webHidden/>
              </w:rPr>
              <w:fldChar w:fldCharType="end"/>
            </w:r>
          </w:hyperlink>
        </w:p>
        <w:p w14:paraId="2F2A1EA8" w14:textId="4256111B" w:rsidR="0156E134" w:rsidRPr="00EA58AA" w:rsidRDefault="0156E134" w:rsidP="0156E134">
          <w:pPr>
            <w:pStyle w:val="TOC2"/>
            <w:tabs>
              <w:tab w:val="right" w:leader="dot" w:pos="9015"/>
            </w:tabs>
            <w:rPr>
              <w:rStyle w:val="Hyperlink"/>
              <w:rFonts w:ascii="Arial" w:hAnsi="Arial" w:cs="Arial"/>
              <w:b w:val="0"/>
              <w:bCs w:val="0"/>
              <w:sz w:val="24"/>
              <w:szCs w:val="24"/>
            </w:rPr>
          </w:pPr>
          <w:r w:rsidRPr="00EA58AA">
            <w:rPr>
              <w:rFonts w:ascii="Arial" w:hAnsi="Arial" w:cs="Arial"/>
              <w:b w:val="0"/>
              <w:bCs w:val="0"/>
              <w:sz w:val="24"/>
              <w:szCs w:val="24"/>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F112D3" w:rsidRDefault="00AA77C8" w:rsidP="00F112D3">
      <w:pPr>
        <w:pStyle w:val="Heading2"/>
        <w:spacing w:line="360" w:lineRule="auto"/>
        <w:rPr>
          <w:rFonts w:ascii="Arial" w:hAnsi="Arial" w:cs="Arial"/>
          <w:color w:val="4472C4" w:themeColor="accent1"/>
          <w:sz w:val="22"/>
          <w:szCs w:val="22"/>
        </w:rPr>
      </w:pPr>
      <w:bookmarkStart w:id="0" w:name="_Toc215586760"/>
      <w:r w:rsidRPr="00F112D3">
        <w:rPr>
          <w:rFonts w:ascii="Arial" w:hAnsi="Arial" w:cs="Arial"/>
          <w:color w:val="4471C4"/>
          <w:sz w:val="22"/>
          <w:szCs w:val="22"/>
        </w:rPr>
        <w:lastRenderedPageBreak/>
        <w:t>1</w:t>
      </w:r>
      <w:r w:rsidR="00500295" w:rsidRPr="00F112D3">
        <w:rPr>
          <w:rFonts w:ascii="Arial" w:hAnsi="Arial" w:cs="Arial"/>
          <w:color w:val="4471C4"/>
          <w:sz w:val="22"/>
          <w:szCs w:val="22"/>
        </w:rPr>
        <w:t xml:space="preserve">.1 </w:t>
      </w:r>
      <w:r w:rsidR="00A035CD" w:rsidRPr="00F112D3">
        <w:rPr>
          <w:rFonts w:ascii="Arial" w:hAnsi="Arial" w:cs="Arial"/>
          <w:color w:val="4471C4"/>
          <w:sz w:val="22"/>
          <w:szCs w:val="22"/>
        </w:rPr>
        <w:t>Introduction</w:t>
      </w:r>
      <w:bookmarkEnd w:id="0"/>
    </w:p>
    <w:p w14:paraId="4CC61BC1" w14:textId="18D0EFEF" w:rsidR="00F36ADC" w:rsidRPr="00F112D3" w:rsidRDefault="00286AAA" w:rsidP="00F112D3">
      <w:pPr>
        <w:spacing w:after="0" w:line="360" w:lineRule="auto"/>
        <w:rPr>
          <w:rFonts w:ascii="Arial" w:hAnsi="Arial" w:cs="Arial"/>
          <w:sz w:val="22"/>
        </w:rPr>
      </w:pPr>
      <w:r w:rsidRPr="00F112D3">
        <w:rPr>
          <w:rFonts w:ascii="Arial" w:hAnsi="Arial" w:cs="Arial"/>
          <w:sz w:val="22"/>
        </w:rPr>
        <w:t>Community nurses provide crucial care to people in or near their homes; their skills enable them to support and manage long-term conditions and to maximize independence. This, in turn, can prevent hospital admissions and help discharge patients more quickly. (NHS 2022). Community nursing has become an important pillar in global primary health care (WHO 2022). They play a vital role in management, disease prevention, health promotion, and social support. (Li et al. 2019)</w:t>
      </w:r>
      <w:r w:rsidR="00F112D3">
        <w:rPr>
          <w:rFonts w:ascii="Arial" w:hAnsi="Arial" w:cs="Arial"/>
          <w:sz w:val="22"/>
        </w:rPr>
        <w:t xml:space="preserve">. </w:t>
      </w:r>
      <w:r w:rsidRPr="00F112D3">
        <w:rPr>
          <w:rFonts w:ascii="Arial" w:hAnsi="Arial" w:cs="Arial"/>
          <w:sz w:val="22"/>
        </w:rPr>
        <w:t xml:space="preserve">The community nurse </w:t>
      </w:r>
      <w:r w:rsidRPr="00F112D3">
        <w:rPr>
          <w:rFonts w:ascii="Arial" w:hAnsi="Arial" w:cs="Arial"/>
          <w:kern w:val="0"/>
          <w:sz w:val="22"/>
          <w14:ligatures w14:val="none"/>
        </w:rPr>
        <w:t>serves as a provider of medical services, an educator, a coordinator of patient services, and a source</w:t>
      </w:r>
      <w:r w:rsidRPr="00F112D3">
        <w:rPr>
          <w:rFonts w:ascii="Arial" w:hAnsi="Arial" w:cs="Arial"/>
          <w:sz w:val="22"/>
        </w:rPr>
        <w:t xml:space="preserve"> of emotional support (Evidence on Nursing Workforce, 2025).</w:t>
      </w:r>
    </w:p>
    <w:p w14:paraId="5D7995C5" w14:textId="77777777" w:rsidR="00286AAA" w:rsidRPr="00F112D3" w:rsidRDefault="00286AAA" w:rsidP="00F112D3">
      <w:pPr>
        <w:spacing w:after="0" w:line="360" w:lineRule="auto"/>
        <w:rPr>
          <w:rFonts w:ascii="Arial" w:hAnsi="Arial" w:cs="Arial"/>
          <w:sz w:val="22"/>
        </w:rPr>
      </w:pPr>
    </w:p>
    <w:p w14:paraId="64F36E68" w14:textId="680B0AA9" w:rsidR="3C659699" w:rsidRPr="00F112D3" w:rsidRDefault="3C659699" w:rsidP="00F112D3">
      <w:pPr>
        <w:pStyle w:val="Heading2"/>
        <w:spacing w:line="360" w:lineRule="auto"/>
        <w:rPr>
          <w:rFonts w:ascii="Arial" w:hAnsi="Arial" w:cs="Arial"/>
          <w:color w:val="000000" w:themeColor="text1"/>
          <w:sz w:val="22"/>
          <w:szCs w:val="22"/>
        </w:rPr>
      </w:pPr>
      <w:bookmarkStart w:id="1" w:name="_Toc215586761"/>
      <w:r w:rsidRPr="00F112D3">
        <w:rPr>
          <w:rFonts w:ascii="Arial" w:hAnsi="Arial" w:cs="Arial"/>
          <w:color w:val="4471C4"/>
          <w:sz w:val="22"/>
          <w:szCs w:val="22"/>
        </w:rPr>
        <w:t xml:space="preserve">2 </w:t>
      </w:r>
      <w:r w:rsidR="00286AAA" w:rsidRPr="00F112D3">
        <w:rPr>
          <w:rFonts w:ascii="Arial" w:hAnsi="Arial" w:cs="Arial"/>
          <w:color w:val="000000" w:themeColor="text1"/>
          <w:sz w:val="22"/>
          <w:szCs w:val="22"/>
        </w:rPr>
        <w:t>COMMUNITY NURSING IN HEALTH AND SOCIAL CARE.</w:t>
      </w:r>
      <w:bookmarkEnd w:id="1"/>
    </w:p>
    <w:p w14:paraId="73E3BBF2" w14:textId="2CA6EB80" w:rsidR="00414831" w:rsidRPr="00F112D3" w:rsidRDefault="00414831" w:rsidP="00F112D3">
      <w:pPr>
        <w:spacing w:line="360" w:lineRule="auto"/>
        <w:rPr>
          <w:rFonts w:ascii="Arial" w:eastAsia="Times New Roman" w:hAnsi="Arial" w:cs="Arial"/>
          <w:color w:val="000000"/>
          <w:sz w:val="22"/>
          <w:lang w:eastAsia="en-GB"/>
        </w:rPr>
      </w:pPr>
      <w:r w:rsidRPr="00E63B2E">
        <w:rPr>
          <w:rFonts w:ascii="Arial" w:eastAsia="Times New Roman" w:hAnsi="Arial" w:cs="Arial"/>
          <w:color w:val="000000"/>
          <w:sz w:val="22"/>
          <w:lang w:eastAsia="en-GB"/>
        </w:rPr>
        <w:t>A community nurse is a highly valued, flexible health professional who provides holistic, patient-focused nursing care in the home and local health facilities, as opposed to an acute hospital setting</w:t>
      </w:r>
      <w:r w:rsidR="00113AF1" w:rsidRPr="00F112D3">
        <w:rPr>
          <w:rFonts w:ascii="Arial" w:eastAsia="Times New Roman" w:hAnsi="Arial" w:cs="Arial"/>
          <w:color w:val="000000"/>
          <w:sz w:val="22"/>
          <w:lang w:eastAsia="en-GB"/>
        </w:rPr>
        <w:t xml:space="preserve"> (Australian Primary Health Care Nurses Association, 2019). </w:t>
      </w:r>
      <w:r w:rsidRPr="00E63B2E">
        <w:rPr>
          <w:rFonts w:ascii="Arial" w:eastAsia="Times New Roman" w:hAnsi="Arial" w:cs="Arial"/>
          <w:color w:val="000000"/>
          <w:sz w:val="22"/>
          <w:lang w:eastAsia="en-GB"/>
        </w:rPr>
        <w:t>Community nurses have significant roles in the management of complex, long-term conditions, enabling independence and teaching patients and their families about health and wellbeing, thereby reducing hospital admissions and facilitating early discharge. (Care, 2023)</w:t>
      </w:r>
    </w:p>
    <w:p w14:paraId="1A7F51B1" w14:textId="09422C58" w:rsidR="00414831" w:rsidRPr="00F112D3" w:rsidRDefault="00414831" w:rsidP="00F112D3">
      <w:pPr>
        <w:spacing w:line="360" w:lineRule="auto"/>
        <w:rPr>
          <w:rFonts w:ascii="Arial" w:hAnsi="Arial" w:cs="Arial"/>
          <w:sz w:val="22"/>
        </w:rPr>
      </w:pPr>
      <w:r w:rsidRPr="00F112D3">
        <w:rPr>
          <w:rFonts w:ascii="Arial" w:hAnsi="Arial" w:cs="Arial"/>
          <w:kern w:val="0"/>
          <w:sz w:val="22"/>
          <w14:ligatures w14:val="none"/>
        </w:rPr>
        <w:t xml:space="preserve">This </w:t>
      </w:r>
      <w:r w:rsidRPr="00F112D3">
        <w:rPr>
          <w:rFonts w:ascii="Arial" w:hAnsi="Arial" w:cs="Arial"/>
          <w:sz w:val="22"/>
        </w:rPr>
        <w:t>report</w:t>
      </w:r>
      <w:r w:rsidRPr="00F112D3">
        <w:rPr>
          <w:rFonts w:ascii="Arial" w:hAnsi="Arial" w:cs="Arial"/>
          <w:kern w:val="0"/>
          <w:sz w:val="22"/>
          <w14:ligatures w14:val="none"/>
        </w:rPr>
        <w:t xml:space="preserve"> </w:t>
      </w:r>
      <w:r w:rsidRPr="00F112D3">
        <w:rPr>
          <w:rFonts w:ascii="Arial" w:hAnsi="Arial" w:cs="Arial"/>
          <w:sz w:val="22"/>
        </w:rPr>
        <w:t xml:space="preserve">underlines </w:t>
      </w:r>
      <w:r w:rsidRPr="00F112D3">
        <w:rPr>
          <w:rFonts w:ascii="Arial" w:hAnsi="Arial" w:cs="Arial"/>
          <w:kern w:val="0"/>
          <w:sz w:val="22"/>
          <w14:ligatures w14:val="none"/>
        </w:rPr>
        <w:t xml:space="preserve">the value of community nursing in improving public health and reducing </w:t>
      </w:r>
      <w:r w:rsidRPr="00F112D3">
        <w:rPr>
          <w:rFonts w:ascii="Arial" w:hAnsi="Arial" w:cs="Arial"/>
          <w:sz w:val="22"/>
        </w:rPr>
        <w:t>hospitalizations. (Community Nursing Interventions and Their Impact on Health Outcomes: A Systematic Review of International Evidence, 2024)</w:t>
      </w:r>
    </w:p>
    <w:p w14:paraId="3D9C961D" w14:textId="77777777" w:rsidR="00113AF1" w:rsidRPr="00F112D3" w:rsidRDefault="00113AF1" w:rsidP="00F112D3">
      <w:pPr>
        <w:spacing w:line="360" w:lineRule="auto"/>
        <w:rPr>
          <w:rFonts w:ascii="Arial" w:hAnsi="Arial" w:cs="Arial"/>
          <w:sz w:val="22"/>
        </w:rPr>
      </w:pPr>
    </w:p>
    <w:p w14:paraId="19D353E1" w14:textId="4AABD87A" w:rsidR="00414831" w:rsidRPr="00F112D3" w:rsidRDefault="00414831" w:rsidP="00F112D3">
      <w:pPr>
        <w:spacing w:line="360" w:lineRule="auto"/>
        <w:rPr>
          <w:rFonts w:ascii="Arial" w:hAnsi="Arial" w:cs="Arial"/>
          <w:sz w:val="22"/>
        </w:rPr>
      </w:pPr>
      <w:r w:rsidRPr="00F112D3">
        <w:rPr>
          <w:rFonts w:ascii="Arial" w:hAnsi="Arial" w:cs="Arial"/>
          <w:sz w:val="22"/>
        </w:rPr>
        <w:t>This report will cover their role, skills required in their profession, ways to improve these skills, and the influence of their role in health and social care.</w:t>
      </w:r>
    </w:p>
    <w:p w14:paraId="3C079BEF" w14:textId="401104E7" w:rsidR="0156E134" w:rsidRPr="00F112D3" w:rsidRDefault="0156E134" w:rsidP="00F112D3">
      <w:pPr>
        <w:spacing w:after="0" w:line="360" w:lineRule="auto"/>
        <w:jc w:val="both"/>
        <w:rPr>
          <w:rFonts w:ascii="Arial" w:hAnsi="Arial" w:cs="Arial"/>
          <w:sz w:val="22"/>
        </w:rPr>
      </w:pPr>
    </w:p>
    <w:p w14:paraId="50A9FBC6" w14:textId="43E29A86" w:rsidR="008B0B22" w:rsidRPr="00F112D3" w:rsidRDefault="5CF7C3DB" w:rsidP="00F112D3">
      <w:pPr>
        <w:pStyle w:val="Heading2"/>
        <w:spacing w:line="360" w:lineRule="auto"/>
        <w:rPr>
          <w:rFonts w:ascii="Arial" w:hAnsi="Arial" w:cs="Arial"/>
          <w:color w:val="4471C4"/>
          <w:sz w:val="22"/>
          <w:szCs w:val="22"/>
        </w:rPr>
      </w:pPr>
      <w:bookmarkStart w:id="2" w:name="_Toc215586762"/>
      <w:r w:rsidRPr="00F112D3">
        <w:rPr>
          <w:rFonts w:ascii="Arial" w:hAnsi="Arial" w:cs="Arial"/>
          <w:color w:val="4471C4"/>
          <w:sz w:val="22"/>
          <w:szCs w:val="22"/>
        </w:rPr>
        <w:t>2.1</w:t>
      </w:r>
      <w:r w:rsidR="002370CE" w:rsidRPr="00F112D3">
        <w:rPr>
          <w:rFonts w:ascii="Arial" w:hAnsi="Arial" w:cs="Arial"/>
          <w:color w:val="4471C4"/>
          <w:sz w:val="22"/>
          <w:szCs w:val="22"/>
        </w:rPr>
        <w:t xml:space="preserve"> </w:t>
      </w:r>
      <w:r w:rsidR="071F48DC" w:rsidRPr="00F112D3">
        <w:rPr>
          <w:rFonts w:ascii="Arial" w:hAnsi="Arial" w:cs="Arial"/>
          <w:color w:val="4471C4"/>
          <w:sz w:val="22"/>
          <w:szCs w:val="22"/>
        </w:rPr>
        <w:t>Description</w:t>
      </w:r>
      <w:r w:rsidR="00070818" w:rsidRPr="00F112D3">
        <w:rPr>
          <w:rFonts w:ascii="Arial" w:hAnsi="Arial" w:cs="Arial"/>
          <w:color w:val="4471C4"/>
          <w:sz w:val="22"/>
          <w:szCs w:val="22"/>
        </w:rPr>
        <w:t xml:space="preserve"> </w:t>
      </w:r>
      <w:r w:rsidR="13BD3D5D" w:rsidRPr="00F112D3">
        <w:rPr>
          <w:rFonts w:ascii="Arial" w:hAnsi="Arial" w:cs="Arial"/>
          <w:color w:val="4471C4"/>
          <w:sz w:val="22"/>
          <w:szCs w:val="22"/>
        </w:rPr>
        <w:t xml:space="preserve">of </w:t>
      </w:r>
      <w:r w:rsidR="00070818" w:rsidRPr="00F112D3">
        <w:rPr>
          <w:rFonts w:ascii="Arial" w:hAnsi="Arial" w:cs="Arial"/>
          <w:color w:val="4471C4"/>
          <w:sz w:val="22"/>
          <w:szCs w:val="22"/>
        </w:rPr>
        <w:t>[</w:t>
      </w:r>
      <w:r w:rsidR="00414831" w:rsidRPr="00F112D3">
        <w:rPr>
          <w:rFonts w:ascii="Arial" w:hAnsi="Arial" w:cs="Arial"/>
          <w:color w:val="4471C4"/>
          <w:sz w:val="22"/>
          <w:szCs w:val="22"/>
        </w:rPr>
        <w:t>COMMUNITY NURS</w:t>
      </w:r>
      <w:r w:rsidR="00EA58AA" w:rsidRPr="00F112D3">
        <w:rPr>
          <w:rFonts w:ascii="Arial" w:hAnsi="Arial" w:cs="Arial"/>
          <w:color w:val="4471C4"/>
          <w:sz w:val="22"/>
          <w:szCs w:val="22"/>
        </w:rPr>
        <w:t>ING</w:t>
      </w:r>
      <w:r w:rsidR="00070818" w:rsidRPr="00F112D3">
        <w:rPr>
          <w:rFonts w:ascii="Arial" w:hAnsi="Arial" w:cs="Arial"/>
          <w:color w:val="4471C4"/>
          <w:sz w:val="22"/>
          <w:szCs w:val="22"/>
        </w:rPr>
        <w:t>]</w:t>
      </w:r>
      <w:r w:rsidR="008B0B22" w:rsidRPr="00F112D3">
        <w:rPr>
          <w:rFonts w:ascii="Arial" w:hAnsi="Arial" w:cs="Arial"/>
          <w:color w:val="4471C4"/>
          <w:sz w:val="22"/>
          <w:szCs w:val="22"/>
        </w:rPr>
        <w:t xml:space="preserve"> in Health</w:t>
      </w:r>
      <w:r w:rsidR="3464B4D3" w:rsidRPr="00F112D3">
        <w:rPr>
          <w:rFonts w:ascii="Arial" w:hAnsi="Arial" w:cs="Arial"/>
          <w:color w:val="4471C4"/>
          <w:sz w:val="22"/>
          <w:szCs w:val="22"/>
        </w:rPr>
        <w:t xml:space="preserve"> and Social </w:t>
      </w:r>
      <w:r w:rsidR="3D6135D7" w:rsidRPr="00F112D3">
        <w:rPr>
          <w:rFonts w:ascii="Arial" w:hAnsi="Arial" w:cs="Arial"/>
          <w:color w:val="4471C4"/>
          <w:sz w:val="22"/>
          <w:szCs w:val="22"/>
        </w:rPr>
        <w:t>C</w:t>
      </w:r>
      <w:r w:rsidR="008B0B22" w:rsidRPr="00F112D3">
        <w:rPr>
          <w:rFonts w:ascii="Arial" w:hAnsi="Arial" w:cs="Arial"/>
          <w:color w:val="4471C4"/>
          <w:sz w:val="22"/>
          <w:szCs w:val="22"/>
        </w:rPr>
        <w:t>are</w:t>
      </w:r>
      <w:bookmarkEnd w:id="2"/>
      <w:r w:rsidR="008B0B22" w:rsidRPr="00F112D3">
        <w:rPr>
          <w:rFonts w:ascii="Arial" w:hAnsi="Arial" w:cs="Arial"/>
          <w:color w:val="4471C4"/>
          <w:sz w:val="22"/>
          <w:szCs w:val="22"/>
        </w:rPr>
        <w:t xml:space="preserve"> </w:t>
      </w:r>
    </w:p>
    <w:p w14:paraId="5E4B4C81" w14:textId="77777777" w:rsidR="00414831" w:rsidRPr="00F112D3" w:rsidRDefault="00414831" w:rsidP="00F112D3">
      <w:pPr>
        <w:spacing w:line="360" w:lineRule="auto"/>
        <w:rPr>
          <w:rFonts w:ascii="Arial" w:hAnsi="Arial" w:cs="Arial"/>
          <w:sz w:val="22"/>
        </w:rPr>
      </w:pPr>
      <w:r w:rsidRPr="00F112D3">
        <w:rPr>
          <w:rFonts w:ascii="Arial" w:hAnsi="Arial" w:cs="Arial"/>
          <w:sz w:val="22"/>
        </w:rPr>
        <w:t>What They Do</w:t>
      </w:r>
    </w:p>
    <w:p w14:paraId="36A7679F" w14:textId="1C652E3E" w:rsidR="00113AF1" w:rsidRPr="00F112D3" w:rsidRDefault="00414831"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 xml:space="preserve">Community nurses provide healthcare services outside the confines of the hospital to keep people well, manage long-term illnesses, and aid in recovery. They are crucial in keeping people out of the hospital and helping those with ongoing health problems. </w:t>
      </w:r>
      <w:r w:rsidR="00742827" w:rsidRPr="00F112D3">
        <w:rPr>
          <w:rFonts w:ascii="Arial" w:hAnsi="Arial" w:cs="Arial"/>
          <w:sz w:val="22"/>
        </w:rPr>
        <w:t>(</w:t>
      </w:r>
      <w:r w:rsidR="00113AF1" w:rsidRPr="00F112D3">
        <w:rPr>
          <w:rFonts w:ascii="Arial" w:hAnsi="Arial" w:cs="Arial"/>
          <w:color w:val="000000"/>
          <w:sz w:val="22"/>
        </w:rPr>
        <w:t>British Journal of Community Nursing 21(10)</w:t>
      </w:r>
      <w:r w:rsidR="005A5216">
        <w:rPr>
          <w:rFonts w:ascii="Arial" w:hAnsi="Arial" w:cs="Arial"/>
          <w:color w:val="000000"/>
          <w:sz w:val="22"/>
        </w:rPr>
        <w:t xml:space="preserve"> </w:t>
      </w:r>
      <w:r w:rsidR="00742827" w:rsidRPr="00F112D3">
        <w:rPr>
          <w:rFonts w:ascii="Arial" w:hAnsi="Arial" w:cs="Arial"/>
          <w:color w:val="000000"/>
          <w:sz w:val="22"/>
        </w:rPr>
        <w:t>PubMed)</w:t>
      </w:r>
      <w:r w:rsidR="00113AF1" w:rsidRPr="00F112D3">
        <w:rPr>
          <w:rFonts w:ascii="Arial" w:hAnsi="Arial" w:cs="Arial"/>
          <w:color w:val="000000"/>
          <w:sz w:val="22"/>
        </w:rPr>
        <w:t xml:space="preserve">. </w:t>
      </w:r>
      <w:r w:rsidRPr="00F112D3">
        <w:rPr>
          <w:rFonts w:ascii="Arial" w:hAnsi="Arial" w:cs="Arial"/>
          <w:sz w:val="22"/>
        </w:rPr>
        <w:t xml:space="preserve">They are very often involved in caring for older adults, people with disabilities, and those in need of end-of-life care. For example, patients with chronic diseases like diabetes receive daily visits so they can have their insulin administered, allowing them to receive treatment without going to the hospital. </w:t>
      </w:r>
      <w:r w:rsidR="00113AF1" w:rsidRPr="00F112D3">
        <w:rPr>
          <w:rFonts w:ascii="Arial" w:eastAsia="Times New Roman" w:hAnsi="Arial" w:cs="Arial"/>
          <w:color w:val="000000"/>
          <w:kern w:val="0"/>
          <w:sz w:val="22"/>
          <w:lang w:eastAsia="en-GB"/>
          <w14:ligatures w14:val="none"/>
        </w:rPr>
        <w:t>(Ferguson et al., 2023)</w:t>
      </w:r>
    </w:p>
    <w:p w14:paraId="11C4831C" w14:textId="4F3F1C1F" w:rsidR="00414831" w:rsidRPr="00F112D3" w:rsidRDefault="00414831" w:rsidP="00F112D3">
      <w:pPr>
        <w:spacing w:line="360" w:lineRule="auto"/>
        <w:rPr>
          <w:rFonts w:ascii="Arial" w:eastAsia="Times New Roman" w:hAnsi="Arial" w:cs="Arial"/>
          <w:color w:val="000000"/>
          <w:sz w:val="22"/>
          <w:lang w:eastAsia="en-GB"/>
        </w:rPr>
      </w:pPr>
    </w:p>
    <w:p w14:paraId="3AE671C9" w14:textId="77777777" w:rsidR="00414831" w:rsidRPr="00F112D3" w:rsidRDefault="00414831" w:rsidP="00F112D3">
      <w:pPr>
        <w:spacing w:line="360" w:lineRule="auto"/>
        <w:rPr>
          <w:rFonts w:ascii="Arial" w:hAnsi="Arial" w:cs="Arial"/>
          <w:sz w:val="22"/>
        </w:rPr>
      </w:pPr>
    </w:p>
    <w:p w14:paraId="72680579" w14:textId="0F657E00" w:rsidR="00414831" w:rsidRPr="00F112D3" w:rsidRDefault="00414831" w:rsidP="00F112D3">
      <w:pPr>
        <w:spacing w:line="360" w:lineRule="auto"/>
        <w:rPr>
          <w:rFonts w:ascii="Arial" w:hAnsi="Arial" w:cs="Arial"/>
          <w:sz w:val="22"/>
        </w:rPr>
      </w:pPr>
      <w:r w:rsidRPr="00F112D3">
        <w:rPr>
          <w:rFonts w:ascii="Arial" w:hAnsi="Arial" w:cs="Arial"/>
          <w:b/>
          <w:bCs/>
          <w:sz w:val="22"/>
        </w:rPr>
        <w:t>Roles and Responsibilities</w:t>
      </w:r>
      <w:r w:rsidRPr="00F112D3">
        <w:rPr>
          <w:rFonts w:ascii="Arial" w:hAnsi="Arial" w:cs="Arial"/>
          <w:sz w:val="22"/>
        </w:rPr>
        <w:t>:</w:t>
      </w:r>
    </w:p>
    <w:p w14:paraId="1BA6E094" w14:textId="77777777" w:rsidR="00414831" w:rsidRPr="00F112D3" w:rsidRDefault="00414831" w:rsidP="00F112D3">
      <w:pPr>
        <w:spacing w:line="360" w:lineRule="auto"/>
        <w:rPr>
          <w:rFonts w:ascii="Arial" w:hAnsi="Arial" w:cs="Arial"/>
          <w:sz w:val="22"/>
        </w:rPr>
      </w:pPr>
      <w:r w:rsidRPr="00F112D3">
        <w:rPr>
          <w:rFonts w:ascii="Arial" w:hAnsi="Arial" w:cs="Arial"/>
          <w:sz w:val="22"/>
        </w:rPr>
        <w:t>The community nurse performs several activities to promote health and support patient recovery (Community Nursing Interventions and Their Impact on Health Outcomes: A Systematic Review of International Evidence, 2024). The main duties of community nurses encompass:</w:t>
      </w:r>
    </w:p>
    <w:p w14:paraId="6C025DB6" w14:textId="2E1962CE" w:rsidR="00414831" w:rsidRPr="00F112D3" w:rsidRDefault="00414831" w:rsidP="00F112D3">
      <w:pPr>
        <w:spacing w:line="360" w:lineRule="auto"/>
        <w:ind w:left="360"/>
        <w:rPr>
          <w:rFonts w:ascii="Arial" w:hAnsi="Arial" w:cs="Arial"/>
          <w:sz w:val="22"/>
        </w:rPr>
      </w:pPr>
      <w:r w:rsidRPr="00F112D3">
        <w:rPr>
          <w:rFonts w:ascii="Arial" w:hAnsi="Arial" w:cs="Arial"/>
          <w:sz w:val="22"/>
        </w:rPr>
        <w:t>2.1.1, Home Visits and Health Assessments:</w:t>
      </w:r>
    </w:p>
    <w:p w14:paraId="31D2080D" w14:textId="28A938AA" w:rsidR="00414831" w:rsidRPr="00F112D3" w:rsidRDefault="00414831"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 xml:space="preserve">Nurses conduct a Series of home follow-up visits to monitor patients’ response to treatment and observe early signs of general health. </w:t>
      </w:r>
      <w:r w:rsidR="00742827" w:rsidRPr="00F112D3">
        <w:rPr>
          <w:rFonts w:ascii="Arial" w:eastAsia="Times New Roman" w:hAnsi="Arial" w:cs="Arial"/>
          <w:color w:val="000000"/>
          <w:kern w:val="0"/>
          <w:sz w:val="22"/>
          <w:lang w:eastAsia="en-GB"/>
          <w14:ligatures w14:val="none"/>
        </w:rPr>
        <w:t xml:space="preserve">(Home Health Care, 2024) </w:t>
      </w:r>
      <w:r w:rsidRPr="00F112D3">
        <w:rPr>
          <w:rFonts w:ascii="Arial" w:eastAsia="Times New Roman" w:hAnsi="Arial" w:cs="Arial"/>
          <w:color w:val="000000"/>
          <w:kern w:val="0"/>
          <w:sz w:val="22"/>
          <w:lang w:eastAsia="en-GB"/>
          <w14:ligatures w14:val="none"/>
        </w:rPr>
        <w:t>This helps them in formulating care plans for each.</w:t>
      </w:r>
    </w:p>
    <w:p w14:paraId="618BBB01" w14:textId="03DFF130" w:rsidR="00414831" w:rsidRPr="00F112D3" w:rsidRDefault="00414831" w:rsidP="00F112D3">
      <w:pPr>
        <w:spacing w:line="360" w:lineRule="auto"/>
        <w:rPr>
          <w:rFonts w:ascii="Arial" w:hAnsi="Arial" w:cs="Arial"/>
          <w:sz w:val="22"/>
        </w:rPr>
      </w:pPr>
      <w:r w:rsidRPr="00F112D3">
        <w:rPr>
          <w:rFonts w:ascii="Arial" w:hAnsi="Arial" w:cs="Arial"/>
          <w:sz w:val="22"/>
        </w:rPr>
        <w:t xml:space="preserve">      2.1.2, Medication and Treatment Administration:</w:t>
      </w:r>
    </w:p>
    <w:p w14:paraId="4891FEDD" w14:textId="22916E28" w:rsidR="00414831" w:rsidRPr="00F112D3" w:rsidRDefault="00414831"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Community nurses provide wound care, administer injections, and manage drug administration to prevent complications and ensure effective treatment.</w:t>
      </w:r>
      <w:r w:rsidR="00742827" w:rsidRPr="00F112D3">
        <w:rPr>
          <w:rFonts w:ascii="Arial" w:hAnsi="Arial" w:cs="Arial"/>
          <w:sz w:val="22"/>
        </w:rPr>
        <w:t xml:space="preserve"> </w:t>
      </w:r>
      <w:r w:rsidR="00742827" w:rsidRPr="00F112D3">
        <w:rPr>
          <w:rFonts w:ascii="Arial" w:eastAsia="Times New Roman" w:hAnsi="Arial" w:cs="Arial"/>
          <w:color w:val="000000"/>
          <w:kern w:val="0"/>
          <w:sz w:val="22"/>
          <w:lang w:eastAsia="en-GB"/>
          <w14:ligatures w14:val="none"/>
        </w:rPr>
        <w:t>(Addressing the Wound Care Needs of Patients Who Inject Drugs, 2025)</w:t>
      </w:r>
    </w:p>
    <w:p w14:paraId="23EB3489" w14:textId="15140366" w:rsidR="00414831" w:rsidRPr="00F112D3" w:rsidRDefault="00414831" w:rsidP="00F112D3">
      <w:pPr>
        <w:spacing w:line="360" w:lineRule="auto"/>
        <w:rPr>
          <w:rFonts w:ascii="Arial" w:hAnsi="Arial" w:cs="Arial"/>
          <w:sz w:val="22"/>
        </w:rPr>
      </w:pPr>
      <w:r w:rsidRPr="00F112D3">
        <w:rPr>
          <w:rFonts w:ascii="Arial" w:hAnsi="Arial" w:cs="Arial"/>
          <w:sz w:val="22"/>
        </w:rPr>
        <w:t xml:space="preserve">     2.1.3, Patient and Family Education:</w:t>
      </w:r>
    </w:p>
    <w:p w14:paraId="60865845" w14:textId="228B2965" w:rsidR="00414831" w:rsidRPr="00F112D3" w:rsidRDefault="00414831" w:rsidP="00F112D3">
      <w:pPr>
        <w:spacing w:line="360" w:lineRule="auto"/>
        <w:rPr>
          <w:rFonts w:ascii="Arial" w:hAnsi="Arial" w:cs="Arial"/>
          <w:color w:val="000000"/>
          <w:sz w:val="22"/>
        </w:rPr>
      </w:pPr>
      <w:r w:rsidRPr="00F112D3">
        <w:rPr>
          <w:rFonts w:ascii="Arial" w:hAnsi="Arial" w:cs="Arial"/>
          <w:sz w:val="22"/>
        </w:rPr>
        <w:t xml:space="preserve">Community Nurses are crucial in providing education </w:t>
      </w:r>
      <w:r w:rsidRPr="00F112D3">
        <w:rPr>
          <w:rFonts w:ascii="Arial" w:hAnsi="Arial" w:cs="Arial"/>
          <w:kern w:val="0"/>
          <w:sz w:val="22"/>
          <w14:ligatures w14:val="none"/>
        </w:rPr>
        <w:t xml:space="preserve">on self-management of medical </w:t>
      </w:r>
      <w:r w:rsidRPr="00F112D3">
        <w:rPr>
          <w:rFonts w:ascii="Arial" w:hAnsi="Arial" w:cs="Arial"/>
          <w:sz w:val="22"/>
        </w:rPr>
        <w:t>conditions. For</w:t>
      </w:r>
      <w:r w:rsidRPr="00F112D3">
        <w:rPr>
          <w:rFonts w:ascii="Arial" w:eastAsia="Times New Roman" w:hAnsi="Arial" w:cs="Arial"/>
          <w:color w:val="000000"/>
          <w:kern w:val="0"/>
          <w:sz w:val="22"/>
          <w:lang w:eastAsia="en-GB"/>
          <w14:ligatures w14:val="none"/>
        </w:rPr>
        <w:t xml:space="preserve"> example, they might teach a diabetic patient how to check his blood sugar or how to take care of the catheter. This also helps people stay independent and decreases hospital admissions. </w:t>
      </w:r>
      <w:r w:rsidRPr="00F112D3">
        <w:rPr>
          <w:rFonts w:ascii="Arial" w:hAnsi="Arial" w:cs="Arial"/>
          <w:color w:val="000000"/>
          <w:sz w:val="22"/>
        </w:rPr>
        <w:t>(NHS England.</w:t>
      </w:r>
      <w:r w:rsidRPr="00F112D3">
        <w:rPr>
          <w:rFonts w:ascii="Arial" w:hAnsi="Arial" w:cs="Arial"/>
          <w:color w:val="202A30"/>
          <w:sz w:val="22"/>
          <w:shd w:val="clear" w:color="auto" w:fill="FFFFFF"/>
        </w:rPr>
        <w:t xml:space="preserve"> 2021)</w:t>
      </w:r>
    </w:p>
    <w:p w14:paraId="1CF53798" w14:textId="2A62086F" w:rsidR="00414831" w:rsidRPr="00F112D3" w:rsidRDefault="00414831" w:rsidP="00F112D3">
      <w:pPr>
        <w:spacing w:line="360" w:lineRule="auto"/>
        <w:ind w:left="360"/>
        <w:rPr>
          <w:rFonts w:ascii="Arial" w:hAnsi="Arial" w:cs="Arial"/>
          <w:sz w:val="22"/>
        </w:rPr>
      </w:pPr>
      <w:r w:rsidRPr="00F112D3">
        <w:rPr>
          <w:rFonts w:ascii="Arial" w:hAnsi="Arial" w:cs="Arial"/>
          <w:sz w:val="22"/>
        </w:rPr>
        <w:t>2.1.4, Care Coordination:</w:t>
      </w:r>
    </w:p>
    <w:p w14:paraId="4AC18095" w14:textId="77777777" w:rsidR="00742827" w:rsidRPr="00F112D3" w:rsidRDefault="00414831"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 xml:space="preserve">Working together as part of interprofessional teams involving doctors, physiotherapists, clinicians, support workers and social workers, making sure that everybody is on the same page to provide comprehensive patient care that is effective and sustainable. </w:t>
      </w:r>
      <w:r w:rsidR="00742827" w:rsidRPr="00F112D3">
        <w:rPr>
          <w:rFonts w:ascii="Arial" w:eastAsia="Times New Roman" w:hAnsi="Arial" w:cs="Arial"/>
          <w:color w:val="000000"/>
          <w:kern w:val="0"/>
          <w:sz w:val="22"/>
          <w:lang w:eastAsia="en-GB"/>
          <w14:ligatures w14:val="none"/>
        </w:rPr>
        <w:t>(Interprofessional Collaboration in Primary Healthcare: A Qualitative Study of General Practitioners’ and Family and Community Nurses’ Perspectives in Italy, 2025) </w:t>
      </w:r>
    </w:p>
    <w:p w14:paraId="0662849C" w14:textId="7C6E9F94" w:rsidR="00414831" w:rsidRPr="00F112D3" w:rsidRDefault="00414831" w:rsidP="00F112D3">
      <w:pPr>
        <w:spacing w:line="360" w:lineRule="auto"/>
        <w:rPr>
          <w:rFonts w:ascii="Arial" w:hAnsi="Arial" w:cs="Arial"/>
          <w:sz w:val="22"/>
        </w:rPr>
      </w:pPr>
    </w:p>
    <w:p w14:paraId="0C86059B" w14:textId="22805AC0" w:rsidR="00414831" w:rsidRPr="00F112D3" w:rsidRDefault="00414831" w:rsidP="00F112D3">
      <w:pPr>
        <w:spacing w:line="360" w:lineRule="auto"/>
        <w:rPr>
          <w:rFonts w:ascii="Arial" w:hAnsi="Arial" w:cs="Arial"/>
          <w:sz w:val="22"/>
        </w:rPr>
      </w:pPr>
      <w:r w:rsidRPr="00F112D3">
        <w:rPr>
          <w:rFonts w:ascii="Arial" w:hAnsi="Arial" w:cs="Arial"/>
          <w:sz w:val="22"/>
        </w:rPr>
        <w:t xml:space="preserve">  2.1.5, Monitoring &amp; Adjusting Care Plans:</w:t>
      </w:r>
    </w:p>
    <w:p w14:paraId="77328A8E" w14:textId="16613739" w:rsidR="00742827" w:rsidRPr="00F112D3" w:rsidRDefault="00DF37C5" w:rsidP="00F112D3">
      <w:pPr>
        <w:spacing w:after="0" w:line="360" w:lineRule="auto"/>
        <w:rPr>
          <w:rFonts w:ascii="Arial" w:eastAsia="Times New Roman" w:hAnsi="Arial" w:cs="Arial"/>
          <w:color w:val="000000"/>
          <w:kern w:val="0"/>
          <w:sz w:val="22"/>
          <w:lang w:eastAsia="en-GB"/>
          <w14:ligatures w14:val="none"/>
        </w:rPr>
      </w:pPr>
      <w:r w:rsidRPr="00DF37C5">
        <w:rPr>
          <w:rFonts w:ascii="Arial" w:eastAsia="Times New Roman" w:hAnsi="Arial" w:cs="Arial"/>
          <w:color w:val="000000"/>
          <w:kern w:val="0"/>
          <w:sz w:val="22"/>
          <w:lang w:eastAsia="en-GB"/>
          <w14:ligatures w14:val="none"/>
        </w:rPr>
        <w:t>The evolving nature of underlying conditions necessitates ongoing reassessment and adjustment of each patient’s management, often on a frequent or even moment-to-moment basis. (Chronic Condition Follow-Up Clinical Guideline, 2025)</w:t>
      </w:r>
    </w:p>
    <w:p w14:paraId="535F1FFC" w14:textId="77777777" w:rsidR="00DF37C5" w:rsidRPr="00F112D3" w:rsidRDefault="00414831"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lastRenderedPageBreak/>
        <w:t>Regular visits allow a community nurse to conduct evaluations to monitor progress and make modifications to treatment plans as needed. For instance, in wound care, visits enable nurses to assess the patient and adjust treatment accordingly.</w:t>
      </w:r>
      <w:r w:rsidR="00DF37C5" w:rsidRPr="00F112D3">
        <w:rPr>
          <w:rFonts w:ascii="Arial" w:hAnsi="Arial" w:cs="Arial"/>
          <w:sz w:val="22"/>
        </w:rPr>
        <w:t xml:space="preserve"> </w:t>
      </w:r>
      <w:r w:rsidR="00DF37C5" w:rsidRPr="00F112D3">
        <w:rPr>
          <w:rFonts w:ascii="Arial" w:eastAsia="Times New Roman" w:hAnsi="Arial" w:cs="Arial"/>
          <w:color w:val="000000"/>
          <w:kern w:val="0"/>
          <w:sz w:val="22"/>
          <w:lang w:eastAsia="en-GB"/>
          <w14:ligatures w14:val="none"/>
        </w:rPr>
        <w:t>(Wound assessment and management, 2025)</w:t>
      </w:r>
    </w:p>
    <w:p w14:paraId="0C91AFE1" w14:textId="035AF2F9" w:rsidR="00414831" w:rsidRPr="00F112D3" w:rsidRDefault="00414831" w:rsidP="00F112D3">
      <w:pPr>
        <w:spacing w:line="360" w:lineRule="auto"/>
        <w:rPr>
          <w:rFonts w:ascii="Arial" w:hAnsi="Arial" w:cs="Arial"/>
          <w:sz w:val="22"/>
        </w:rPr>
      </w:pPr>
    </w:p>
    <w:p w14:paraId="4C14F06D" w14:textId="2154F63C" w:rsidR="00414831" w:rsidRPr="00F112D3" w:rsidRDefault="00414831" w:rsidP="00F112D3">
      <w:pPr>
        <w:spacing w:line="360" w:lineRule="auto"/>
        <w:rPr>
          <w:rFonts w:ascii="Arial" w:hAnsi="Arial" w:cs="Arial"/>
          <w:sz w:val="22"/>
        </w:rPr>
      </w:pPr>
      <w:r w:rsidRPr="00F112D3">
        <w:rPr>
          <w:rFonts w:ascii="Arial" w:hAnsi="Arial" w:cs="Arial"/>
          <w:sz w:val="22"/>
        </w:rPr>
        <w:t>2.1.6, End-of-Life Care:</w:t>
      </w:r>
    </w:p>
    <w:p w14:paraId="5A586D72" w14:textId="77777777" w:rsidR="00414831" w:rsidRPr="00F112D3" w:rsidRDefault="00414831" w:rsidP="00F112D3">
      <w:pPr>
        <w:spacing w:line="360" w:lineRule="auto"/>
        <w:rPr>
          <w:rFonts w:ascii="Arial" w:hAnsi="Arial" w:cs="Arial"/>
          <w:sz w:val="22"/>
        </w:rPr>
      </w:pPr>
      <w:r w:rsidRPr="00F112D3">
        <w:rPr>
          <w:rFonts w:ascii="Arial" w:hAnsi="Arial" w:cs="Arial"/>
          <w:sz w:val="22"/>
        </w:rPr>
        <w:t xml:space="preserve">Offering caring support to help patients live out their last days in their own environment in dignity and love. </w:t>
      </w:r>
      <w:r w:rsidRPr="00F112D3">
        <w:rPr>
          <w:rFonts w:ascii="Arial" w:hAnsi="Arial" w:cs="Arial"/>
          <w:color w:val="121212"/>
          <w:spacing w:val="-3"/>
          <w:sz w:val="22"/>
          <w:shd w:val="clear" w:color="auto" w:fill="FFFFFF"/>
        </w:rPr>
        <w:t xml:space="preserve">Smith T, </w:t>
      </w:r>
      <w:proofErr w:type="spellStart"/>
      <w:r w:rsidRPr="00F112D3">
        <w:rPr>
          <w:rFonts w:ascii="Arial" w:hAnsi="Arial" w:cs="Arial"/>
          <w:color w:val="121212"/>
          <w:spacing w:val="-3"/>
          <w:sz w:val="22"/>
          <w:shd w:val="clear" w:color="auto" w:fill="FFFFFF"/>
        </w:rPr>
        <w:t>Patynowska</w:t>
      </w:r>
      <w:proofErr w:type="spellEnd"/>
      <w:r w:rsidRPr="00F112D3">
        <w:rPr>
          <w:rFonts w:ascii="Arial" w:hAnsi="Arial" w:cs="Arial"/>
          <w:color w:val="121212"/>
          <w:spacing w:val="-3"/>
          <w:sz w:val="22"/>
          <w:shd w:val="clear" w:color="auto" w:fill="FFFFFF"/>
        </w:rPr>
        <w:t xml:space="preserve"> KA, Reid N et al (2022)</w:t>
      </w:r>
    </w:p>
    <w:p w14:paraId="75BE2631" w14:textId="3E871166" w:rsidR="00384185" w:rsidRPr="00F112D3" w:rsidRDefault="00D81E81" w:rsidP="00F112D3">
      <w:pPr>
        <w:spacing w:line="360" w:lineRule="auto"/>
        <w:rPr>
          <w:rFonts w:ascii="Arial" w:hAnsi="Arial" w:cs="Arial"/>
          <w:sz w:val="22"/>
        </w:rPr>
      </w:pPr>
      <w:r w:rsidRPr="00F112D3">
        <w:rPr>
          <w:rFonts w:ascii="Arial" w:hAnsi="Arial" w:cs="Arial"/>
          <w:sz w:val="22"/>
        </w:rPr>
        <w:t>Community nurses should possess efficient communication and interpersonal relationship skills in addition to clinical skills such as assessment, care planning, and medication administration. The personal qualities that are essentially required include empathy, flexibility, problem-solving skills, and resilience to work independently in various environments and challenging situations.</w:t>
      </w:r>
      <w:r w:rsidR="00384185" w:rsidRPr="00F112D3">
        <w:rPr>
          <w:rFonts w:ascii="Arial" w:hAnsi="Arial" w:cs="Arial"/>
          <w:sz w:val="22"/>
        </w:rPr>
        <w:t xml:space="preserve"> </w:t>
      </w:r>
      <w:r w:rsidR="00DF37C5" w:rsidRPr="00F112D3">
        <w:rPr>
          <w:rFonts w:ascii="Arial" w:hAnsi="Arial" w:cs="Arial"/>
          <w:color w:val="000000"/>
          <w:sz w:val="22"/>
        </w:rPr>
        <w:t>(Nursing education. 2024)</w:t>
      </w:r>
    </w:p>
    <w:p w14:paraId="1CB8B0F1" w14:textId="34C40497" w:rsidR="0156E134" w:rsidRPr="00F112D3" w:rsidRDefault="0156E134" w:rsidP="00F112D3">
      <w:pPr>
        <w:spacing w:after="0" w:line="360" w:lineRule="auto"/>
        <w:jc w:val="both"/>
        <w:rPr>
          <w:rFonts w:ascii="Arial" w:hAnsi="Arial" w:cs="Arial"/>
          <w:sz w:val="22"/>
        </w:rPr>
      </w:pPr>
    </w:p>
    <w:p w14:paraId="4010C35E" w14:textId="2E09BB8E" w:rsidR="00EC7EBE" w:rsidRPr="00F112D3" w:rsidRDefault="04019B15" w:rsidP="00F112D3">
      <w:pPr>
        <w:pStyle w:val="Heading2"/>
        <w:spacing w:line="360" w:lineRule="auto"/>
        <w:rPr>
          <w:rFonts w:ascii="Arial" w:hAnsi="Arial" w:cs="Arial"/>
          <w:color w:val="4471C4"/>
          <w:sz w:val="22"/>
          <w:szCs w:val="22"/>
        </w:rPr>
      </w:pPr>
      <w:bookmarkStart w:id="3" w:name="_Toc215586763"/>
      <w:r w:rsidRPr="00F112D3">
        <w:rPr>
          <w:rFonts w:ascii="Arial" w:hAnsi="Arial" w:cs="Arial"/>
          <w:color w:val="4471C4"/>
          <w:sz w:val="22"/>
          <w:szCs w:val="22"/>
        </w:rPr>
        <w:t>2.2</w:t>
      </w:r>
      <w:r w:rsidR="00676FEB" w:rsidRPr="00F112D3">
        <w:rPr>
          <w:rFonts w:ascii="Arial" w:hAnsi="Arial" w:cs="Arial"/>
          <w:color w:val="4471C4"/>
          <w:sz w:val="22"/>
          <w:szCs w:val="22"/>
        </w:rPr>
        <w:t xml:space="preserve"> </w:t>
      </w:r>
      <w:r w:rsidR="00DD5135" w:rsidRPr="00F112D3">
        <w:rPr>
          <w:rFonts w:ascii="Arial" w:hAnsi="Arial" w:cs="Arial"/>
          <w:color w:val="4471C4"/>
          <w:sz w:val="22"/>
          <w:szCs w:val="22"/>
        </w:rPr>
        <w:t>Explanation</w:t>
      </w:r>
      <w:r w:rsidR="00805726" w:rsidRPr="00F112D3">
        <w:rPr>
          <w:rFonts w:ascii="Arial" w:hAnsi="Arial" w:cs="Arial"/>
          <w:color w:val="4471C4"/>
          <w:sz w:val="22"/>
          <w:szCs w:val="22"/>
        </w:rPr>
        <w:t xml:space="preserve"> of </w:t>
      </w:r>
      <w:r w:rsidR="549B9698" w:rsidRPr="00F112D3">
        <w:rPr>
          <w:rFonts w:ascii="Arial" w:hAnsi="Arial" w:cs="Arial"/>
          <w:color w:val="4471C4"/>
          <w:sz w:val="22"/>
          <w:szCs w:val="22"/>
        </w:rPr>
        <w:t>M</w:t>
      </w:r>
      <w:r w:rsidR="00824CB1" w:rsidRPr="00F112D3">
        <w:rPr>
          <w:rFonts w:ascii="Arial" w:hAnsi="Arial" w:cs="Arial"/>
          <w:color w:val="4471C4"/>
          <w:sz w:val="22"/>
          <w:szCs w:val="22"/>
        </w:rPr>
        <w:t xml:space="preserve">ost </w:t>
      </w:r>
      <w:r w:rsidR="7AC44C89" w:rsidRPr="00F112D3">
        <w:rPr>
          <w:rFonts w:ascii="Arial" w:hAnsi="Arial" w:cs="Arial"/>
          <w:color w:val="4471C4"/>
          <w:sz w:val="22"/>
          <w:szCs w:val="22"/>
        </w:rPr>
        <w:t>S</w:t>
      </w:r>
      <w:r w:rsidR="00824CB1" w:rsidRPr="00F112D3">
        <w:rPr>
          <w:rFonts w:ascii="Arial" w:hAnsi="Arial" w:cs="Arial"/>
          <w:color w:val="4471C4"/>
          <w:sz w:val="22"/>
          <w:szCs w:val="22"/>
        </w:rPr>
        <w:t xml:space="preserve">ignificant </w:t>
      </w:r>
      <w:r w:rsidR="556E2D6A" w:rsidRPr="00F112D3">
        <w:rPr>
          <w:rFonts w:ascii="Arial" w:hAnsi="Arial" w:cs="Arial"/>
          <w:color w:val="4471C4"/>
          <w:sz w:val="22"/>
          <w:szCs w:val="22"/>
        </w:rPr>
        <w:t>S</w:t>
      </w:r>
      <w:r w:rsidR="00D4006B" w:rsidRPr="00F112D3">
        <w:rPr>
          <w:rFonts w:ascii="Arial" w:hAnsi="Arial" w:cs="Arial"/>
          <w:color w:val="4471C4"/>
          <w:sz w:val="22"/>
          <w:szCs w:val="22"/>
        </w:rPr>
        <w:t xml:space="preserve">kills </w:t>
      </w:r>
      <w:r w:rsidR="653BE314" w:rsidRPr="00F112D3">
        <w:rPr>
          <w:rFonts w:ascii="Arial" w:hAnsi="Arial" w:cs="Arial"/>
          <w:color w:val="4471C4"/>
          <w:sz w:val="22"/>
          <w:szCs w:val="22"/>
        </w:rPr>
        <w:t>N</w:t>
      </w:r>
      <w:r w:rsidR="00D4006B" w:rsidRPr="00F112D3">
        <w:rPr>
          <w:rFonts w:ascii="Arial" w:hAnsi="Arial" w:cs="Arial"/>
          <w:color w:val="4471C4"/>
          <w:sz w:val="22"/>
          <w:szCs w:val="22"/>
        </w:rPr>
        <w:t>eeded for [</w:t>
      </w:r>
      <w:r w:rsidR="00C95B02" w:rsidRPr="00F112D3">
        <w:rPr>
          <w:rFonts w:ascii="Arial" w:hAnsi="Arial" w:cs="Arial"/>
          <w:color w:val="4471C4"/>
          <w:sz w:val="22"/>
          <w:szCs w:val="22"/>
        </w:rPr>
        <w:t>community nurs</w:t>
      </w:r>
      <w:r w:rsidR="00EA58AA" w:rsidRPr="00F112D3">
        <w:rPr>
          <w:rFonts w:ascii="Arial" w:hAnsi="Arial" w:cs="Arial"/>
          <w:color w:val="4471C4"/>
          <w:sz w:val="22"/>
          <w:szCs w:val="22"/>
        </w:rPr>
        <w:t>ing</w:t>
      </w:r>
      <w:r w:rsidR="00D4006B" w:rsidRPr="00F112D3">
        <w:rPr>
          <w:rFonts w:ascii="Arial" w:hAnsi="Arial" w:cs="Arial"/>
          <w:color w:val="4471C4"/>
          <w:sz w:val="22"/>
          <w:szCs w:val="22"/>
        </w:rPr>
        <w:t>]</w:t>
      </w:r>
      <w:r w:rsidR="007138EF" w:rsidRPr="00F112D3">
        <w:rPr>
          <w:rFonts w:ascii="Arial" w:hAnsi="Arial" w:cs="Arial"/>
          <w:color w:val="4471C4"/>
          <w:sz w:val="22"/>
          <w:szCs w:val="22"/>
        </w:rPr>
        <w:t xml:space="preserve"> in Health</w:t>
      </w:r>
      <w:r w:rsidR="655ACEAB" w:rsidRPr="00F112D3">
        <w:rPr>
          <w:rFonts w:ascii="Arial" w:hAnsi="Arial" w:cs="Arial"/>
          <w:color w:val="4471C4"/>
          <w:sz w:val="22"/>
          <w:szCs w:val="22"/>
        </w:rPr>
        <w:t xml:space="preserve"> and Social C</w:t>
      </w:r>
      <w:r w:rsidR="007138EF" w:rsidRPr="00F112D3">
        <w:rPr>
          <w:rFonts w:ascii="Arial" w:hAnsi="Arial" w:cs="Arial"/>
          <w:color w:val="4471C4"/>
          <w:sz w:val="22"/>
          <w:szCs w:val="22"/>
        </w:rPr>
        <w:t>are</w:t>
      </w:r>
      <w:r w:rsidR="00C95B02" w:rsidRPr="00F112D3">
        <w:rPr>
          <w:rFonts w:ascii="Arial" w:hAnsi="Arial" w:cs="Arial"/>
          <w:color w:val="4471C4"/>
          <w:sz w:val="22"/>
          <w:szCs w:val="22"/>
        </w:rPr>
        <w:t>.</w:t>
      </w:r>
      <w:bookmarkEnd w:id="3"/>
    </w:p>
    <w:p w14:paraId="1FEC7788" w14:textId="1570C44C" w:rsidR="00C95B02" w:rsidRPr="00F112D3" w:rsidRDefault="00C95B02"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 xml:space="preserve">2.2.1, </w:t>
      </w:r>
      <w:r w:rsidRPr="00F112D3">
        <w:rPr>
          <w:rFonts w:ascii="Arial" w:hAnsi="Arial" w:cs="Arial"/>
          <w:b/>
          <w:bCs/>
          <w:sz w:val="22"/>
        </w:rPr>
        <w:t>Communication</w:t>
      </w:r>
      <w:r w:rsidR="00464B34" w:rsidRPr="00F112D3">
        <w:rPr>
          <w:rFonts w:ascii="Arial" w:hAnsi="Arial" w:cs="Arial"/>
          <w:sz w:val="22"/>
        </w:rPr>
        <w:t>:</w:t>
      </w:r>
      <w:r w:rsidRPr="00F112D3">
        <w:rPr>
          <w:rFonts w:ascii="Arial" w:hAnsi="Arial" w:cs="Arial"/>
          <w:sz w:val="22"/>
        </w:rPr>
        <w:t xml:space="preserve"> </w:t>
      </w:r>
      <w:r w:rsidR="00464B34" w:rsidRPr="00F112D3">
        <w:rPr>
          <w:rFonts w:ascii="Arial" w:eastAsia="Times New Roman" w:hAnsi="Arial" w:cs="Arial"/>
          <w:color w:val="000000"/>
          <w:kern w:val="0"/>
          <w:sz w:val="22"/>
          <w:lang w:eastAsia="en-GB"/>
          <w14:ligatures w14:val="none"/>
        </w:rPr>
        <w:t>Effective communication is crucial in community nursing and encompasses active listening skills. Active listening requires fully understanding the speaker’s message. Proficient communication enables nurses to provide information to patients, address their concerns and questions, and accurately assess patient needs.</w:t>
      </w:r>
      <w:r w:rsidR="004B0FF3" w:rsidRPr="00F112D3">
        <w:rPr>
          <w:rFonts w:ascii="Arial" w:eastAsia="Times New Roman" w:hAnsi="Arial" w:cs="Arial"/>
          <w:color w:val="000000"/>
          <w:kern w:val="0"/>
          <w:sz w:val="22"/>
          <w:lang w:eastAsia="en-GB"/>
          <w14:ligatures w14:val="none"/>
        </w:rPr>
        <w:t xml:space="preserve"> Scottish Nursing Guild. (2023). </w:t>
      </w:r>
      <w:r w:rsidRPr="00F112D3">
        <w:rPr>
          <w:rFonts w:ascii="Arial" w:eastAsia="Times New Roman" w:hAnsi="Arial" w:cs="Arial"/>
          <w:color w:val="000000"/>
          <w:kern w:val="0"/>
          <w:sz w:val="22"/>
          <w:lang w:eastAsia="en-GB"/>
          <w14:ligatures w14:val="none"/>
        </w:rPr>
        <w:t xml:space="preserve">The ability to talk to people is paramount </w:t>
      </w:r>
      <w:r w:rsidRPr="00F112D3">
        <w:rPr>
          <w:rFonts w:ascii="Arial" w:eastAsia="Times New Roman" w:hAnsi="Arial" w:cs="Arial"/>
          <w:color w:val="000000"/>
          <w:sz w:val="22"/>
          <w:lang w:eastAsia="en-GB"/>
        </w:rPr>
        <w:t>for explaining complex health information in a</w:t>
      </w:r>
      <w:r w:rsidR="004B0FF3" w:rsidRPr="00F112D3">
        <w:rPr>
          <w:rFonts w:ascii="Arial" w:eastAsia="Times New Roman" w:hAnsi="Arial" w:cs="Arial"/>
          <w:color w:val="000000"/>
          <w:sz w:val="22"/>
          <w:lang w:eastAsia="en-GB"/>
        </w:rPr>
        <w:t>n</w:t>
      </w:r>
      <w:r w:rsidRPr="00F112D3">
        <w:rPr>
          <w:rFonts w:ascii="Arial" w:eastAsia="Times New Roman" w:hAnsi="Arial" w:cs="Arial"/>
          <w:color w:val="000000"/>
          <w:sz w:val="22"/>
          <w:lang w:eastAsia="en-GB"/>
        </w:rPr>
        <w:t xml:space="preserve"> </w:t>
      </w:r>
      <w:r w:rsidR="004B0FF3" w:rsidRPr="00F112D3">
        <w:rPr>
          <w:rFonts w:ascii="Arial" w:eastAsia="Times New Roman" w:hAnsi="Arial" w:cs="Arial"/>
          <w:color w:val="000000"/>
          <w:sz w:val="22"/>
          <w:lang w:eastAsia="en-GB"/>
        </w:rPr>
        <w:t>understandable</w:t>
      </w:r>
      <w:r w:rsidRPr="00F112D3">
        <w:rPr>
          <w:rFonts w:ascii="Arial" w:eastAsia="Times New Roman" w:hAnsi="Arial" w:cs="Arial"/>
          <w:color w:val="000000"/>
          <w:sz w:val="22"/>
          <w:lang w:eastAsia="en-GB"/>
        </w:rPr>
        <w:t xml:space="preserve"> </w:t>
      </w:r>
      <w:r w:rsidR="004B0FF3" w:rsidRPr="00F112D3">
        <w:rPr>
          <w:rFonts w:ascii="Arial" w:eastAsia="Times New Roman" w:hAnsi="Arial" w:cs="Arial"/>
          <w:color w:val="000000"/>
          <w:sz w:val="22"/>
          <w:lang w:eastAsia="en-GB"/>
        </w:rPr>
        <w:t>way</w:t>
      </w:r>
      <w:r w:rsidRPr="00F112D3">
        <w:rPr>
          <w:rFonts w:ascii="Arial" w:eastAsia="Times New Roman" w:hAnsi="Arial" w:cs="Arial"/>
          <w:color w:val="000000"/>
          <w:sz w:val="22"/>
          <w:lang w:eastAsia="en-GB"/>
        </w:rPr>
        <w:t>.</w:t>
      </w:r>
      <w:r w:rsidRPr="00F112D3">
        <w:rPr>
          <w:rFonts w:ascii="Arial" w:eastAsia="Times New Roman" w:hAnsi="Arial" w:cs="Arial"/>
          <w:color w:val="000000"/>
          <w:kern w:val="0"/>
          <w:sz w:val="22"/>
          <w:lang w:eastAsia="en-GB"/>
          <w14:ligatures w14:val="none"/>
        </w:rPr>
        <w:t xml:space="preserve"> Nurses work with many people who m</w:t>
      </w:r>
      <w:r w:rsidRPr="00F112D3">
        <w:rPr>
          <w:rFonts w:ascii="Arial" w:eastAsia="Times New Roman" w:hAnsi="Arial" w:cs="Arial"/>
          <w:color w:val="000000"/>
          <w:sz w:val="22"/>
          <w:lang w:eastAsia="en-GB"/>
        </w:rPr>
        <w:t xml:space="preserve">ight </w:t>
      </w:r>
      <w:r w:rsidRPr="00F112D3">
        <w:rPr>
          <w:rFonts w:ascii="Arial" w:eastAsia="Times New Roman" w:hAnsi="Arial" w:cs="Arial"/>
          <w:color w:val="000000"/>
          <w:kern w:val="0"/>
          <w:sz w:val="22"/>
          <w:lang w:eastAsia="en-GB"/>
          <w14:ligatures w14:val="none"/>
        </w:rPr>
        <w:t xml:space="preserve">have </w:t>
      </w:r>
      <w:r w:rsidR="00793A17" w:rsidRPr="00F112D3">
        <w:rPr>
          <w:rFonts w:ascii="Arial" w:eastAsia="Times New Roman" w:hAnsi="Arial" w:cs="Arial"/>
          <w:color w:val="000000"/>
          <w:kern w:val="0"/>
          <w:sz w:val="22"/>
          <w:lang w:eastAsia="en-GB"/>
          <w14:ligatures w14:val="none"/>
        </w:rPr>
        <w:t>little</w:t>
      </w:r>
      <w:r w:rsidR="00793A17" w:rsidRPr="00F112D3">
        <w:rPr>
          <w:rFonts w:ascii="Arial" w:eastAsia="Times New Roman" w:hAnsi="Arial" w:cs="Arial"/>
          <w:color w:val="000000"/>
          <w:sz w:val="22"/>
          <w:lang w:eastAsia="en-GB"/>
        </w:rPr>
        <w:t xml:space="preserve"> or no</w:t>
      </w:r>
      <w:r w:rsidRPr="00F112D3">
        <w:rPr>
          <w:rFonts w:ascii="Arial" w:eastAsia="Times New Roman" w:hAnsi="Arial" w:cs="Arial"/>
          <w:color w:val="000000"/>
          <w:sz w:val="22"/>
          <w:lang w:eastAsia="en-GB"/>
        </w:rPr>
        <w:t xml:space="preserve"> </w:t>
      </w:r>
      <w:r w:rsidRPr="00F112D3">
        <w:rPr>
          <w:rFonts w:ascii="Arial" w:eastAsia="Times New Roman" w:hAnsi="Arial" w:cs="Arial"/>
          <w:color w:val="000000"/>
          <w:kern w:val="0"/>
          <w:sz w:val="22"/>
          <w:lang w:eastAsia="en-GB"/>
          <w14:ligatures w14:val="none"/>
        </w:rPr>
        <w:t xml:space="preserve">knowledge </w:t>
      </w:r>
      <w:r w:rsidRPr="00F112D3">
        <w:rPr>
          <w:rFonts w:ascii="Arial" w:eastAsia="Times New Roman" w:hAnsi="Arial" w:cs="Arial"/>
          <w:color w:val="000000"/>
          <w:sz w:val="22"/>
          <w:lang w:eastAsia="en-GB"/>
        </w:rPr>
        <w:t xml:space="preserve">of </w:t>
      </w:r>
      <w:r w:rsidRPr="00F112D3">
        <w:rPr>
          <w:rFonts w:ascii="Arial" w:eastAsia="Times New Roman" w:hAnsi="Arial" w:cs="Arial"/>
          <w:color w:val="000000"/>
          <w:kern w:val="0"/>
          <w:sz w:val="22"/>
          <w:lang w:eastAsia="en-GB"/>
          <w14:ligatures w14:val="none"/>
        </w:rPr>
        <w:t xml:space="preserve">medical matters; thus, clarity of explanation is paramount. </w:t>
      </w:r>
      <w:r w:rsidR="00F21463" w:rsidRPr="00F112D3">
        <w:rPr>
          <w:rFonts w:ascii="Arial" w:hAnsi="Arial" w:cs="Arial"/>
          <w:color w:val="000000"/>
          <w:sz w:val="22"/>
        </w:rPr>
        <w:t xml:space="preserve">(Pu, Moyle and Jones, 2019) </w:t>
      </w:r>
      <w:r w:rsidRPr="00F112D3">
        <w:rPr>
          <w:rFonts w:ascii="Arial" w:eastAsia="Times New Roman" w:hAnsi="Arial" w:cs="Arial"/>
          <w:color w:val="000000"/>
          <w:kern w:val="0"/>
          <w:sz w:val="22"/>
          <w:lang w:eastAsia="en-GB"/>
          <w14:ligatures w14:val="none"/>
        </w:rPr>
        <w:t>A simple example would be teaching someone to handle a catheter at home, taking patience and simple instructions.</w:t>
      </w:r>
      <w:r w:rsidR="00793A17" w:rsidRPr="00F112D3">
        <w:rPr>
          <w:rFonts w:ascii="Arial" w:eastAsia="Times New Roman" w:hAnsi="Arial" w:cs="Arial"/>
          <w:color w:val="000000"/>
          <w:kern w:val="0"/>
          <w:sz w:val="22"/>
          <w:lang w:eastAsia="en-GB"/>
          <w14:ligatures w14:val="none"/>
        </w:rPr>
        <w:t xml:space="preserve"> </w:t>
      </w:r>
      <w:r w:rsidR="00FE16CD" w:rsidRPr="00F112D3">
        <w:rPr>
          <w:rFonts w:ascii="Arial" w:hAnsi="Arial" w:cs="Arial"/>
          <w:sz w:val="22"/>
        </w:rPr>
        <w:t>Community nurses need t</w:t>
      </w:r>
      <w:r w:rsidR="00793A17" w:rsidRPr="00F112D3">
        <w:rPr>
          <w:rFonts w:ascii="Arial" w:hAnsi="Arial" w:cs="Arial"/>
          <w:sz w:val="22"/>
        </w:rPr>
        <w:t xml:space="preserve">he ability to relay complex medical information in easy-to-understand </w:t>
      </w:r>
      <w:r w:rsidR="004B0FF3" w:rsidRPr="00F112D3">
        <w:rPr>
          <w:rFonts w:ascii="Arial" w:hAnsi="Arial" w:cs="Arial"/>
          <w:sz w:val="22"/>
        </w:rPr>
        <w:t xml:space="preserve">language </w:t>
      </w:r>
      <w:proofErr w:type="gramStart"/>
      <w:r w:rsidR="004B0FF3" w:rsidRPr="00F112D3">
        <w:rPr>
          <w:rFonts w:ascii="Arial" w:hAnsi="Arial" w:cs="Arial"/>
          <w:sz w:val="22"/>
        </w:rPr>
        <w:t>in</w:t>
      </w:r>
      <w:r w:rsidR="00FE16CD" w:rsidRPr="00F112D3">
        <w:rPr>
          <w:rFonts w:ascii="Arial" w:hAnsi="Arial" w:cs="Arial"/>
          <w:sz w:val="22"/>
        </w:rPr>
        <w:t xml:space="preserve"> order to</w:t>
      </w:r>
      <w:proofErr w:type="gramEnd"/>
      <w:r w:rsidR="00FE16CD" w:rsidRPr="00F112D3">
        <w:rPr>
          <w:rFonts w:ascii="Arial" w:hAnsi="Arial" w:cs="Arial"/>
          <w:sz w:val="22"/>
        </w:rPr>
        <w:t xml:space="preserve"> </w:t>
      </w:r>
      <w:r w:rsidR="00793A17" w:rsidRPr="00F112D3">
        <w:rPr>
          <w:rFonts w:ascii="Arial" w:hAnsi="Arial" w:cs="Arial"/>
          <w:sz w:val="22"/>
        </w:rPr>
        <w:t>educat</w:t>
      </w:r>
      <w:r w:rsidR="00FE16CD" w:rsidRPr="00F112D3">
        <w:rPr>
          <w:rFonts w:ascii="Arial" w:hAnsi="Arial" w:cs="Arial"/>
          <w:sz w:val="22"/>
        </w:rPr>
        <w:t>e</w:t>
      </w:r>
      <w:r w:rsidR="00793A17" w:rsidRPr="00F112D3">
        <w:rPr>
          <w:rFonts w:ascii="Arial" w:hAnsi="Arial" w:cs="Arial"/>
          <w:sz w:val="22"/>
        </w:rPr>
        <w:t xml:space="preserve"> patients</w:t>
      </w:r>
      <w:r w:rsidR="00FE16CD" w:rsidRPr="00F112D3">
        <w:rPr>
          <w:rFonts w:ascii="Arial" w:hAnsi="Arial" w:cs="Arial"/>
          <w:sz w:val="22"/>
        </w:rPr>
        <w:t>.</w:t>
      </w:r>
      <w:r w:rsidR="00FE16CD" w:rsidRPr="00F112D3">
        <w:rPr>
          <w:rFonts w:ascii="Arial" w:eastAsia="Times New Roman" w:hAnsi="Arial" w:cs="Arial"/>
          <w:color w:val="000000"/>
          <w:kern w:val="0"/>
          <w:sz w:val="22"/>
          <w:lang w:eastAsia="en-GB"/>
          <w14:ligatures w14:val="none"/>
        </w:rPr>
        <w:t xml:space="preserve"> </w:t>
      </w:r>
      <w:r w:rsidRPr="00F112D3">
        <w:rPr>
          <w:rFonts w:ascii="Arial" w:hAnsi="Arial" w:cs="Arial"/>
          <w:sz w:val="22"/>
        </w:rPr>
        <w:t>Another importance is communicating with professional colleagues, passing and receiving important information. (indeed 2025)</w:t>
      </w:r>
    </w:p>
    <w:p w14:paraId="101B2BB5" w14:textId="7828E968" w:rsidR="00793A17" w:rsidRPr="00793A17" w:rsidRDefault="00C95B02"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 xml:space="preserve">2.2.2, </w:t>
      </w:r>
      <w:r w:rsidRPr="00F112D3">
        <w:rPr>
          <w:rFonts w:ascii="Arial" w:hAnsi="Arial" w:cs="Arial"/>
          <w:b/>
          <w:bCs/>
          <w:sz w:val="22"/>
        </w:rPr>
        <w:t>Leadership:</w:t>
      </w:r>
      <w:r w:rsidRPr="00F112D3">
        <w:rPr>
          <w:rFonts w:ascii="Arial" w:hAnsi="Arial" w:cs="Arial"/>
          <w:sz w:val="22"/>
        </w:rPr>
        <w:t xml:space="preserve"> </w:t>
      </w:r>
      <w:r w:rsidRPr="005A5216">
        <w:rPr>
          <w:rFonts w:ascii="Arial" w:hAnsi="Arial" w:cs="Arial"/>
          <w:color w:val="000000" w:themeColor="text1"/>
          <w:sz w:val="22"/>
        </w:rPr>
        <w:t>A community nurse must be able to</w:t>
      </w:r>
      <w:r w:rsidRPr="005A5216">
        <w:rPr>
          <w:rFonts w:ascii="Arial" w:hAnsi="Arial" w:cs="Arial"/>
          <w:color w:val="000000" w:themeColor="text1"/>
          <w:sz w:val="22"/>
          <w:shd w:val="clear" w:color="auto" w:fill="FFFFFF"/>
        </w:rPr>
        <w:t xml:space="preserve"> inspire, influence, and motivate others to perform well in their field. </w:t>
      </w:r>
      <w:r w:rsidR="00F21463" w:rsidRPr="005A5216">
        <w:rPr>
          <w:rFonts w:ascii="Arial" w:eastAsia="Times New Roman" w:hAnsi="Arial" w:cs="Arial"/>
          <w:color w:val="000000" w:themeColor="text1"/>
          <w:kern w:val="0"/>
          <w:sz w:val="22"/>
          <w:lang w:eastAsia="en-GB"/>
          <w14:ligatures w14:val="none"/>
        </w:rPr>
        <w:t>Understanding leadership in community nursing in Scotland, 2010, pp. 1911-1919)</w:t>
      </w:r>
      <w:r w:rsidR="00F112D3" w:rsidRPr="005A5216">
        <w:rPr>
          <w:rFonts w:ascii="Arial" w:eastAsia="Times New Roman" w:hAnsi="Arial" w:cs="Arial"/>
          <w:color w:val="000000" w:themeColor="text1"/>
          <w:kern w:val="0"/>
          <w:sz w:val="22"/>
          <w:lang w:eastAsia="en-GB"/>
          <w14:ligatures w14:val="none"/>
        </w:rPr>
        <w:t xml:space="preserve">. </w:t>
      </w:r>
      <w:r w:rsidR="004B0FF3" w:rsidRPr="005A5216">
        <w:rPr>
          <w:rFonts w:ascii="Arial" w:hAnsi="Arial" w:cs="Arial"/>
          <w:color w:val="000000" w:themeColor="text1"/>
          <w:sz w:val="22"/>
          <w:shd w:val="clear" w:color="auto" w:fill="FFFFFF"/>
        </w:rPr>
        <w:t xml:space="preserve">Leadership skills can help the community nurse contribute positively to the community. </w:t>
      </w:r>
      <w:r w:rsidR="005A1D4E" w:rsidRPr="005A5216">
        <w:rPr>
          <w:rFonts w:ascii="Arial" w:hAnsi="Arial" w:cs="Arial"/>
          <w:color w:val="000000" w:themeColor="text1"/>
          <w:sz w:val="22"/>
        </w:rPr>
        <w:t xml:space="preserve">(Hsiao et al., 2022). </w:t>
      </w:r>
      <w:r w:rsidR="004B0FF3" w:rsidRPr="005A5216">
        <w:rPr>
          <w:rFonts w:ascii="Arial" w:hAnsi="Arial" w:cs="Arial"/>
          <w:color w:val="000000" w:themeColor="text1"/>
          <w:sz w:val="22"/>
          <w:shd w:val="clear" w:color="auto" w:fill="FFFFFF"/>
        </w:rPr>
        <w:t xml:space="preserve">They will be able to manage their patients and inspire them to improve their health outcomes through leadership. Good leadership skills will enable them to lead and support other professionals working under them, such as </w:t>
      </w:r>
      <w:r w:rsidR="004B0FF3" w:rsidRPr="00F112D3">
        <w:rPr>
          <w:rFonts w:ascii="Arial" w:hAnsi="Arial" w:cs="Arial"/>
          <w:color w:val="002F49"/>
          <w:sz w:val="22"/>
          <w:shd w:val="clear" w:color="auto" w:fill="FFFFFF"/>
        </w:rPr>
        <w:lastRenderedPageBreak/>
        <w:t xml:space="preserve">healthcare assistants. </w:t>
      </w:r>
      <w:r w:rsidR="00220CB8" w:rsidRPr="00F112D3">
        <w:rPr>
          <w:rFonts w:ascii="Arial" w:eastAsia="Times New Roman" w:hAnsi="Arial" w:cs="Arial"/>
          <w:color w:val="000000"/>
          <w:kern w:val="0"/>
          <w:sz w:val="22"/>
          <w:lang w:eastAsia="en-GB"/>
          <w14:ligatures w14:val="none"/>
        </w:rPr>
        <w:t xml:space="preserve">(Brooks, 2020). </w:t>
      </w:r>
      <w:r w:rsidR="004B0FF3" w:rsidRPr="00F112D3">
        <w:rPr>
          <w:rFonts w:ascii="Arial" w:hAnsi="Arial" w:cs="Arial"/>
          <w:color w:val="002F49"/>
          <w:sz w:val="22"/>
          <w:shd w:val="clear" w:color="auto" w:fill="FFFFFF"/>
        </w:rPr>
        <w:t xml:space="preserve">A community nurse with strong leadership skills will be able to build trust with patients, which is paramount for providing nursing care in the community. </w:t>
      </w:r>
      <w:r w:rsidR="00220CB8" w:rsidRPr="00F112D3">
        <w:rPr>
          <w:rFonts w:ascii="Arial" w:eastAsia="Times New Roman" w:hAnsi="Arial" w:cs="Arial"/>
          <w:color w:val="000000"/>
          <w:kern w:val="0"/>
          <w:sz w:val="22"/>
          <w:lang w:eastAsia="en-GB"/>
          <w14:ligatures w14:val="none"/>
        </w:rPr>
        <w:t xml:space="preserve">(Henshall et al., 2022). </w:t>
      </w:r>
      <w:r w:rsidRPr="00F112D3">
        <w:rPr>
          <w:rFonts w:ascii="Arial" w:hAnsi="Arial" w:cs="Arial"/>
          <w:color w:val="002F49"/>
          <w:sz w:val="22"/>
          <w:shd w:val="clear" w:color="auto" w:fill="FFFFFF"/>
        </w:rPr>
        <w:t xml:space="preserve">For example, </w:t>
      </w:r>
      <w:r w:rsidRPr="00F112D3">
        <w:rPr>
          <w:rFonts w:ascii="Arial" w:eastAsia="Times New Roman" w:hAnsi="Arial" w:cs="Arial"/>
          <w:color w:val="002F49"/>
          <w:sz w:val="22"/>
          <w:lang w:eastAsia="en-GB"/>
        </w:rPr>
        <w:t>stepping forward and helping a colleague without being prompted and o</w:t>
      </w:r>
      <w:r w:rsidRPr="00853460">
        <w:rPr>
          <w:rFonts w:ascii="Arial" w:eastAsia="Times New Roman" w:hAnsi="Arial" w:cs="Arial"/>
          <w:color w:val="002F49"/>
          <w:sz w:val="22"/>
          <w:lang w:eastAsia="en-GB"/>
        </w:rPr>
        <w:t>ffering ideas to improve patient care</w:t>
      </w:r>
      <w:r w:rsidRPr="00F112D3">
        <w:rPr>
          <w:rFonts w:ascii="Arial" w:eastAsia="Times New Roman" w:hAnsi="Arial" w:cs="Arial"/>
          <w:color w:val="002F49"/>
          <w:sz w:val="22"/>
          <w:lang w:eastAsia="en-GB"/>
        </w:rPr>
        <w:t xml:space="preserve">. </w:t>
      </w:r>
      <w:r w:rsidR="00793A17" w:rsidRPr="00F112D3">
        <w:rPr>
          <w:rFonts w:ascii="Arial" w:eastAsia="Times New Roman" w:hAnsi="Arial" w:cs="Arial"/>
          <w:color w:val="002F49"/>
          <w:sz w:val="22"/>
          <w:lang w:eastAsia="en-GB"/>
        </w:rPr>
        <w:t xml:space="preserve">Show </w:t>
      </w:r>
      <w:r w:rsidR="00793A17" w:rsidRPr="00F112D3">
        <w:rPr>
          <w:rFonts w:ascii="Arial" w:eastAsia="Times New Roman" w:hAnsi="Arial" w:cs="Arial"/>
          <w:color w:val="002F49"/>
          <w:kern w:val="0"/>
          <w:sz w:val="22"/>
          <w:lang w:eastAsia="en-GB"/>
          <w14:ligatures w14:val="none"/>
        </w:rPr>
        <w:t>respect to everyone and develop good relationships with both patients and colleagues, s</w:t>
      </w:r>
      <w:r w:rsidR="00793A17" w:rsidRPr="00793A17">
        <w:rPr>
          <w:rFonts w:ascii="Arial" w:eastAsia="Times New Roman" w:hAnsi="Arial" w:cs="Arial"/>
          <w:color w:val="002F49"/>
          <w:kern w:val="0"/>
          <w:sz w:val="22"/>
          <w:lang w:eastAsia="en-GB"/>
          <w14:ligatures w14:val="none"/>
        </w:rPr>
        <w:t xml:space="preserve">eeing </w:t>
      </w:r>
      <w:r w:rsidR="00793A17" w:rsidRPr="00F112D3">
        <w:rPr>
          <w:rFonts w:ascii="Arial" w:eastAsia="Times New Roman" w:hAnsi="Arial" w:cs="Arial"/>
          <w:color w:val="002F49"/>
          <w:kern w:val="0"/>
          <w:sz w:val="22"/>
          <w:lang w:eastAsia="en-GB"/>
          <w14:ligatures w14:val="none"/>
        </w:rPr>
        <w:t xml:space="preserve">challenges as </w:t>
      </w:r>
      <w:r w:rsidR="00793A17" w:rsidRPr="00793A17">
        <w:rPr>
          <w:rFonts w:ascii="Arial" w:eastAsia="Times New Roman" w:hAnsi="Arial" w:cs="Arial"/>
          <w:color w:val="002F49"/>
          <w:kern w:val="0"/>
          <w:sz w:val="22"/>
          <w:lang w:eastAsia="en-GB"/>
          <w14:ligatures w14:val="none"/>
        </w:rPr>
        <w:t>opportunities to get things done</w:t>
      </w:r>
      <w:r w:rsidR="00793A17" w:rsidRPr="00F112D3">
        <w:rPr>
          <w:rFonts w:ascii="Arial" w:eastAsia="Times New Roman" w:hAnsi="Arial" w:cs="Arial"/>
          <w:color w:val="002F49"/>
          <w:kern w:val="0"/>
          <w:sz w:val="22"/>
          <w:lang w:eastAsia="en-GB"/>
          <w14:ligatures w14:val="none"/>
        </w:rPr>
        <w:t>, m</w:t>
      </w:r>
      <w:r w:rsidR="00793A17" w:rsidRPr="00793A17">
        <w:rPr>
          <w:rFonts w:ascii="Arial" w:eastAsia="Times New Roman" w:hAnsi="Arial" w:cs="Arial"/>
          <w:color w:val="002F49"/>
          <w:kern w:val="0"/>
          <w:sz w:val="22"/>
          <w:lang w:eastAsia="en-GB"/>
          <w14:ligatures w14:val="none"/>
        </w:rPr>
        <w:t>aking good decisions</w:t>
      </w:r>
      <w:r w:rsidR="00793A17" w:rsidRPr="00F112D3">
        <w:rPr>
          <w:rFonts w:ascii="Arial" w:eastAsia="Times New Roman" w:hAnsi="Arial" w:cs="Arial"/>
          <w:color w:val="002F49"/>
          <w:kern w:val="0"/>
          <w:sz w:val="22"/>
          <w:lang w:eastAsia="en-GB"/>
          <w14:ligatures w14:val="none"/>
        </w:rPr>
        <w:t xml:space="preserve">, and </w:t>
      </w:r>
      <w:r w:rsidR="00793A17" w:rsidRPr="00793A17">
        <w:rPr>
          <w:rFonts w:ascii="Arial" w:eastAsia="Times New Roman" w:hAnsi="Arial" w:cs="Arial"/>
          <w:color w:val="002F49"/>
          <w:kern w:val="0"/>
          <w:sz w:val="22"/>
          <w:lang w:eastAsia="en-GB"/>
          <w14:ligatures w14:val="none"/>
        </w:rPr>
        <w:t>Role modelling the 6 Cs of Care</w:t>
      </w:r>
      <w:r w:rsidR="00F21463" w:rsidRPr="00F112D3">
        <w:rPr>
          <w:rFonts w:ascii="Arial" w:eastAsia="Times New Roman" w:hAnsi="Arial" w:cs="Arial"/>
          <w:color w:val="002F49"/>
          <w:kern w:val="0"/>
          <w:sz w:val="22"/>
          <w:lang w:eastAsia="en-GB"/>
          <w14:ligatures w14:val="none"/>
        </w:rPr>
        <w:t xml:space="preserve">. </w:t>
      </w:r>
      <w:r w:rsidR="00F21463" w:rsidRPr="00F112D3">
        <w:rPr>
          <w:rFonts w:ascii="Arial" w:hAnsi="Arial" w:cs="Arial"/>
          <w:color w:val="000000"/>
          <w:sz w:val="22"/>
        </w:rPr>
        <w:t>(Babiker et al., 2014)</w:t>
      </w:r>
    </w:p>
    <w:p w14:paraId="39C7C082" w14:textId="75F40A0F" w:rsidR="00793A17" w:rsidRPr="00F112D3" w:rsidRDefault="00793A17" w:rsidP="00F112D3">
      <w:pPr>
        <w:spacing w:line="360" w:lineRule="auto"/>
        <w:rPr>
          <w:rFonts w:ascii="Arial" w:eastAsia="Times New Roman" w:hAnsi="Arial" w:cs="Arial"/>
          <w:color w:val="000000"/>
          <w:kern w:val="0"/>
          <w:sz w:val="22"/>
          <w:lang w:eastAsia="en-GB"/>
          <w14:ligatures w14:val="none"/>
        </w:rPr>
      </w:pPr>
      <w:r w:rsidRPr="00F112D3">
        <w:rPr>
          <w:rFonts w:ascii="Arial" w:eastAsia="Times New Roman" w:hAnsi="Arial" w:cs="Arial"/>
          <w:color w:val="000000"/>
          <w:kern w:val="0"/>
          <w:sz w:val="22"/>
          <w:lang w:eastAsia="en-GB"/>
          <w14:ligatures w14:val="none"/>
        </w:rPr>
        <w:t xml:space="preserve">2.2.3, </w:t>
      </w:r>
      <w:r w:rsidRPr="00793A17">
        <w:rPr>
          <w:rFonts w:ascii="Arial" w:eastAsia="Times New Roman" w:hAnsi="Arial" w:cs="Arial"/>
          <w:color w:val="000000"/>
          <w:kern w:val="0"/>
          <w:sz w:val="22"/>
          <w:lang w:eastAsia="en-GB"/>
          <w14:ligatures w14:val="none"/>
        </w:rPr>
        <w:t>Effective problem-solving.  </w:t>
      </w:r>
      <w:r w:rsidR="00FE16CD" w:rsidRPr="00F112D3">
        <w:rPr>
          <w:rFonts w:ascii="Arial" w:hAnsi="Arial" w:cs="Arial"/>
          <w:color w:val="4D5156"/>
          <w:sz w:val="22"/>
          <w:shd w:val="clear" w:color="auto" w:fill="FFFFFF"/>
        </w:rPr>
        <w:t>Problem-solving is the process of achieving a goal by overcoming obstacles.</w:t>
      </w:r>
      <w:r w:rsidR="00FE16CD" w:rsidRPr="00F112D3">
        <w:rPr>
          <w:rFonts w:ascii="Arial" w:eastAsia="Times New Roman" w:hAnsi="Arial" w:cs="Arial"/>
          <w:color w:val="000000"/>
          <w:kern w:val="0"/>
          <w:sz w:val="22"/>
          <w:lang w:eastAsia="en-GB"/>
          <w14:ligatures w14:val="none"/>
        </w:rPr>
        <w:t xml:space="preserve"> </w:t>
      </w:r>
      <w:r w:rsidR="00A05F20" w:rsidRPr="00F112D3">
        <w:rPr>
          <w:rFonts w:ascii="Arial" w:eastAsia="Times New Roman" w:hAnsi="Arial" w:cs="Arial"/>
          <w:color w:val="000000"/>
          <w:kern w:val="0"/>
          <w:sz w:val="22"/>
          <w:lang w:eastAsia="en-GB"/>
          <w14:ligatures w14:val="none"/>
        </w:rPr>
        <w:t xml:space="preserve">Problem-solving skills are essential in this role. Community nurses frequently encounter patients who require support with complex challenges, and responding promptly to these issues is crucial. </w:t>
      </w:r>
      <w:r w:rsidR="00081389" w:rsidRPr="00F112D3">
        <w:rPr>
          <w:rFonts w:ascii="Arial" w:eastAsia="Times New Roman" w:hAnsi="Arial" w:cs="Arial"/>
          <w:color w:val="000000"/>
          <w:kern w:val="0"/>
          <w:sz w:val="22"/>
          <w:lang w:eastAsia="en-GB"/>
          <w14:ligatures w14:val="none"/>
        </w:rPr>
        <w:t xml:space="preserve">(Benn, 2025). </w:t>
      </w:r>
      <w:r w:rsidR="00A05F20" w:rsidRPr="00F112D3">
        <w:rPr>
          <w:rFonts w:ascii="Arial" w:eastAsia="Times New Roman" w:hAnsi="Arial" w:cs="Arial"/>
          <w:color w:val="000000"/>
          <w:kern w:val="0"/>
          <w:sz w:val="22"/>
          <w:lang w:eastAsia="en-GB"/>
          <w14:ligatures w14:val="none"/>
        </w:rPr>
        <w:t xml:space="preserve">Effective problem-solving enables them to develop tailored solutions and deliver care that addresses each patient's specific needs. </w:t>
      </w:r>
      <w:r w:rsidR="00081389" w:rsidRPr="00F112D3">
        <w:rPr>
          <w:rFonts w:ascii="Arial" w:eastAsia="Times New Roman" w:hAnsi="Arial" w:cs="Arial"/>
          <w:color w:val="000000"/>
          <w:kern w:val="0"/>
          <w:sz w:val="22"/>
          <w:lang w:eastAsia="en-GB"/>
          <w14:ligatures w14:val="none"/>
        </w:rPr>
        <w:t>(</w:t>
      </w:r>
      <w:proofErr w:type="spellStart"/>
      <w:r w:rsidR="00081389" w:rsidRPr="00F112D3">
        <w:rPr>
          <w:rFonts w:ascii="Arial" w:eastAsia="Times New Roman" w:hAnsi="Arial" w:cs="Arial"/>
          <w:color w:val="000000"/>
          <w:kern w:val="0"/>
          <w:sz w:val="22"/>
          <w:lang w:eastAsia="en-GB"/>
          <w14:ligatures w14:val="none"/>
        </w:rPr>
        <w:t>Zyoud</w:t>
      </w:r>
      <w:proofErr w:type="spellEnd"/>
      <w:r w:rsidR="00081389" w:rsidRPr="00F112D3">
        <w:rPr>
          <w:rFonts w:ascii="Arial" w:eastAsia="Times New Roman" w:hAnsi="Arial" w:cs="Arial"/>
          <w:color w:val="000000"/>
          <w:kern w:val="0"/>
          <w:sz w:val="22"/>
          <w:lang w:eastAsia="en-GB"/>
          <w14:ligatures w14:val="none"/>
        </w:rPr>
        <w:t xml:space="preserve"> et al., 2022). </w:t>
      </w:r>
      <w:r w:rsidRPr="00793A17">
        <w:rPr>
          <w:rFonts w:ascii="Arial" w:eastAsia="Times New Roman" w:hAnsi="Arial" w:cs="Arial"/>
          <w:color w:val="000000"/>
          <w:kern w:val="0"/>
          <w:sz w:val="22"/>
          <w:lang w:eastAsia="en-GB"/>
          <w14:ligatures w14:val="none"/>
        </w:rPr>
        <w:t xml:space="preserve">After identifying a problem or issue, it is necessary to think critically to </w:t>
      </w:r>
      <w:r w:rsidR="00A05F20" w:rsidRPr="00F112D3">
        <w:rPr>
          <w:rFonts w:ascii="Arial" w:eastAsia="Times New Roman" w:hAnsi="Arial" w:cs="Arial"/>
          <w:color w:val="000000"/>
          <w:kern w:val="0"/>
          <w:sz w:val="22"/>
          <w:lang w:eastAsia="en-GB"/>
          <w14:ligatures w14:val="none"/>
        </w:rPr>
        <w:t>create</w:t>
      </w:r>
      <w:r w:rsidRPr="00793A17">
        <w:rPr>
          <w:rFonts w:ascii="Arial" w:eastAsia="Times New Roman" w:hAnsi="Arial" w:cs="Arial"/>
          <w:color w:val="000000"/>
          <w:kern w:val="0"/>
          <w:sz w:val="22"/>
          <w:lang w:eastAsia="en-GB"/>
          <w14:ligatures w14:val="none"/>
        </w:rPr>
        <w:t xml:space="preserve"> appropriate solutions for those in your care</w:t>
      </w:r>
      <w:r w:rsidR="00FE16CD" w:rsidRPr="00F112D3">
        <w:rPr>
          <w:rFonts w:ascii="Arial" w:eastAsia="Times New Roman" w:hAnsi="Arial" w:cs="Arial"/>
          <w:color w:val="000000"/>
          <w:kern w:val="0"/>
          <w:sz w:val="22"/>
          <w:lang w:eastAsia="en-GB"/>
          <w14:ligatures w14:val="none"/>
        </w:rPr>
        <w:t>, often under high-pressure conditions</w:t>
      </w:r>
      <w:r w:rsidRPr="00793A17">
        <w:rPr>
          <w:rFonts w:ascii="Arial" w:eastAsia="Times New Roman" w:hAnsi="Arial" w:cs="Arial"/>
          <w:color w:val="000000"/>
          <w:kern w:val="0"/>
          <w:sz w:val="22"/>
          <w:lang w:eastAsia="en-GB"/>
          <w14:ligatures w14:val="none"/>
        </w:rPr>
        <w:t>.</w:t>
      </w:r>
      <w:r w:rsidR="00FE16CD" w:rsidRPr="00F112D3">
        <w:rPr>
          <w:rFonts w:ascii="Arial" w:eastAsia="Times New Roman" w:hAnsi="Arial" w:cs="Arial"/>
          <w:color w:val="000000"/>
          <w:kern w:val="0"/>
          <w:sz w:val="22"/>
          <w:lang w:eastAsia="en-GB"/>
          <w14:ligatures w14:val="none"/>
        </w:rPr>
        <w:t xml:space="preserve"> </w:t>
      </w:r>
      <w:r w:rsidRPr="00793A17">
        <w:rPr>
          <w:rFonts w:ascii="Arial" w:eastAsia="Times New Roman" w:hAnsi="Arial" w:cs="Arial"/>
          <w:color w:val="000000"/>
          <w:kern w:val="0"/>
          <w:sz w:val="22"/>
          <w:lang w:eastAsia="en-GB"/>
          <w14:ligatures w14:val="none"/>
        </w:rPr>
        <w:t xml:space="preserve">As a community nurse, strong problem-solving skills </w:t>
      </w:r>
      <w:r w:rsidR="00FE16CD" w:rsidRPr="00F112D3">
        <w:rPr>
          <w:rFonts w:ascii="Arial" w:eastAsia="Times New Roman" w:hAnsi="Arial" w:cs="Arial"/>
          <w:color w:val="000000"/>
          <w:kern w:val="0"/>
          <w:sz w:val="22"/>
          <w:lang w:eastAsia="en-GB"/>
          <w14:ligatures w14:val="none"/>
        </w:rPr>
        <w:t xml:space="preserve">ease </w:t>
      </w:r>
      <w:r w:rsidRPr="00793A17">
        <w:rPr>
          <w:rFonts w:ascii="Arial" w:eastAsia="Times New Roman" w:hAnsi="Arial" w:cs="Arial"/>
          <w:color w:val="000000"/>
          <w:kern w:val="0"/>
          <w:sz w:val="22"/>
          <w:lang w:eastAsia="en-GB"/>
          <w14:ligatures w14:val="none"/>
        </w:rPr>
        <w:t xml:space="preserve">adaptation to new environments and support the delivery of </w:t>
      </w:r>
      <w:r w:rsidR="00FE16CD" w:rsidRPr="00F112D3">
        <w:rPr>
          <w:rFonts w:ascii="Arial" w:eastAsia="Times New Roman" w:hAnsi="Arial" w:cs="Arial"/>
          <w:color w:val="000000"/>
          <w:kern w:val="0"/>
          <w:sz w:val="22"/>
          <w:lang w:eastAsia="en-GB"/>
          <w14:ligatures w14:val="none"/>
        </w:rPr>
        <w:t>quality</w:t>
      </w:r>
      <w:r w:rsidRPr="00793A17">
        <w:rPr>
          <w:rFonts w:ascii="Arial" w:eastAsia="Times New Roman" w:hAnsi="Arial" w:cs="Arial"/>
          <w:color w:val="000000"/>
          <w:kern w:val="0"/>
          <w:sz w:val="22"/>
          <w:lang w:eastAsia="en-GB"/>
          <w14:ligatures w14:val="none"/>
        </w:rPr>
        <w:t xml:space="preserve"> patient care.</w:t>
      </w:r>
      <w:r w:rsidR="00081389" w:rsidRPr="00F112D3">
        <w:rPr>
          <w:rFonts w:ascii="Arial" w:eastAsia="Times New Roman" w:hAnsi="Arial" w:cs="Arial"/>
          <w:color w:val="000000"/>
          <w:kern w:val="0"/>
          <w:sz w:val="22"/>
          <w:lang w:eastAsia="en-GB"/>
          <w14:ligatures w14:val="none"/>
        </w:rPr>
        <w:t xml:space="preserve"> </w:t>
      </w:r>
      <w:r w:rsidR="00081389" w:rsidRPr="00F112D3">
        <w:rPr>
          <w:rFonts w:ascii="Arial" w:hAnsi="Arial" w:cs="Arial"/>
          <w:color w:val="000000"/>
          <w:sz w:val="22"/>
        </w:rPr>
        <w:t>(McHugh et al., 2009)</w:t>
      </w:r>
      <w:r w:rsidRPr="00793A17">
        <w:rPr>
          <w:rFonts w:ascii="Arial" w:eastAsia="Times New Roman" w:hAnsi="Arial" w:cs="Arial"/>
          <w:color w:val="000000"/>
          <w:kern w:val="0"/>
          <w:sz w:val="22"/>
          <w:lang w:eastAsia="en-GB"/>
          <w14:ligatures w14:val="none"/>
        </w:rPr>
        <w:t xml:space="preserve"> This competency enables you to </w:t>
      </w:r>
      <w:r w:rsidR="00FE16CD" w:rsidRPr="00F112D3">
        <w:rPr>
          <w:rFonts w:ascii="Arial" w:eastAsia="Times New Roman" w:hAnsi="Arial" w:cs="Arial"/>
          <w:color w:val="000000"/>
          <w:kern w:val="0"/>
          <w:sz w:val="22"/>
          <w:lang w:eastAsia="en-GB"/>
          <w14:ligatures w14:val="none"/>
        </w:rPr>
        <w:t xml:space="preserve">rapidly </w:t>
      </w:r>
      <w:r w:rsidRPr="00793A17">
        <w:rPr>
          <w:rFonts w:ascii="Arial" w:eastAsia="Times New Roman" w:hAnsi="Arial" w:cs="Arial"/>
          <w:color w:val="000000"/>
          <w:kern w:val="0"/>
          <w:sz w:val="22"/>
          <w:lang w:eastAsia="en-GB"/>
          <w14:ligatures w14:val="none"/>
        </w:rPr>
        <w:t xml:space="preserve">identify </w:t>
      </w:r>
      <w:r w:rsidR="00FE16CD" w:rsidRPr="00F112D3">
        <w:rPr>
          <w:rFonts w:ascii="Arial" w:eastAsia="Times New Roman" w:hAnsi="Arial" w:cs="Arial"/>
          <w:color w:val="000000"/>
          <w:kern w:val="0"/>
          <w:sz w:val="22"/>
          <w:lang w:eastAsia="en-GB"/>
          <w14:ligatures w14:val="none"/>
        </w:rPr>
        <w:t>practical</w:t>
      </w:r>
      <w:r w:rsidRPr="00793A17">
        <w:rPr>
          <w:rFonts w:ascii="Arial" w:eastAsia="Times New Roman" w:hAnsi="Arial" w:cs="Arial"/>
          <w:color w:val="000000"/>
          <w:kern w:val="0"/>
          <w:sz w:val="22"/>
          <w:lang w:eastAsia="en-GB"/>
          <w14:ligatures w14:val="none"/>
        </w:rPr>
        <w:t xml:space="preserve"> approaches, enhancing your contribution to the healthcare team.</w:t>
      </w:r>
      <w:r w:rsidR="00444855" w:rsidRPr="00F112D3">
        <w:rPr>
          <w:rFonts w:ascii="Arial" w:eastAsia="Times New Roman" w:hAnsi="Arial" w:cs="Arial"/>
          <w:color w:val="000000"/>
          <w:kern w:val="0"/>
          <w:sz w:val="22"/>
          <w:lang w:eastAsia="en-GB"/>
          <w14:ligatures w14:val="none"/>
        </w:rPr>
        <w:t xml:space="preserve"> </w:t>
      </w:r>
      <w:r w:rsidRPr="00F112D3">
        <w:rPr>
          <w:rFonts w:ascii="Arial" w:hAnsi="Arial" w:cs="Arial"/>
          <w:i/>
          <w:iCs/>
          <w:color w:val="000000"/>
          <w:sz w:val="22"/>
        </w:rPr>
        <w:t>Scottish Nursing Guild. (2023)</w:t>
      </w:r>
    </w:p>
    <w:p w14:paraId="4FB28119" w14:textId="122BFE5D" w:rsidR="00444855" w:rsidRPr="00F112D3" w:rsidRDefault="00A05F20" w:rsidP="00F112D3">
      <w:pPr>
        <w:spacing w:line="360" w:lineRule="auto"/>
        <w:rPr>
          <w:rFonts w:ascii="Arial" w:hAnsi="Arial" w:cs="Arial"/>
          <w:color w:val="000000"/>
          <w:sz w:val="22"/>
        </w:rPr>
      </w:pPr>
      <w:r w:rsidRPr="00F112D3">
        <w:rPr>
          <w:rFonts w:ascii="Arial" w:hAnsi="Arial" w:cs="Arial"/>
          <w:color w:val="000000"/>
          <w:sz w:val="22"/>
        </w:rPr>
        <w:t>Without these essential skills, the community nurse will struggle to provide effective, high-quality care to patients in the community.</w:t>
      </w:r>
    </w:p>
    <w:p w14:paraId="050FDF25" w14:textId="77777777" w:rsidR="00444855" w:rsidRPr="00F112D3" w:rsidRDefault="00444855" w:rsidP="00F112D3">
      <w:pPr>
        <w:pStyle w:val="Heading2"/>
        <w:spacing w:line="360" w:lineRule="auto"/>
        <w:rPr>
          <w:rFonts w:ascii="Arial" w:hAnsi="Arial" w:cs="Arial"/>
          <w:color w:val="4471C4"/>
          <w:sz w:val="22"/>
          <w:szCs w:val="22"/>
        </w:rPr>
      </w:pPr>
    </w:p>
    <w:p w14:paraId="2B176938" w14:textId="77777777" w:rsidR="00444855" w:rsidRPr="00F112D3" w:rsidRDefault="00444855" w:rsidP="00F112D3">
      <w:pPr>
        <w:spacing w:line="360" w:lineRule="auto"/>
        <w:rPr>
          <w:rFonts w:ascii="Arial" w:hAnsi="Arial" w:cs="Arial"/>
          <w:sz w:val="22"/>
        </w:rPr>
      </w:pPr>
    </w:p>
    <w:p w14:paraId="2CAEA1EC" w14:textId="0E0F8938" w:rsidR="002370CE" w:rsidRPr="00F112D3" w:rsidRDefault="1F09BC6E" w:rsidP="00F112D3">
      <w:pPr>
        <w:pStyle w:val="Heading2"/>
        <w:spacing w:line="360" w:lineRule="auto"/>
        <w:rPr>
          <w:rFonts w:ascii="Arial" w:hAnsi="Arial" w:cs="Arial"/>
          <w:color w:val="4472C4" w:themeColor="accent1"/>
          <w:sz w:val="22"/>
          <w:szCs w:val="22"/>
        </w:rPr>
      </w:pPr>
      <w:bookmarkStart w:id="4" w:name="_Toc215586764"/>
      <w:r w:rsidRPr="00F112D3">
        <w:rPr>
          <w:rFonts w:ascii="Arial" w:hAnsi="Arial" w:cs="Arial"/>
          <w:color w:val="4471C4"/>
          <w:sz w:val="22"/>
          <w:szCs w:val="22"/>
        </w:rPr>
        <w:t>3</w:t>
      </w:r>
      <w:r w:rsidR="005D5457" w:rsidRPr="00F112D3">
        <w:rPr>
          <w:rFonts w:ascii="Arial" w:hAnsi="Arial" w:cs="Arial"/>
          <w:color w:val="4471C4"/>
          <w:sz w:val="22"/>
          <w:szCs w:val="22"/>
        </w:rPr>
        <w:t xml:space="preserve"> </w:t>
      </w:r>
      <w:r w:rsidR="003003FD" w:rsidRPr="00F112D3">
        <w:rPr>
          <w:rFonts w:ascii="Arial" w:hAnsi="Arial" w:cs="Arial"/>
          <w:color w:val="4471C4"/>
          <w:sz w:val="22"/>
          <w:szCs w:val="22"/>
        </w:rPr>
        <w:t>Strategies</w:t>
      </w:r>
      <w:r w:rsidR="00183CB9" w:rsidRPr="00F112D3">
        <w:rPr>
          <w:rFonts w:ascii="Arial" w:hAnsi="Arial" w:cs="Arial"/>
          <w:color w:val="4471C4"/>
          <w:sz w:val="22"/>
          <w:szCs w:val="22"/>
        </w:rPr>
        <w:t xml:space="preserve"> </w:t>
      </w:r>
      <w:r w:rsidR="59AB5A3E" w:rsidRPr="00F112D3">
        <w:rPr>
          <w:rFonts w:ascii="Arial" w:hAnsi="Arial" w:cs="Arial"/>
          <w:color w:val="4471C4"/>
          <w:sz w:val="22"/>
          <w:szCs w:val="22"/>
        </w:rPr>
        <w:t>for Skill Improvement for [</w:t>
      </w:r>
      <w:r w:rsidR="00E007F2" w:rsidRPr="00F112D3">
        <w:rPr>
          <w:rFonts w:ascii="Arial" w:hAnsi="Arial" w:cs="Arial"/>
          <w:color w:val="4471C4"/>
          <w:sz w:val="22"/>
          <w:szCs w:val="22"/>
        </w:rPr>
        <w:t>community nursing</w:t>
      </w:r>
      <w:r w:rsidR="59AB5A3E" w:rsidRPr="00F112D3">
        <w:rPr>
          <w:rFonts w:ascii="Arial" w:hAnsi="Arial" w:cs="Arial"/>
          <w:color w:val="4471C4"/>
          <w:sz w:val="22"/>
          <w:szCs w:val="22"/>
        </w:rPr>
        <w:t>]</w:t>
      </w:r>
      <w:bookmarkEnd w:id="4"/>
    </w:p>
    <w:p w14:paraId="01C49510" w14:textId="63CDEFA1" w:rsidR="002370CE" w:rsidRPr="00F112D3" w:rsidRDefault="0C5D0C5C" w:rsidP="00F112D3">
      <w:pPr>
        <w:pStyle w:val="Heading2"/>
        <w:spacing w:line="360" w:lineRule="auto"/>
        <w:rPr>
          <w:rFonts w:ascii="Arial" w:hAnsi="Arial" w:cs="Arial"/>
          <w:color w:val="4471C4"/>
          <w:sz w:val="22"/>
          <w:szCs w:val="22"/>
        </w:rPr>
      </w:pPr>
      <w:bookmarkStart w:id="5" w:name="_Toc215586765"/>
      <w:r w:rsidRPr="00F112D3">
        <w:rPr>
          <w:rFonts w:ascii="Arial" w:hAnsi="Arial" w:cs="Arial"/>
          <w:color w:val="4471C4"/>
          <w:sz w:val="22"/>
          <w:szCs w:val="22"/>
        </w:rPr>
        <w:t xml:space="preserve">3.1 Three Strategies </w:t>
      </w:r>
      <w:r w:rsidR="00183CB9" w:rsidRPr="00F112D3">
        <w:rPr>
          <w:rFonts w:ascii="Arial" w:hAnsi="Arial" w:cs="Arial"/>
          <w:color w:val="4471C4"/>
          <w:sz w:val="22"/>
          <w:szCs w:val="22"/>
        </w:rPr>
        <w:t xml:space="preserve">to </w:t>
      </w:r>
      <w:r w:rsidR="5CE671C3" w:rsidRPr="00F112D3">
        <w:rPr>
          <w:rFonts w:ascii="Arial" w:hAnsi="Arial" w:cs="Arial"/>
          <w:color w:val="4471C4"/>
          <w:sz w:val="22"/>
          <w:szCs w:val="22"/>
        </w:rPr>
        <w:t>I</w:t>
      </w:r>
      <w:r w:rsidR="00183CB9" w:rsidRPr="00F112D3">
        <w:rPr>
          <w:rFonts w:ascii="Arial" w:hAnsi="Arial" w:cs="Arial"/>
          <w:color w:val="4471C4"/>
          <w:sz w:val="22"/>
          <w:szCs w:val="22"/>
        </w:rPr>
        <w:t xml:space="preserve">mprove the </w:t>
      </w:r>
      <w:r w:rsidR="40F0AB75" w:rsidRPr="00F112D3">
        <w:rPr>
          <w:rFonts w:ascii="Arial" w:hAnsi="Arial" w:cs="Arial"/>
          <w:color w:val="4471C4"/>
          <w:sz w:val="22"/>
          <w:szCs w:val="22"/>
        </w:rPr>
        <w:t>S</w:t>
      </w:r>
      <w:r w:rsidR="00183CB9" w:rsidRPr="00F112D3">
        <w:rPr>
          <w:rFonts w:ascii="Arial" w:hAnsi="Arial" w:cs="Arial"/>
          <w:color w:val="4471C4"/>
          <w:sz w:val="22"/>
          <w:szCs w:val="22"/>
        </w:rPr>
        <w:t>kills</w:t>
      </w:r>
      <w:r w:rsidR="005D5457" w:rsidRPr="00F112D3">
        <w:rPr>
          <w:rFonts w:ascii="Arial" w:hAnsi="Arial" w:cs="Arial"/>
          <w:color w:val="4471C4"/>
          <w:sz w:val="22"/>
          <w:szCs w:val="22"/>
        </w:rPr>
        <w:t xml:space="preserve"> </w:t>
      </w:r>
      <w:r w:rsidR="00070818" w:rsidRPr="00F112D3">
        <w:rPr>
          <w:rFonts w:ascii="Arial" w:hAnsi="Arial" w:cs="Arial"/>
          <w:color w:val="4471C4"/>
          <w:sz w:val="22"/>
          <w:szCs w:val="22"/>
        </w:rPr>
        <w:t>for [</w:t>
      </w:r>
      <w:r w:rsidR="00E007F2" w:rsidRPr="00F112D3">
        <w:rPr>
          <w:rFonts w:ascii="Arial" w:hAnsi="Arial" w:cs="Arial"/>
          <w:color w:val="4471C4"/>
          <w:sz w:val="22"/>
          <w:szCs w:val="22"/>
        </w:rPr>
        <w:t>community nursing</w:t>
      </w:r>
      <w:r w:rsidR="00070818" w:rsidRPr="00F112D3">
        <w:rPr>
          <w:rFonts w:ascii="Arial" w:hAnsi="Arial" w:cs="Arial"/>
          <w:color w:val="4471C4"/>
          <w:sz w:val="22"/>
          <w:szCs w:val="22"/>
        </w:rPr>
        <w:t>]</w:t>
      </w:r>
      <w:bookmarkEnd w:id="5"/>
    </w:p>
    <w:p w14:paraId="2EE5F35C" w14:textId="3E36A65D" w:rsidR="00E007F2" w:rsidRPr="00E007F2" w:rsidRDefault="00E007F2" w:rsidP="00F112D3">
      <w:pPr>
        <w:spacing w:after="0" w:line="360" w:lineRule="auto"/>
        <w:rPr>
          <w:rFonts w:ascii="Arial" w:eastAsia="Times New Roman" w:hAnsi="Arial" w:cs="Arial"/>
          <w:color w:val="000000"/>
          <w:kern w:val="0"/>
          <w:sz w:val="22"/>
          <w:lang w:eastAsia="en-GB"/>
          <w14:ligatures w14:val="none"/>
        </w:rPr>
      </w:pPr>
      <w:r w:rsidRPr="00F112D3">
        <w:rPr>
          <w:rFonts w:ascii="Arial" w:eastAsia="Times New Roman" w:hAnsi="Arial" w:cs="Arial"/>
          <w:color w:val="000000"/>
          <w:kern w:val="0"/>
          <w:sz w:val="22"/>
          <w:lang w:eastAsia="en-GB"/>
          <w14:ligatures w14:val="none"/>
        </w:rPr>
        <w:t>3.1.</w:t>
      </w:r>
      <w:r w:rsidR="00AF39FF" w:rsidRPr="00F112D3">
        <w:rPr>
          <w:rFonts w:ascii="Arial" w:eastAsia="Times New Roman" w:hAnsi="Arial" w:cs="Arial"/>
          <w:color w:val="000000"/>
          <w:kern w:val="0"/>
          <w:sz w:val="22"/>
          <w:lang w:eastAsia="en-GB"/>
          <w14:ligatures w14:val="none"/>
        </w:rPr>
        <w:t>1</w:t>
      </w:r>
      <w:r w:rsidRPr="00F112D3">
        <w:rPr>
          <w:rFonts w:ascii="Arial" w:eastAsia="Times New Roman" w:hAnsi="Arial" w:cs="Arial"/>
          <w:color w:val="000000"/>
          <w:kern w:val="0"/>
          <w:sz w:val="22"/>
          <w:lang w:eastAsia="en-GB"/>
          <w14:ligatures w14:val="none"/>
        </w:rPr>
        <w:t xml:space="preserve">, Strategy for Improving </w:t>
      </w:r>
      <w:r w:rsidRPr="00E007F2">
        <w:rPr>
          <w:rFonts w:ascii="Arial" w:eastAsia="Times New Roman" w:hAnsi="Arial" w:cs="Arial"/>
          <w:color w:val="000000"/>
          <w:kern w:val="0"/>
          <w:sz w:val="22"/>
          <w:lang w:eastAsia="en-GB"/>
          <w14:ligatures w14:val="none"/>
        </w:rPr>
        <w:t>Communication Skills</w:t>
      </w:r>
    </w:p>
    <w:p w14:paraId="6EFC39E9" w14:textId="598EB737" w:rsidR="004F5410" w:rsidRPr="00F112D3" w:rsidRDefault="00E007F2" w:rsidP="00F112D3">
      <w:pPr>
        <w:spacing w:line="360" w:lineRule="auto"/>
        <w:rPr>
          <w:rFonts w:ascii="Arial" w:eastAsia="Times New Roman" w:hAnsi="Arial" w:cs="Arial"/>
          <w:color w:val="000000"/>
          <w:kern w:val="0"/>
          <w:sz w:val="22"/>
          <w:lang w:eastAsia="en-GB"/>
          <w14:ligatures w14:val="none"/>
        </w:rPr>
      </w:pPr>
      <w:r w:rsidRPr="00E007F2">
        <w:rPr>
          <w:rFonts w:ascii="Arial" w:eastAsia="Times New Roman" w:hAnsi="Arial" w:cs="Arial"/>
          <w:color w:val="000000"/>
          <w:kern w:val="0"/>
          <w:sz w:val="22"/>
          <w:lang w:eastAsia="en-GB"/>
          <w14:ligatures w14:val="none"/>
        </w:rPr>
        <w:t>Effective communication is essential for patient education and collaboration within multidisciplinary teams. Nurses can enhance their communication skills through role-playing, simulation training, and structured feedback sessions.</w:t>
      </w:r>
      <w:r w:rsidR="00081389" w:rsidRPr="00F112D3">
        <w:rPr>
          <w:rFonts w:ascii="Arial" w:eastAsia="Times New Roman" w:hAnsi="Arial" w:cs="Arial"/>
          <w:color w:val="000000"/>
          <w:kern w:val="0"/>
          <w:sz w:val="22"/>
          <w:lang w:eastAsia="en-GB"/>
          <w14:ligatures w14:val="none"/>
        </w:rPr>
        <w:t xml:space="preserve"> </w:t>
      </w:r>
      <w:r w:rsidR="00081389" w:rsidRPr="00F112D3">
        <w:rPr>
          <w:rFonts w:ascii="Arial" w:hAnsi="Arial" w:cs="Arial"/>
          <w:color w:val="000000"/>
          <w:sz w:val="22"/>
        </w:rPr>
        <w:t>(Dietl et al., 2023)</w:t>
      </w:r>
      <w:r w:rsidRPr="00E007F2">
        <w:rPr>
          <w:rFonts w:ascii="Arial" w:eastAsia="Times New Roman" w:hAnsi="Arial" w:cs="Arial"/>
          <w:color w:val="000000"/>
          <w:kern w:val="0"/>
          <w:sz w:val="22"/>
          <w:lang w:eastAsia="en-GB"/>
          <w14:ligatures w14:val="none"/>
        </w:rPr>
        <w:t xml:space="preserve"> For example, a nurse may practice explaining insulin administration during a team workshop to a colleague acting as a patient without medical knowledge. This approach increases confidence and promotes clarity in real patient interactions.</w:t>
      </w:r>
      <w:r w:rsidR="00081389" w:rsidRPr="00F112D3">
        <w:rPr>
          <w:rFonts w:ascii="Arial" w:eastAsia="Times New Roman" w:hAnsi="Arial" w:cs="Arial"/>
          <w:color w:val="000000"/>
          <w:kern w:val="0"/>
          <w:sz w:val="22"/>
          <w:lang w:eastAsia="en-GB"/>
          <w14:ligatures w14:val="none"/>
        </w:rPr>
        <w:t xml:space="preserve"> </w:t>
      </w:r>
      <w:r w:rsidR="00081389" w:rsidRPr="00F112D3">
        <w:rPr>
          <w:rFonts w:ascii="Arial" w:hAnsi="Arial" w:cs="Arial"/>
          <w:color w:val="000000"/>
          <w:sz w:val="22"/>
        </w:rPr>
        <w:t>(Jones et al., 2019)</w:t>
      </w:r>
      <w:r w:rsidRPr="00E007F2">
        <w:rPr>
          <w:rFonts w:ascii="Arial" w:eastAsia="Times New Roman" w:hAnsi="Arial" w:cs="Arial"/>
          <w:color w:val="000000"/>
          <w:kern w:val="0"/>
          <w:sz w:val="22"/>
          <w:lang w:eastAsia="en-GB"/>
          <w14:ligatures w14:val="none"/>
        </w:rPr>
        <w:t xml:space="preserve"> Additionally, reflective practice involves reviewing previous patient interactions and identifying strategies to simplify complex health information and present it in a reassuring manner.</w:t>
      </w:r>
      <w:r w:rsidR="004F5410" w:rsidRPr="00F112D3">
        <w:rPr>
          <w:rFonts w:ascii="Arial" w:eastAsia="Times New Roman" w:hAnsi="Arial" w:cs="Arial"/>
          <w:color w:val="000000"/>
          <w:kern w:val="0"/>
          <w:sz w:val="22"/>
          <w:lang w:eastAsia="en-GB"/>
          <w14:ligatures w14:val="none"/>
        </w:rPr>
        <w:t xml:space="preserve"> </w:t>
      </w:r>
      <w:r w:rsidR="00F112D3" w:rsidRPr="00F112D3">
        <w:rPr>
          <w:rFonts w:ascii="Arial" w:eastAsia="Times New Roman" w:hAnsi="Arial" w:cs="Arial"/>
          <w:color w:val="000000"/>
          <w:kern w:val="0"/>
          <w:sz w:val="22"/>
          <w:lang w:eastAsia="en-GB"/>
          <w14:ligatures w14:val="none"/>
        </w:rPr>
        <w:t>(</w:t>
      </w:r>
      <w:r w:rsidR="004F5410" w:rsidRPr="00F112D3">
        <w:rPr>
          <w:rFonts w:ascii="Arial" w:eastAsia="Times New Roman" w:hAnsi="Arial" w:cs="Arial"/>
          <w:color w:val="000000"/>
          <w:kern w:val="0"/>
          <w:sz w:val="22"/>
          <w:lang w:eastAsia="en-GB"/>
          <w14:ligatures w14:val="none"/>
        </w:rPr>
        <w:t>Journal of Nursing Education 2023).</w:t>
      </w:r>
    </w:p>
    <w:p w14:paraId="46B5E8C3" w14:textId="5D46A491" w:rsidR="00E007F2" w:rsidRPr="00E007F2" w:rsidRDefault="00E007F2" w:rsidP="00F112D3">
      <w:pPr>
        <w:spacing w:after="0" w:line="360" w:lineRule="auto"/>
        <w:rPr>
          <w:rFonts w:ascii="Arial" w:eastAsia="Times New Roman" w:hAnsi="Arial" w:cs="Arial"/>
          <w:color w:val="000000"/>
          <w:kern w:val="0"/>
          <w:sz w:val="22"/>
          <w:lang w:eastAsia="en-GB"/>
          <w14:ligatures w14:val="none"/>
        </w:rPr>
      </w:pPr>
    </w:p>
    <w:p w14:paraId="252FA5E8" w14:textId="77777777" w:rsidR="00E007F2" w:rsidRPr="00F112D3" w:rsidRDefault="00E007F2" w:rsidP="00F112D3">
      <w:pPr>
        <w:spacing w:line="360" w:lineRule="auto"/>
        <w:rPr>
          <w:rFonts w:ascii="Arial" w:hAnsi="Arial" w:cs="Arial"/>
          <w:sz w:val="22"/>
        </w:rPr>
      </w:pPr>
    </w:p>
    <w:p w14:paraId="5A49D270" w14:textId="3D53028A" w:rsidR="00E007F2" w:rsidRPr="00E007F2" w:rsidRDefault="00E007F2" w:rsidP="00F112D3">
      <w:pPr>
        <w:spacing w:line="360" w:lineRule="auto"/>
        <w:rPr>
          <w:rFonts w:ascii="Arial" w:eastAsia="Times New Roman" w:hAnsi="Arial" w:cs="Arial"/>
          <w:color w:val="000000"/>
          <w:kern w:val="0"/>
          <w:sz w:val="22"/>
          <w:lang w:eastAsia="en-GB"/>
          <w14:ligatures w14:val="none"/>
        </w:rPr>
      </w:pPr>
      <w:r w:rsidRPr="00F112D3">
        <w:rPr>
          <w:rFonts w:ascii="Arial" w:eastAsia="Times New Roman" w:hAnsi="Arial" w:cs="Arial"/>
          <w:color w:val="000000"/>
          <w:kern w:val="0"/>
          <w:sz w:val="22"/>
          <w:lang w:eastAsia="en-GB"/>
          <w14:ligatures w14:val="none"/>
        </w:rPr>
        <w:t>3.1.</w:t>
      </w:r>
      <w:r w:rsidR="00AF39FF" w:rsidRPr="00F112D3">
        <w:rPr>
          <w:rFonts w:ascii="Arial" w:eastAsia="Times New Roman" w:hAnsi="Arial" w:cs="Arial"/>
          <w:color w:val="000000"/>
          <w:kern w:val="0"/>
          <w:sz w:val="22"/>
          <w:lang w:eastAsia="en-GB"/>
          <w14:ligatures w14:val="none"/>
        </w:rPr>
        <w:t>2</w:t>
      </w:r>
      <w:r w:rsidRPr="00F112D3">
        <w:rPr>
          <w:rFonts w:ascii="Arial" w:eastAsia="Times New Roman" w:hAnsi="Arial" w:cs="Arial"/>
          <w:color w:val="000000"/>
          <w:kern w:val="0"/>
          <w:sz w:val="22"/>
          <w:lang w:eastAsia="en-GB"/>
          <w14:ligatures w14:val="none"/>
        </w:rPr>
        <w:t xml:space="preserve">, </w:t>
      </w:r>
      <w:r w:rsidRPr="00E007F2">
        <w:rPr>
          <w:rFonts w:ascii="Arial" w:eastAsia="Times New Roman" w:hAnsi="Arial" w:cs="Arial"/>
          <w:color w:val="000000"/>
          <w:kern w:val="0"/>
          <w:sz w:val="22"/>
          <w:lang w:eastAsia="en-GB"/>
          <w14:ligatures w14:val="none"/>
        </w:rPr>
        <w:t xml:space="preserve">Leadership in community nursing encompasses guiding teams, influencing care provision decisions, and advocating for patients. Leadership skills can be developed through committee participation, mentoring junior colleagues, and engaging in policy development. </w:t>
      </w:r>
      <w:r w:rsidR="009E544D" w:rsidRPr="00F112D3">
        <w:rPr>
          <w:rFonts w:ascii="Arial" w:eastAsia="Times New Roman" w:hAnsi="Arial" w:cs="Arial"/>
          <w:color w:val="000000"/>
          <w:kern w:val="0"/>
          <w:sz w:val="22"/>
          <w:lang w:eastAsia="en-GB"/>
          <w14:ligatures w14:val="none"/>
        </w:rPr>
        <w:t xml:space="preserve">(Northwestern Medicine, 2025). </w:t>
      </w:r>
      <w:r w:rsidRPr="00E007F2">
        <w:rPr>
          <w:rFonts w:ascii="Arial" w:eastAsia="Times New Roman" w:hAnsi="Arial" w:cs="Arial"/>
          <w:color w:val="000000"/>
          <w:kern w:val="0"/>
          <w:sz w:val="22"/>
          <w:lang w:eastAsia="en-GB"/>
          <w14:ligatures w14:val="none"/>
        </w:rPr>
        <w:t xml:space="preserve">For example, serving on a local health committee enables nurses to contribute to </w:t>
      </w:r>
      <w:r w:rsidR="009E544D" w:rsidRPr="00F112D3">
        <w:rPr>
          <w:rFonts w:ascii="Arial" w:eastAsia="Times New Roman" w:hAnsi="Arial" w:cs="Arial"/>
          <w:color w:val="000000"/>
          <w:kern w:val="0"/>
          <w:sz w:val="22"/>
          <w:lang w:eastAsia="en-GB"/>
          <w14:ligatures w14:val="none"/>
        </w:rPr>
        <w:t>the</w:t>
      </w:r>
      <w:r w:rsidRPr="00E007F2">
        <w:rPr>
          <w:rFonts w:ascii="Arial" w:eastAsia="Times New Roman" w:hAnsi="Arial" w:cs="Arial"/>
          <w:color w:val="000000"/>
          <w:kern w:val="0"/>
          <w:sz w:val="22"/>
          <w:lang w:eastAsia="en-GB"/>
          <w14:ligatures w14:val="none"/>
        </w:rPr>
        <w:t xml:space="preserve"> design </w:t>
      </w:r>
      <w:r w:rsidR="009E544D" w:rsidRPr="00F112D3">
        <w:rPr>
          <w:rFonts w:ascii="Arial" w:eastAsia="Times New Roman" w:hAnsi="Arial" w:cs="Arial"/>
          <w:color w:val="000000"/>
          <w:kern w:val="0"/>
          <w:sz w:val="22"/>
          <w:lang w:eastAsia="en-GB"/>
          <w14:ligatures w14:val="none"/>
        </w:rPr>
        <w:t>of</w:t>
      </w:r>
      <w:r w:rsidRPr="00E007F2">
        <w:rPr>
          <w:rFonts w:ascii="Arial" w:eastAsia="Times New Roman" w:hAnsi="Arial" w:cs="Arial"/>
          <w:color w:val="000000"/>
          <w:kern w:val="0"/>
          <w:sz w:val="22"/>
          <w:lang w:eastAsia="en-GB"/>
          <w14:ligatures w14:val="none"/>
        </w:rPr>
        <w:t xml:space="preserve"> patient care</w:t>
      </w:r>
      <w:r w:rsidR="009E544D" w:rsidRPr="00F112D3">
        <w:rPr>
          <w:rFonts w:ascii="Arial" w:eastAsia="Times New Roman" w:hAnsi="Arial" w:cs="Arial"/>
          <w:color w:val="000000"/>
          <w:kern w:val="0"/>
          <w:sz w:val="22"/>
          <w:lang w:eastAsia="en-GB"/>
          <w14:ligatures w14:val="none"/>
        </w:rPr>
        <w:t xml:space="preserve"> protocols</w:t>
      </w:r>
      <w:r w:rsidRPr="00E007F2">
        <w:rPr>
          <w:rFonts w:ascii="Arial" w:eastAsia="Times New Roman" w:hAnsi="Arial" w:cs="Arial"/>
          <w:color w:val="000000"/>
          <w:kern w:val="0"/>
          <w:sz w:val="22"/>
          <w:lang w:eastAsia="en-GB"/>
          <w14:ligatures w14:val="none"/>
        </w:rPr>
        <w:t>, thereby gaining management experience in resource allocation and strategic planning.</w:t>
      </w:r>
      <w:r w:rsidR="009E544D" w:rsidRPr="00F112D3">
        <w:rPr>
          <w:rFonts w:ascii="Arial" w:eastAsia="Times New Roman" w:hAnsi="Arial" w:cs="Arial"/>
          <w:color w:val="000000"/>
          <w:kern w:val="0"/>
          <w:sz w:val="22"/>
          <w:lang w:eastAsia="en-GB"/>
          <w14:ligatures w14:val="none"/>
        </w:rPr>
        <w:t xml:space="preserve"> (Journal of Nursing, Social Studies, Public Health and Rehabilitation, 2022). </w:t>
      </w:r>
      <w:r w:rsidRPr="00E007F2">
        <w:rPr>
          <w:rFonts w:ascii="Arial" w:eastAsia="Times New Roman" w:hAnsi="Arial" w:cs="Arial"/>
          <w:color w:val="000000"/>
          <w:kern w:val="0"/>
          <w:sz w:val="22"/>
          <w:lang w:eastAsia="en-GB"/>
          <w14:ligatures w14:val="none"/>
        </w:rPr>
        <w:t>Additionally, mentoring new nurses fosters teamwork and builds confidence in managing complex care scenarios. These experiences provide essential preparation for initiating actions, motivating colleagues, and implementing change within community health services (Jennison 2025).</w:t>
      </w:r>
    </w:p>
    <w:p w14:paraId="3F637E7B" w14:textId="77777777" w:rsidR="00E007F2" w:rsidRPr="00F112D3" w:rsidRDefault="00E007F2" w:rsidP="00F112D3">
      <w:pPr>
        <w:spacing w:line="360" w:lineRule="auto"/>
        <w:rPr>
          <w:rFonts w:ascii="Arial" w:hAnsi="Arial" w:cs="Arial"/>
          <w:sz w:val="22"/>
        </w:rPr>
      </w:pPr>
    </w:p>
    <w:p w14:paraId="1876E874" w14:textId="77777777" w:rsidR="00FF7726" w:rsidRPr="00F112D3" w:rsidRDefault="00FF7726" w:rsidP="00F112D3">
      <w:pPr>
        <w:spacing w:line="360" w:lineRule="auto"/>
        <w:rPr>
          <w:rFonts w:ascii="Arial" w:hAnsi="Arial" w:cs="Arial"/>
          <w:sz w:val="22"/>
        </w:rPr>
      </w:pPr>
    </w:p>
    <w:p w14:paraId="73B01500" w14:textId="1B763173" w:rsidR="00570979" w:rsidRPr="00570979" w:rsidRDefault="00516B4E" w:rsidP="00F112D3">
      <w:pPr>
        <w:spacing w:line="360" w:lineRule="auto"/>
        <w:rPr>
          <w:rFonts w:ascii="Arial" w:eastAsia="Times New Roman" w:hAnsi="Arial" w:cs="Arial"/>
          <w:color w:val="000000"/>
          <w:kern w:val="0"/>
          <w:sz w:val="22"/>
          <w:lang w:eastAsia="en-GB"/>
          <w14:ligatures w14:val="none"/>
        </w:rPr>
      </w:pPr>
      <w:r w:rsidRPr="00F112D3">
        <w:rPr>
          <w:rFonts w:ascii="Arial" w:hAnsi="Arial" w:cs="Arial"/>
          <w:sz w:val="22"/>
        </w:rPr>
        <w:t>3.1.3, Strategies to improve effective problem solving.</w:t>
      </w:r>
      <w:r w:rsidR="00570979" w:rsidRPr="00F112D3">
        <w:rPr>
          <w:rFonts w:ascii="Arial" w:hAnsi="Arial" w:cs="Arial"/>
          <w:sz w:val="22"/>
        </w:rPr>
        <w:t xml:space="preserve"> </w:t>
      </w:r>
      <w:r w:rsidR="00570979" w:rsidRPr="00F112D3">
        <w:rPr>
          <w:rFonts w:ascii="Arial" w:eastAsia="Times New Roman" w:hAnsi="Arial" w:cs="Arial"/>
          <w:color w:val="000000"/>
          <w:kern w:val="0"/>
          <w:sz w:val="22"/>
          <w:lang w:eastAsia="en-GB"/>
          <w14:ligatures w14:val="none"/>
        </w:rPr>
        <w:t>To improve effective problem-solving skills, a community nurse must think creatively, beginning by thoroughly understanding the issues they face. This requires the nurse to spend time analysing the situation before proceeding to solutions. Several questions must be answered first: What is the actual problem? Why did it occur? Creative thinking applied to problem-solving makes you examine situations from multiple perspectives, leading to new solution possibilities. (Park et al., 2025) Practice Critical Thinking. Problem-solving requires critical thinking, as this ability enables objective structuring of problem analysis. Improving critical thinking comes from asking relevant questions to challenge the validity of information, such as “What evidence backs up this statement?” and “Can we find different solutions?” (J, 2005) When you examine your assumptions and analyse options carefully, you will succeed in solving complicated problems by identifying high-quality solutions. Learn from Past Experiences. Former experiences provide meaningful insights into how to handle similar issues that will arise again. (The effect of critical thinking education on nursing students' problem-solving skills, 2017)</w:t>
      </w:r>
      <w:r w:rsidR="00F112D3">
        <w:rPr>
          <w:rFonts w:ascii="Arial" w:eastAsia="Times New Roman" w:hAnsi="Arial" w:cs="Arial"/>
          <w:color w:val="000000"/>
          <w:kern w:val="0"/>
          <w:sz w:val="22"/>
          <w:lang w:eastAsia="en-GB"/>
          <w14:ligatures w14:val="none"/>
        </w:rPr>
        <w:t>. C</w:t>
      </w:r>
      <w:r w:rsidR="00570979" w:rsidRPr="00570979">
        <w:rPr>
          <w:rFonts w:ascii="Arial" w:eastAsia="Times New Roman" w:hAnsi="Arial" w:cs="Arial"/>
          <w:color w:val="000000"/>
          <w:kern w:val="0"/>
          <w:sz w:val="22"/>
          <w:lang w:eastAsia="en-GB"/>
          <w14:ligatures w14:val="none"/>
        </w:rPr>
        <w:t>areful consideration of both previous achievements and mistakes helps improve problem-solving skills. (Developing critical reflection for professional practice through problem-based learning, 2001)</w:t>
      </w:r>
    </w:p>
    <w:p w14:paraId="2B25E9BB" w14:textId="4522A972" w:rsidR="00516B4E" w:rsidRPr="00F112D3" w:rsidRDefault="00516B4E" w:rsidP="00F112D3">
      <w:pPr>
        <w:spacing w:line="360" w:lineRule="auto"/>
        <w:rPr>
          <w:rFonts w:ascii="Arial" w:hAnsi="Arial" w:cs="Arial"/>
          <w:sz w:val="22"/>
        </w:rPr>
      </w:pPr>
    </w:p>
    <w:p w14:paraId="58A1B501" w14:textId="2F942CCF" w:rsidR="0156E134" w:rsidRPr="00F112D3" w:rsidRDefault="0156E134" w:rsidP="00F112D3">
      <w:pPr>
        <w:pStyle w:val="ListParagraph"/>
        <w:spacing w:after="0" w:line="360" w:lineRule="auto"/>
        <w:rPr>
          <w:rFonts w:ascii="Arial" w:hAnsi="Arial" w:cs="Arial"/>
          <w:sz w:val="22"/>
        </w:rPr>
      </w:pPr>
    </w:p>
    <w:p w14:paraId="1497148C" w14:textId="349530D0" w:rsidR="00A946CB" w:rsidRPr="00F112D3" w:rsidRDefault="5617AA6E" w:rsidP="00F112D3">
      <w:pPr>
        <w:pStyle w:val="Heading2"/>
        <w:spacing w:line="360" w:lineRule="auto"/>
        <w:rPr>
          <w:rFonts w:ascii="Arial" w:hAnsi="Arial" w:cs="Arial"/>
          <w:color w:val="4471C4"/>
          <w:sz w:val="22"/>
          <w:szCs w:val="22"/>
        </w:rPr>
      </w:pPr>
      <w:bookmarkStart w:id="6" w:name="_Toc215586766"/>
      <w:r w:rsidRPr="00F112D3">
        <w:rPr>
          <w:rFonts w:ascii="Arial" w:hAnsi="Arial" w:cs="Arial"/>
          <w:color w:val="4471C4"/>
          <w:sz w:val="22"/>
          <w:szCs w:val="22"/>
        </w:rPr>
        <w:lastRenderedPageBreak/>
        <w:t>4</w:t>
      </w:r>
      <w:r w:rsidR="00A946CB" w:rsidRPr="00F112D3">
        <w:rPr>
          <w:rFonts w:ascii="Arial" w:hAnsi="Arial" w:cs="Arial"/>
          <w:color w:val="4471C4"/>
          <w:sz w:val="22"/>
          <w:szCs w:val="22"/>
        </w:rPr>
        <w:t xml:space="preserve"> Conclusion</w:t>
      </w:r>
      <w:r w:rsidR="009E544D" w:rsidRPr="00F112D3">
        <w:rPr>
          <w:rFonts w:ascii="Arial" w:hAnsi="Arial" w:cs="Arial"/>
          <w:color w:val="4471C4"/>
          <w:sz w:val="22"/>
          <w:szCs w:val="22"/>
        </w:rPr>
        <w:t>.</w:t>
      </w:r>
      <w:bookmarkEnd w:id="6"/>
    </w:p>
    <w:p w14:paraId="6162472F" w14:textId="32545914" w:rsidR="0043156C" w:rsidRPr="00F112D3" w:rsidRDefault="0043156C" w:rsidP="00F112D3">
      <w:pPr>
        <w:spacing w:line="360" w:lineRule="auto"/>
        <w:rPr>
          <w:rFonts w:ascii="Arial" w:hAnsi="Arial" w:cs="Arial"/>
          <w:sz w:val="22"/>
        </w:rPr>
      </w:pPr>
      <w:r w:rsidRPr="00F112D3">
        <w:rPr>
          <w:rFonts w:ascii="Arial" w:hAnsi="Arial" w:cs="Arial"/>
          <w:color w:val="212529"/>
          <w:sz w:val="22"/>
          <w:shd w:val="clear" w:color="auto" w:fill="FFFFFF"/>
        </w:rPr>
        <w:t>Community nurses play a critical role in providing safe, high-quality care in health and social settings. Community nurses provide holistic, patient-centred services, given that their practice occurs in the home and other community settings. These professionals reduce hospital admissions and enhance patients' independence. (Home-based nursing care competencies: A scoping review, 2022) Their responsibilities include health assessment, medication administration, education, and care coordination, which require the competencies of communication, leadership, and problem-solving. Enhancing these competencies through training, mentoring, and reflective practice promotes better patient outcomes and professional development. (The impact of reflective practice on the development of nursing undergraduate students, 2023)</w:t>
      </w:r>
      <w:r w:rsidR="00F112D3" w:rsidRPr="00F112D3">
        <w:rPr>
          <w:rFonts w:ascii="Arial" w:hAnsi="Arial" w:cs="Arial"/>
          <w:color w:val="212529"/>
          <w:sz w:val="22"/>
          <w:shd w:val="clear" w:color="auto" w:fill="FFFFFF"/>
        </w:rPr>
        <w:t>.</w:t>
      </w:r>
      <w:r w:rsidRPr="00F112D3">
        <w:rPr>
          <w:rFonts w:ascii="Arial" w:hAnsi="Arial" w:cs="Arial"/>
          <w:color w:val="212529"/>
          <w:sz w:val="22"/>
          <w:shd w:val="clear" w:color="auto" w:fill="FFFFFF"/>
        </w:rPr>
        <w:t xml:space="preserve"> </w:t>
      </w:r>
    </w:p>
    <w:p w14:paraId="4184756B" w14:textId="77777777" w:rsidR="009E544D" w:rsidRPr="00F112D3" w:rsidRDefault="009E544D" w:rsidP="00F112D3">
      <w:pPr>
        <w:spacing w:line="360" w:lineRule="auto"/>
        <w:rPr>
          <w:rFonts w:ascii="Arial" w:hAnsi="Arial" w:cs="Arial"/>
          <w:sz w:val="22"/>
        </w:rPr>
      </w:pPr>
    </w:p>
    <w:p w14:paraId="3F34EF19" w14:textId="5E3278EB" w:rsidR="00D676C3" w:rsidRPr="00F112D3" w:rsidRDefault="00D676C3" w:rsidP="00F112D3">
      <w:pPr>
        <w:spacing w:line="360" w:lineRule="auto"/>
        <w:rPr>
          <w:rFonts w:ascii="Arial" w:hAnsi="Arial" w:cs="Arial"/>
          <w:sz w:val="22"/>
        </w:rPr>
      </w:pPr>
      <w:r w:rsidRPr="00F112D3">
        <w:rPr>
          <w:rFonts w:ascii="Arial" w:hAnsi="Arial" w:cs="Arial"/>
          <w:sz w:val="22"/>
        </w:rPr>
        <w:br w:type="page"/>
      </w:r>
    </w:p>
    <w:p w14:paraId="5155B0ED" w14:textId="0F30CECC" w:rsidR="00D676C3" w:rsidRPr="00F112D3" w:rsidRDefault="0043156C" w:rsidP="00F112D3">
      <w:pPr>
        <w:pStyle w:val="ListParagraph"/>
        <w:spacing w:after="0" w:line="360" w:lineRule="auto"/>
        <w:rPr>
          <w:rFonts w:ascii="Arial" w:hAnsi="Arial" w:cs="Arial"/>
          <w:sz w:val="22"/>
        </w:rPr>
      </w:pPr>
      <w:r w:rsidRPr="00F112D3">
        <w:rPr>
          <w:rFonts w:ascii="Arial" w:hAnsi="Arial" w:cs="Arial"/>
          <w:sz w:val="22"/>
        </w:rPr>
        <w:lastRenderedPageBreak/>
        <w:t>5. ref.</w:t>
      </w:r>
    </w:p>
    <w:p w14:paraId="1EC8B857" w14:textId="77777777" w:rsidR="0043156C" w:rsidRPr="00F112D3" w:rsidRDefault="0043156C" w:rsidP="00F112D3">
      <w:pPr>
        <w:pStyle w:val="Heading1"/>
        <w:spacing w:before="0" w:after="240" w:line="360" w:lineRule="auto"/>
        <w:rPr>
          <w:rFonts w:ascii="Arial" w:hAnsi="Arial" w:cs="Arial"/>
          <w:b w:val="0"/>
          <w:bCs/>
          <w:color w:val="000000"/>
          <w:sz w:val="22"/>
          <w:szCs w:val="22"/>
        </w:rPr>
      </w:pPr>
      <w:bookmarkStart w:id="7" w:name="_Toc215586767"/>
      <w:r w:rsidRPr="00F112D3">
        <w:rPr>
          <w:rFonts w:ascii="Arial" w:hAnsi="Arial" w:cs="Arial"/>
          <w:b w:val="0"/>
          <w:bCs/>
          <w:color w:val="000000"/>
          <w:sz w:val="22"/>
          <w:szCs w:val="22"/>
        </w:rPr>
        <w:t>Reference list</w:t>
      </w:r>
      <w:bookmarkEnd w:id="7"/>
    </w:p>
    <w:p w14:paraId="15549FCD"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American Nurses Association (2024).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Critical thinking in nursing: Tips to develop the skill</w:t>
      </w:r>
      <w:r w:rsidRPr="00F112D3">
        <w:rPr>
          <w:rFonts w:ascii="Arial" w:hAnsi="Arial" w:cs="Arial"/>
          <w:color w:val="000000"/>
          <w:sz w:val="22"/>
          <w:szCs w:val="22"/>
        </w:rPr>
        <w:t>. [online] ANA Nursing Resources Hub. Available at: https://www.nursingworld.org/content-hub/resources/nursing-leadership/critical-thinking-nursing/.</w:t>
      </w:r>
    </w:p>
    <w:p w14:paraId="6A8325CE"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Australian Primary Health Care Nurses Association (2019).</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Community health nursing</w:t>
      </w:r>
      <w:r w:rsidRPr="00F112D3">
        <w:rPr>
          <w:rFonts w:ascii="Arial" w:hAnsi="Arial" w:cs="Arial"/>
          <w:color w:val="000000"/>
          <w:sz w:val="22"/>
          <w:szCs w:val="22"/>
        </w:rPr>
        <w:t>. [online] APNA. Available at: https://www.apna.asn.au/profession/what-is-primary-health-care-nursing/community-health-nursing.</w:t>
      </w:r>
    </w:p>
    <w:p w14:paraId="444E41BA"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Bagheri, M., Adelmanesh, Y., Alizadeh, A., Sadeghi Meymand, S., Amiri, A. and Khaki, S. (2025). The effect of combined training program on clinical competence and professional commitment of perioperative nursing students in laparoscopic surgery: a quasi-experimental study.</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BMC Medical Education</w:t>
      </w:r>
      <w:r w:rsidRPr="00F112D3">
        <w:rPr>
          <w:rFonts w:ascii="Arial" w:hAnsi="Arial" w:cs="Arial"/>
          <w:color w:val="000000"/>
          <w:sz w:val="22"/>
          <w:szCs w:val="22"/>
        </w:rPr>
        <w:t xml:space="preserve">, 25(1).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://doi.org/10.1186/s12909-025-07400-7</w:t>
      </w:r>
      <w:proofErr w:type="gramEnd"/>
      <w:r w:rsidRPr="00F112D3">
        <w:rPr>
          <w:rFonts w:ascii="Arial" w:hAnsi="Arial" w:cs="Arial"/>
          <w:color w:val="000000"/>
          <w:sz w:val="22"/>
          <w:szCs w:val="22"/>
        </w:rPr>
        <w:t>.</w:t>
      </w:r>
    </w:p>
    <w:p w14:paraId="093C5A02"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Bowen, C. (2024).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11.3 Documentation of Medication Administration - Clinical Nursing Skills | OpenStax</w:t>
      </w:r>
      <w:r w:rsidRPr="00F112D3">
        <w:rPr>
          <w:rFonts w:ascii="Arial" w:hAnsi="Arial" w:cs="Arial"/>
          <w:color w:val="000000"/>
          <w:sz w:val="22"/>
          <w:szCs w:val="22"/>
        </w:rPr>
        <w:t>. [online] Openstax.org. Available at: https://openstax.org/books/clinical-nursing-skills/pages/11-3-documentation-of-medication-administration.</w:t>
      </w:r>
    </w:p>
    <w:p w14:paraId="6B55C59B"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British Geriatrics Society. (2020).</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End of Life Care in Frailty: Community settings | British Geriatrics Society</w:t>
      </w:r>
      <w:r w:rsidRPr="00F112D3">
        <w:rPr>
          <w:rFonts w:ascii="Arial" w:hAnsi="Arial" w:cs="Arial"/>
          <w:color w:val="000000"/>
          <w:sz w:val="22"/>
          <w:szCs w:val="22"/>
        </w:rPr>
        <w:t>. [online] Available at: https://www.bgs.org.uk/end-of-life-care-in-frailty-community-settings.</w:t>
      </w:r>
    </w:p>
    <w:p w14:paraId="548AC511"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proofErr w:type="spellStart"/>
      <w:r w:rsidRPr="00F112D3">
        <w:rPr>
          <w:rFonts w:ascii="Arial" w:hAnsi="Arial" w:cs="Arial"/>
          <w:color w:val="000000"/>
          <w:sz w:val="22"/>
          <w:szCs w:val="22"/>
        </w:rPr>
        <w:t>Buerhaus</w:t>
      </w:r>
      <w:proofErr w:type="spellEnd"/>
      <w:r w:rsidRPr="00F112D3">
        <w:rPr>
          <w:rFonts w:ascii="Arial" w:hAnsi="Arial" w:cs="Arial"/>
          <w:color w:val="000000"/>
          <w:sz w:val="22"/>
          <w:szCs w:val="22"/>
        </w:rPr>
        <w:t xml:space="preserve">, P.I. (2006). A Discussion </w:t>
      </w:r>
      <w:proofErr w:type="gramStart"/>
      <w:r w:rsidRPr="00F112D3">
        <w:rPr>
          <w:rFonts w:ascii="Arial" w:hAnsi="Arial" w:cs="Arial"/>
          <w:color w:val="000000"/>
          <w:sz w:val="22"/>
          <w:szCs w:val="22"/>
        </w:rPr>
        <w:t>With</w:t>
      </w:r>
      <w:proofErr w:type="gramEnd"/>
      <w:r w:rsidRPr="00F112D3">
        <w:rPr>
          <w:rFonts w:ascii="Arial" w:hAnsi="Arial" w:cs="Arial"/>
          <w:color w:val="000000"/>
          <w:sz w:val="22"/>
          <w:szCs w:val="22"/>
        </w:rPr>
        <w:t xml:space="preserve"> Patricia A. Grady on the 20th Anniversary of the National Institute of Nursing Research. 38(3), pp.208–212.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://doi.org/10.1111/j.1547-5069.2006.00104.x</w:t>
      </w:r>
      <w:proofErr w:type="gramEnd"/>
      <w:r w:rsidRPr="00F112D3">
        <w:rPr>
          <w:rFonts w:ascii="Arial" w:hAnsi="Arial" w:cs="Arial"/>
          <w:color w:val="000000"/>
          <w:sz w:val="22"/>
          <w:szCs w:val="22"/>
        </w:rPr>
        <w:t>.</w:t>
      </w:r>
    </w:p>
    <w:p w14:paraId="6AB6FD75"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Department of Health and Social Care (2024).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Hospital Discharge and Community Support Guidance</w:t>
      </w:r>
      <w:r w:rsidRPr="00F112D3">
        <w:rPr>
          <w:rFonts w:ascii="Arial" w:hAnsi="Arial" w:cs="Arial"/>
          <w:color w:val="000000"/>
          <w:sz w:val="22"/>
          <w:szCs w:val="22"/>
        </w:rPr>
        <w:t>. [online] GOV.UK. Available at: https://www.gov.uk/government/publications/hospital-discharge-and-community-support-guidance/hospital-discharge-and-community-support-guidance.</w:t>
      </w:r>
    </w:p>
    <w:p w14:paraId="09265B02"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Forthcoming Contents Volume 68 Number 1 January 2012. (2011).</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Advanced Nursing</w:t>
      </w:r>
      <w:r w:rsidRPr="00F112D3">
        <w:rPr>
          <w:rFonts w:ascii="Arial" w:hAnsi="Arial" w:cs="Arial"/>
          <w:color w:val="000000"/>
          <w:sz w:val="22"/>
          <w:szCs w:val="22"/>
        </w:rPr>
        <w:t xml:space="preserve">, 67(12), pp.2755–2755.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://doi.org/10.1111/j.1365-2648.2011.05894.x</w:t>
      </w:r>
      <w:proofErr w:type="gramEnd"/>
      <w:r w:rsidRPr="00F112D3">
        <w:rPr>
          <w:rFonts w:ascii="Arial" w:hAnsi="Arial" w:cs="Arial"/>
          <w:color w:val="000000"/>
          <w:sz w:val="22"/>
          <w:szCs w:val="22"/>
        </w:rPr>
        <w:t>.</w:t>
      </w:r>
    </w:p>
    <w:p w14:paraId="1F7E059D"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From the Editor. (2021).</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Nursing Administration Quarterly</w:t>
      </w:r>
      <w:r w:rsidRPr="00F112D3">
        <w:rPr>
          <w:rFonts w:ascii="Arial" w:hAnsi="Arial" w:cs="Arial"/>
          <w:color w:val="000000"/>
          <w:sz w:val="22"/>
          <w:szCs w:val="22"/>
        </w:rPr>
        <w:t xml:space="preserve">, 46(1), pp.1–2.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://doi.org/10.1097/naq.0000000000000505</w:t>
      </w:r>
      <w:proofErr w:type="gramEnd"/>
      <w:r w:rsidRPr="00F112D3">
        <w:rPr>
          <w:rFonts w:ascii="Arial" w:hAnsi="Arial" w:cs="Arial"/>
          <w:color w:val="000000"/>
          <w:sz w:val="22"/>
          <w:szCs w:val="22"/>
        </w:rPr>
        <w:t>.</w:t>
      </w:r>
    </w:p>
    <w:p w14:paraId="40AA201E"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lastRenderedPageBreak/>
        <w:t xml:space="preserve">Grant, M. (2025). Public Policy for Palliative Care. [online] pp.10–16.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://doi.org/10.1093/med/9780197657461.003.0003</w:t>
      </w:r>
      <w:proofErr w:type="gramEnd"/>
      <w:r w:rsidRPr="00F112D3">
        <w:rPr>
          <w:rFonts w:ascii="Arial" w:hAnsi="Arial" w:cs="Arial"/>
          <w:color w:val="000000"/>
          <w:sz w:val="22"/>
          <w:szCs w:val="22"/>
        </w:rPr>
        <w:t>.</w:t>
      </w:r>
    </w:p>
    <w:p w14:paraId="599EEEB2"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Hanson, A. and Haddad, L.M. (2023).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Nursing rights of medication administration</w:t>
      </w:r>
      <w:r w:rsidRPr="00F112D3">
        <w:rPr>
          <w:rFonts w:ascii="Arial" w:hAnsi="Arial" w:cs="Arial"/>
          <w:color w:val="000000"/>
          <w:sz w:val="22"/>
          <w:szCs w:val="22"/>
        </w:rPr>
        <w:t>. [online] PubMed. Available at: https://www.ncbi.nlm.nih.gov/books/NBK560654/.</w:t>
      </w:r>
    </w:p>
    <w:p w14:paraId="41380DA9"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 xml:space="preserve">Hsiao, C., Hsieh, S., Kao, C. and Chu, T. (2022). Factors affecting nurses’ willingness and competency to provide anticipatory grief </w:t>
      </w:r>
      <w:proofErr w:type="spellStart"/>
      <w:r w:rsidRPr="00F112D3">
        <w:rPr>
          <w:rFonts w:ascii="Arial" w:hAnsi="Arial" w:cs="Arial"/>
          <w:color w:val="000000"/>
          <w:sz w:val="22"/>
          <w:szCs w:val="22"/>
        </w:rPr>
        <w:t>counseling</w:t>
      </w:r>
      <w:proofErr w:type="spellEnd"/>
      <w:r w:rsidRPr="00F112D3">
        <w:rPr>
          <w:rFonts w:ascii="Arial" w:hAnsi="Arial" w:cs="Arial"/>
          <w:color w:val="000000"/>
          <w:sz w:val="22"/>
          <w:szCs w:val="22"/>
        </w:rPr>
        <w:t xml:space="preserve"> for family caregivers of patients with terminal cancer.</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Clinical Nursing</w:t>
      </w:r>
      <w:r w:rsidRPr="00F112D3">
        <w:rPr>
          <w:rFonts w:ascii="Arial" w:hAnsi="Arial" w:cs="Arial"/>
          <w:color w:val="000000"/>
          <w:sz w:val="22"/>
          <w:szCs w:val="22"/>
        </w:rPr>
        <w:t xml:space="preserve">, 32(7-8).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://doi.org/10.1111/jocn.16335</w:t>
      </w:r>
      <w:proofErr w:type="gramEnd"/>
      <w:r w:rsidRPr="00F112D3">
        <w:rPr>
          <w:rFonts w:ascii="Arial" w:hAnsi="Arial" w:cs="Arial"/>
          <w:color w:val="000000"/>
          <w:sz w:val="22"/>
          <w:szCs w:val="22"/>
        </w:rPr>
        <w:t>.</w:t>
      </w:r>
    </w:p>
    <w:p w14:paraId="1E70F4EC"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 xml:space="preserve">Isidori, V., Diamanti, F., Gios, L., Malfatti, G., Nicolini, A., Perini, F., Forti, S., Gaudino, A., </w:t>
      </w:r>
      <w:proofErr w:type="spellStart"/>
      <w:r w:rsidRPr="00F112D3">
        <w:rPr>
          <w:rFonts w:ascii="Arial" w:hAnsi="Arial" w:cs="Arial"/>
          <w:color w:val="000000"/>
          <w:sz w:val="22"/>
          <w:szCs w:val="22"/>
        </w:rPr>
        <w:t>Brancorsini</w:t>
      </w:r>
      <w:proofErr w:type="spellEnd"/>
      <w:r w:rsidRPr="00F112D3">
        <w:rPr>
          <w:rFonts w:ascii="Arial" w:hAnsi="Arial" w:cs="Arial"/>
          <w:color w:val="000000"/>
          <w:sz w:val="22"/>
          <w:szCs w:val="22"/>
        </w:rPr>
        <w:t xml:space="preserve">, S., Bizzarri, G., Fraschini, F. and Longhini, J. (2022). Digital technologies and the role of healthcare professionals: A scoping review exploring nurses’ skills in the digital era and </w:t>
      </w:r>
      <w:proofErr w:type="gramStart"/>
      <w:r w:rsidRPr="00F112D3">
        <w:rPr>
          <w:rFonts w:ascii="Arial" w:hAnsi="Arial" w:cs="Arial"/>
          <w:color w:val="000000"/>
          <w:sz w:val="22"/>
          <w:szCs w:val="22"/>
        </w:rPr>
        <w:t>in light of</w:t>
      </w:r>
      <w:proofErr w:type="gramEnd"/>
      <w:r w:rsidRPr="00F112D3">
        <w:rPr>
          <w:rFonts w:ascii="Arial" w:hAnsi="Arial" w:cs="Arial"/>
          <w:color w:val="000000"/>
          <w:sz w:val="22"/>
          <w:szCs w:val="22"/>
        </w:rPr>
        <w:t xml:space="preserve"> the Covid-19 pandemic. (Preprint).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JMIR Nursing</w:t>
      </w:r>
      <w:r w:rsidRPr="00F112D3">
        <w:rPr>
          <w:rFonts w:ascii="Arial" w:hAnsi="Arial" w:cs="Arial"/>
          <w:color w:val="000000"/>
          <w:sz w:val="22"/>
          <w:szCs w:val="22"/>
        </w:rPr>
        <w:t xml:space="preserve">, [online] 5(1).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://doi.org/10.2196/37631</w:t>
      </w:r>
      <w:proofErr w:type="gramEnd"/>
      <w:r w:rsidRPr="00F112D3">
        <w:rPr>
          <w:rFonts w:ascii="Arial" w:hAnsi="Arial" w:cs="Arial"/>
          <w:color w:val="000000"/>
          <w:sz w:val="22"/>
          <w:szCs w:val="22"/>
        </w:rPr>
        <w:t>.</w:t>
      </w:r>
    </w:p>
    <w:p w14:paraId="6E70C41E"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Jones, C.D., Jones, J., Bowles, K.H., Schroeder, S., Masoudi, F.A., Coleman, E.A., Falvey, J., Levy, C.R. and Boxer, R.S. (2019). Patient, Caregiver, and Clinician Perspectives on Expectations for Home Healthcare after Discharge: A Qualitative Case Study.</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Hospital Medicine</w:t>
      </w:r>
      <w:r w:rsidRPr="00F112D3">
        <w:rPr>
          <w:rFonts w:ascii="Arial" w:hAnsi="Arial" w:cs="Arial"/>
          <w:color w:val="000000"/>
          <w:sz w:val="22"/>
          <w:szCs w:val="22"/>
        </w:rPr>
        <w:t xml:space="preserve">, 14(2), pp.90–95.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://doi.org/10.12788/jhm.3140</w:t>
      </w:r>
      <w:proofErr w:type="gramEnd"/>
      <w:r w:rsidRPr="00F112D3">
        <w:rPr>
          <w:rFonts w:ascii="Arial" w:hAnsi="Arial" w:cs="Arial"/>
          <w:color w:val="000000"/>
          <w:sz w:val="22"/>
          <w:szCs w:val="22"/>
        </w:rPr>
        <w:t>.</w:t>
      </w:r>
    </w:p>
    <w:p w14:paraId="7720B08D"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McHugh, G.A., Horne, M., Chalmers, K.I. and Luker, K.A. (2009). Specialist Community Nurses: A Critical Analysis of Their Role in the Management of Long-Term Conditions.</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International Journal of Environmental Research and Public Health</w:t>
      </w:r>
      <w:r w:rsidRPr="00F112D3">
        <w:rPr>
          <w:rFonts w:ascii="Arial" w:hAnsi="Arial" w:cs="Arial"/>
          <w:color w:val="000000"/>
          <w:sz w:val="22"/>
          <w:szCs w:val="22"/>
        </w:rPr>
        <w:t xml:space="preserve">, [online] 6(10), pp.2550–2567.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://doi.org/10.3390/ijerph6102550</w:t>
      </w:r>
      <w:proofErr w:type="gramEnd"/>
      <w:r w:rsidRPr="00F112D3">
        <w:rPr>
          <w:rFonts w:ascii="Arial" w:hAnsi="Arial" w:cs="Arial"/>
          <w:color w:val="000000"/>
          <w:sz w:val="22"/>
          <w:szCs w:val="22"/>
        </w:rPr>
        <w:t>.</w:t>
      </w:r>
    </w:p>
    <w:p w14:paraId="3C220297"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 xml:space="preserve">Mlambo, M., Silén, C. and McGrath, C. (2021). Lifelong learning and nurses’ continuing professional development, a </w:t>
      </w:r>
      <w:proofErr w:type="spellStart"/>
      <w:r w:rsidRPr="00F112D3">
        <w:rPr>
          <w:rFonts w:ascii="Arial" w:hAnsi="Arial" w:cs="Arial"/>
          <w:color w:val="000000"/>
          <w:sz w:val="22"/>
          <w:szCs w:val="22"/>
        </w:rPr>
        <w:t>metasynthesis</w:t>
      </w:r>
      <w:proofErr w:type="spellEnd"/>
      <w:r w:rsidRPr="00F112D3">
        <w:rPr>
          <w:rFonts w:ascii="Arial" w:hAnsi="Arial" w:cs="Arial"/>
          <w:color w:val="000000"/>
          <w:sz w:val="22"/>
          <w:szCs w:val="22"/>
        </w:rPr>
        <w:t xml:space="preserve"> of the literature.</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BMC Nursing</w:t>
      </w:r>
      <w:r w:rsidRPr="00F112D3">
        <w:rPr>
          <w:rFonts w:ascii="Arial" w:hAnsi="Arial" w:cs="Arial"/>
          <w:color w:val="000000"/>
          <w:sz w:val="22"/>
          <w:szCs w:val="22"/>
        </w:rPr>
        <w:t xml:space="preserve">, 20(62), pp.1–13.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://doi.org/10.1186/s12912-021-00579-2</w:t>
      </w:r>
      <w:proofErr w:type="gramEnd"/>
      <w:r w:rsidRPr="00F112D3">
        <w:rPr>
          <w:rFonts w:ascii="Arial" w:hAnsi="Arial" w:cs="Arial"/>
          <w:color w:val="000000"/>
          <w:sz w:val="22"/>
          <w:szCs w:val="22"/>
        </w:rPr>
        <w:t>.</w:t>
      </w:r>
    </w:p>
    <w:p w14:paraId="7FCA2DF3"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 xml:space="preserve">morrice, </w:t>
      </w:r>
      <w:proofErr w:type="spellStart"/>
      <w:r w:rsidRPr="00F112D3">
        <w:rPr>
          <w:rFonts w:ascii="Arial" w:hAnsi="Arial" w:cs="Arial"/>
          <w:color w:val="000000"/>
          <w:sz w:val="22"/>
          <w:szCs w:val="22"/>
        </w:rPr>
        <w:t>carolyn</w:t>
      </w:r>
      <w:proofErr w:type="spellEnd"/>
      <w:r w:rsidRPr="00F112D3">
        <w:rPr>
          <w:rFonts w:ascii="Arial" w:hAnsi="Arial" w:cs="Arial"/>
          <w:color w:val="000000"/>
          <w:sz w:val="22"/>
          <w:szCs w:val="22"/>
        </w:rPr>
        <w:t xml:space="preserve"> (2019).</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NHS England» Nurses leading the way to integrated care</w:t>
      </w:r>
      <w:r w:rsidRPr="00F112D3">
        <w:rPr>
          <w:rFonts w:ascii="Arial" w:hAnsi="Arial" w:cs="Arial"/>
          <w:color w:val="000000"/>
          <w:sz w:val="22"/>
          <w:szCs w:val="22"/>
        </w:rPr>
        <w:t>. [online] www.england.nhs.uk. Available at: https://www.england.nhs.uk/blog/nurses-leading-the-way-to-integrated-care/.</w:t>
      </w:r>
    </w:p>
    <w:p w14:paraId="0A51ADFB"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National Health Executive. (2025).</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District nursing crisis threatens government’s NHS care plans | National Health Executive</w:t>
      </w:r>
      <w:r w:rsidRPr="00F112D3">
        <w:rPr>
          <w:rFonts w:ascii="Arial" w:hAnsi="Arial" w:cs="Arial"/>
          <w:color w:val="000000"/>
          <w:sz w:val="22"/>
          <w:szCs w:val="22"/>
        </w:rPr>
        <w:t>. [online] Available at: https://www.nationalhealthexecutive.com/articles/district-nursing-crisis-threatens-governments-nhs-care-plans [Accessed 26 Nov. 2025].</w:t>
      </w:r>
    </w:p>
    <w:p w14:paraId="7A8C1C78"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proofErr w:type="spellStart"/>
      <w:r w:rsidRPr="00F112D3">
        <w:rPr>
          <w:rFonts w:ascii="Arial" w:hAnsi="Arial" w:cs="Arial"/>
          <w:color w:val="000000"/>
          <w:sz w:val="22"/>
          <w:szCs w:val="22"/>
        </w:rPr>
        <w:lastRenderedPageBreak/>
        <w:t>Nordsteien</w:t>
      </w:r>
      <w:proofErr w:type="spellEnd"/>
      <w:r w:rsidRPr="00F112D3">
        <w:rPr>
          <w:rFonts w:ascii="Arial" w:hAnsi="Arial" w:cs="Arial"/>
          <w:color w:val="000000"/>
          <w:sz w:val="22"/>
          <w:szCs w:val="22"/>
        </w:rPr>
        <w:t>, A., Horntvedt, M.-E.T. and Syse, J. (2017). Use of research in undergraduate nursing students’ theses: A mixed methods study.</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Nurse Education Today</w:t>
      </w:r>
      <w:r w:rsidRPr="00F112D3">
        <w:rPr>
          <w:rFonts w:ascii="Arial" w:hAnsi="Arial" w:cs="Arial"/>
          <w:color w:val="000000"/>
          <w:sz w:val="22"/>
          <w:szCs w:val="22"/>
        </w:rPr>
        <w:t xml:space="preserve">, 56, pp.23–28.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://doi.org/10.1016/j.nedt.2017.06.001</w:t>
      </w:r>
      <w:proofErr w:type="gramEnd"/>
      <w:r w:rsidRPr="00F112D3">
        <w:rPr>
          <w:rFonts w:ascii="Arial" w:hAnsi="Arial" w:cs="Arial"/>
          <w:color w:val="000000"/>
          <w:sz w:val="22"/>
          <w:szCs w:val="22"/>
        </w:rPr>
        <w:t>.</w:t>
      </w:r>
    </w:p>
    <w:p w14:paraId="6C2D20D3" w14:textId="624838D8"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Northwestern Medicine (2025).</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Nursing Shared Leadership Committees</w:t>
      </w:r>
      <w:r w:rsidRPr="00F112D3">
        <w:rPr>
          <w:rFonts w:ascii="Arial" w:hAnsi="Arial" w:cs="Arial"/>
          <w:color w:val="000000"/>
          <w:sz w:val="22"/>
          <w:szCs w:val="22"/>
        </w:rPr>
        <w:t xml:space="preserve">. [online] Northwestern Medicine. Available at: https://www.nm.org/for-medical-professionals/for-nurses/nursing-leadership/shared-nursing-leadership-committees </w:t>
      </w:r>
    </w:p>
    <w:p w14:paraId="1A513AD0"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Park, S., Maciejovsky, B. and Puranam, P. (2025). Thinking with Many Minds: Using Large Language Models for Multi-Perspective Problem-Solving.</w:t>
      </w:r>
      <w:r w:rsidRPr="00F112D3">
        <w:rPr>
          <w:rStyle w:val="apple-converted-space"/>
          <w:rFonts w:ascii="Arial" w:hAnsi="Arial" w:cs="Arial"/>
          <w:color w:val="000000"/>
          <w:sz w:val="22"/>
          <w:szCs w:val="22"/>
        </w:rPr>
        <w:t> </w:t>
      </w:r>
      <w:proofErr w:type="spellStart"/>
      <w:r w:rsidRPr="00F112D3">
        <w:rPr>
          <w:rFonts w:ascii="Arial" w:hAnsi="Arial" w:cs="Arial"/>
          <w:i/>
          <w:iCs/>
          <w:color w:val="000000"/>
          <w:sz w:val="22"/>
          <w:szCs w:val="22"/>
        </w:rPr>
        <w:t>arXiv</w:t>
      </w:r>
      <w:proofErr w:type="spellEnd"/>
      <w:r w:rsidRPr="00F112D3">
        <w:rPr>
          <w:rFonts w:ascii="Arial" w:hAnsi="Arial" w:cs="Arial"/>
          <w:i/>
          <w:iCs/>
          <w:color w:val="000000"/>
          <w:sz w:val="22"/>
          <w:szCs w:val="22"/>
        </w:rPr>
        <w:t xml:space="preserve"> (Cornell University)</w:t>
      </w:r>
      <w:r w:rsidRPr="00F112D3">
        <w:rPr>
          <w:rFonts w:ascii="Arial" w:hAnsi="Arial" w:cs="Arial"/>
          <w:color w:val="000000"/>
          <w:sz w:val="22"/>
          <w:szCs w:val="22"/>
        </w:rPr>
        <w:t xml:space="preserve">.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://doi.org/10.48550/arxiv.2501.02348</w:t>
      </w:r>
      <w:proofErr w:type="gramEnd"/>
      <w:r w:rsidRPr="00F112D3">
        <w:rPr>
          <w:rFonts w:ascii="Arial" w:hAnsi="Arial" w:cs="Arial"/>
          <w:color w:val="000000"/>
          <w:sz w:val="22"/>
          <w:szCs w:val="22"/>
        </w:rPr>
        <w:t>.</w:t>
      </w:r>
    </w:p>
    <w:p w14:paraId="3949F04A"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Pu, L., Moyle, W. and Jones, C. (2019). How people with dementia perceive a therapeutic robot called PARO in relation to their pain and mood: A qualitative study.</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Clinical Nursing</w:t>
      </w:r>
      <w:r w:rsidRPr="00F112D3">
        <w:rPr>
          <w:rFonts w:ascii="Arial" w:hAnsi="Arial" w:cs="Arial"/>
          <w:color w:val="000000"/>
          <w:sz w:val="22"/>
          <w:szCs w:val="22"/>
        </w:rPr>
        <w:t xml:space="preserve">, 29(3-4), pp.437–446.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://doi.org/10.1111/jocn.15104</w:t>
      </w:r>
      <w:proofErr w:type="gramEnd"/>
      <w:r w:rsidRPr="00F112D3">
        <w:rPr>
          <w:rFonts w:ascii="Arial" w:hAnsi="Arial" w:cs="Arial"/>
          <w:color w:val="000000"/>
          <w:sz w:val="22"/>
          <w:szCs w:val="22"/>
        </w:rPr>
        <w:t>.</w:t>
      </w:r>
    </w:p>
    <w:p w14:paraId="64941F99"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Scottish Nursing Guild. (2023).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10 essential skills that every nurse needs - Scottish Nursing Guild</w:t>
      </w:r>
      <w:r w:rsidRPr="00F112D3">
        <w:rPr>
          <w:rFonts w:ascii="Arial" w:hAnsi="Arial" w:cs="Arial"/>
          <w:color w:val="000000"/>
          <w:sz w:val="22"/>
          <w:szCs w:val="22"/>
        </w:rPr>
        <w:t>. [online] Available at: https://nursingguild.com/blog/10-essential-skills-that-every-nurse-needs/#h3-leadership-skills.</w:t>
      </w:r>
    </w:p>
    <w:p w14:paraId="218D0CD2"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 xml:space="preserve">Smith, T., </w:t>
      </w:r>
      <w:proofErr w:type="spellStart"/>
      <w:r w:rsidRPr="00F112D3">
        <w:rPr>
          <w:rFonts w:ascii="Arial" w:hAnsi="Arial" w:cs="Arial"/>
          <w:color w:val="000000"/>
          <w:sz w:val="22"/>
          <w:szCs w:val="22"/>
        </w:rPr>
        <w:t>Patynowska</w:t>
      </w:r>
      <w:proofErr w:type="spellEnd"/>
      <w:r w:rsidRPr="00F112D3">
        <w:rPr>
          <w:rFonts w:ascii="Arial" w:hAnsi="Arial" w:cs="Arial"/>
          <w:color w:val="000000"/>
          <w:sz w:val="22"/>
          <w:szCs w:val="22"/>
        </w:rPr>
        <w:t>, K.A., Reid, N., Harvey, M. and Rowe, A. (2022). Role of the community nurse in supporting person-centred end of life care.</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Primary Health Care</w:t>
      </w:r>
      <w:r w:rsidRPr="00F112D3">
        <w:rPr>
          <w:rFonts w:ascii="Arial" w:hAnsi="Arial" w:cs="Arial"/>
          <w:color w:val="000000"/>
          <w:sz w:val="22"/>
          <w:szCs w:val="22"/>
        </w:rPr>
        <w:t xml:space="preserve">, [online] 33(1).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://doi.org/10.7748/phc.2022.e1772</w:t>
      </w:r>
      <w:proofErr w:type="gramEnd"/>
      <w:r w:rsidRPr="00F112D3">
        <w:rPr>
          <w:rFonts w:ascii="Arial" w:hAnsi="Arial" w:cs="Arial"/>
          <w:color w:val="000000"/>
          <w:sz w:val="22"/>
          <w:szCs w:val="22"/>
        </w:rPr>
        <w:t>.</w:t>
      </w:r>
    </w:p>
    <w:p w14:paraId="3B319EC5"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The Royal Children's Hospital Melbourne (2023).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Clinical guidelines (nursing</w:t>
      </w:r>
      <w:proofErr w:type="gramStart"/>
      <w:r w:rsidRPr="00F112D3">
        <w:rPr>
          <w:rFonts w:ascii="Arial" w:hAnsi="Arial" w:cs="Arial"/>
          <w:i/>
          <w:iCs/>
          <w:color w:val="000000"/>
          <w:sz w:val="22"/>
          <w:szCs w:val="22"/>
        </w:rPr>
        <w:t>) :</w:t>
      </w:r>
      <w:proofErr w:type="gramEnd"/>
      <w:r w:rsidRPr="00F112D3">
        <w:rPr>
          <w:rFonts w:ascii="Arial" w:hAnsi="Arial" w:cs="Arial"/>
          <w:i/>
          <w:iCs/>
          <w:color w:val="000000"/>
          <w:sz w:val="22"/>
          <w:szCs w:val="22"/>
        </w:rPr>
        <w:t xml:space="preserve"> Wound assessment and management</w:t>
      </w:r>
      <w:r w:rsidRPr="00F112D3">
        <w:rPr>
          <w:rFonts w:ascii="Arial" w:hAnsi="Arial" w:cs="Arial"/>
          <w:color w:val="000000"/>
          <w:sz w:val="22"/>
          <w:szCs w:val="22"/>
        </w:rPr>
        <w:t>. [online] The Royal Children’s Hospital Melbourne. Available at: https://www.rch.org.au/rchcpg/hospital_clinical_guideline_index/Wound_Assessment_and_Management/.</w:t>
      </w:r>
    </w:p>
    <w:p w14:paraId="79A4B42B"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r w:rsidRPr="00F112D3">
        <w:rPr>
          <w:rFonts w:ascii="Arial" w:hAnsi="Arial" w:cs="Arial"/>
          <w:color w:val="000000"/>
          <w:sz w:val="22"/>
          <w:szCs w:val="22"/>
        </w:rPr>
        <w:t>www.cqc.org.uk. (2022).</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Nurses in the community - Care Quality Commission</w:t>
      </w:r>
      <w:r w:rsidRPr="00F112D3">
        <w:rPr>
          <w:rFonts w:ascii="Arial" w:hAnsi="Arial" w:cs="Arial"/>
          <w:color w:val="000000"/>
          <w:sz w:val="22"/>
          <w:szCs w:val="22"/>
        </w:rPr>
        <w:t>. [online] Available at: https://www.cqc.org.uk/publications/themes-care/nurses-community.</w:t>
      </w:r>
    </w:p>
    <w:p w14:paraId="3EA0D633" w14:textId="77777777" w:rsidR="0043156C" w:rsidRPr="00F112D3" w:rsidRDefault="0043156C" w:rsidP="00F112D3">
      <w:pPr>
        <w:pStyle w:val="NormalWeb"/>
        <w:spacing w:before="0" w:beforeAutospacing="0" w:after="240" w:afterAutospacing="0" w:line="360" w:lineRule="auto"/>
        <w:rPr>
          <w:rFonts w:ascii="Arial" w:hAnsi="Arial" w:cs="Arial"/>
          <w:color w:val="000000"/>
          <w:sz w:val="22"/>
          <w:szCs w:val="22"/>
        </w:rPr>
      </w:pPr>
      <w:proofErr w:type="spellStart"/>
      <w:r w:rsidRPr="00F112D3">
        <w:rPr>
          <w:rFonts w:ascii="Arial" w:hAnsi="Arial" w:cs="Arial"/>
          <w:color w:val="000000"/>
          <w:sz w:val="22"/>
          <w:szCs w:val="22"/>
        </w:rPr>
        <w:t>Zyoud</w:t>
      </w:r>
      <w:proofErr w:type="spellEnd"/>
      <w:r w:rsidRPr="00F112D3">
        <w:rPr>
          <w:rFonts w:ascii="Arial" w:hAnsi="Arial" w:cs="Arial"/>
          <w:color w:val="000000"/>
          <w:sz w:val="22"/>
          <w:szCs w:val="22"/>
        </w:rPr>
        <w:t xml:space="preserve">, A.H., Hamdan, K.M., </w:t>
      </w:r>
      <w:proofErr w:type="spellStart"/>
      <w:r w:rsidRPr="00F112D3">
        <w:rPr>
          <w:rFonts w:ascii="Arial" w:hAnsi="Arial" w:cs="Arial"/>
          <w:color w:val="000000"/>
          <w:sz w:val="22"/>
          <w:szCs w:val="22"/>
        </w:rPr>
        <w:t>Alkouri</w:t>
      </w:r>
      <w:proofErr w:type="spellEnd"/>
      <w:r w:rsidRPr="00F112D3">
        <w:rPr>
          <w:rFonts w:ascii="Arial" w:hAnsi="Arial" w:cs="Arial"/>
          <w:color w:val="000000"/>
          <w:sz w:val="22"/>
          <w:szCs w:val="22"/>
        </w:rPr>
        <w:t>, O.A., Al-</w:t>
      </w:r>
      <w:proofErr w:type="spellStart"/>
      <w:r w:rsidRPr="00F112D3">
        <w:rPr>
          <w:rFonts w:ascii="Arial" w:hAnsi="Arial" w:cs="Arial"/>
          <w:color w:val="000000"/>
          <w:sz w:val="22"/>
          <w:szCs w:val="22"/>
        </w:rPr>
        <w:t>Sutari</w:t>
      </w:r>
      <w:proofErr w:type="spellEnd"/>
      <w:r w:rsidRPr="00F112D3">
        <w:rPr>
          <w:rFonts w:ascii="Arial" w:hAnsi="Arial" w:cs="Arial"/>
          <w:color w:val="000000"/>
          <w:sz w:val="22"/>
          <w:szCs w:val="22"/>
        </w:rPr>
        <w:t xml:space="preserve">, M.M., Al-Tarifi, M., </w:t>
      </w:r>
      <w:proofErr w:type="spellStart"/>
      <w:r w:rsidRPr="00F112D3">
        <w:rPr>
          <w:rFonts w:ascii="Arial" w:hAnsi="Arial" w:cs="Arial"/>
          <w:color w:val="000000"/>
          <w:sz w:val="22"/>
          <w:szCs w:val="22"/>
        </w:rPr>
        <w:t>Albqoor</w:t>
      </w:r>
      <w:proofErr w:type="spellEnd"/>
      <w:r w:rsidRPr="00F112D3">
        <w:rPr>
          <w:rFonts w:ascii="Arial" w:hAnsi="Arial" w:cs="Arial"/>
          <w:color w:val="000000"/>
          <w:sz w:val="22"/>
          <w:szCs w:val="22"/>
        </w:rPr>
        <w:t>, M.A. and Shaheen, A. (2022). Problem-Solving and Communication Skills of Undergraduate Nursing Students.</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The Open Nursing Journal</w:t>
      </w:r>
      <w:r w:rsidRPr="00F112D3">
        <w:rPr>
          <w:rFonts w:ascii="Arial" w:hAnsi="Arial" w:cs="Arial"/>
          <w:color w:val="000000"/>
          <w:sz w:val="22"/>
          <w:szCs w:val="22"/>
        </w:rPr>
        <w:t xml:space="preserve">, 16(1). </w:t>
      </w:r>
      <w:proofErr w:type="spellStart"/>
      <w:proofErr w:type="gramStart"/>
      <w:r w:rsidRPr="00F112D3">
        <w:rPr>
          <w:rFonts w:ascii="Arial" w:hAnsi="Arial" w:cs="Arial"/>
          <w:color w:val="000000"/>
          <w:sz w:val="22"/>
          <w:szCs w:val="22"/>
        </w:rPr>
        <w:t>doi:https</w:t>
      </w:r>
      <w:proofErr w:type="spellEnd"/>
      <w:r w:rsidRPr="00F112D3">
        <w:rPr>
          <w:rFonts w:ascii="Arial" w:hAnsi="Arial" w:cs="Arial"/>
          <w:color w:val="000000"/>
          <w:sz w:val="22"/>
          <w:szCs w:val="22"/>
        </w:rPr>
        <w:t>://doi.org/10.2174/18744346-v16-e2208020</w:t>
      </w:r>
      <w:proofErr w:type="gramEnd"/>
      <w:r w:rsidRPr="00F112D3">
        <w:rPr>
          <w:rFonts w:ascii="Arial" w:hAnsi="Arial" w:cs="Arial"/>
          <w:color w:val="000000"/>
          <w:sz w:val="22"/>
          <w:szCs w:val="22"/>
        </w:rPr>
        <w:t>.</w:t>
      </w:r>
    </w:p>
    <w:p w14:paraId="320D7A76" w14:textId="5777985F"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lastRenderedPageBreak/>
        <w:t>(2022a)</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 xml:space="preserve">The handling of hazardous medications by nurses and midwives: A retrospective cohort study - </w:t>
      </w:r>
      <w:proofErr w:type="spellStart"/>
      <w:r w:rsidRPr="00F112D3">
        <w:rPr>
          <w:rFonts w:ascii="Arial" w:hAnsi="Arial" w:cs="Arial"/>
          <w:i/>
          <w:iCs/>
          <w:color w:val="000000"/>
          <w:sz w:val="22"/>
          <w:szCs w:val="22"/>
        </w:rPr>
        <w:t>sciencedirect</w:t>
      </w:r>
      <w:proofErr w:type="spellEnd"/>
      <w:r w:rsidRPr="00F112D3">
        <w:rPr>
          <w:rFonts w:ascii="Arial" w:hAnsi="Arial" w:cs="Arial"/>
          <w:color w:val="000000"/>
          <w:sz w:val="22"/>
          <w:szCs w:val="22"/>
        </w:rPr>
        <w:t xml:space="preserve">. Available at: https://www.sciencedirect.com/science/article/pii/S0020748924002025 </w:t>
      </w:r>
    </w:p>
    <w:p w14:paraId="4A1FBE88" w14:textId="221D5D0A"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(2022b)</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Incorporating the International Council of Nurses’ competencies into the nursing program curriculum | journal of nursing education</w:t>
      </w:r>
      <w:r w:rsidRPr="00F112D3">
        <w:rPr>
          <w:rFonts w:ascii="Arial" w:hAnsi="Arial" w:cs="Arial"/>
          <w:color w:val="000000"/>
          <w:sz w:val="22"/>
          <w:szCs w:val="22"/>
        </w:rPr>
        <w:t xml:space="preserve">. Available at: https://journals.healio.com/doi/10.3928/01484834-20241121-01 </w:t>
      </w:r>
    </w:p>
    <w:p w14:paraId="3EDD540D" w14:textId="5B870B05" w:rsidR="00F112D3" w:rsidRPr="00F112D3" w:rsidRDefault="00F112D3" w:rsidP="00F112D3">
      <w:pPr>
        <w:pStyle w:val="NormalWeb"/>
        <w:spacing w:line="360" w:lineRule="auto"/>
        <w:ind w:left="567" w:hanging="567"/>
        <w:rPr>
          <w:rFonts w:ascii="Arial" w:hAnsi="Arial" w:cs="Arial"/>
          <w:color w:val="000000"/>
          <w:sz w:val="22"/>
          <w:szCs w:val="22"/>
        </w:rPr>
      </w:pPr>
      <w:proofErr w:type="gramStart"/>
      <w:r w:rsidRPr="00F112D3">
        <w:rPr>
          <w:rFonts w:ascii="Arial" w:hAnsi="Arial" w:cs="Arial"/>
          <w:color w:val="000000"/>
          <w:sz w:val="22"/>
          <w:szCs w:val="22"/>
        </w:rPr>
        <w:t>AJ;,</w:t>
      </w:r>
      <w:proofErr w:type="gramEnd"/>
      <w:r w:rsidRPr="00F112D3">
        <w:rPr>
          <w:rFonts w:ascii="Arial" w:hAnsi="Arial" w:cs="Arial"/>
          <w:color w:val="000000"/>
          <w:sz w:val="22"/>
          <w:szCs w:val="22"/>
        </w:rPr>
        <w:t xml:space="preserve"> B.B. (2010)</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 xml:space="preserve">Membrane TLR </w:t>
      </w:r>
      <w:proofErr w:type="spellStart"/>
      <w:r w:rsidRPr="00F112D3">
        <w:rPr>
          <w:rFonts w:ascii="Arial" w:hAnsi="Arial" w:cs="Arial"/>
          <w:i/>
          <w:iCs/>
          <w:color w:val="000000"/>
          <w:sz w:val="22"/>
          <w:szCs w:val="22"/>
        </w:rPr>
        <w:t>signaling</w:t>
      </w:r>
      <w:proofErr w:type="spellEnd"/>
      <w:r w:rsidRPr="00F112D3">
        <w:rPr>
          <w:rFonts w:ascii="Arial" w:hAnsi="Arial" w:cs="Arial"/>
          <w:i/>
          <w:iCs/>
          <w:color w:val="000000"/>
          <w:sz w:val="22"/>
          <w:szCs w:val="22"/>
        </w:rPr>
        <w:t xml:space="preserve"> mechanisms in the gastrointestinal tract during sepsis</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proofErr w:type="spellStart"/>
      <w:r w:rsidRPr="00F112D3">
        <w:rPr>
          <w:rFonts w:ascii="Arial" w:hAnsi="Arial" w:cs="Arial"/>
          <w:i/>
          <w:iCs/>
          <w:color w:val="000000"/>
          <w:sz w:val="22"/>
          <w:szCs w:val="22"/>
        </w:rPr>
        <w:t>Neurogastroenterology</w:t>
      </w:r>
      <w:proofErr w:type="spellEnd"/>
      <w:r w:rsidRPr="00F112D3">
        <w:rPr>
          <w:rFonts w:ascii="Arial" w:hAnsi="Arial" w:cs="Arial"/>
          <w:i/>
          <w:iCs/>
          <w:color w:val="000000"/>
          <w:sz w:val="22"/>
          <w:szCs w:val="22"/>
        </w:rPr>
        <w:t xml:space="preserve"> and motility</w:t>
      </w:r>
      <w:r w:rsidRPr="00F112D3">
        <w:rPr>
          <w:rFonts w:ascii="Arial" w:hAnsi="Arial" w:cs="Arial"/>
          <w:color w:val="000000"/>
          <w:sz w:val="22"/>
          <w:szCs w:val="22"/>
        </w:rPr>
        <w:t>. Available at: https://pubmed.ncbi.nlm.nih.gov/20377787</w:t>
      </w:r>
    </w:p>
    <w:p w14:paraId="4BEE5F19" w14:textId="66BE961B"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Babiker, A.</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et al.</w:t>
      </w:r>
      <w:r w:rsidRPr="00F112D3">
        <w:rPr>
          <w:rStyle w:val="apple-converted-space"/>
          <w:rFonts w:ascii="Arial" w:hAnsi="Arial" w:cs="Arial"/>
          <w:color w:val="000000"/>
          <w:sz w:val="22"/>
          <w:szCs w:val="22"/>
        </w:rPr>
        <w:t> </w:t>
      </w:r>
      <w:r w:rsidRPr="00F112D3">
        <w:rPr>
          <w:rFonts w:ascii="Arial" w:hAnsi="Arial" w:cs="Arial"/>
          <w:color w:val="000000"/>
          <w:sz w:val="22"/>
          <w:szCs w:val="22"/>
        </w:rPr>
        <w:t>(2014)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Health Care Professional Development: Working as a team to improve patient care</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Sudanese journal of paediatrics</w:t>
      </w:r>
      <w:r w:rsidRPr="00F112D3">
        <w:rPr>
          <w:rFonts w:ascii="Arial" w:hAnsi="Arial" w:cs="Arial"/>
          <w:color w:val="000000"/>
          <w:sz w:val="22"/>
          <w:szCs w:val="22"/>
        </w:rPr>
        <w:t xml:space="preserve">. Available at: https://pmc.ncbi.nlm.nih.gov/articles/PMC4949805/ </w:t>
      </w:r>
    </w:p>
    <w:p w14:paraId="12C31CE6" w14:textId="2A2EC6E5"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Dietl, J.E.</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et al.</w:t>
      </w:r>
      <w:r w:rsidRPr="00F112D3">
        <w:rPr>
          <w:rStyle w:val="apple-converted-space"/>
          <w:rFonts w:ascii="Arial" w:hAnsi="Arial" w:cs="Arial"/>
          <w:color w:val="000000"/>
          <w:sz w:val="22"/>
          <w:szCs w:val="22"/>
        </w:rPr>
        <w:t> </w:t>
      </w:r>
      <w:r w:rsidRPr="00F112D3">
        <w:rPr>
          <w:rFonts w:ascii="Arial" w:hAnsi="Arial" w:cs="Arial"/>
          <w:color w:val="000000"/>
          <w:sz w:val="22"/>
          <w:szCs w:val="22"/>
        </w:rPr>
        <w:t>(2023)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Interdisciplinary and interprofessional communication intervention: How psychological safety fosters communication and increases patient safety</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Frontiers in psychology</w:t>
      </w:r>
      <w:r w:rsidRPr="00F112D3">
        <w:rPr>
          <w:rFonts w:ascii="Arial" w:hAnsi="Arial" w:cs="Arial"/>
          <w:color w:val="000000"/>
          <w:sz w:val="22"/>
          <w:szCs w:val="22"/>
        </w:rPr>
        <w:t xml:space="preserve">. Available at: https://pmc.ncbi.nlm.nih.gov/articles/PMC10310961/ </w:t>
      </w:r>
    </w:p>
    <w:p w14:paraId="62385CB9" w14:textId="5F90F969"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Elizabeth Ferguson, L.W. (2023)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Exploring the delivery of end-of-life care by community nurses</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British Journal of Community Nursing</w:t>
      </w:r>
      <w:r w:rsidRPr="00F112D3">
        <w:rPr>
          <w:rFonts w:ascii="Arial" w:hAnsi="Arial" w:cs="Arial"/>
          <w:color w:val="000000"/>
          <w:sz w:val="22"/>
          <w:szCs w:val="22"/>
        </w:rPr>
        <w:t xml:space="preserve">. Available at: https://www.britishjournalofcommunitynursing.com/content/professional/exploring-the-delivery-of-end-of-life-care-by-community-nurses/ </w:t>
      </w:r>
    </w:p>
    <w:p w14:paraId="274A15C0" w14:textId="57BD1027" w:rsidR="00F112D3" w:rsidRPr="00F112D3" w:rsidRDefault="00F112D3" w:rsidP="00F112D3">
      <w:pPr>
        <w:pStyle w:val="NormalWeb"/>
        <w:spacing w:line="360" w:lineRule="auto"/>
        <w:ind w:left="567" w:hanging="567"/>
        <w:rPr>
          <w:rFonts w:ascii="Arial" w:hAnsi="Arial" w:cs="Arial"/>
          <w:color w:val="000000"/>
          <w:sz w:val="22"/>
          <w:szCs w:val="22"/>
        </w:rPr>
      </w:pPr>
      <w:proofErr w:type="gramStart"/>
      <w:r w:rsidRPr="00F112D3">
        <w:rPr>
          <w:rFonts w:ascii="Arial" w:hAnsi="Arial" w:cs="Arial"/>
          <w:color w:val="000000"/>
          <w:sz w:val="22"/>
          <w:szCs w:val="22"/>
        </w:rPr>
        <w:t>G;,</w:t>
      </w:r>
      <w:proofErr w:type="gramEnd"/>
      <w:r w:rsidRPr="00F112D3">
        <w:rPr>
          <w:rFonts w:ascii="Arial" w:hAnsi="Arial" w:cs="Arial"/>
          <w:color w:val="000000"/>
          <w:sz w:val="22"/>
          <w:szCs w:val="22"/>
        </w:rPr>
        <w:t xml:space="preserve"> C.J. (no date)</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Managing long-term conditions in primary and community care</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British journal of community nursing</w:t>
      </w:r>
      <w:r w:rsidRPr="00F112D3">
        <w:rPr>
          <w:rFonts w:ascii="Arial" w:hAnsi="Arial" w:cs="Arial"/>
          <w:color w:val="000000"/>
          <w:sz w:val="22"/>
          <w:szCs w:val="22"/>
        </w:rPr>
        <w:t xml:space="preserve">. Available at: https://pubmed.ncbi.nlm.nih.gov/27715263/ </w:t>
      </w:r>
    </w:p>
    <w:p w14:paraId="603139D8" w14:textId="77777777"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Gauteng (2023)</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 xml:space="preserve">Bibliographies: ‘nurse and patient – South Africa – </w:t>
      </w:r>
      <w:proofErr w:type="spellStart"/>
      <w:r w:rsidRPr="00F112D3">
        <w:rPr>
          <w:rFonts w:ascii="Arial" w:hAnsi="Arial" w:cs="Arial"/>
          <w:i/>
          <w:iCs/>
          <w:color w:val="000000"/>
          <w:sz w:val="22"/>
          <w:szCs w:val="22"/>
        </w:rPr>
        <w:t>gauteng</w:t>
      </w:r>
      <w:proofErr w:type="spellEnd"/>
      <w:r w:rsidRPr="00F112D3">
        <w:rPr>
          <w:rFonts w:ascii="Arial" w:hAnsi="Arial" w:cs="Arial"/>
          <w:i/>
          <w:iCs/>
          <w:color w:val="000000"/>
          <w:sz w:val="22"/>
          <w:szCs w:val="22"/>
        </w:rPr>
        <w:t>’</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proofErr w:type="spellStart"/>
      <w:r w:rsidRPr="00F112D3">
        <w:rPr>
          <w:rFonts w:ascii="Arial" w:hAnsi="Arial" w:cs="Arial"/>
          <w:i/>
          <w:iCs/>
          <w:color w:val="000000"/>
          <w:sz w:val="22"/>
          <w:szCs w:val="22"/>
        </w:rPr>
        <w:t>Grafiati</w:t>
      </w:r>
      <w:proofErr w:type="spellEnd"/>
      <w:r w:rsidRPr="00F112D3">
        <w:rPr>
          <w:rFonts w:ascii="Arial" w:hAnsi="Arial" w:cs="Arial"/>
          <w:color w:val="000000"/>
          <w:sz w:val="22"/>
          <w:szCs w:val="22"/>
        </w:rPr>
        <w:t>. Available at: https://www.grafiati.com/en/literature-selections/nurse-and-patient-south-africa-gauteng/ (Accessed: 02 December 2025).</w:t>
      </w:r>
      <w:r w:rsidRPr="00F112D3">
        <w:rPr>
          <w:rStyle w:val="apple-converted-space"/>
          <w:rFonts w:ascii="Arial" w:hAnsi="Arial" w:cs="Arial"/>
          <w:color w:val="000000"/>
          <w:sz w:val="22"/>
          <w:szCs w:val="22"/>
        </w:rPr>
        <w:t> </w:t>
      </w:r>
    </w:p>
    <w:p w14:paraId="5B84FE2A" w14:textId="77777777"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Henshall, C.</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et al.</w:t>
      </w:r>
      <w:r w:rsidRPr="00F112D3">
        <w:rPr>
          <w:rStyle w:val="apple-converted-space"/>
          <w:rFonts w:ascii="Arial" w:hAnsi="Arial" w:cs="Arial"/>
          <w:color w:val="000000"/>
          <w:sz w:val="22"/>
          <w:szCs w:val="22"/>
        </w:rPr>
        <w:t> </w:t>
      </w:r>
      <w:r w:rsidRPr="00F112D3">
        <w:rPr>
          <w:rFonts w:ascii="Arial" w:hAnsi="Arial" w:cs="Arial"/>
          <w:color w:val="000000"/>
          <w:sz w:val="22"/>
          <w:szCs w:val="22"/>
        </w:rPr>
        <w:t>(2022)</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 xml:space="preserve">Empowering nurses through inclusive leadership to promote Research Capacity Building: A </w:t>
      </w:r>
      <w:proofErr w:type="spellStart"/>
      <w:r w:rsidRPr="00F112D3">
        <w:rPr>
          <w:rFonts w:ascii="Arial" w:hAnsi="Arial" w:cs="Arial"/>
          <w:i/>
          <w:iCs/>
          <w:color w:val="000000"/>
          <w:sz w:val="22"/>
          <w:szCs w:val="22"/>
        </w:rPr>
        <w:t>james</w:t>
      </w:r>
      <w:proofErr w:type="spellEnd"/>
      <w:r w:rsidRPr="00F112D3">
        <w:rPr>
          <w:rFonts w:ascii="Arial" w:hAnsi="Arial" w:cs="Arial"/>
          <w:i/>
          <w:iCs/>
          <w:color w:val="000000"/>
          <w:sz w:val="22"/>
          <w:szCs w:val="22"/>
        </w:rPr>
        <w:t xml:space="preserve"> </w:t>
      </w:r>
      <w:proofErr w:type="spellStart"/>
      <w:r w:rsidRPr="00F112D3">
        <w:rPr>
          <w:rFonts w:ascii="Arial" w:hAnsi="Arial" w:cs="Arial"/>
          <w:i/>
          <w:iCs/>
          <w:color w:val="000000"/>
          <w:sz w:val="22"/>
          <w:szCs w:val="22"/>
        </w:rPr>
        <w:t>lind</w:t>
      </w:r>
      <w:proofErr w:type="spellEnd"/>
      <w:r w:rsidRPr="00F112D3">
        <w:rPr>
          <w:rFonts w:ascii="Arial" w:hAnsi="Arial" w:cs="Arial"/>
          <w:i/>
          <w:iCs/>
          <w:color w:val="000000"/>
          <w:sz w:val="22"/>
          <w:szCs w:val="22"/>
        </w:rPr>
        <w:t xml:space="preserve"> alliance priority setting partnership in community nursing</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advanced nursing</w:t>
      </w:r>
      <w:r w:rsidRPr="00F112D3">
        <w:rPr>
          <w:rFonts w:ascii="Arial" w:hAnsi="Arial" w:cs="Arial"/>
          <w:color w:val="000000"/>
          <w:sz w:val="22"/>
          <w:szCs w:val="22"/>
        </w:rPr>
        <w:t>. Available at: https://pmc.ncbi.nlm.nih.gov/articles/PMC9546327/ (Accessed: 02 December 2025).</w:t>
      </w:r>
      <w:r w:rsidRPr="00F112D3">
        <w:rPr>
          <w:rStyle w:val="apple-converted-space"/>
          <w:rFonts w:ascii="Arial" w:hAnsi="Arial" w:cs="Arial"/>
          <w:color w:val="000000"/>
          <w:sz w:val="22"/>
          <w:szCs w:val="22"/>
        </w:rPr>
        <w:t> </w:t>
      </w:r>
    </w:p>
    <w:p w14:paraId="18178447" w14:textId="0B218E4C" w:rsidR="00F112D3" w:rsidRPr="00F112D3" w:rsidRDefault="00F112D3" w:rsidP="00F112D3">
      <w:pPr>
        <w:pStyle w:val="NormalWeb"/>
        <w:spacing w:line="360" w:lineRule="auto"/>
        <w:ind w:left="567" w:hanging="567"/>
        <w:rPr>
          <w:rFonts w:ascii="Arial" w:hAnsi="Arial" w:cs="Arial"/>
          <w:color w:val="000000"/>
          <w:sz w:val="22"/>
          <w:szCs w:val="22"/>
        </w:rPr>
      </w:pPr>
      <w:proofErr w:type="gramStart"/>
      <w:r w:rsidRPr="00F112D3">
        <w:rPr>
          <w:rFonts w:ascii="Arial" w:hAnsi="Arial" w:cs="Arial"/>
          <w:color w:val="000000"/>
          <w:sz w:val="22"/>
          <w:szCs w:val="22"/>
        </w:rPr>
        <w:lastRenderedPageBreak/>
        <w:t>I;,</w:t>
      </w:r>
      <w:proofErr w:type="gramEnd"/>
      <w:r w:rsidRPr="00F112D3">
        <w:rPr>
          <w:rFonts w:ascii="Arial" w:hAnsi="Arial" w:cs="Arial"/>
          <w:color w:val="000000"/>
          <w:sz w:val="22"/>
          <w:szCs w:val="22"/>
        </w:rPr>
        <w:t xml:space="preserve"> A. (2025)</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 xml:space="preserve">The perceived </w:t>
      </w:r>
      <w:proofErr w:type="gramStart"/>
      <w:r w:rsidRPr="00F112D3">
        <w:rPr>
          <w:rFonts w:ascii="Arial" w:hAnsi="Arial" w:cs="Arial"/>
          <w:i/>
          <w:iCs/>
          <w:color w:val="000000"/>
          <w:sz w:val="22"/>
          <w:szCs w:val="22"/>
        </w:rPr>
        <w:t>problem solving</w:t>
      </w:r>
      <w:proofErr w:type="gramEnd"/>
      <w:r w:rsidRPr="00F112D3">
        <w:rPr>
          <w:rFonts w:ascii="Arial" w:hAnsi="Arial" w:cs="Arial"/>
          <w:i/>
          <w:iCs/>
          <w:color w:val="000000"/>
          <w:sz w:val="22"/>
          <w:szCs w:val="22"/>
        </w:rPr>
        <w:t xml:space="preserve"> ability and values of student nurses and Midwives</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Nurse education today</w:t>
      </w:r>
      <w:r w:rsidRPr="00F112D3">
        <w:rPr>
          <w:rFonts w:ascii="Arial" w:hAnsi="Arial" w:cs="Arial"/>
          <w:color w:val="000000"/>
          <w:sz w:val="22"/>
          <w:szCs w:val="22"/>
        </w:rPr>
        <w:t xml:space="preserve">. Available at: https://pubmed.ncbi.nlm.nih.gov/14554111/ </w:t>
      </w:r>
    </w:p>
    <w:p w14:paraId="593A444D" w14:textId="215CC331" w:rsidR="00F112D3" w:rsidRPr="00F112D3" w:rsidRDefault="00F112D3" w:rsidP="00F112D3">
      <w:pPr>
        <w:pStyle w:val="NormalWeb"/>
        <w:spacing w:line="360" w:lineRule="auto"/>
        <w:ind w:left="567" w:hanging="567"/>
        <w:rPr>
          <w:rFonts w:ascii="Arial" w:hAnsi="Arial" w:cs="Arial"/>
          <w:color w:val="000000"/>
          <w:sz w:val="22"/>
          <w:szCs w:val="22"/>
        </w:rPr>
      </w:pPr>
      <w:proofErr w:type="gramStart"/>
      <w:r w:rsidRPr="00F112D3">
        <w:rPr>
          <w:rFonts w:ascii="Arial" w:hAnsi="Arial" w:cs="Arial"/>
          <w:color w:val="000000"/>
          <w:sz w:val="22"/>
          <w:szCs w:val="22"/>
        </w:rPr>
        <w:t>J;,</w:t>
      </w:r>
      <w:proofErr w:type="gramEnd"/>
      <w:r w:rsidRPr="00F112D3">
        <w:rPr>
          <w:rFonts w:ascii="Arial" w:hAnsi="Arial" w:cs="Arial"/>
          <w:color w:val="000000"/>
          <w:sz w:val="22"/>
          <w:szCs w:val="22"/>
        </w:rPr>
        <w:t xml:space="preserve"> M.C.M.J. (no date)</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Hammering it out: Utilizing a learning strategies toolkit to create education in Clinical Nursing Professional Development</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for nurses in professional development</w:t>
      </w:r>
      <w:r w:rsidRPr="00F112D3">
        <w:rPr>
          <w:rFonts w:ascii="Arial" w:hAnsi="Arial" w:cs="Arial"/>
          <w:color w:val="000000"/>
          <w:sz w:val="22"/>
          <w:szCs w:val="22"/>
        </w:rPr>
        <w:t xml:space="preserve">. Available at: https://pubmed.ncbi.nlm.nih.gov/40099929/ </w:t>
      </w:r>
    </w:p>
    <w:p w14:paraId="2B5B13C4" w14:textId="7EB8F082"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color w:val="000000"/>
          <w:sz w:val="22"/>
          <w:szCs w:val="22"/>
        </w:rPr>
        <w:t>Journal of Nursing, Social Studies, Public Health and Rehabilitation (2022)</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Professional Organisation of nurses and its influence on decision-making processes in the healthcare system</w:t>
      </w:r>
      <w:r w:rsidRPr="00F112D3">
        <w:rPr>
          <w:rFonts w:ascii="Arial" w:hAnsi="Arial" w:cs="Arial"/>
          <w:color w:val="000000"/>
          <w:sz w:val="22"/>
          <w:szCs w:val="22"/>
        </w:rPr>
        <w:t>,</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Journal of Nursing, Social Studies, Public Health and Rehabilitation</w:t>
      </w:r>
      <w:r w:rsidRPr="00F112D3">
        <w:rPr>
          <w:rFonts w:ascii="Arial" w:hAnsi="Arial" w:cs="Arial"/>
          <w:color w:val="000000"/>
          <w:sz w:val="22"/>
          <w:szCs w:val="22"/>
        </w:rPr>
        <w:t xml:space="preserve">. Available at: https://jnss.zsf.jcu.cz/artkey/jns-202203-0001_professional-organisation-of-nurses-and-its-influence-on-decision-making-processes-in-the-healthcare-system.php </w:t>
      </w:r>
    </w:p>
    <w:p w14:paraId="60121F37" w14:textId="17EFB6E5"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i/>
          <w:iCs/>
          <w:color w:val="000000"/>
          <w:sz w:val="22"/>
          <w:szCs w:val="22"/>
        </w:rPr>
        <w:t>Leadership in nursing: Qualities &amp; why it matters</w:t>
      </w:r>
      <w:r w:rsidRPr="00F112D3">
        <w:rPr>
          <w:rStyle w:val="apple-converted-space"/>
          <w:rFonts w:ascii="Arial" w:hAnsi="Arial" w:cs="Arial"/>
          <w:color w:val="000000"/>
          <w:sz w:val="22"/>
          <w:szCs w:val="22"/>
        </w:rPr>
        <w:t> </w:t>
      </w:r>
      <w:r w:rsidRPr="00F112D3">
        <w:rPr>
          <w:rFonts w:ascii="Arial" w:hAnsi="Arial" w:cs="Arial"/>
          <w:color w:val="000000"/>
          <w:sz w:val="22"/>
          <w:szCs w:val="22"/>
        </w:rPr>
        <w:t>(2024)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ANA</w:t>
      </w:r>
      <w:r w:rsidRPr="00F112D3">
        <w:rPr>
          <w:rFonts w:ascii="Arial" w:hAnsi="Arial" w:cs="Arial"/>
          <w:color w:val="000000"/>
          <w:sz w:val="22"/>
          <w:szCs w:val="22"/>
        </w:rPr>
        <w:t xml:space="preserve">. Available at: https://www.nursingworld.org/content-hub/resources/nursing-leadership/leadership-in-nursing/ </w:t>
      </w:r>
    </w:p>
    <w:p w14:paraId="32447917" w14:textId="1DA9C3B3" w:rsidR="00F112D3" w:rsidRPr="00F112D3" w:rsidRDefault="00F112D3" w:rsidP="00F112D3">
      <w:pPr>
        <w:pStyle w:val="NormalWeb"/>
        <w:spacing w:line="360" w:lineRule="auto"/>
        <w:ind w:left="567" w:hanging="567"/>
        <w:rPr>
          <w:rFonts w:ascii="Arial" w:hAnsi="Arial" w:cs="Arial"/>
          <w:color w:val="000000"/>
          <w:sz w:val="22"/>
          <w:szCs w:val="22"/>
        </w:rPr>
      </w:pPr>
      <w:r w:rsidRPr="00F112D3">
        <w:rPr>
          <w:rFonts w:ascii="Arial" w:hAnsi="Arial" w:cs="Arial"/>
          <w:i/>
          <w:iCs/>
          <w:color w:val="000000"/>
          <w:sz w:val="22"/>
          <w:szCs w:val="22"/>
        </w:rPr>
        <w:t>What are the skills needed for community nursing?</w:t>
      </w:r>
      <w:r w:rsidRPr="00F112D3">
        <w:rPr>
          <w:rStyle w:val="apple-converted-space"/>
          <w:rFonts w:ascii="Arial" w:hAnsi="Arial" w:cs="Arial"/>
          <w:color w:val="000000"/>
          <w:sz w:val="22"/>
          <w:szCs w:val="22"/>
        </w:rPr>
        <w:t> </w:t>
      </w:r>
      <w:r w:rsidRPr="00F112D3">
        <w:rPr>
          <w:rFonts w:ascii="Arial" w:hAnsi="Arial" w:cs="Arial"/>
          <w:color w:val="000000"/>
          <w:sz w:val="22"/>
          <w:szCs w:val="22"/>
        </w:rPr>
        <w:t>(2024)</w:t>
      </w:r>
      <w:r w:rsidRPr="00F112D3">
        <w:rPr>
          <w:rStyle w:val="apple-converted-space"/>
          <w:rFonts w:ascii="Arial" w:hAnsi="Arial" w:cs="Arial"/>
          <w:color w:val="000000"/>
          <w:sz w:val="22"/>
          <w:szCs w:val="22"/>
        </w:rPr>
        <w:t> </w:t>
      </w:r>
      <w:r w:rsidRPr="00F112D3">
        <w:rPr>
          <w:rFonts w:ascii="Arial" w:hAnsi="Arial" w:cs="Arial"/>
          <w:i/>
          <w:iCs/>
          <w:color w:val="000000"/>
          <w:sz w:val="22"/>
          <w:szCs w:val="22"/>
        </w:rPr>
        <w:t>Nursing</w:t>
      </w:r>
      <w:r>
        <w:rPr>
          <w:rFonts w:ascii="Arial" w:hAnsi="Arial" w:cs="Arial"/>
          <w:i/>
          <w:iCs/>
          <w:color w:val="000000"/>
          <w:sz w:val="22"/>
          <w:szCs w:val="22"/>
        </w:rPr>
        <w:t xml:space="preserve"> </w:t>
      </w:r>
      <w:r w:rsidRPr="00F112D3">
        <w:rPr>
          <w:rFonts w:ascii="Arial" w:hAnsi="Arial" w:cs="Arial"/>
          <w:i/>
          <w:iCs/>
          <w:color w:val="000000"/>
          <w:sz w:val="22"/>
          <w:szCs w:val="22"/>
        </w:rPr>
        <w:t>Education</w:t>
      </w:r>
      <w:r w:rsidRPr="00F112D3">
        <w:rPr>
          <w:rFonts w:ascii="Arial" w:hAnsi="Arial" w:cs="Arial"/>
          <w:color w:val="000000"/>
          <w:sz w:val="22"/>
          <w:szCs w:val="22"/>
        </w:rPr>
        <w:t>. Available at: https://nursingeducation.org/insights/community-nursing-skills/ (Accessed: 02 December 2025).</w:t>
      </w:r>
      <w:r w:rsidRPr="00F112D3">
        <w:rPr>
          <w:rStyle w:val="apple-converted-space"/>
          <w:rFonts w:ascii="Arial" w:hAnsi="Arial" w:cs="Arial"/>
          <w:color w:val="000000"/>
          <w:sz w:val="22"/>
          <w:szCs w:val="22"/>
        </w:rPr>
        <w:t> </w:t>
      </w:r>
    </w:p>
    <w:p w14:paraId="0CDA62AB" w14:textId="77777777" w:rsidR="0043156C" w:rsidRPr="00F112D3" w:rsidRDefault="0043156C" w:rsidP="00F112D3">
      <w:pPr>
        <w:pStyle w:val="ListParagraph"/>
        <w:spacing w:after="0" w:line="360" w:lineRule="auto"/>
        <w:rPr>
          <w:rFonts w:ascii="Arial" w:hAnsi="Arial" w:cs="Arial"/>
          <w:sz w:val="22"/>
        </w:rPr>
      </w:pPr>
    </w:p>
    <w:p w14:paraId="1D0F2D59" w14:textId="04FD5966" w:rsidR="004552CE" w:rsidRPr="00F112D3" w:rsidRDefault="004552CE" w:rsidP="00F112D3">
      <w:pPr>
        <w:spacing w:line="360" w:lineRule="auto"/>
        <w:rPr>
          <w:rFonts w:ascii="Arial" w:hAnsi="Arial" w:cs="Arial"/>
          <w:color w:val="FF0000"/>
          <w:sz w:val="22"/>
        </w:rPr>
      </w:pPr>
    </w:p>
    <w:sectPr w:rsidR="004552CE" w:rsidRPr="00F112D3"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B472B" w14:textId="77777777" w:rsidR="000A6D9B" w:rsidRDefault="000A6D9B" w:rsidP="003C7C97">
      <w:pPr>
        <w:spacing w:after="0" w:line="240" w:lineRule="auto"/>
      </w:pPr>
      <w:r>
        <w:separator/>
      </w:r>
    </w:p>
  </w:endnote>
  <w:endnote w:type="continuationSeparator" w:id="0">
    <w:p w14:paraId="4FDE7431" w14:textId="77777777" w:rsidR="000A6D9B" w:rsidRDefault="000A6D9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1BE7E" w14:textId="77777777" w:rsidR="000A6D9B" w:rsidRDefault="000A6D9B" w:rsidP="003C7C97">
      <w:pPr>
        <w:spacing w:after="0" w:line="240" w:lineRule="auto"/>
      </w:pPr>
      <w:r>
        <w:separator/>
      </w:r>
    </w:p>
  </w:footnote>
  <w:footnote w:type="continuationSeparator" w:id="0">
    <w:p w14:paraId="440C0CFC" w14:textId="77777777" w:rsidR="000A6D9B" w:rsidRDefault="000A6D9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A8CADEC"/>
    <w:lvl w:ilvl="0" w:tplc="B3EE695E">
      <w:start w:val="1"/>
      <w:numFmt w:val="bullet"/>
      <w:lvlText w:val=""/>
      <w:lvlJc w:val="left"/>
      <w:pPr>
        <w:ind w:left="720" w:hanging="360"/>
      </w:pPr>
      <w:rPr>
        <w:rFonts w:ascii="Symbol" w:hAnsi="Symbol" w:hint="default"/>
      </w:rPr>
    </w:lvl>
    <w:lvl w:ilvl="1" w:tplc="BEC2BE5A">
      <w:start w:val="1"/>
      <w:numFmt w:val="bullet"/>
      <w:lvlText w:val="o"/>
      <w:lvlJc w:val="left"/>
      <w:pPr>
        <w:ind w:left="1440" w:hanging="360"/>
      </w:pPr>
      <w:rPr>
        <w:rFonts w:ascii="Courier New" w:hAnsi="Courier New" w:hint="default"/>
      </w:rPr>
    </w:lvl>
    <w:lvl w:ilvl="2" w:tplc="0F047138">
      <w:start w:val="1"/>
      <w:numFmt w:val="bullet"/>
      <w:lvlText w:val=""/>
      <w:lvlJc w:val="left"/>
      <w:pPr>
        <w:ind w:left="2160" w:hanging="360"/>
      </w:pPr>
      <w:rPr>
        <w:rFonts w:ascii="Wingdings" w:hAnsi="Wingdings" w:hint="default"/>
      </w:rPr>
    </w:lvl>
    <w:lvl w:ilvl="3" w:tplc="E8F0D6AC">
      <w:start w:val="1"/>
      <w:numFmt w:val="bullet"/>
      <w:lvlText w:val=""/>
      <w:lvlJc w:val="left"/>
      <w:pPr>
        <w:ind w:left="2880" w:hanging="360"/>
      </w:pPr>
      <w:rPr>
        <w:rFonts w:ascii="Symbol" w:hAnsi="Symbol" w:hint="default"/>
      </w:rPr>
    </w:lvl>
    <w:lvl w:ilvl="4" w:tplc="2FD69012">
      <w:start w:val="1"/>
      <w:numFmt w:val="bullet"/>
      <w:lvlText w:val="o"/>
      <w:lvlJc w:val="left"/>
      <w:pPr>
        <w:ind w:left="3600" w:hanging="360"/>
      </w:pPr>
      <w:rPr>
        <w:rFonts w:ascii="Courier New" w:hAnsi="Courier New" w:hint="default"/>
      </w:rPr>
    </w:lvl>
    <w:lvl w:ilvl="5" w:tplc="A6301104">
      <w:start w:val="1"/>
      <w:numFmt w:val="bullet"/>
      <w:lvlText w:val=""/>
      <w:lvlJc w:val="left"/>
      <w:pPr>
        <w:ind w:left="4320" w:hanging="360"/>
      </w:pPr>
      <w:rPr>
        <w:rFonts w:ascii="Wingdings" w:hAnsi="Wingdings" w:hint="default"/>
      </w:rPr>
    </w:lvl>
    <w:lvl w:ilvl="6" w:tplc="24BA78AE">
      <w:start w:val="1"/>
      <w:numFmt w:val="bullet"/>
      <w:lvlText w:val=""/>
      <w:lvlJc w:val="left"/>
      <w:pPr>
        <w:ind w:left="5040" w:hanging="360"/>
      </w:pPr>
      <w:rPr>
        <w:rFonts w:ascii="Symbol" w:hAnsi="Symbol" w:hint="default"/>
      </w:rPr>
    </w:lvl>
    <w:lvl w:ilvl="7" w:tplc="4C248184">
      <w:start w:val="1"/>
      <w:numFmt w:val="bullet"/>
      <w:lvlText w:val="o"/>
      <w:lvlJc w:val="left"/>
      <w:pPr>
        <w:ind w:left="5760" w:hanging="360"/>
      </w:pPr>
      <w:rPr>
        <w:rFonts w:ascii="Courier New" w:hAnsi="Courier New" w:hint="default"/>
      </w:rPr>
    </w:lvl>
    <w:lvl w:ilvl="8" w:tplc="2C0AD3E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33850E2"/>
    <w:lvl w:ilvl="0" w:tplc="5900D290">
      <w:start w:val="1"/>
      <w:numFmt w:val="bullet"/>
      <w:lvlText w:val=""/>
      <w:lvlJc w:val="left"/>
      <w:pPr>
        <w:ind w:left="720" w:hanging="360"/>
      </w:pPr>
      <w:rPr>
        <w:rFonts w:ascii="Symbol" w:hAnsi="Symbol" w:hint="default"/>
      </w:rPr>
    </w:lvl>
    <w:lvl w:ilvl="1" w:tplc="691A6918">
      <w:start w:val="1"/>
      <w:numFmt w:val="bullet"/>
      <w:lvlText w:val="o"/>
      <w:lvlJc w:val="left"/>
      <w:pPr>
        <w:ind w:left="1440" w:hanging="360"/>
      </w:pPr>
      <w:rPr>
        <w:rFonts w:ascii="Courier New" w:hAnsi="Courier New" w:hint="default"/>
      </w:rPr>
    </w:lvl>
    <w:lvl w:ilvl="2" w:tplc="43547C7E">
      <w:start w:val="1"/>
      <w:numFmt w:val="bullet"/>
      <w:lvlText w:val=""/>
      <w:lvlJc w:val="left"/>
      <w:pPr>
        <w:ind w:left="2160" w:hanging="360"/>
      </w:pPr>
      <w:rPr>
        <w:rFonts w:ascii="Wingdings" w:hAnsi="Wingdings" w:hint="default"/>
      </w:rPr>
    </w:lvl>
    <w:lvl w:ilvl="3" w:tplc="73365A2C">
      <w:start w:val="1"/>
      <w:numFmt w:val="bullet"/>
      <w:lvlText w:val=""/>
      <w:lvlJc w:val="left"/>
      <w:pPr>
        <w:ind w:left="2880" w:hanging="360"/>
      </w:pPr>
      <w:rPr>
        <w:rFonts w:ascii="Symbol" w:hAnsi="Symbol" w:hint="default"/>
      </w:rPr>
    </w:lvl>
    <w:lvl w:ilvl="4" w:tplc="DB9A358C">
      <w:start w:val="1"/>
      <w:numFmt w:val="bullet"/>
      <w:lvlText w:val="o"/>
      <w:lvlJc w:val="left"/>
      <w:pPr>
        <w:ind w:left="3600" w:hanging="360"/>
      </w:pPr>
      <w:rPr>
        <w:rFonts w:ascii="Courier New" w:hAnsi="Courier New" w:hint="default"/>
      </w:rPr>
    </w:lvl>
    <w:lvl w:ilvl="5" w:tplc="9FD2D4E0">
      <w:start w:val="1"/>
      <w:numFmt w:val="bullet"/>
      <w:lvlText w:val=""/>
      <w:lvlJc w:val="left"/>
      <w:pPr>
        <w:ind w:left="4320" w:hanging="360"/>
      </w:pPr>
      <w:rPr>
        <w:rFonts w:ascii="Wingdings" w:hAnsi="Wingdings" w:hint="default"/>
      </w:rPr>
    </w:lvl>
    <w:lvl w:ilvl="6" w:tplc="5436EB9C">
      <w:start w:val="1"/>
      <w:numFmt w:val="bullet"/>
      <w:lvlText w:val=""/>
      <w:lvlJc w:val="left"/>
      <w:pPr>
        <w:ind w:left="5040" w:hanging="360"/>
      </w:pPr>
      <w:rPr>
        <w:rFonts w:ascii="Symbol" w:hAnsi="Symbol" w:hint="default"/>
      </w:rPr>
    </w:lvl>
    <w:lvl w:ilvl="7" w:tplc="61F8CBA2">
      <w:start w:val="1"/>
      <w:numFmt w:val="bullet"/>
      <w:lvlText w:val="o"/>
      <w:lvlJc w:val="left"/>
      <w:pPr>
        <w:ind w:left="5760" w:hanging="360"/>
      </w:pPr>
      <w:rPr>
        <w:rFonts w:ascii="Courier New" w:hAnsi="Courier New" w:hint="default"/>
      </w:rPr>
    </w:lvl>
    <w:lvl w:ilvl="8" w:tplc="C2EA21D2">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8F96F134"/>
    <w:lvl w:ilvl="0" w:tplc="F7C6F8C2">
      <w:start w:val="1"/>
      <w:numFmt w:val="bullet"/>
      <w:lvlText w:val=""/>
      <w:lvlJc w:val="left"/>
      <w:pPr>
        <w:ind w:left="720" w:hanging="360"/>
      </w:pPr>
      <w:rPr>
        <w:rFonts w:ascii="Symbol" w:hAnsi="Symbol" w:hint="default"/>
      </w:rPr>
    </w:lvl>
    <w:lvl w:ilvl="1" w:tplc="BC769B3A">
      <w:start w:val="1"/>
      <w:numFmt w:val="bullet"/>
      <w:lvlText w:val="o"/>
      <w:lvlJc w:val="left"/>
      <w:pPr>
        <w:ind w:left="1440" w:hanging="360"/>
      </w:pPr>
      <w:rPr>
        <w:rFonts w:ascii="Courier New" w:hAnsi="Courier New" w:hint="default"/>
      </w:rPr>
    </w:lvl>
    <w:lvl w:ilvl="2" w:tplc="8618E0BE">
      <w:start w:val="1"/>
      <w:numFmt w:val="bullet"/>
      <w:lvlText w:val=""/>
      <w:lvlJc w:val="left"/>
      <w:pPr>
        <w:ind w:left="2160" w:hanging="360"/>
      </w:pPr>
      <w:rPr>
        <w:rFonts w:ascii="Wingdings" w:hAnsi="Wingdings" w:hint="default"/>
      </w:rPr>
    </w:lvl>
    <w:lvl w:ilvl="3" w:tplc="99D06AB8">
      <w:start w:val="1"/>
      <w:numFmt w:val="bullet"/>
      <w:lvlText w:val=""/>
      <w:lvlJc w:val="left"/>
      <w:pPr>
        <w:ind w:left="2880" w:hanging="360"/>
      </w:pPr>
      <w:rPr>
        <w:rFonts w:ascii="Symbol" w:hAnsi="Symbol" w:hint="default"/>
      </w:rPr>
    </w:lvl>
    <w:lvl w:ilvl="4" w:tplc="AB789FCA">
      <w:start w:val="1"/>
      <w:numFmt w:val="bullet"/>
      <w:lvlText w:val="o"/>
      <w:lvlJc w:val="left"/>
      <w:pPr>
        <w:ind w:left="3600" w:hanging="360"/>
      </w:pPr>
      <w:rPr>
        <w:rFonts w:ascii="Courier New" w:hAnsi="Courier New" w:hint="default"/>
      </w:rPr>
    </w:lvl>
    <w:lvl w:ilvl="5" w:tplc="8DFEC066">
      <w:start w:val="1"/>
      <w:numFmt w:val="bullet"/>
      <w:lvlText w:val=""/>
      <w:lvlJc w:val="left"/>
      <w:pPr>
        <w:ind w:left="4320" w:hanging="360"/>
      </w:pPr>
      <w:rPr>
        <w:rFonts w:ascii="Wingdings" w:hAnsi="Wingdings" w:hint="default"/>
      </w:rPr>
    </w:lvl>
    <w:lvl w:ilvl="6" w:tplc="A4784256">
      <w:start w:val="1"/>
      <w:numFmt w:val="bullet"/>
      <w:lvlText w:val=""/>
      <w:lvlJc w:val="left"/>
      <w:pPr>
        <w:ind w:left="5040" w:hanging="360"/>
      </w:pPr>
      <w:rPr>
        <w:rFonts w:ascii="Symbol" w:hAnsi="Symbol" w:hint="default"/>
      </w:rPr>
    </w:lvl>
    <w:lvl w:ilvl="7" w:tplc="37EA7C7A">
      <w:start w:val="1"/>
      <w:numFmt w:val="bullet"/>
      <w:lvlText w:val="o"/>
      <w:lvlJc w:val="left"/>
      <w:pPr>
        <w:ind w:left="5760" w:hanging="360"/>
      </w:pPr>
      <w:rPr>
        <w:rFonts w:ascii="Courier New" w:hAnsi="Courier New" w:hint="default"/>
      </w:rPr>
    </w:lvl>
    <w:lvl w:ilvl="8" w:tplc="DA42A4B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0F68BB0"/>
    <w:lvl w:ilvl="0" w:tplc="5F8CEA80">
      <w:start w:val="1"/>
      <w:numFmt w:val="bullet"/>
      <w:lvlText w:val=""/>
      <w:lvlJc w:val="left"/>
      <w:pPr>
        <w:ind w:left="720" w:hanging="360"/>
      </w:pPr>
      <w:rPr>
        <w:rFonts w:ascii="Symbol" w:hAnsi="Symbol" w:hint="default"/>
      </w:rPr>
    </w:lvl>
    <w:lvl w:ilvl="1" w:tplc="DEEEEEB6">
      <w:start w:val="1"/>
      <w:numFmt w:val="bullet"/>
      <w:lvlText w:val="o"/>
      <w:lvlJc w:val="left"/>
      <w:pPr>
        <w:ind w:left="1440" w:hanging="360"/>
      </w:pPr>
      <w:rPr>
        <w:rFonts w:ascii="Courier New" w:hAnsi="Courier New" w:hint="default"/>
      </w:rPr>
    </w:lvl>
    <w:lvl w:ilvl="2" w:tplc="51602AB8">
      <w:start w:val="1"/>
      <w:numFmt w:val="bullet"/>
      <w:lvlText w:val=""/>
      <w:lvlJc w:val="left"/>
      <w:pPr>
        <w:ind w:left="2160" w:hanging="360"/>
      </w:pPr>
      <w:rPr>
        <w:rFonts w:ascii="Wingdings" w:hAnsi="Wingdings" w:hint="default"/>
      </w:rPr>
    </w:lvl>
    <w:lvl w:ilvl="3" w:tplc="51081D5E">
      <w:start w:val="1"/>
      <w:numFmt w:val="bullet"/>
      <w:lvlText w:val=""/>
      <w:lvlJc w:val="left"/>
      <w:pPr>
        <w:ind w:left="2880" w:hanging="360"/>
      </w:pPr>
      <w:rPr>
        <w:rFonts w:ascii="Symbol" w:hAnsi="Symbol" w:hint="default"/>
      </w:rPr>
    </w:lvl>
    <w:lvl w:ilvl="4" w:tplc="20525446">
      <w:start w:val="1"/>
      <w:numFmt w:val="bullet"/>
      <w:lvlText w:val="o"/>
      <w:lvlJc w:val="left"/>
      <w:pPr>
        <w:ind w:left="3600" w:hanging="360"/>
      </w:pPr>
      <w:rPr>
        <w:rFonts w:ascii="Courier New" w:hAnsi="Courier New" w:hint="default"/>
      </w:rPr>
    </w:lvl>
    <w:lvl w:ilvl="5" w:tplc="81FACE28">
      <w:start w:val="1"/>
      <w:numFmt w:val="bullet"/>
      <w:lvlText w:val=""/>
      <w:lvlJc w:val="left"/>
      <w:pPr>
        <w:ind w:left="4320" w:hanging="360"/>
      </w:pPr>
      <w:rPr>
        <w:rFonts w:ascii="Wingdings" w:hAnsi="Wingdings" w:hint="default"/>
      </w:rPr>
    </w:lvl>
    <w:lvl w:ilvl="6" w:tplc="795E7CFC">
      <w:start w:val="1"/>
      <w:numFmt w:val="bullet"/>
      <w:lvlText w:val=""/>
      <w:lvlJc w:val="left"/>
      <w:pPr>
        <w:ind w:left="5040" w:hanging="360"/>
      </w:pPr>
      <w:rPr>
        <w:rFonts w:ascii="Symbol" w:hAnsi="Symbol" w:hint="default"/>
      </w:rPr>
    </w:lvl>
    <w:lvl w:ilvl="7" w:tplc="5CD4AF56">
      <w:start w:val="1"/>
      <w:numFmt w:val="bullet"/>
      <w:lvlText w:val="o"/>
      <w:lvlJc w:val="left"/>
      <w:pPr>
        <w:ind w:left="5760" w:hanging="360"/>
      </w:pPr>
      <w:rPr>
        <w:rFonts w:ascii="Courier New" w:hAnsi="Courier New" w:hint="default"/>
      </w:rPr>
    </w:lvl>
    <w:lvl w:ilvl="8" w:tplc="1DFE18A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550406E0"/>
    <w:lvl w:ilvl="0" w:tplc="39305B3E">
      <w:start w:val="1"/>
      <w:numFmt w:val="bullet"/>
      <w:lvlText w:val=""/>
      <w:lvlJc w:val="left"/>
      <w:pPr>
        <w:ind w:left="720" w:hanging="360"/>
      </w:pPr>
      <w:rPr>
        <w:rFonts w:ascii="Symbol" w:hAnsi="Symbol" w:hint="default"/>
      </w:rPr>
    </w:lvl>
    <w:lvl w:ilvl="1" w:tplc="D2D00C8E">
      <w:start w:val="1"/>
      <w:numFmt w:val="bullet"/>
      <w:lvlText w:val="o"/>
      <w:lvlJc w:val="left"/>
      <w:pPr>
        <w:ind w:left="1440" w:hanging="360"/>
      </w:pPr>
      <w:rPr>
        <w:rFonts w:ascii="Courier New" w:hAnsi="Courier New" w:hint="default"/>
      </w:rPr>
    </w:lvl>
    <w:lvl w:ilvl="2" w:tplc="FFECB9EC">
      <w:start w:val="1"/>
      <w:numFmt w:val="bullet"/>
      <w:lvlText w:val=""/>
      <w:lvlJc w:val="left"/>
      <w:pPr>
        <w:ind w:left="2160" w:hanging="360"/>
      </w:pPr>
      <w:rPr>
        <w:rFonts w:ascii="Wingdings" w:hAnsi="Wingdings" w:hint="default"/>
      </w:rPr>
    </w:lvl>
    <w:lvl w:ilvl="3" w:tplc="16ECD56C">
      <w:start w:val="1"/>
      <w:numFmt w:val="bullet"/>
      <w:lvlText w:val=""/>
      <w:lvlJc w:val="left"/>
      <w:pPr>
        <w:ind w:left="2880" w:hanging="360"/>
      </w:pPr>
      <w:rPr>
        <w:rFonts w:ascii="Symbol" w:hAnsi="Symbol" w:hint="default"/>
      </w:rPr>
    </w:lvl>
    <w:lvl w:ilvl="4" w:tplc="4E101FE0">
      <w:start w:val="1"/>
      <w:numFmt w:val="bullet"/>
      <w:lvlText w:val="o"/>
      <w:lvlJc w:val="left"/>
      <w:pPr>
        <w:ind w:left="3600" w:hanging="360"/>
      </w:pPr>
      <w:rPr>
        <w:rFonts w:ascii="Courier New" w:hAnsi="Courier New" w:hint="default"/>
      </w:rPr>
    </w:lvl>
    <w:lvl w:ilvl="5" w:tplc="3972459E">
      <w:start w:val="1"/>
      <w:numFmt w:val="bullet"/>
      <w:lvlText w:val=""/>
      <w:lvlJc w:val="left"/>
      <w:pPr>
        <w:ind w:left="4320" w:hanging="360"/>
      </w:pPr>
      <w:rPr>
        <w:rFonts w:ascii="Wingdings" w:hAnsi="Wingdings" w:hint="default"/>
      </w:rPr>
    </w:lvl>
    <w:lvl w:ilvl="6" w:tplc="3796E8F8">
      <w:start w:val="1"/>
      <w:numFmt w:val="bullet"/>
      <w:lvlText w:val=""/>
      <w:lvlJc w:val="left"/>
      <w:pPr>
        <w:ind w:left="5040" w:hanging="360"/>
      </w:pPr>
      <w:rPr>
        <w:rFonts w:ascii="Symbol" w:hAnsi="Symbol" w:hint="default"/>
      </w:rPr>
    </w:lvl>
    <w:lvl w:ilvl="7" w:tplc="108E8500">
      <w:start w:val="1"/>
      <w:numFmt w:val="bullet"/>
      <w:lvlText w:val="o"/>
      <w:lvlJc w:val="left"/>
      <w:pPr>
        <w:ind w:left="5760" w:hanging="360"/>
      </w:pPr>
      <w:rPr>
        <w:rFonts w:ascii="Courier New" w:hAnsi="Courier New" w:hint="default"/>
      </w:rPr>
    </w:lvl>
    <w:lvl w:ilvl="8" w:tplc="AF40B98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56F2155C"/>
    <w:lvl w:ilvl="0" w:tplc="EA1861DE">
      <w:start w:val="1"/>
      <w:numFmt w:val="bullet"/>
      <w:lvlText w:val=""/>
      <w:lvlJc w:val="left"/>
      <w:pPr>
        <w:ind w:left="720" w:hanging="360"/>
      </w:pPr>
      <w:rPr>
        <w:rFonts w:ascii="Symbol" w:hAnsi="Symbol" w:hint="default"/>
      </w:rPr>
    </w:lvl>
    <w:lvl w:ilvl="1" w:tplc="FCF25A92">
      <w:start w:val="1"/>
      <w:numFmt w:val="bullet"/>
      <w:lvlText w:val="o"/>
      <w:lvlJc w:val="left"/>
      <w:pPr>
        <w:ind w:left="1440" w:hanging="360"/>
      </w:pPr>
      <w:rPr>
        <w:rFonts w:ascii="Courier New" w:hAnsi="Courier New" w:hint="default"/>
      </w:rPr>
    </w:lvl>
    <w:lvl w:ilvl="2" w:tplc="F4E0F612">
      <w:start w:val="1"/>
      <w:numFmt w:val="bullet"/>
      <w:lvlText w:val=""/>
      <w:lvlJc w:val="left"/>
      <w:pPr>
        <w:ind w:left="2160" w:hanging="360"/>
      </w:pPr>
      <w:rPr>
        <w:rFonts w:ascii="Wingdings" w:hAnsi="Wingdings" w:hint="default"/>
      </w:rPr>
    </w:lvl>
    <w:lvl w:ilvl="3" w:tplc="9CD05220">
      <w:start w:val="1"/>
      <w:numFmt w:val="bullet"/>
      <w:lvlText w:val=""/>
      <w:lvlJc w:val="left"/>
      <w:pPr>
        <w:ind w:left="2880" w:hanging="360"/>
      </w:pPr>
      <w:rPr>
        <w:rFonts w:ascii="Symbol" w:hAnsi="Symbol" w:hint="default"/>
      </w:rPr>
    </w:lvl>
    <w:lvl w:ilvl="4" w:tplc="0C88074E">
      <w:start w:val="1"/>
      <w:numFmt w:val="bullet"/>
      <w:lvlText w:val="o"/>
      <w:lvlJc w:val="left"/>
      <w:pPr>
        <w:ind w:left="3600" w:hanging="360"/>
      </w:pPr>
      <w:rPr>
        <w:rFonts w:ascii="Courier New" w:hAnsi="Courier New" w:hint="default"/>
      </w:rPr>
    </w:lvl>
    <w:lvl w:ilvl="5" w:tplc="A42A8C3A">
      <w:start w:val="1"/>
      <w:numFmt w:val="bullet"/>
      <w:lvlText w:val=""/>
      <w:lvlJc w:val="left"/>
      <w:pPr>
        <w:ind w:left="4320" w:hanging="360"/>
      </w:pPr>
      <w:rPr>
        <w:rFonts w:ascii="Wingdings" w:hAnsi="Wingdings" w:hint="default"/>
      </w:rPr>
    </w:lvl>
    <w:lvl w:ilvl="6" w:tplc="30965122">
      <w:start w:val="1"/>
      <w:numFmt w:val="bullet"/>
      <w:lvlText w:val=""/>
      <w:lvlJc w:val="left"/>
      <w:pPr>
        <w:ind w:left="5040" w:hanging="360"/>
      </w:pPr>
      <w:rPr>
        <w:rFonts w:ascii="Symbol" w:hAnsi="Symbol" w:hint="default"/>
      </w:rPr>
    </w:lvl>
    <w:lvl w:ilvl="7" w:tplc="0E6C9910">
      <w:start w:val="1"/>
      <w:numFmt w:val="bullet"/>
      <w:lvlText w:val="o"/>
      <w:lvlJc w:val="left"/>
      <w:pPr>
        <w:ind w:left="5760" w:hanging="360"/>
      </w:pPr>
      <w:rPr>
        <w:rFonts w:ascii="Courier New" w:hAnsi="Courier New" w:hint="default"/>
      </w:rPr>
    </w:lvl>
    <w:lvl w:ilvl="8" w:tplc="6A5CC73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77161D"/>
    <w:multiLevelType w:val="multilevel"/>
    <w:tmpl w:val="253A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9018957">
    <w:abstractNumId w:val="11"/>
  </w:num>
  <w:num w:numId="2" w16cid:durableId="1770543954">
    <w:abstractNumId w:val="12"/>
  </w:num>
  <w:num w:numId="3" w16cid:durableId="1342270779">
    <w:abstractNumId w:val="1"/>
  </w:num>
  <w:num w:numId="4" w16cid:durableId="125900604">
    <w:abstractNumId w:val="3"/>
  </w:num>
  <w:num w:numId="5" w16cid:durableId="814565836">
    <w:abstractNumId w:val="15"/>
  </w:num>
  <w:num w:numId="6" w16cid:durableId="2042701067">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5"/>
  </w:num>
  <w:num w:numId="30" w16cid:durableId="258563261">
    <w:abstractNumId w:val="28"/>
  </w:num>
  <w:num w:numId="31" w16cid:durableId="1306274523">
    <w:abstractNumId w:val="31"/>
  </w:num>
  <w:num w:numId="32" w16cid:durableId="1396465663">
    <w:abstractNumId w:val="6"/>
  </w:num>
  <w:num w:numId="33" w16cid:durableId="100926048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1389"/>
    <w:rsid w:val="0008238F"/>
    <w:rsid w:val="00082EC6"/>
    <w:rsid w:val="00085388"/>
    <w:rsid w:val="000A6D9B"/>
    <w:rsid w:val="000D41DC"/>
    <w:rsid w:val="000E426E"/>
    <w:rsid w:val="00110FBE"/>
    <w:rsid w:val="00113AF1"/>
    <w:rsid w:val="00125D37"/>
    <w:rsid w:val="00127C1A"/>
    <w:rsid w:val="00150D81"/>
    <w:rsid w:val="00166CEB"/>
    <w:rsid w:val="00183CB9"/>
    <w:rsid w:val="00184A9A"/>
    <w:rsid w:val="001947DF"/>
    <w:rsid w:val="001B22BB"/>
    <w:rsid w:val="001B619C"/>
    <w:rsid w:val="001D1D3C"/>
    <w:rsid w:val="002205D4"/>
    <w:rsid w:val="00220CB8"/>
    <w:rsid w:val="00222C3A"/>
    <w:rsid w:val="00226D31"/>
    <w:rsid w:val="00236401"/>
    <w:rsid w:val="002370CE"/>
    <w:rsid w:val="00242974"/>
    <w:rsid w:val="00286AAA"/>
    <w:rsid w:val="002976D4"/>
    <w:rsid w:val="002A5577"/>
    <w:rsid w:val="002B4AA4"/>
    <w:rsid w:val="002E71BA"/>
    <w:rsid w:val="002F5066"/>
    <w:rsid w:val="002F679B"/>
    <w:rsid w:val="003003FD"/>
    <w:rsid w:val="00310245"/>
    <w:rsid w:val="00316C95"/>
    <w:rsid w:val="003458DB"/>
    <w:rsid w:val="003523D3"/>
    <w:rsid w:val="00364C35"/>
    <w:rsid w:val="00384185"/>
    <w:rsid w:val="00396F60"/>
    <w:rsid w:val="003A51D6"/>
    <w:rsid w:val="003B125E"/>
    <w:rsid w:val="003B2A5E"/>
    <w:rsid w:val="003C7C97"/>
    <w:rsid w:val="00406B8D"/>
    <w:rsid w:val="00410068"/>
    <w:rsid w:val="00414831"/>
    <w:rsid w:val="0041618E"/>
    <w:rsid w:val="0042295C"/>
    <w:rsid w:val="00426EEC"/>
    <w:rsid w:val="0043156C"/>
    <w:rsid w:val="00444855"/>
    <w:rsid w:val="004466C3"/>
    <w:rsid w:val="004552CE"/>
    <w:rsid w:val="00464B34"/>
    <w:rsid w:val="00481FF7"/>
    <w:rsid w:val="004B0FF3"/>
    <w:rsid w:val="004F5410"/>
    <w:rsid w:val="00500295"/>
    <w:rsid w:val="00501AAF"/>
    <w:rsid w:val="00516B4E"/>
    <w:rsid w:val="00527AFA"/>
    <w:rsid w:val="005419DA"/>
    <w:rsid w:val="005678AC"/>
    <w:rsid w:val="005679BD"/>
    <w:rsid w:val="00570979"/>
    <w:rsid w:val="005709B1"/>
    <w:rsid w:val="00572B3B"/>
    <w:rsid w:val="005836D2"/>
    <w:rsid w:val="00587C58"/>
    <w:rsid w:val="005A1D4E"/>
    <w:rsid w:val="005A5216"/>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42827"/>
    <w:rsid w:val="007632A9"/>
    <w:rsid w:val="00774092"/>
    <w:rsid w:val="00782830"/>
    <w:rsid w:val="0078664A"/>
    <w:rsid w:val="00793A17"/>
    <w:rsid w:val="007A6C1E"/>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E544D"/>
    <w:rsid w:val="009F40A7"/>
    <w:rsid w:val="009F5CE6"/>
    <w:rsid w:val="00A035CD"/>
    <w:rsid w:val="00A05F20"/>
    <w:rsid w:val="00A50E80"/>
    <w:rsid w:val="00A513B0"/>
    <w:rsid w:val="00A63F7F"/>
    <w:rsid w:val="00A667CE"/>
    <w:rsid w:val="00A75042"/>
    <w:rsid w:val="00A774BC"/>
    <w:rsid w:val="00A82678"/>
    <w:rsid w:val="00A946CB"/>
    <w:rsid w:val="00AA77C8"/>
    <w:rsid w:val="00AC7BE2"/>
    <w:rsid w:val="00AE35BF"/>
    <w:rsid w:val="00AF39FF"/>
    <w:rsid w:val="00B0588D"/>
    <w:rsid w:val="00B1067E"/>
    <w:rsid w:val="00B81790"/>
    <w:rsid w:val="00B81BBC"/>
    <w:rsid w:val="00BD03D5"/>
    <w:rsid w:val="00C3215E"/>
    <w:rsid w:val="00C45272"/>
    <w:rsid w:val="00C47770"/>
    <w:rsid w:val="00C75856"/>
    <w:rsid w:val="00C85A7C"/>
    <w:rsid w:val="00C95214"/>
    <w:rsid w:val="00C95B02"/>
    <w:rsid w:val="00CC3F59"/>
    <w:rsid w:val="00CD4774"/>
    <w:rsid w:val="00CE1732"/>
    <w:rsid w:val="00D10AAF"/>
    <w:rsid w:val="00D27540"/>
    <w:rsid w:val="00D4006B"/>
    <w:rsid w:val="00D40D7A"/>
    <w:rsid w:val="00D64A0D"/>
    <w:rsid w:val="00D676C3"/>
    <w:rsid w:val="00D750B4"/>
    <w:rsid w:val="00D81C18"/>
    <w:rsid w:val="00D81E81"/>
    <w:rsid w:val="00D8461A"/>
    <w:rsid w:val="00D95CAF"/>
    <w:rsid w:val="00DB60B6"/>
    <w:rsid w:val="00DC1CC6"/>
    <w:rsid w:val="00DD5135"/>
    <w:rsid w:val="00DF37C5"/>
    <w:rsid w:val="00E007F2"/>
    <w:rsid w:val="00E067A8"/>
    <w:rsid w:val="00E13924"/>
    <w:rsid w:val="00E15AE8"/>
    <w:rsid w:val="00E15FD5"/>
    <w:rsid w:val="00E1725A"/>
    <w:rsid w:val="00E33758"/>
    <w:rsid w:val="00E53E5E"/>
    <w:rsid w:val="00E64325"/>
    <w:rsid w:val="00E673C5"/>
    <w:rsid w:val="00E67967"/>
    <w:rsid w:val="00E82723"/>
    <w:rsid w:val="00EA29A5"/>
    <w:rsid w:val="00EA58AA"/>
    <w:rsid w:val="00EC107C"/>
    <w:rsid w:val="00EC7EBE"/>
    <w:rsid w:val="00EC7FD2"/>
    <w:rsid w:val="00ED5964"/>
    <w:rsid w:val="00F112D3"/>
    <w:rsid w:val="00F1720B"/>
    <w:rsid w:val="00F21463"/>
    <w:rsid w:val="00F346CC"/>
    <w:rsid w:val="00F36ADC"/>
    <w:rsid w:val="00F5198C"/>
    <w:rsid w:val="00F605C6"/>
    <w:rsid w:val="00F6785B"/>
    <w:rsid w:val="00F9012D"/>
    <w:rsid w:val="00F915D6"/>
    <w:rsid w:val="00FA446C"/>
    <w:rsid w:val="00FE16CD"/>
    <w:rsid w:val="00FF2B0A"/>
    <w:rsid w:val="00FF5D06"/>
    <w:rsid w:val="00FF772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516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3121</Words>
  <Characters>20292</Characters>
  <Application>Microsoft Office Word</Application>
  <DocSecurity>0</DocSecurity>
  <Lines>397</Lines>
  <Paragraphs>121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Okechukwu Ohiagu (2518547)</cp:lastModifiedBy>
  <cp:revision>4</cp:revision>
  <dcterms:created xsi:type="dcterms:W3CDTF">2025-12-02T17:14:00Z</dcterms:created>
  <dcterms:modified xsi:type="dcterms:W3CDTF">2025-12-02T17:39:00Z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