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37661" w14:textId="77777777" w:rsidR="007F1741" w:rsidRPr="001D5C4B" w:rsidRDefault="007F1741" w:rsidP="00D56D39">
      <w:pPr>
        <w:spacing w:after="0"/>
        <w:jc w:val="center"/>
        <w:rPr>
          <w:rFonts w:ascii="Arial" w:hAnsi="Arial" w:cs="Arial"/>
          <w:b/>
          <w:bCs/>
          <w:sz w:val="40"/>
          <w:szCs w:val="40"/>
        </w:rPr>
      </w:pPr>
    </w:p>
    <w:p w14:paraId="1D012DE1" w14:textId="77777777" w:rsidR="002C7EB2" w:rsidRPr="001D5C4B" w:rsidRDefault="002C7EB2" w:rsidP="00D56D39">
      <w:pPr>
        <w:spacing w:after="0"/>
        <w:jc w:val="center"/>
        <w:rPr>
          <w:rFonts w:ascii="Arial" w:hAnsi="Arial" w:cs="Arial"/>
          <w:b/>
          <w:bCs/>
          <w:sz w:val="40"/>
          <w:szCs w:val="40"/>
        </w:rPr>
      </w:pPr>
    </w:p>
    <w:p w14:paraId="0DF2D86B" w14:textId="77777777" w:rsidR="00583A88" w:rsidRPr="00DE72AE" w:rsidRDefault="00583A88" w:rsidP="00583A88">
      <w:pPr>
        <w:jc w:val="center"/>
        <w:rPr>
          <w:rFonts w:ascii="Times New Roman" w:hAnsi="Times New Roman" w:cs="Times New Roman"/>
          <w:b/>
          <w:bCs/>
          <w:sz w:val="32"/>
          <w:szCs w:val="32"/>
        </w:rPr>
      </w:pPr>
      <w:r w:rsidRPr="00DE72AE">
        <w:rPr>
          <w:rFonts w:ascii="Times New Roman" w:hAnsi="Times New Roman" w:cs="Times New Roman"/>
          <w:b/>
          <w:bCs/>
          <w:sz w:val="32"/>
          <w:szCs w:val="32"/>
        </w:rPr>
        <w:t>Programme: BA (Hons) Business Management</w:t>
      </w:r>
    </w:p>
    <w:p w14:paraId="38654821" w14:textId="23A6AE57" w:rsidR="00583A88" w:rsidRPr="00DE72AE" w:rsidRDefault="00583A88" w:rsidP="00583A88">
      <w:pPr>
        <w:jc w:val="center"/>
        <w:rPr>
          <w:rFonts w:ascii="Times New Roman" w:hAnsi="Times New Roman" w:cs="Times New Roman"/>
          <w:b/>
          <w:bCs/>
          <w:sz w:val="32"/>
          <w:szCs w:val="32"/>
          <w:lang w:val="en"/>
        </w:rPr>
      </w:pPr>
      <w:bookmarkStart w:id="0" w:name="_17dp8vu"/>
      <w:bookmarkEnd w:id="0"/>
      <w:r w:rsidRPr="00DE72AE">
        <w:rPr>
          <w:rFonts w:ascii="Times New Roman" w:hAnsi="Times New Roman" w:cs="Times New Roman"/>
          <w:b/>
          <w:bCs/>
          <w:sz w:val="32"/>
          <w:szCs w:val="32"/>
        </w:rPr>
        <w:t xml:space="preserve">Module: </w:t>
      </w:r>
      <w:r>
        <w:rPr>
          <w:rFonts w:ascii="Times New Roman" w:hAnsi="Times New Roman" w:cs="Times New Roman"/>
          <w:b/>
          <w:bCs/>
          <w:sz w:val="32"/>
          <w:szCs w:val="32"/>
          <w:lang w:val="en"/>
        </w:rPr>
        <w:t>Management Economics</w:t>
      </w:r>
    </w:p>
    <w:p w14:paraId="208CE9DD" w14:textId="772F5070" w:rsidR="00583A88" w:rsidRPr="00DE72AE" w:rsidRDefault="00583A88" w:rsidP="00583A88">
      <w:pPr>
        <w:jc w:val="center"/>
        <w:rPr>
          <w:rFonts w:ascii="Times New Roman" w:hAnsi="Times New Roman" w:cs="Times New Roman"/>
          <w:b/>
          <w:bCs/>
          <w:sz w:val="32"/>
          <w:szCs w:val="32"/>
          <w:lang w:val="en"/>
        </w:rPr>
      </w:pPr>
      <w:r w:rsidRPr="00DE72AE">
        <w:rPr>
          <w:rFonts w:ascii="Times New Roman" w:hAnsi="Times New Roman" w:cs="Times New Roman"/>
          <w:b/>
          <w:bCs/>
          <w:sz w:val="32"/>
          <w:szCs w:val="32"/>
          <w:lang w:val="en"/>
        </w:rPr>
        <w:t>Lecturer: </w:t>
      </w:r>
      <w:r w:rsidRPr="00583A88">
        <w:rPr>
          <w:rFonts w:ascii="Times New Roman" w:hAnsi="Times New Roman" w:cs="Times New Roman"/>
          <w:b/>
          <w:bCs/>
          <w:sz w:val="32"/>
          <w:szCs w:val="32"/>
        </w:rPr>
        <w:t>Dr Mudassar Hasan</w:t>
      </w:r>
    </w:p>
    <w:p w14:paraId="58F48EE3" w14:textId="643C3F0B" w:rsidR="00583A88" w:rsidRPr="00DE72AE" w:rsidRDefault="00583A88" w:rsidP="00583A88">
      <w:pPr>
        <w:jc w:val="center"/>
        <w:rPr>
          <w:rFonts w:ascii="Times New Roman" w:hAnsi="Times New Roman" w:cs="Times New Roman"/>
          <w:b/>
          <w:bCs/>
          <w:sz w:val="32"/>
          <w:szCs w:val="32"/>
        </w:rPr>
      </w:pPr>
      <w:r w:rsidRPr="00DE72AE">
        <w:rPr>
          <w:rFonts w:ascii="Times New Roman" w:hAnsi="Times New Roman" w:cs="Times New Roman"/>
          <w:b/>
          <w:bCs/>
          <w:sz w:val="32"/>
          <w:szCs w:val="32"/>
        </w:rPr>
        <w:t>Module code: LCBB500</w:t>
      </w:r>
      <w:r>
        <w:rPr>
          <w:rFonts w:ascii="Times New Roman" w:hAnsi="Times New Roman" w:cs="Times New Roman"/>
          <w:b/>
          <w:bCs/>
          <w:sz w:val="32"/>
          <w:szCs w:val="32"/>
        </w:rPr>
        <w:t>8</w:t>
      </w:r>
    </w:p>
    <w:p w14:paraId="391A7EDF" w14:textId="77777777" w:rsidR="00583A88" w:rsidRPr="00DE72AE" w:rsidRDefault="00583A88" w:rsidP="00583A88">
      <w:pPr>
        <w:jc w:val="center"/>
        <w:rPr>
          <w:rFonts w:ascii="Times New Roman" w:hAnsi="Times New Roman" w:cs="Times New Roman"/>
          <w:b/>
          <w:bCs/>
          <w:sz w:val="32"/>
          <w:szCs w:val="32"/>
        </w:rPr>
      </w:pPr>
      <w:r w:rsidRPr="00DE72AE">
        <w:rPr>
          <w:rFonts w:ascii="Times New Roman" w:hAnsi="Times New Roman" w:cs="Times New Roman"/>
          <w:b/>
          <w:bCs/>
          <w:sz w:val="32"/>
          <w:szCs w:val="32"/>
        </w:rPr>
        <w:t>Student Name: Deni Apostolov</w:t>
      </w:r>
    </w:p>
    <w:p w14:paraId="4881F3C6" w14:textId="117F1055" w:rsidR="00583A88" w:rsidRPr="00DE72AE" w:rsidRDefault="00583A88" w:rsidP="00583A88">
      <w:pPr>
        <w:jc w:val="center"/>
        <w:rPr>
          <w:rFonts w:ascii="Times New Roman" w:hAnsi="Times New Roman" w:cs="Times New Roman"/>
          <w:b/>
          <w:bCs/>
          <w:sz w:val="32"/>
          <w:szCs w:val="32"/>
        </w:rPr>
      </w:pPr>
      <w:r w:rsidRPr="00DE72AE">
        <w:rPr>
          <w:rFonts w:ascii="Times New Roman" w:hAnsi="Times New Roman" w:cs="Times New Roman"/>
          <w:b/>
          <w:bCs/>
          <w:sz w:val="32"/>
          <w:szCs w:val="32"/>
        </w:rPr>
        <w:t>Student ID: 224445</w:t>
      </w:r>
      <w:r>
        <w:rPr>
          <w:rFonts w:ascii="Times New Roman" w:hAnsi="Times New Roman" w:cs="Times New Roman"/>
          <w:b/>
          <w:bCs/>
          <w:sz w:val="32"/>
          <w:szCs w:val="32"/>
        </w:rPr>
        <w:t>8</w:t>
      </w:r>
    </w:p>
    <w:p w14:paraId="32FE4F0B" w14:textId="77777777" w:rsidR="007F1741" w:rsidRPr="001D5C4B" w:rsidRDefault="007F1741" w:rsidP="00583A88">
      <w:pPr>
        <w:spacing w:after="0"/>
        <w:rPr>
          <w:rFonts w:ascii="Arial" w:hAnsi="Arial" w:cs="Arial"/>
          <w:b/>
          <w:bCs/>
          <w:sz w:val="40"/>
          <w:szCs w:val="40"/>
        </w:rPr>
      </w:pPr>
    </w:p>
    <w:p w14:paraId="7AA2498E" w14:textId="77777777" w:rsidR="002C7EB2" w:rsidRPr="001D5C4B" w:rsidRDefault="002C7EB2" w:rsidP="00D56D39">
      <w:pPr>
        <w:spacing w:after="0"/>
        <w:jc w:val="center"/>
        <w:rPr>
          <w:rFonts w:ascii="Arial" w:hAnsi="Arial" w:cs="Arial"/>
          <w:b/>
          <w:bCs/>
          <w:sz w:val="40"/>
          <w:szCs w:val="40"/>
        </w:rPr>
      </w:pPr>
    </w:p>
    <w:p w14:paraId="23266677" w14:textId="77777777" w:rsidR="008C2B83" w:rsidRPr="001D5C4B" w:rsidRDefault="008C2B83" w:rsidP="00583A88">
      <w:pPr>
        <w:spacing w:after="0"/>
        <w:rPr>
          <w:rFonts w:ascii="Arial" w:hAnsi="Arial" w:cs="Arial"/>
          <w:b/>
          <w:bCs/>
          <w:sz w:val="40"/>
          <w:szCs w:val="40"/>
        </w:rPr>
      </w:pPr>
    </w:p>
    <w:p w14:paraId="13359AE8" w14:textId="6CBB4C29" w:rsidR="008C2B83" w:rsidRPr="00583A88" w:rsidRDefault="00C12E33" w:rsidP="00D56D39">
      <w:pPr>
        <w:spacing w:after="0"/>
        <w:jc w:val="center"/>
        <w:rPr>
          <w:rFonts w:ascii="Times New Roman" w:hAnsi="Times New Roman" w:cs="Times New Roman"/>
          <w:b/>
          <w:bCs/>
          <w:sz w:val="32"/>
          <w:szCs w:val="32"/>
        </w:rPr>
      </w:pPr>
      <w:r w:rsidRPr="00583A88">
        <w:rPr>
          <w:rFonts w:ascii="Times New Roman" w:hAnsi="Times New Roman" w:cs="Times New Roman"/>
          <w:b/>
          <w:bCs/>
          <w:sz w:val="32"/>
          <w:szCs w:val="32"/>
        </w:rPr>
        <w:t>COMPONENT 1: COURSEWORK: ESSAY</w:t>
      </w:r>
    </w:p>
    <w:p w14:paraId="4F88D285" w14:textId="4F010EDC" w:rsidR="00801F55" w:rsidRPr="001D5C4B" w:rsidRDefault="00801F55">
      <w:pPr>
        <w:rPr>
          <w:rFonts w:ascii="Arial" w:hAnsi="Arial" w:cs="Arial"/>
          <w:b/>
          <w:bCs/>
          <w:sz w:val="36"/>
          <w:szCs w:val="36"/>
        </w:rPr>
      </w:pPr>
      <w:r w:rsidRPr="001D5C4B">
        <w:rPr>
          <w:rFonts w:ascii="Arial" w:hAnsi="Arial" w:cs="Arial"/>
          <w:b/>
          <w:bCs/>
          <w:sz w:val="36"/>
          <w:szCs w:val="36"/>
        </w:rPr>
        <w:br w:type="page"/>
      </w:r>
    </w:p>
    <w:sdt>
      <w:sdtPr>
        <w:rPr>
          <w:rFonts w:asciiTheme="minorHAnsi" w:eastAsiaTheme="minorHAnsi" w:hAnsiTheme="minorHAnsi" w:cstheme="minorBidi"/>
          <w:kern w:val="2"/>
          <w:sz w:val="22"/>
          <w:szCs w:val="22"/>
          <w:lang w:val="en-GB"/>
          <w14:ligatures w14:val="standardContextual"/>
        </w:rPr>
        <w:id w:val="449744433"/>
        <w:docPartObj>
          <w:docPartGallery w:val="Table of Contents"/>
          <w:docPartUnique/>
        </w:docPartObj>
      </w:sdtPr>
      <w:sdtEndPr>
        <w:rPr>
          <w:b/>
          <w:bCs/>
        </w:rPr>
      </w:sdtEndPr>
      <w:sdtContent>
        <w:p w14:paraId="1CADDBA2" w14:textId="5AD06F32" w:rsidR="00801F55" w:rsidRPr="001D5C4B" w:rsidRDefault="00801F55" w:rsidP="007E5259">
          <w:pPr>
            <w:pStyle w:val="TOCHeading"/>
            <w:jc w:val="center"/>
            <w:rPr>
              <w:b/>
              <w:bCs/>
              <w:sz w:val="24"/>
              <w:szCs w:val="24"/>
              <w:lang w:val="en-GB"/>
            </w:rPr>
          </w:pPr>
          <w:r w:rsidRPr="001D5C4B">
            <w:rPr>
              <w:b/>
              <w:bCs/>
              <w:sz w:val="24"/>
              <w:szCs w:val="24"/>
              <w:lang w:val="en-GB"/>
            </w:rPr>
            <w:t>Table of Contents</w:t>
          </w:r>
        </w:p>
        <w:p w14:paraId="450D9835" w14:textId="06117DE4" w:rsidR="007E5259" w:rsidRPr="001D5C4B" w:rsidRDefault="00801F55">
          <w:pPr>
            <w:pStyle w:val="TOC1"/>
            <w:tabs>
              <w:tab w:val="right" w:leader="dot" w:pos="9016"/>
            </w:tabs>
            <w:rPr>
              <w:rFonts w:ascii="Arial" w:eastAsiaTheme="minorEastAsia" w:hAnsi="Arial" w:cs="Arial"/>
              <w:sz w:val="24"/>
              <w:szCs w:val="24"/>
              <w:lang w:eastAsia="en-IN"/>
            </w:rPr>
          </w:pPr>
          <w:r w:rsidRPr="001D5C4B">
            <w:rPr>
              <w:rFonts w:ascii="Arial" w:hAnsi="Arial" w:cs="Arial"/>
              <w:sz w:val="24"/>
              <w:szCs w:val="24"/>
            </w:rPr>
            <w:fldChar w:fldCharType="begin"/>
          </w:r>
          <w:r w:rsidRPr="001D5C4B">
            <w:rPr>
              <w:rFonts w:ascii="Arial" w:hAnsi="Arial" w:cs="Arial"/>
              <w:sz w:val="24"/>
              <w:szCs w:val="24"/>
            </w:rPr>
            <w:instrText xml:space="preserve"> TOC \o "1-3" \h \z \u </w:instrText>
          </w:r>
          <w:r w:rsidRPr="001D5C4B">
            <w:rPr>
              <w:rFonts w:ascii="Arial" w:hAnsi="Arial" w:cs="Arial"/>
              <w:sz w:val="24"/>
              <w:szCs w:val="24"/>
            </w:rPr>
            <w:fldChar w:fldCharType="separate"/>
          </w:r>
          <w:hyperlink w:anchor="_Toc190795307" w:history="1">
            <w:r w:rsidR="007E5259" w:rsidRPr="001D5C4B">
              <w:rPr>
                <w:rStyle w:val="Hyperlink"/>
                <w:rFonts w:ascii="Arial" w:hAnsi="Arial" w:cs="Arial"/>
                <w:sz w:val="24"/>
                <w:szCs w:val="24"/>
              </w:rPr>
              <w:t>Introduction</w:t>
            </w:r>
            <w:r w:rsidR="007E5259" w:rsidRPr="001D5C4B">
              <w:rPr>
                <w:rFonts w:ascii="Arial" w:hAnsi="Arial" w:cs="Arial"/>
                <w:webHidden/>
                <w:sz w:val="24"/>
                <w:szCs w:val="24"/>
              </w:rPr>
              <w:tab/>
            </w:r>
            <w:r w:rsidR="007E5259" w:rsidRPr="001D5C4B">
              <w:rPr>
                <w:rFonts w:ascii="Arial" w:hAnsi="Arial" w:cs="Arial"/>
                <w:webHidden/>
                <w:sz w:val="24"/>
                <w:szCs w:val="24"/>
              </w:rPr>
              <w:fldChar w:fldCharType="begin"/>
            </w:r>
            <w:r w:rsidR="007E5259" w:rsidRPr="001D5C4B">
              <w:rPr>
                <w:rFonts w:ascii="Arial" w:hAnsi="Arial" w:cs="Arial"/>
                <w:webHidden/>
                <w:sz w:val="24"/>
                <w:szCs w:val="24"/>
              </w:rPr>
              <w:instrText xml:space="preserve"> PAGEREF _Toc190795307 \h </w:instrText>
            </w:r>
            <w:r w:rsidR="007E5259" w:rsidRPr="001D5C4B">
              <w:rPr>
                <w:rFonts w:ascii="Arial" w:hAnsi="Arial" w:cs="Arial"/>
                <w:webHidden/>
                <w:sz w:val="24"/>
                <w:szCs w:val="24"/>
              </w:rPr>
            </w:r>
            <w:r w:rsidR="007E5259" w:rsidRPr="001D5C4B">
              <w:rPr>
                <w:rFonts w:ascii="Arial" w:hAnsi="Arial" w:cs="Arial"/>
                <w:webHidden/>
                <w:sz w:val="24"/>
                <w:szCs w:val="24"/>
              </w:rPr>
              <w:fldChar w:fldCharType="separate"/>
            </w:r>
            <w:r w:rsidR="007E5259" w:rsidRPr="001D5C4B">
              <w:rPr>
                <w:rFonts w:ascii="Arial" w:hAnsi="Arial" w:cs="Arial"/>
                <w:webHidden/>
                <w:sz w:val="24"/>
                <w:szCs w:val="24"/>
              </w:rPr>
              <w:t>3</w:t>
            </w:r>
            <w:r w:rsidR="007E5259" w:rsidRPr="001D5C4B">
              <w:rPr>
                <w:rFonts w:ascii="Arial" w:hAnsi="Arial" w:cs="Arial"/>
                <w:webHidden/>
                <w:sz w:val="24"/>
                <w:szCs w:val="24"/>
              </w:rPr>
              <w:fldChar w:fldCharType="end"/>
            </w:r>
          </w:hyperlink>
        </w:p>
        <w:p w14:paraId="3594F96E" w14:textId="57279CBF" w:rsidR="007E5259" w:rsidRPr="001D5C4B" w:rsidRDefault="007E5259">
          <w:pPr>
            <w:pStyle w:val="TOC1"/>
            <w:tabs>
              <w:tab w:val="right" w:leader="dot" w:pos="9016"/>
            </w:tabs>
            <w:rPr>
              <w:rFonts w:ascii="Arial" w:eastAsiaTheme="minorEastAsia" w:hAnsi="Arial" w:cs="Arial"/>
              <w:sz w:val="24"/>
              <w:szCs w:val="24"/>
              <w:lang w:eastAsia="en-IN"/>
            </w:rPr>
          </w:pPr>
          <w:hyperlink w:anchor="_Toc190795308" w:history="1">
            <w:r w:rsidRPr="001D5C4B">
              <w:rPr>
                <w:rStyle w:val="Hyperlink"/>
                <w:rFonts w:ascii="Arial" w:hAnsi="Arial" w:cs="Arial"/>
                <w:sz w:val="24"/>
                <w:szCs w:val="24"/>
              </w:rPr>
              <w:t>Current nature and structure of the Market</w:t>
            </w:r>
            <w:r w:rsidRPr="001D5C4B">
              <w:rPr>
                <w:rFonts w:ascii="Arial" w:hAnsi="Arial" w:cs="Arial"/>
                <w:webHidden/>
                <w:sz w:val="24"/>
                <w:szCs w:val="24"/>
              </w:rPr>
              <w:tab/>
            </w:r>
            <w:r w:rsidRPr="001D5C4B">
              <w:rPr>
                <w:rFonts w:ascii="Arial" w:hAnsi="Arial" w:cs="Arial"/>
                <w:webHidden/>
                <w:sz w:val="24"/>
                <w:szCs w:val="24"/>
              </w:rPr>
              <w:fldChar w:fldCharType="begin"/>
            </w:r>
            <w:r w:rsidRPr="001D5C4B">
              <w:rPr>
                <w:rFonts w:ascii="Arial" w:hAnsi="Arial" w:cs="Arial"/>
                <w:webHidden/>
                <w:sz w:val="24"/>
                <w:szCs w:val="24"/>
              </w:rPr>
              <w:instrText xml:space="preserve"> PAGEREF _Toc190795308 \h </w:instrText>
            </w:r>
            <w:r w:rsidRPr="001D5C4B">
              <w:rPr>
                <w:rFonts w:ascii="Arial" w:hAnsi="Arial" w:cs="Arial"/>
                <w:webHidden/>
                <w:sz w:val="24"/>
                <w:szCs w:val="24"/>
              </w:rPr>
            </w:r>
            <w:r w:rsidRPr="001D5C4B">
              <w:rPr>
                <w:rFonts w:ascii="Arial" w:hAnsi="Arial" w:cs="Arial"/>
                <w:webHidden/>
                <w:sz w:val="24"/>
                <w:szCs w:val="24"/>
              </w:rPr>
              <w:fldChar w:fldCharType="separate"/>
            </w:r>
            <w:r w:rsidRPr="001D5C4B">
              <w:rPr>
                <w:rFonts w:ascii="Arial" w:hAnsi="Arial" w:cs="Arial"/>
                <w:webHidden/>
                <w:sz w:val="24"/>
                <w:szCs w:val="24"/>
              </w:rPr>
              <w:t>3</w:t>
            </w:r>
            <w:r w:rsidRPr="001D5C4B">
              <w:rPr>
                <w:rFonts w:ascii="Arial" w:hAnsi="Arial" w:cs="Arial"/>
                <w:webHidden/>
                <w:sz w:val="24"/>
                <w:szCs w:val="24"/>
              </w:rPr>
              <w:fldChar w:fldCharType="end"/>
            </w:r>
          </w:hyperlink>
        </w:p>
        <w:p w14:paraId="2F31B213" w14:textId="1B662880" w:rsidR="007E5259" w:rsidRPr="001D5C4B" w:rsidRDefault="007E5259">
          <w:pPr>
            <w:pStyle w:val="TOC1"/>
            <w:tabs>
              <w:tab w:val="right" w:leader="dot" w:pos="9016"/>
            </w:tabs>
            <w:rPr>
              <w:rFonts w:ascii="Arial" w:eastAsiaTheme="minorEastAsia" w:hAnsi="Arial" w:cs="Arial"/>
              <w:sz w:val="24"/>
              <w:szCs w:val="24"/>
              <w:lang w:eastAsia="en-IN"/>
            </w:rPr>
          </w:pPr>
          <w:hyperlink w:anchor="_Toc190795309" w:history="1">
            <w:r w:rsidRPr="001D5C4B">
              <w:rPr>
                <w:rStyle w:val="Hyperlink"/>
                <w:rFonts w:ascii="Arial" w:hAnsi="Arial" w:cs="Arial"/>
                <w:sz w:val="24"/>
                <w:szCs w:val="24"/>
              </w:rPr>
              <w:t>Current position of industry participants</w:t>
            </w:r>
            <w:r w:rsidRPr="001D5C4B">
              <w:rPr>
                <w:rFonts w:ascii="Arial" w:hAnsi="Arial" w:cs="Arial"/>
                <w:webHidden/>
                <w:sz w:val="24"/>
                <w:szCs w:val="24"/>
              </w:rPr>
              <w:tab/>
            </w:r>
            <w:r w:rsidRPr="001D5C4B">
              <w:rPr>
                <w:rFonts w:ascii="Arial" w:hAnsi="Arial" w:cs="Arial"/>
                <w:webHidden/>
                <w:sz w:val="24"/>
                <w:szCs w:val="24"/>
              </w:rPr>
              <w:fldChar w:fldCharType="begin"/>
            </w:r>
            <w:r w:rsidRPr="001D5C4B">
              <w:rPr>
                <w:rFonts w:ascii="Arial" w:hAnsi="Arial" w:cs="Arial"/>
                <w:webHidden/>
                <w:sz w:val="24"/>
                <w:szCs w:val="24"/>
              </w:rPr>
              <w:instrText xml:space="preserve"> PAGEREF _Toc190795309 \h </w:instrText>
            </w:r>
            <w:r w:rsidRPr="001D5C4B">
              <w:rPr>
                <w:rFonts w:ascii="Arial" w:hAnsi="Arial" w:cs="Arial"/>
                <w:webHidden/>
                <w:sz w:val="24"/>
                <w:szCs w:val="24"/>
              </w:rPr>
            </w:r>
            <w:r w:rsidRPr="001D5C4B">
              <w:rPr>
                <w:rFonts w:ascii="Arial" w:hAnsi="Arial" w:cs="Arial"/>
                <w:webHidden/>
                <w:sz w:val="24"/>
                <w:szCs w:val="24"/>
              </w:rPr>
              <w:fldChar w:fldCharType="separate"/>
            </w:r>
            <w:r w:rsidRPr="001D5C4B">
              <w:rPr>
                <w:rFonts w:ascii="Arial" w:hAnsi="Arial" w:cs="Arial"/>
                <w:webHidden/>
                <w:sz w:val="24"/>
                <w:szCs w:val="24"/>
              </w:rPr>
              <w:t>5</w:t>
            </w:r>
            <w:r w:rsidRPr="001D5C4B">
              <w:rPr>
                <w:rFonts w:ascii="Arial" w:hAnsi="Arial" w:cs="Arial"/>
                <w:webHidden/>
                <w:sz w:val="24"/>
                <w:szCs w:val="24"/>
              </w:rPr>
              <w:fldChar w:fldCharType="end"/>
            </w:r>
          </w:hyperlink>
        </w:p>
        <w:p w14:paraId="208956D3" w14:textId="41ED3A84" w:rsidR="007E5259" w:rsidRPr="001D5C4B" w:rsidRDefault="007E5259">
          <w:pPr>
            <w:pStyle w:val="TOC2"/>
            <w:tabs>
              <w:tab w:val="right" w:leader="dot" w:pos="9016"/>
            </w:tabs>
            <w:rPr>
              <w:rFonts w:ascii="Arial" w:hAnsi="Arial" w:cs="Arial"/>
              <w:sz w:val="24"/>
              <w:szCs w:val="24"/>
            </w:rPr>
          </w:pPr>
          <w:hyperlink w:anchor="_Toc190795310" w:history="1">
            <w:r w:rsidRPr="001D5C4B">
              <w:rPr>
                <w:rStyle w:val="Hyperlink"/>
                <w:rFonts w:ascii="Arial" w:hAnsi="Arial" w:cs="Arial"/>
                <w:sz w:val="24"/>
                <w:szCs w:val="24"/>
              </w:rPr>
              <w:t>Theory of firms</w:t>
            </w:r>
            <w:r w:rsidRPr="001D5C4B">
              <w:rPr>
                <w:rFonts w:ascii="Arial" w:hAnsi="Arial" w:cs="Arial"/>
                <w:webHidden/>
                <w:sz w:val="24"/>
                <w:szCs w:val="24"/>
              </w:rPr>
              <w:tab/>
            </w:r>
            <w:r w:rsidRPr="001D5C4B">
              <w:rPr>
                <w:rFonts w:ascii="Arial" w:hAnsi="Arial" w:cs="Arial"/>
                <w:webHidden/>
                <w:sz w:val="24"/>
                <w:szCs w:val="24"/>
              </w:rPr>
              <w:fldChar w:fldCharType="begin"/>
            </w:r>
            <w:r w:rsidRPr="001D5C4B">
              <w:rPr>
                <w:rFonts w:ascii="Arial" w:hAnsi="Arial" w:cs="Arial"/>
                <w:webHidden/>
                <w:sz w:val="24"/>
                <w:szCs w:val="24"/>
              </w:rPr>
              <w:instrText xml:space="preserve"> PAGEREF _Toc190795310 \h </w:instrText>
            </w:r>
            <w:r w:rsidRPr="001D5C4B">
              <w:rPr>
                <w:rFonts w:ascii="Arial" w:hAnsi="Arial" w:cs="Arial"/>
                <w:webHidden/>
                <w:sz w:val="24"/>
                <w:szCs w:val="24"/>
              </w:rPr>
            </w:r>
            <w:r w:rsidRPr="001D5C4B">
              <w:rPr>
                <w:rFonts w:ascii="Arial" w:hAnsi="Arial" w:cs="Arial"/>
                <w:webHidden/>
                <w:sz w:val="24"/>
                <w:szCs w:val="24"/>
              </w:rPr>
              <w:fldChar w:fldCharType="separate"/>
            </w:r>
            <w:r w:rsidRPr="001D5C4B">
              <w:rPr>
                <w:rFonts w:ascii="Arial" w:hAnsi="Arial" w:cs="Arial"/>
                <w:webHidden/>
                <w:sz w:val="24"/>
                <w:szCs w:val="24"/>
              </w:rPr>
              <w:t>5</w:t>
            </w:r>
            <w:r w:rsidRPr="001D5C4B">
              <w:rPr>
                <w:rFonts w:ascii="Arial" w:hAnsi="Arial" w:cs="Arial"/>
                <w:webHidden/>
                <w:sz w:val="24"/>
                <w:szCs w:val="24"/>
              </w:rPr>
              <w:fldChar w:fldCharType="end"/>
            </w:r>
          </w:hyperlink>
        </w:p>
        <w:p w14:paraId="4FD4A0E9" w14:textId="5897D2D1" w:rsidR="007E5259" w:rsidRPr="001D5C4B" w:rsidRDefault="007E5259">
          <w:pPr>
            <w:pStyle w:val="TOC2"/>
            <w:tabs>
              <w:tab w:val="right" w:leader="dot" w:pos="9016"/>
            </w:tabs>
            <w:rPr>
              <w:rFonts w:ascii="Arial" w:hAnsi="Arial" w:cs="Arial"/>
              <w:sz w:val="24"/>
              <w:szCs w:val="24"/>
            </w:rPr>
          </w:pPr>
          <w:hyperlink w:anchor="_Toc190795311" w:history="1">
            <w:r w:rsidRPr="001D5C4B">
              <w:rPr>
                <w:rStyle w:val="Hyperlink"/>
                <w:rFonts w:ascii="Arial" w:hAnsi="Arial" w:cs="Arial"/>
                <w:sz w:val="24"/>
                <w:szCs w:val="24"/>
              </w:rPr>
              <w:t>Nature of competition</w:t>
            </w:r>
            <w:r w:rsidRPr="001D5C4B">
              <w:rPr>
                <w:rFonts w:ascii="Arial" w:hAnsi="Arial" w:cs="Arial"/>
                <w:webHidden/>
                <w:sz w:val="24"/>
                <w:szCs w:val="24"/>
              </w:rPr>
              <w:tab/>
            </w:r>
            <w:r w:rsidRPr="001D5C4B">
              <w:rPr>
                <w:rFonts w:ascii="Arial" w:hAnsi="Arial" w:cs="Arial"/>
                <w:webHidden/>
                <w:sz w:val="24"/>
                <w:szCs w:val="24"/>
              </w:rPr>
              <w:fldChar w:fldCharType="begin"/>
            </w:r>
            <w:r w:rsidRPr="001D5C4B">
              <w:rPr>
                <w:rFonts w:ascii="Arial" w:hAnsi="Arial" w:cs="Arial"/>
                <w:webHidden/>
                <w:sz w:val="24"/>
                <w:szCs w:val="24"/>
              </w:rPr>
              <w:instrText xml:space="preserve"> PAGEREF _Toc190795311 \h </w:instrText>
            </w:r>
            <w:r w:rsidRPr="001D5C4B">
              <w:rPr>
                <w:rFonts w:ascii="Arial" w:hAnsi="Arial" w:cs="Arial"/>
                <w:webHidden/>
                <w:sz w:val="24"/>
                <w:szCs w:val="24"/>
              </w:rPr>
            </w:r>
            <w:r w:rsidRPr="001D5C4B">
              <w:rPr>
                <w:rFonts w:ascii="Arial" w:hAnsi="Arial" w:cs="Arial"/>
                <w:webHidden/>
                <w:sz w:val="24"/>
                <w:szCs w:val="24"/>
              </w:rPr>
              <w:fldChar w:fldCharType="separate"/>
            </w:r>
            <w:r w:rsidRPr="001D5C4B">
              <w:rPr>
                <w:rFonts w:ascii="Arial" w:hAnsi="Arial" w:cs="Arial"/>
                <w:webHidden/>
                <w:sz w:val="24"/>
                <w:szCs w:val="24"/>
              </w:rPr>
              <w:t>5</w:t>
            </w:r>
            <w:r w:rsidRPr="001D5C4B">
              <w:rPr>
                <w:rFonts w:ascii="Arial" w:hAnsi="Arial" w:cs="Arial"/>
                <w:webHidden/>
                <w:sz w:val="24"/>
                <w:szCs w:val="24"/>
              </w:rPr>
              <w:fldChar w:fldCharType="end"/>
            </w:r>
          </w:hyperlink>
        </w:p>
        <w:p w14:paraId="2B2DF6B1" w14:textId="08D4C36C" w:rsidR="007E5259" w:rsidRPr="001D5C4B" w:rsidRDefault="007E5259">
          <w:pPr>
            <w:pStyle w:val="TOC2"/>
            <w:tabs>
              <w:tab w:val="right" w:leader="dot" w:pos="9016"/>
            </w:tabs>
            <w:rPr>
              <w:rFonts w:ascii="Arial" w:hAnsi="Arial" w:cs="Arial"/>
              <w:sz w:val="24"/>
              <w:szCs w:val="24"/>
            </w:rPr>
          </w:pPr>
          <w:hyperlink w:anchor="_Toc190795312" w:history="1">
            <w:r w:rsidRPr="001D5C4B">
              <w:rPr>
                <w:rStyle w:val="Hyperlink"/>
                <w:rFonts w:ascii="Arial" w:hAnsi="Arial" w:cs="Arial"/>
                <w:sz w:val="24"/>
                <w:szCs w:val="24"/>
              </w:rPr>
              <w:t>Short and long-term challenges</w:t>
            </w:r>
            <w:r w:rsidRPr="001D5C4B">
              <w:rPr>
                <w:rFonts w:ascii="Arial" w:hAnsi="Arial" w:cs="Arial"/>
                <w:webHidden/>
                <w:sz w:val="24"/>
                <w:szCs w:val="24"/>
              </w:rPr>
              <w:tab/>
            </w:r>
            <w:r w:rsidRPr="001D5C4B">
              <w:rPr>
                <w:rFonts w:ascii="Arial" w:hAnsi="Arial" w:cs="Arial"/>
                <w:webHidden/>
                <w:sz w:val="24"/>
                <w:szCs w:val="24"/>
              </w:rPr>
              <w:fldChar w:fldCharType="begin"/>
            </w:r>
            <w:r w:rsidRPr="001D5C4B">
              <w:rPr>
                <w:rFonts w:ascii="Arial" w:hAnsi="Arial" w:cs="Arial"/>
                <w:webHidden/>
                <w:sz w:val="24"/>
                <w:szCs w:val="24"/>
              </w:rPr>
              <w:instrText xml:space="preserve"> PAGEREF _Toc190795312 \h </w:instrText>
            </w:r>
            <w:r w:rsidRPr="001D5C4B">
              <w:rPr>
                <w:rFonts w:ascii="Arial" w:hAnsi="Arial" w:cs="Arial"/>
                <w:webHidden/>
                <w:sz w:val="24"/>
                <w:szCs w:val="24"/>
              </w:rPr>
            </w:r>
            <w:r w:rsidRPr="001D5C4B">
              <w:rPr>
                <w:rFonts w:ascii="Arial" w:hAnsi="Arial" w:cs="Arial"/>
                <w:webHidden/>
                <w:sz w:val="24"/>
                <w:szCs w:val="24"/>
              </w:rPr>
              <w:fldChar w:fldCharType="separate"/>
            </w:r>
            <w:r w:rsidRPr="001D5C4B">
              <w:rPr>
                <w:rFonts w:ascii="Arial" w:hAnsi="Arial" w:cs="Arial"/>
                <w:webHidden/>
                <w:sz w:val="24"/>
                <w:szCs w:val="24"/>
              </w:rPr>
              <w:t>6</w:t>
            </w:r>
            <w:r w:rsidRPr="001D5C4B">
              <w:rPr>
                <w:rFonts w:ascii="Arial" w:hAnsi="Arial" w:cs="Arial"/>
                <w:webHidden/>
                <w:sz w:val="24"/>
                <w:szCs w:val="24"/>
              </w:rPr>
              <w:fldChar w:fldCharType="end"/>
            </w:r>
          </w:hyperlink>
        </w:p>
        <w:p w14:paraId="1D5DBB4C" w14:textId="4819A002" w:rsidR="007E5259" w:rsidRPr="001D5C4B" w:rsidRDefault="007E5259">
          <w:pPr>
            <w:pStyle w:val="TOC1"/>
            <w:tabs>
              <w:tab w:val="right" w:leader="dot" w:pos="9016"/>
            </w:tabs>
            <w:rPr>
              <w:rFonts w:ascii="Arial" w:eastAsiaTheme="minorEastAsia" w:hAnsi="Arial" w:cs="Arial"/>
              <w:sz w:val="24"/>
              <w:szCs w:val="24"/>
              <w:lang w:eastAsia="en-IN"/>
            </w:rPr>
          </w:pPr>
          <w:hyperlink w:anchor="_Toc190795313" w:history="1">
            <w:r w:rsidRPr="001D5C4B">
              <w:rPr>
                <w:rStyle w:val="Hyperlink"/>
                <w:rFonts w:ascii="Arial" w:hAnsi="Arial" w:cs="Arial"/>
                <w:sz w:val="24"/>
                <w:szCs w:val="24"/>
              </w:rPr>
              <w:t>Conclusion and recommendations</w:t>
            </w:r>
            <w:r w:rsidRPr="001D5C4B">
              <w:rPr>
                <w:rFonts w:ascii="Arial" w:hAnsi="Arial" w:cs="Arial"/>
                <w:webHidden/>
                <w:sz w:val="24"/>
                <w:szCs w:val="24"/>
              </w:rPr>
              <w:tab/>
            </w:r>
            <w:r w:rsidRPr="001D5C4B">
              <w:rPr>
                <w:rFonts w:ascii="Arial" w:hAnsi="Arial" w:cs="Arial"/>
                <w:webHidden/>
                <w:sz w:val="24"/>
                <w:szCs w:val="24"/>
              </w:rPr>
              <w:fldChar w:fldCharType="begin"/>
            </w:r>
            <w:r w:rsidRPr="001D5C4B">
              <w:rPr>
                <w:rFonts w:ascii="Arial" w:hAnsi="Arial" w:cs="Arial"/>
                <w:webHidden/>
                <w:sz w:val="24"/>
                <w:szCs w:val="24"/>
              </w:rPr>
              <w:instrText xml:space="preserve"> PAGEREF _Toc190795313 \h </w:instrText>
            </w:r>
            <w:r w:rsidRPr="001D5C4B">
              <w:rPr>
                <w:rFonts w:ascii="Arial" w:hAnsi="Arial" w:cs="Arial"/>
                <w:webHidden/>
                <w:sz w:val="24"/>
                <w:szCs w:val="24"/>
              </w:rPr>
            </w:r>
            <w:r w:rsidRPr="001D5C4B">
              <w:rPr>
                <w:rFonts w:ascii="Arial" w:hAnsi="Arial" w:cs="Arial"/>
                <w:webHidden/>
                <w:sz w:val="24"/>
                <w:szCs w:val="24"/>
              </w:rPr>
              <w:fldChar w:fldCharType="separate"/>
            </w:r>
            <w:r w:rsidRPr="001D5C4B">
              <w:rPr>
                <w:rFonts w:ascii="Arial" w:hAnsi="Arial" w:cs="Arial"/>
                <w:webHidden/>
                <w:sz w:val="24"/>
                <w:szCs w:val="24"/>
              </w:rPr>
              <w:t>7</w:t>
            </w:r>
            <w:r w:rsidRPr="001D5C4B">
              <w:rPr>
                <w:rFonts w:ascii="Arial" w:hAnsi="Arial" w:cs="Arial"/>
                <w:webHidden/>
                <w:sz w:val="24"/>
                <w:szCs w:val="24"/>
              </w:rPr>
              <w:fldChar w:fldCharType="end"/>
            </w:r>
          </w:hyperlink>
        </w:p>
        <w:p w14:paraId="2FE701AA" w14:textId="004E5ED9" w:rsidR="007E5259" w:rsidRPr="001D5C4B" w:rsidRDefault="007E5259">
          <w:pPr>
            <w:pStyle w:val="TOC1"/>
            <w:tabs>
              <w:tab w:val="right" w:leader="dot" w:pos="9016"/>
            </w:tabs>
            <w:rPr>
              <w:rFonts w:ascii="Arial" w:eastAsiaTheme="minorEastAsia" w:hAnsi="Arial" w:cs="Arial"/>
              <w:sz w:val="24"/>
              <w:szCs w:val="24"/>
              <w:lang w:eastAsia="en-IN"/>
            </w:rPr>
          </w:pPr>
          <w:hyperlink w:anchor="_Toc190795314" w:history="1">
            <w:r w:rsidRPr="001D5C4B">
              <w:rPr>
                <w:rStyle w:val="Hyperlink"/>
                <w:rFonts w:ascii="Arial" w:hAnsi="Arial" w:cs="Arial"/>
                <w:sz w:val="24"/>
                <w:szCs w:val="24"/>
              </w:rPr>
              <w:t>References</w:t>
            </w:r>
            <w:r w:rsidRPr="001D5C4B">
              <w:rPr>
                <w:rFonts w:ascii="Arial" w:hAnsi="Arial" w:cs="Arial"/>
                <w:webHidden/>
                <w:sz w:val="24"/>
                <w:szCs w:val="24"/>
              </w:rPr>
              <w:tab/>
            </w:r>
            <w:r w:rsidRPr="001D5C4B">
              <w:rPr>
                <w:rFonts w:ascii="Arial" w:hAnsi="Arial" w:cs="Arial"/>
                <w:webHidden/>
                <w:sz w:val="24"/>
                <w:szCs w:val="24"/>
              </w:rPr>
              <w:fldChar w:fldCharType="begin"/>
            </w:r>
            <w:r w:rsidRPr="001D5C4B">
              <w:rPr>
                <w:rFonts w:ascii="Arial" w:hAnsi="Arial" w:cs="Arial"/>
                <w:webHidden/>
                <w:sz w:val="24"/>
                <w:szCs w:val="24"/>
              </w:rPr>
              <w:instrText xml:space="preserve"> PAGEREF _Toc190795314 \h </w:instrText>
            </w:r>
            <w:r w:rsidRPr="001D5C4B">
              <w:rPr>
                <w:rFonts w:ascii="Arial" w:hAnsi="Arial" w:cs="Arial"/>
                <w:webHidden/>
                <w:sz w:val="24"/>
                <w:szCs w:val="24"/>
              </w:rPr>
            </w:r>
            <w:r w:rsidRPr="001D5C4B">
              <w:rPr>
                <w:rFonts w:ascii="Arial" w:hAnsi="Arial" w:cs="Arial"/>
                <w:webHidden/>
                <w:sz w:val="24"/>
                <w:szCs w:val="24"/>
              </w:rPr>
              <w:fldChar w:fldCharType="separate"/>
            </w:r>
            <w:r w:rsidRPr="001D5C4B">
              <w:rPr>
                <w:rFonts w:ascii="Arial" w:hAnsi="Arial" w:cs="Arial"/>
                <w:webHidden/>
                <w:sz w:val="24"/>
                <w:szCs w:val="24"/>
              </w:rPr>
              <w:t>9</w:t>
            </w:r>
            <w:r w:rsidRPr="001D5C4B">
              <w:rPr>
                <w:rFonts w:ascii="Arial" w:hAnsi="Arial" w:cs="Arial"/>
                <w:webHidden/>
                <w:sz w:val="24"/>
                <w:szCs w:val="24"/>
              </w:rPr>
              <w:fldChar w:fldCharType="end"/>
            </w:r>
          </w:hyperlink>
        </w:p>
        <w:p w14:paraId="54CF9F81" w14:textId="4C37B34B" w:rsidR="00801F55" w:rsidRPr="001D5C4B" w:rsidRDefault="00801F55">
          <w:r w:rsidRPr="001D5C4B">
            <w:rPr>
              <w:rFonts w:ascii="Arial" w:hAnsi="Arial" w:cs="Arial"/>
              <w:b/>
              <w:bCs/>
              <w:sz w:val="24"/>
              <w:szCs w:val="24"/>
            </w:rPr>
            <w:fldChar w:fldCharType="end"/>
          </w:r>
        </w:p>
      </w:sdtContent>
    </w:sdt>
    <w:p w14:paraId="76A3DFE4" w14:textId="77777777" w:rsidR="00801F55" w:rsidRPr="001D5C4B" w:rsidRDefault="00801F55" w:rsidP="00801F55">
      <w:pPr>
        <w:spacing w:after="0"/>
        <w:rPr>
          <w:rFonts w:ascii="Arial" w:hAnsi="Arial" w:cs="Arial"/>
          <w:b/>
          <w:bCs/>
          <w:sz w:val="36"/>
          <w:szCs w:val="36"/>
        </w:rPr>
      </w:pPr>
    </w:p>
    <w:p w14:paraId="0A846830" w14:textId="77777777" w:rsidR="00A4154C" w:rsidRPr="001D5C4B" w:rsidRDefault="00000000" w:rsidP="00D56D39">
      <w:pPr>
        <w:spacing w:after="0"/>
        <w:jc w:val="center"/>
        <w:rPr>
          <w:rFonts w:ascii="Arial" w:hAnsi="Arial" w:cs="Arial"/>
          <w:b/>
          <w:bCs/>
          <w:sz w:val="24"/>
          <w:szCs w:val="24"/>
        </w:rPr>
      </w:pPr>
      <w:r w:rsidRPr="001D5C4B">
        <w:rPr>
          <w:rFonts w:ascii="Arial" w:hAnsi="Arial" w:cs="Arial"/>
          <w:b/>
          <w:bCs/>
          <w:sz w:val="24"/>
          <w:szCs w:val="24"/>
        </w:rPr>
        <w:br w:type="page"/>
      </w:r>
    </w:p>
    <w:p w14:paraId="0458C96E" w14:textId="39789F95" w:rsidR="0069115D" w:rsidRPr="001D5C4B" w:rsidRDefault="0069115D" w:rsidP="007E5259">
      <w:pPr>
        <w:pStyle w:val="Heading1"/>
      </w:pPr>
      <w:bookmarkStart w:id="1" w:name="_Toc190795307"/>
      <w:r w:rsidRPr="001D5C4B">
        <w:lastRenderedPageBreak/>
        <w:t>Introduction</w:t>
      </w:r>
      <w:bookmarkEnd w:id="1"/>
      <w:r w:rsidRPr="001D5C4B">
        <w:t> </w:t>
      </w:r>
    </w:p>
    <w:p w14:paraId="7FD7207D" w14:textId="24C9A02F" w:rsidR="00883579" w:rsidRPr="001D5C4B" w:rsidRDefault="00000000" w:rsidP="00D56D39">
      <w:pPr>
        <w:spacing w:after="0" w:line="360" w:lineRule="auto"/>
        <w:jc w:val="both"/>
        <w:rPr>
          <w:rFonts w:ascii="Arial" w:hAnsi="Arial" w:cs="Arial"/>
        </w:rPr>
      </w:pPr>
      <w:r w:rsidRPr="001D5C4B">
        <w:rPr>
          <w:rFonts w:ascii="Arial" w:hAnsi="Arial" w:cs="Arial"/>
        </w:rPr>
        <w:t>The purpose of this essay is to examine the UK supermarket sector to understand its structure and</w:t>
      </w:r>
      <w:r w:rsidR="002C7EB2" w:rsidRPr="001D5C4B">
        <w:rPr>
          <w:rFonts w:ascii="Arial" w:hAnsi="Arial" w:cs="Arial"/>
        </w:rPr>
        <w:t xml:space="preserve"> the</w:t>
      </w:r>
      <w:r w:rsidRPr="001D5C4B">
        <w:rPr>
          <w:rFonts w:ascii="Arial" w:hAnsi="Arial" w:cs="Arial"/>
        </w:rPr>
        <w:t xml:space="preserve"> type of competition </w:t>
      </w:r>
      <w:r w:rsidR="00BD201E" w:rsidRPr="001D5C4B">
        <w:rPr>
          <w:rFonts w:ascii="Arial" w:hAnsi="Arial" w:cs="Arial"/>
        </w:rPr>
        <w:t>with</w:t>
      </w:r>
      <w:r w:rsidRPr="001D5C4B">
        <w:rPr>
          <w:rFonts w:ascii="Arial" w:hAnsi="Arial" w:cs="Arial"/>
        </w:rPr>
        <w:t xml:space="preserve">in </w:t>
      </w:r>
      <w:r w:rsidR="00BD201E" w:rsidRPr="001D5C4B">
        <w:rPr>
          <w:rFonts w:ascii="Arial" w:hAnsi="Arial" w:cs="Arial"/>
        </w:rPr>
        <w:t>this market</w:t>
      </w:r>
      <w:r w:rsidRPr="001D5C4B">
        <w:rPr>
          <w:rFonts w:ascii="Arial" w:hAnsi="Arial" w:cs="Arial"/>
        </w:rPr>
        <w:t xml:space="preserve">. </w:t>
      </w:r>
      <w:r w:rsidR="00415AA5" w:rsidRPr="001D5C4B">
        <w:rPr>
          <w:rFonts w:ascii="Arial" w:hAnsi="Arial" w:cs="Arial"/>
        </w:rPr>
        <w:t xml:space="preserve">The growth assessment of the Supermarket sector of UK has presented valuable data, which specifies that there is </w:t>
      </w:r>
      <w:r w:rsidR="00A96CAF" w:rsidRPr="001D5C4B">
        <w:rPr>
          <w:rFonts w:ascii="Arial" w:hAnsi="Arial" w:cs="Arial"/>
        </w:rPr>
        <w:t>enormous potential</w:t>
      </w:r>
      <w:r w:rsidR="00415AA5" w:rsidRPr="001D5C4B">
        <w:rPr>
          <w:rFonts w:ascii="Arial" w:hAnsi="Arial" w:cs="Arial"/>
        </w:rPr>
        <w:t xml:space="preserve"> in this industry for the upcoming years</w:t>
      </w:r>
      <w:r w:rsidRPr="001D5C4B">
        <w:rPr>
          <w:rFonts w:ascii="Arial" w:hAnsi="Arial" w:cs="Arial"/>
        </w:rPr>
        <w:t>.</w:t>
      </w:r>
      <w:r w:rsidR="009F7CD8" w:rsidRPr="001D5C4B">
        <w:rPr>
          <w:rFonts w:ascii="Arial" w:hAnsi="Arial" w:cs="Arial"/>
        </w:rPr>
        <w:t xml:space="preserve"> The supermarket sector </w:t>
      </w:r>
      <w:r w:rsidR="008A1C9C" w:rsidRPr="001D5C4B">
        <w:rPr>
          <w:rFonts w:ascii="Arial" w:hAnsi="Arial" w:cs="Arial"/>
        </w:rPr>
        <w:t xml:space="preserve">of the UK </w:t>
      </w:r>
      <w:r w:rsidR="00C57014" w:rsidRPr="001D5C4B">
        <w:rPr>
          <w:rFonts w:ascii="Arial" w:hAnsi="Arial" w:cs="Arial"/>
        </w:rPr>
        <w:t>is</w:t>
      </w:r>
      <w:r w:rsidR="009F7CD8" w:rsidRPr="001D5C4B">
        <w:rPr>
          <w:rFonts w:ascii="Arial" w:hAnsi="Arial" w:cs="Arial"/>
        </w:rPr>
        <w:t xml:space="preserve"> one of the five most significant sales channels</w:t>
      </w:r>
      <w:r w:rsidR="00C57014" w:rsidRPr="001D5C4B">
        <w:rPr>
          <w:rFonts w:ascii="Arial" w:hAnsi="Arial" w:cs="Arial"/>
        </w:rPr>
        <w:t xml:space="preserve"> of the country</w:t>
      </w:r>
      <w:r w:rsidR="0088324E" w:rsidRPr="001D5C4B">
        <w:rPr>
          <w:rFonts w:ascii="Arial" w:hAnsi="Arial" w:cs="Arial"/>
        </w:rPr>
        <w:t>. The supermarket sector of the UK has a total share of £190.9 billion towards the GDP of the county in 2024</w:t>
      </w:r>
      <w:r w:rsidR="00A26983" w:rsidRPr="001D5C4B">
        <w:rPr>
          <w:rFonts w:ascii="Arial" w:hAnsi="Arial" w:cs="Arial"/>
        </w:rPr>
        <w:t xml:space="preserve"> (Statista.com, 2024).</w:t>
      </w:r>
      <w:r w:rsidR="0088324E" w:rsidRPr="001D5C4B">
        <w:rPr>
          <w:rFonts w:ascii="Arial" w:hAnsi="Arial" w:cs="Arial"/>
        </w:rPr>
        <w:t xml:space="preserve"> These rising numbers are positive signs which </w:t>
      </w:r>
      <w:r w:rsidR="00A80540" w:rsidRPr="001D5C4B">
        <w:rPr>
          <w:rFonts w:ascii="Arial" w:hAnsi="Arial" w:cs="Arial"/>
        </w:rPr>
        <w:t xml:space="preserve">are beneficial </w:t>
      </w:r>
      <w:r w:rsidR="00A26983" w:rsidRPr="001D5C4B">
        <w:rPr>
          <w:rFonts w:ascii="Arial" w:hAnsi="Arial" w:cs="Arial"/>
        </w:rPr>
        <w:t>for</w:t>
      </w:r>
      <w:r w:rsidR="00A80540" w:rsidRPr="001D5C4B">
        <w:rPr>
          <w:rFonts w:ascii="Arial" w:hAnsi="Arial" w:cs="Arial"/>
        </w:rPr>
        <w:t xml:space="preserve"> </w:t>
      </w:r>
      <w:r w:rsidR="0088324E" w:rsidRPr="001D5C4B">
        <w:rPr>
          <w:rFonts w:ascii="Arial" w:hAnsi="Arial" w:cs="Arial"/>
        </w:rPr>
        <w:t xml:space="preserve">the </w:t>
      </w:r>
      <w:r w:rsidR="00A26983" w:rsidRPr="001D5C4B">
        <w:rPr>
          <w:rFonts w:ascii="Arial" w:hAnsi="Arial" w:cs="Arial"/>
        </w:rPr>
        <w:t xml:space="preserve">new business organizations to settle in the market. </w:t>
      </w:r>
      <w:r w:rsidR="00C57014" w:rsidRPr="001D5C4B">
        <w:rPr>
          <w:rFonts w:ascii="Arial" w:hAnsi="Arial" w:cs="Arial"/>
        </w:rPr>
        <w:t>T</w:t>
      </w:r>
      <w:r w:rsidR="009F7CD8" w:rsidRPr="001D5C4B">
        <w:rPr>
          <w:rFonts w:ascii="Arial" w:hAnsi="Arial" w:cs="Arial"/>
        </w:rPr>
        <w:t xml:space="preserve">he </w:t>
      </w:r>
      <w:r w:rsidR="00797139" w:rsidRPr="001D5C4B">
        <w:rPr>
          <w:rFonts w:ascii="Arial" w:hAnsi="Arial" w:cs="Arial"/>
        </w:rPr>
        <w:t xml:space="preserve">level of </w:t>
      </w:r>
      <w:r w:rsidR="009F7CD8" w:rsidRPr="001D5C4B">
        <w:rPr>
          <w:rFonts w:ascii="Arial" w:hAnsi="Arial" w:cs="Arial"/>
        </w:rPr>
        <w:t xml:space="preserve">competition is consistently increasing </w:t>
      </w:r>
      <w:r w:rsidR="006854A3" w:rsidRPr="001D5C4B">
        <w:rPr>
          <w:rFonts w:ascii="Arial" w:hAnsi="Arial" w:cs="Arial"/>
        </w:rPr>
        <w:t xml:space="preserve">due to the presence of discount supermarkets </w:t>
      </w:r>
      <w:r w:rsidR="00C57014" w:rsidRPr="001D5C4B">
        <w:rPr>
          <w:rFonts w:ascii="Arial" w:hAnsi="Arial" w:cs="Arial"/>
        </w:rPr>
        <w:t>like</w:t>
      </w:r>
      <w:r w:rsidR="006854A3" w:rsidRPr="001D5C4B">
        <w:rPr>
          <w:rFonts w:ascii="Arial" w:hAnsi="Arial" w:cs="Arial"/>
        </w:rPr>
        <w:t xml:space="preserve"> Aldi and Lidl. </w:t>
      </w:r>
      <w:r w:rsidR="007C45D4" w:rsidRPr="001D5C4B">
        <w:rPr>
          <w:rFonts w:ascii="Arial" w:hAnsi="Arial" w:cs="Arial"/>
        </w:rPr>
        <w:t xml:space="preserve">Top retail businesses such as Aldi and Lidl </w:t>
      </w:r>
      <w:r w:rsidR="002C7EB2" w:rsidRPr="001D5C4B">
        <w:rPr>
          <w:rFonts w:ascii="Arial" w:hAnsi="Arial" w:cs="Arial"/>
        </w:rPr>
        <w:t>have</w:t>
      </w:r>
      <w:r w:rsidR="007C45D4" w:rsidRPr="001D5C4B">
        <w:rPr>
          <w:rFonts w:ascii="Arial" w:hAnsi="Arial" w:cs="Arial"/>
        </w:rPr>
        <w:t xml:space="preserve"> </w:t>
      </w:r>
      <w:r w:rsidR="00191984" w:rsidRPr="001D5C4B">
        <w:rPr>
          <w:rFonts w:ascii="Arial" w:hAnsi="Arial" w:cs="Arial"/>
        </w:rPr>
        <w:t>penetrated</w:t>
      </w:r>
      <w:r w:rsidR="007C45D4" w:rsidRPr="001D5C4B">
        <w:rPr>
          <w:rFonts w:ascii="Arial" w:hAnsi="Arial" w:cs="Arial"/>
        </w:rPr>
        <w:t xml:space="preserve"> the </w:t>
      </w:r>
      <w:r w:rsidR="00203C7D" w:rsidRPr="001D5C4B">
        <w:rPr>
          <w:rFonts w:ascii="Arial" w:hAnsi="Arial" w:cs="Arial"/>
        </w:rPr>
        <w:t>varied customer bases</w:t>
      </w:r>
      <w:r w:rsidR="007C45D4" w:rsidRPr="001D5C4B">
        <w:rPr>
          <w:rFonts w:ascii="Arial" w:hAnsi="Arial" w:cs="Arial"/>
        </w:rPr>
        <w:t xml:space="preserve"> which is already dominated by </w:t>
      </w:r>
      <w:r w:rsidR="00203C7D" w:rsidRPr="001D5C4B">
        <w:rPr>
          <w:rFonts w:ascii="Arial" w:hAnsi="Arial" w:cs="Arial"/>
        </w:rPr>
        <w:t xml:space="preserve">giants like </w:t>
      </w:r>
      <w:r w:rsidR="007C45D4" w:rsidRPr="001D5C4B">
        <w:rPr>
          <w:rFonts w:ascii="Arial" w:hAnsi="Arial" w:cs="Arial"/>
        </w:rPr>
        <w:t>Tesco, Asda, Sainsbury's and Morrisons.</w:t>
      </w:r>
      <w:r w:rsidR="00203C7D" w:rsidRPr="001D5C4B">
        <w:rPr>
          <w:rFonts w:ascii="Arial" w:hAnsi="Arial" w:cs="Arial"/>
        </w:rPr>
        <w:t xml:space="preserve"> This reduces the scope for small and medium-sized businesses to make their mark.</w:t>
      </w:r>
    </w:p>
    <w:p w14:paraId="7B064821" w14:textId="5F978A12" w:rsidR="000A45AC" w:rsidRDefault="00973C3F" w:rsidP="00D56D39">
      <w:pPr>
        <w:spacing w:after="0" w:line="360" w:lineRule="auto"/>
        <w:jc w:val="both"/>
        <w:rPr>
          <w:rFonts w:ascii="Arial" w:hAnsi="Arial" w:cs="Arial"/>
        </w:rPr>
      </w:pPr>
      <w:r w:rsidRPr="001D5C4B">
        <w:rPr>
          <w:rFonts w:ascii="Arial" w:hAnsi="Arial" w:cs="Arial"/>
        </w:rPr>
        <w:t xml:space="preserve">The post pandemic era has redesigned the entire marketing structure </w:t>
      </w:r>
      <w:r w:rsidR="004B7AB0" w:rsidRPr="001D5C4B">
        <w:rPr>
          <w:rFonts w:ascii="Arial" w:hAnsi="Arial" w:cs="Arial"/>
        </w:rPr>
        <w:t>across</w:t>
      </w:r>
      <w:r w:rsidRPr="001D5C4B">
        <w:rPr>
          <w:rFonts w:ascii="Arial" w:hAnsi="Arial" w:cs="Arial"/>
        </w:rPr>
        <w:t xml:space="preserve"> the globe. The changing consumer behaviours include </w:t>
      </w:r>
      <w:r w:rsidR="00797139" w:rsidRPr="001D5C4B">
        <w:rPr>
          <w:rFonts w:ascii="Arial" w:hAnsi="Arial" w:cs="Arial"/>
        </w:rPr>
        <w:t xml:space="preserve">rapid technological evolution, increased cost of living, higher inflation rate, and dynamic </w:t>
      </w:r>
      <w:r w:rsidR="00B41348" w:rsidRPr="001D5C4B">
        <w:rPr>
          <w:rFonts w:ascii="Arial" w:hAnsi="Arial" w:cs="Arial"/>
        </w:rPr>
        <w:t>pricing nature of the food items</w:t>
      </w:r>
      <w:r w:rsidR="00797139" w:rsidRPr="001D5C4B">
        <w:rPr>
          <w:rFonts w:ascii="Arial" w:hAnsi="Arial" w:cs="Arial"/>
        </w:rPr>
        <w:t xml:space="preserve">. </w:t>
      </w:r>
      <w:r w:rsidR="009F4951" w:rsidRPr="001D5C4B">
        <w:rPr>
          <w:rFonts w:ascii="Arial" w:hAnsi="Arial" w:cs="Arial"/>
        </w:rPr>
        <w:t xml:space="preserve">These changes have further allowed </w:t>
      </w:r>
      <w:r w:rsidR="00883579" w:rsidRPr="001D5C4B">
        <w:rPr>
          <w:rFonts w:ascii="Arial" w:hAnsi="Arial" w:cs="Arial"/>
        </w:rPr>
        <w:t>discount supermarkets to establish their position among consumers since they seek less expensive options and more discounts on their grocery purchases. In addition, COVID-19 has also cemented online shopping as a core part of this sector due to its convenience</w:t>
      </w:r>
      <w:r w:rsidR="00134E83" w:rsidRPr="001D5C4B">
        <w:rPr>
          <w:rFonts w:ascii="Arial" w:hAnsi="Arial" w:cs="Arial"/>
        </w:rPr>
        <w:t xml:space="preserve"> (Cai </w:t>
      </w:r>
      <w:r w:rsidR="007F5BF6" w:rsidRPr="001D5C4B">
        <w:rPr>
          <w:rFonts w:ascii="Arial" w:hAnsi="Arial" w:cs="Arial"/>
          <w:i/>
          <w:iCs/>
        </w:rPr>
        <w:t>et al.</w:t>
      </w:r>
      <w:r w:rsidR="00134E83" w:rsidRPr="001D5C4B">
        <w:rPr>
          <w:rFonts w:ascii="Arial" w:hAnsi="Arial" w:cs="Arial"/>
          <w:i/>
          <w:iCs/>
        </w:rPr>
        <w:t xml:space="preserve"> </w:t>
      </w:r>
      <w:r w:rsidR="00134E83" w:rsidRPr="001D5C4B">
        <w:rPr>
          <w:rFonts w:ascii="Arial" w:hAnsi="Arial" w:cs="Arial"/>
        </w:rPr>
        <w:t>2024)</w:t>
      </w:r>
      <w:r w:rsidR="00883579" w:rsidRPr="001D5C4B">
        <w:rPr>
          <w:rFonts w:ascii="Arial" w:hAnsi="Arial" w:cs="Arial"/>
        </w:rPr>
        <w:t>. In addition, the situation has also started changing ever since Brexit</w:t>
      </w:r>
      <w:r w:rsidR="007C45D4" w:rsidRPr="001D5C4B">
        <w:rPr>
          <w:rFonts w:ascii="Arial" w:hAnsi="Arial" w:cs="Arial"/>
        </w:rPr>
        <w:t xml:space="preserve">, which </w:t>
      </w:r>
      <w:r w:rsidR="00797139" w:rsidRPr="001D5C4B">
        <w:rPr>
          <w:rFonts w:ascii="Arial" w:hAnsi="Arial" w:cs="Arial"/>
        </w:rPr>
        <w:t xml:space="preserve">has allowed one of the discounted supermarkets </w:t>
      </w:r>
      <w:r w:rsidR="00CB6F7F" w:rsidRPr="001D5C4B">
        <w:rPr>
          <w:rFonts w:ascii="Arial" w:hAnsi="Arial" w:cs="Arial"/>
        </w:rPr>
        <w:t>such as</w:t>
      </w:r>
      <w:r w:rsidR="00797139" w:rsidRPr="001D5C4B">
        <w:rPr>
          <w:rFonts w:ascii="Arial" w:hAnsi="Arial" w:cs="Arial"/>
        </w:rPr>
        <w:t xml:space="preserve"> Aldi to take over and increase its market share over Morrissons in 2022</w:t>
      </w:r>
      <w:r w:rsidR="00134E83" w:rsidRPr="001D5C4B">
        <w:rPr>
          <w:rFonts w:ascii="Arial" w:hAnsi="Arial" w:cs="Arial"/>
        </w:rPr>
        <w:t xml:space="preserve"> (Statista</w:t>
      </w:r>
      <w:r w:rsidR="00D56D39" w:rsidRPr="001D5C4B">
        <w:rPr>
          <w:rFonts w:ascii="Arial" w:hAnsi="Arial" w:cs="Arial"/>
        </w:rPr>
        <w:t>.com</w:t>
      </w:r>
      <w:r w:rsidR="00134E83" w:rsidRPr="001D5C4B">
        <w:rPr>
          <w:rFonts w:ascii="Arial" w:hAnsi="Arial" w:cs="Arial"/>
        </w:rPr>
        <w:t>, 2024)</w:t>
      </w:r>
      <w:r w:rsidR="00797139" w:rsidRPr="001D5C4B">
        <w:rPr>
          <w:rFonts w:ascii="Arial" w:hAnsi="Arial" w:cs="Arial"/>
        </w:rPr>
        <w:t>.</w:t>
      </w:r>
      <w:r w:rsidR="002E77DE" w:rsidRPr="001D5C4B">
        <w:rPr>
          <w:rFonts w:ascii="Arial" w:hAnsi="Arial" w:cs="Arial"/>
        </w:rPr>
        <w:t xml:space="preserve"> Moreover</w:t>
      </w:r>
      <w:r w:rsidR="00797139" w:rsidRPr="001D5C4B">
        <w:rPr>
          <w:rFonts w:ascii="Arial" w:hAnsi="Arial" w:cs="Arial"/>
        </w:rPr>
        <w:t xml:space="preserve">, this altogether </w:t>
      </w:r>
      <w:r w:rsidR="00B41348" w:rsidRPr="001D5C4B">
        <w:rPr>
          <w:rFonts w:ascii="Arial" w:hAnsi="Arial" w:cs="Arial"/>
        </w:rPr>
        <w:t>makes</w:t>
      </w:r>
      <w:r w:rsidR="00797139" w:rsidRPr="001D5C4B">
        <w:rPr>
          <w:rFonts w:ascii="Arial" w:hAnsi="Arial" w:cs="Arial"/>
        </w:rPr>
        <w:t xml:space="preserve"> a</w:t>
      </w:r>
      <w:r w:rsidR="00B41348" w:rsidRPr="001D5C4B">
        <w:rPr>
          <w:rFonts w:ascii="Arial" w:hAnsi="Arial" w:cs="Arial"/>
        </w:rPr>
        <w:t xml:space="preserve"> significant transformational</w:t>
      </w:r>
      <w:r w:rsidR="00797139" w:rsidRPr="001D5C4B">
        <w:rPr>
          <w:rFonts w:ascii="Arial" w:hAnsi="Arial" w:cs="Arial"/>
        </w:rPr>
        <w:t xml:space="preserve"> change in the structure of this </w:t>
      </w:r>
      <w:r w:rsidR="00B41348" w:rsidRPr="001D5C4B">
        <w:rPr>
          <w:rFonts w:ascii="Arial" w:hAnsi="Arial" w:cs="Arial"/>
        </w:rPr>
        <w:t xml:space="preserve">super-market </w:t>
      </w:r>
      <w:r w:rsidR="00797139" w:rsidRPr="001D5C4B">
        <w:rPr>
          <w:rFonts w:ascii="Arial" w:hAnsi="Arial" w:cs="Arial"/>
        </w:rPr>
        <w:t xml:space="preserve">sector as well. </w:t>
      </w:r>
      <w:r w:rsidR="00B41348" w:rsidRPr="001D5C4B">
        <w:rPr>
          <w:rFonts w:ascii="Arial" w:hAnsi="Arial" w:cs="Arial"/>
        </w:rPr>
        <w:t>T</w:t>
      </w:r>
      <w:r w:rsidR="00797139" w:rsidRPr="001D5C4B">
        <w:rPr>
          <w:rFonts w:ascii="Arial" w:hAnsi="Arial" w:cs="Arial"/>
        </w:rPr>
        <w:t xml:space="preserve">he main purpose </w:t>
      </w:r>
      <w:r w:rsidR="00B41348" w:rsidRPr="001D5C4B">
        <w:rPr>
          <w:rFonts w:ascii="Arial" w:hAnsi="Arial" w:cs="Arial"/>
        </w:rPr>
        <w:t xml:space="preserve">of this essay </w:t>
      </w:r>
      <w:r w:rsidR="00797139" w:rsidRPr="001D5C4B">
        <w:rPr>
          <w:rFonts w:ascii="Arial" w:hAnsi="Arial" w:cs="Arial"/>
        </w:rPr>
        <w:t>is to explore and evaluate the nature and structure of the</w:t>
      </w:r>
      <w:r w:rsidR="00CE33B3" w:rsidRPr="001D5C4B">
        <w:rPr>
          <w:rFonts w:ascii="Arial" w:hAnsi="Arial" w:cs="Arial"/>
        </w:rPr>
        <w:t xml:space="preserve"> UK’s supermarket</w:t>
      </w:r>
      <w:r w:rsidR="00797139" w:rsidRPr="001D5C4B">
        <w:rPr>
          <w:rFonts w:ascii="Arial" w:hAnsi="Arial" w:cs="Arial"/>
        </w:rPr>
        <w:t xml:space="preserve"> market at present. Then, the current position </w:t>
      </w:r>
      <w:r w:rsidR="00CE33B3" w:rsidRPr="001D5C4B">
        <w:rPr>
          <w:rFonts w:ascii="Arial" w:hAnsi="Arial" w:cs="Arial"/>
        </w:rPr>
        <w:t xml:space="preserve">of major supermarket brands </w:t>
      </w:r>
      <w:r w:rsidR="00797139" w:rsidRPr="001D5C4B">
        <w:rPr>
          <w:rFonts w:ascii="Arial" w:hAnsi="Arial" w:cs="Arial"/>
        </w:rPr>
        <w:t xml:space="preserve">will be discussed </w:t>
      </w:r>
      <w:r w:rsidR="00CE33B3" w:rsidRPr="001D5C4B">
        <w:rPr>
          <w:rFonts w:ascii="Arial" w:hAnsi="Arial" w:cs="Arial"/>
        </w:rPr>
        <w:t>through incorporating</w:t>
      </w:r>
      <w:r w:rsidR="00797139" w:rsidRPr="001D5C4B">
        <w:rPr>
          <w:rFonts w:ascii="Arial" w:hAnsi="Arial" w:cs="Arial"/>
        </w:rPr>
        <w:t xml:space="preserve"> relevant economic theories. The challenges</w:t>
      </w:r>
      <w:r w:rsidR="008232BC" w:rsidRPr="001D5C4B">
        <w:rPr>
          <w:rFonts w:ascii="Arial" w:hAnsi="Arial" w:cs="Arial"/>
        </w:rPr>
        <w:t xml:space="preserve"> faced by the firms due to intense competition, and dynamic market nature</w:t>
      </w:r>
      <w:r w:rsidR="00797139" w:rsidRPr="001D5C4B">
        <w:rPr>
          <w:rFonts w:ascii="Arial" w:hAnsi="Arial" w:cs="Arial"/>
        </w:rPr>
        <w:t xml:space="preserve"> will also be explained</w:t>
      </w:r>
      <w:r w:rsidR="008232BC" w:rsidRPr="001D5C4B">
        <w:rPr>
          <w:rFonts w:ascii="Arial" w:hAnsi="Arial" w:cs="Arial"/>
        </w:rPr>
        <w:t xml:space="preserve"> in this essay and</w:t>
      </w:r>
      <w:r w:rsidR="00797139" w:rsidRPr="001D5C4B">
        <w:rPr>
          <w:rFonts w:ascii="Arial" w:hAnsi="Arial" w:cs="Arial"/>
        </w:rPr>
        <w:t xml:space="preserve"> based on which recommendations will be </w:t>
      </w:r>
      <w:r w:rsidR="007C45D4" w:rsidRPr="001D5C4B">
        <w:rPr>
          <w:rFonts w:ascii="Arial" w:hAnsi="Arial" w:cs="Arial"/>
        </w:rPr>
        <w:t>discussed</w:t>
      </w:r>
      <w:r w:rsidR="00797139" w:rsidRPr="001D5C4B">
        <w:rPr>
          <w:rFonts w:ascii="Arial" w:hAnsi="Arial" w:cs="Arial"/>
        </w:rPr>
        <w:t xml:space="preserve"> at the end</w:t>
      </w:r>
      <w:r w:rsidR="00C65DA5" w:rsidRPr="001D5C4B">
        <w:rPr>
          <w:rFonts w:ascii="Arial" w:hAnsi="Arial" w:cs="Arial"/>
        </w:rPr>
        <w:t xml:space="preserve"> of this essay</w:t>
      </w:r>
      <w:r w:rsidR="00797139" w:rsidRPr="001D5C4B">
        <w:rPr>
          <w:rFonts w:ascii="Arial" w:hAnsi="Arial" w:cs="Arial"/>
        </w:rPr>
        <w:t xml:space="preserve">. </w:t>
      </w:r>
    </w:p>
    <w:p w14:paraId="46E22EED" w14:textId="77777777" w:rsidR="00F64C7D" w:rsidRPr="001D5C4B" w:rsidRDefault="00F64C7D" w:rsidP="00D56D39">
      <w:pPr>
        <w:spacing w:after="0" w:line="360" w:lineRule="auto"/>
        <w:jc w:val="both"/>
        <w:rPr>
          <w:rFonts w:ascii="Arial" w:hAnsi="Arial" w:cs="Arial"/>
        </w:rPr>
      </w:pPr>
    </w:p>
    <w:p w14:paraId="4F3CB145" w14:textId="6B263E29" w:rsidR="00F06D58" w:rsidRPr="001D5C4B" w:rsidRDefault="00F06D58" w:rsidP="007E5259">
      <w:pPr>
        <w:pStyle w:val="Heading1"/>
      </w:pPr>
      <w:bookmarkStart w:id="2" w:name="_Toc190795308"/>
      <w:r w:rsidRPr="001D5C4B">
        <w:t>Current nature and structure of the Market</w:t>
      </w:r>
      <w:bookmarkEnd w:id="2"/>
    </w:p>
    <w:p w14:paraId="0B17B885" w14:textId="0523F362" w:rsidR="00AF4504" w:rsidRPr="001D5C4B" w:rsidRDefault="00271A0A" w:rsidP="00D56D39">
      <w:pPr>
        <w:spacing w:after="0" w:line="360" w:lineRule="auto"/>
        <w:jc w:val="both"/>
        <w:rPr>
          <w:rFonts w:ascii="Arial" w:hAnsi="Arial" w:cs="Arial"/>
        </w:rPr>
      </w:pPr>
      <w:r w:rsidRPr="001D5C4B">
        <w:rPr>
          <w:rFonts w:ascii="Arial" w:hAnsi="Arial" w:cs="Arial"/>
        </w:rPr>
        <w:t xml:space="preserve">In the UK supermarket sector, </w:t>
      </w:r>
      <w:r w:rsidR="00F76BF4" w:rsidRPr="001D5C4B">
        <w:rPr>
          <w:rFonts w:ascii="Arial" w:hAnsi="Arial" w:cs="Arial"/>
        </w:rPr>
        <w:t>there is a huge market competition which</w:t>
      </w:r>
      <w:r w:rsidRPr="001D5C4B">
        <w:rPr>
          <w:rFonts w:ascii="Arial" w:hAnsi="Arial" w:cs="Arial"/>
        </w:rPr>
        <w:t xml:space="preserve"> is </w:t>
      </w:r>
      <w:r w:rsidR="00F76BF4" w:rsidRPr="001D5C4B">
        <w:rPr>
          <w:rFonts w:ascii="Arial" w:hAnsi="Arial" w:cs="Arial"/>
        </w:rPr>
        <w:t>vastly</w:t>
      </w:r>
      <w:r w:rsidRPr="001D5C4B">
        <w:rPr>
          <w:rFonts w:ascii="Arial" w:hAnsi="Arial" w:cs="Arial"/>
        </w:rPr>
        <w:t xml:space="preserve"> dominated by a handful of large organisations. This includes organisations like Tesco</w:t>
      </w:r>
      <w:r w:rsidR="00F75DC6" w:rsidRPr="001D5C4B">
        <w:rPr>
          <w:rFonts w:ascii="Arial" w:hAnsi="Arial" w:cs="Arial"/>
        </w:rPr>
        <w:t>, ASDA, Morrisons</w:t>
      </w:r>
      <w:r w:rsidRPr="001D5C4B">
        <w:rPr>
          <w:rFonts w:ascii="Arial" w:hAnsi="Arial" w:cs="Arial"/>
        </w:rPr>
        <w:t xml:space="preserve"> and Sainsbury's that fall under the Big Four,</w:t>
      </w:r>
      <w:r w:rsidR="001B789A" w:rsidRPr="001D5C4B">
        <w:rPr>
          <w:rFonts w:ascii="Arial" w:hAnsi="Arial" w:cs="Arial"/>
        </w:rPr>
        <w:t xml:space="preserve"> </w:t>
      </w:r>
      <w:r w:rsidR="00F75DC6" w:rsidRPr="001D5C4B">
        <w:rPr>
          <w:rFonts w:ascii="Arial" w:hAnsi="Arial" w:cs="Arial"/>
        </w:rPr>
        <w:t>which in turn has created</w:t>
      </w:r>
      <w:r w:rsidRPr="001D5C4B">
        <w:rPr>
          <w:rFonts w:ascii="Arial" w:hAnsi="Arial" w:cs="Arial"/>
        </w:rPr>
        <w:t xml:space="preserve"> an oligopoly market structure in this sector. Apart from the Big Four, there are few other companies like Lidl and Aldi</w:t>
      </w:r>
      <w:r w:rsidR="00DF4524" w:rsidRPr="001D5C4B">
        <w:rPr>
          <w:rFonts w:ascii="Arial" w:hAnsi="Arial" w:cs="Arial"/>
        </w:rPr>
        <w:t>,</w:t>
      </w:r>
      <w:r w:rsidRPr="001D5C4B">
        <w:rPr>
          <w:rFonts w:ascii="Arial" w:hAnsi="Arial" w:cs="Arial"/>
        </w:rPr>
        <w:t xml:space="preserve"> and these firms altogether possess the significant market share </w:t>
      </w:r>
      <w:r w:rsidR="00DF4524" w:rsidRPr="001D5C4B">
        <w:rPr>
          <w:rFonts w:ascii="Arial" w:hAnsi="Arial" w:cs="Arial"/>
        </w:rPr>
        <w:t>of 0.7% and 10.4% accordingly</w:t>
      </w:r>
      <w:r w:rsidR="00913550" w:rsidRPr="001D5C4B">
        <w:rPr>
          <w:rFonts w:ascii="Arial" w:hAnsi="Arial" w:cs="Arial"/>
        </w:rPr>
        <w:t xml:space="preserve"> (</w:t>
      </w:r>
      <w:r w:rsidR="00D6471B" w:rsidRPr="001D5C4B">
        <w:rPr>
          <w:rFonts w:ascii="Arial" w:hAnsi="Arial" w:cs="Arial"/>
        </w:rPr>
        <w:t>Statista.com, 2025</w:t>
      </w:r>
      <w:r w:rsidR="00913550" w:rsidRPr="001D5C4B">
        <w:rPr>
          <w:rFonts w:ascii="Arial" w:hAnsi="Arial" w:cs="Arial"/>
        </w:rPr>
        <w:t>)</w:t>
      </w:r>
      <w:r w:rsidRPr="001D5C4B">
        <w:rPr>
          <w:rFonts w:ascii="Arial" w:hAnsi="Arial" w:cs="Arial"/>
        </w:rPr>
        <w:t xml:space="preserve">. Moreover, this also increases the level of competition for </w:t>
      </w:r>
      <w:r w:rsidRPr="001D5C4B">
        <w:rPr>
          <w:rFonts w:ascii="Arial" w:hAnsi="Arial" w:cs="Arial"/>
        </w:rPr>
        <w:lastRenderedPageBreak/>
        <w:t xml:space="preserve">newer or small enterprises wanting to enter or penetrate the market. In addition, it is also notable that this requires a large investment and an extensive supply chain, which makes the barriers to entry even higher. </w:t>
      </w:r>
    </w:p>
    <w:p w14:paraId="5D1AE3B7" w14:textId="078696F5" w:rsidR="000C1219" w:rsidRPr="001D5C4B" w:rsidRDefault="00000000" w:rsidP="00963553">
      <w:pPr>
        <w:spacing w:after="0" w:line="360" w:lineRule="auto"/>
        <w:jc w:val="both"/>
        <w:rPr>
          <w:rFonts w:ascii="Arial" w:hAnsi="Arial" w:cs="Arial"/>
        </w:rPr>
      </w:pPr>
      <w:r w:rsidRPr="001D5C4B">
        <w:rPr>
          <w:rFonts w:ascii="Arial" w:hAnsi="Arial" w:cs="Arial"/>
        </w:rPr>
        <w:t>Apart from the high</w:t>
      </w:r>
      <w:r w:rsidR="003650E8" w:rsidRPr="001D5C4B">
        <w:rPr>
          <w:rFonts w:ascii="Arial" w:hAnsi="Arial" w:cs="Arial"/>
        </w:rPr>
        <w:t xml:space="preserve">ly </w:t>
      </w:r>
      <w:r w:rsidR="00B1668B" w:rsidRPr="001D5C4B">
        <w:rPr>
          <w:rFonts w:ascii="Arial" w:hAnsi="Arial" w:cs="Arial"/>
        </w:rPr>
        <w:t>restricted</w:t>
      </w:r>
      <w:r w:rsidRPr="001D5C4B">
        <w:rPr>
          <w:rFonts w:ascii="Arial" w:hAnsi="Arial" w:cs="Arial"/>
        </w:rPr>
        <w:t xml:space="preserve"> entry barriers, there are several other factors that contribute to</w:t>
      </w:r>
      <w:r w:rsidR="00F76BF4" w:rsidRPr="001D5C4B">
        <w:rPr>
          <w:rFonts w:ascii="Arial" w:hAnsi="Arial" w:cs="Arial"/>
        </w:rPr>
        <w:t xml:space="preserve"> </w:t>
      </w:r>
      <w:r w:rsidRPr="001D5C4B">
        <w:rPr>
          <w:rFonts w:ascii="Arial" w:hAnsi="Arial" w:cs="Arial"/>
        </w:rPr>
        <w:t>oligopolistic market structure</w:t>
      </w:r>
      <w:r w:rsidR="00F76BF4" w:rsidRPr="001D5C4B">
        <w:rPr>
          <w:rFonts w:ascii="Arial" w:hAnsi="Arial" w:cs="Arial"/>
        </w:rPr>
        <w:t xml:space="preserve"> of the UK’s supermarket </w:t>
      </w:r>
      <w:r w:rsidR="00963553" w:rsidRPr="001D5C4B">
        <w:rPr>
          <w:rFonts w:ascii="Arial" w:hAnsi="Arial" w:cs="Arial"/>
        </w:rPr>
        <w:t>industry</w:t>
      </w:r>
      <w:r w:rsidRPr="001D5C4B">
        <w:rPr>
          <w:rFonts w:ascii="Arial" w:hAnsi="Arial" w:cs="Arial"/>
        </w:rPr>
        <w:t xml:space="preserve">. </w:t>
      </w:r>
      <w:r w:rsidR="00963553" w:rsidRPr="001D5C4B">
        <w:rPr>
          <w:rFonts w:ascii="Arial" w:hAnsi="Arial" w:cs="Arial"/>
        </w:rPr>
        <w:t xml:space="preserve">Tesco and Sainsbury’s, who determine market competition and pricing, induce consumer choices and direct a sector due to oligopoly. Moreover, there are few other companies like Lidl and Aldi that possess the most significant market share in this sector (Corstjens, 2024). </w:t>
      </w:r>
      <w:r w:rsidR="000C1219" w:rsidRPr="001D5C4B">
        <w:rPr>
          <w:rFonts w:ascii="Arial" w:hAnsi="Arial" w:cs="Arial"/>
        </w:rPr>
        <w:t>In the Tesco Aldi Price Match campaign, there are over 500 discounted products to compete directly with Aldi (de Moura, 2021). Not only does this strategy attract customers with price consciousness, but it also affects the overall market pricing. This pricing strategy also reflects the broader influence of discount retailers in the market making larger chains adapt</w:t>
      </w:r>
      <w:r w:rsidR="0082654E" w:rsidRPr="001D5C4B">
        <w:rPr>
          <w:rFonts w:ascii="Arial" w:hAnsi="Arial" w:cs="Arial"/>
        </w:rPr>
        <w:t xml:space="preserve"> (Zuhri, 2024)</w:t>
      </w:r>
      <w:r w:rsidR="000C1219" w:rsidRPr="001D5C4B">
        <w:rPr>
          <w:rFonts w:ascii="Arial" w:hAnsi="Arial" w:cs="Arial"/>
        </w:rPr>
        <w:t>. As a result, these competitive pricing tactics also shape the entire supermarket industry by changing consumer purchasing behaviour.</w:t>
      </w:r>
    </w:p>
    <w:p w14:paraId="280E82B6" w14:textId="08FC9633" w:rsidR="00860044" w:rsidRPr="001D5C4B" w:rsidRDefault="00000000" w:rsidP="00D56D39">
      <w:pPr>
        <w:spacing w:after="0" w:line="360" w:lineRule="auto"/>
        <w:jc w:val="both"/>
        <w:rPr>
          <w:rFonts w:ascii="Arial" w:hAnsi="Arial" w:cs="Arial"/>
        </w:rPr>
      </w:pPr>
      <w:r w:rsidRPr="001D5C4B">
        <w:rPr>
          <w:rFonts w:ascii="Arial" w:hAnsi="Arial" w:cs="Arial"/>
        </w:rPr>
        <w:t>The large firms are inter</w:t>
      </w:r>
      <w:r w:rsidR="00D958BA" w:rsidRPr="001D5C4B">
        <w:rPr>
          <w:rFonts w:ascii="Arial" w:hAnsi="Arial" w:cs="Arial"/>
        </w:rPr>
        <w:t>-</w:t>
      </w:r>
      <w:r w:rsidRPr="001D5C4B">
        <w:rPr>
          <w:rFonts w:ascii="Arial" w:hAnsi="Arial" w:cs="Arial"/>
        </w:rPr>
        <w:t>dependent on each other in the sense that when one takes a</w:t>
      </w:r>
      <w:r w:rsidR="00D958BA" w:rsidRPr="001D5C4B">
        <w:rPr>
          <w:rFonts w:ascii="Arial" w:hAnsi="Arial" w:cs="Arial"/>
        </w:rPr>
        <w:t xml:space="preserve"> strategic </w:t>
      </w:r>
      <w:r w:rsidRPr="001D5C4B">
        <w:rPr>
          <w:rFonts w:ascii="Arial" w:hAnsi="Arial" w:cs="Arial"/>
        </w:rPr>
        <w:t xml:space="preserve">action, it </w:t>
      </w:r>
      <w:r w:rsidR="00D958BA" w:rsidRPr="001D5C4B">
        <w:rPr>
          <w:rFonts w:ascii="Arial" w:hAnsi="Arial" w:cs="Arial"/>
        </w:rPr>
        <w:t>influences</w:t>
      </w:r>
      <w:r w:rsidRPr="001D5C4B">
        <w:rPr>
          <w:rFonts w:ascii="Arial" w:hAnsi="Arial" w:cs="Arial"/>
        </w:rPr>
        <w:t xml:space="preserve"> the other supermarket </w:t>
      </w:r>
      <w:r w:rsidR="00D958BA" w:rsidRPr="001D5C4B">
        <w:rPr>
          <w:rFonts w:ascii="Arial" w:hAnsi="Arial" w:cs="Arial"/>
        </w:rPr>
        <w:t>chains</w:t>
      </w:r>
      <w:r w:rsidRPr="001D5C4B">
        <w:rPr>
          <w:rFonts w:ascii="Arial" w:hAnsi="Arial" w:cs="Arial"/>
        </w:rPr>
        <w:t xml:space="preserve"> as well. </w:t>
      </w:r>
      <w:r w:rsidR="000C7EDD" w:rsidRPr="001D5C4B">
        <w:rPr>
          <w:rFonts w:ascii="Arial" w:hAnsi="Arial" w:cs="Arial"/>
        </w:rPr>
        <w:t>Moreover</w:t>
      </w:r>
      <w:r w:rsidR="003D3C89" w:rsidRPr="001D5C4B">
        <w:rPr>
          <w:rFonts w:ascii="Arial" w:hAnsi="Arial" w:cs="Arial"/>
        </w:rPr>
        <w:t>, due to their interdependence, it increases the scope for price collusion</w:t>
      </w:r>
      <w:r w:rsidR="004A392F" w:rsidRPr="001D5C4B">
        <w:rPr>
          <w:rFonts w:ascii="Arial" w:hAnsi="Arial" w:cs="Arial"/>
        </w:rPr>
        <w:t>, which in turn</w:t>
      </w:r>
      <w:r w:rsidR="003D3C89" w:rsidRPr="001D5C4B">
        <w:rPr>
          <w:rFonts w:ascii="Arial" w:hAnsi="Arial" w:cs="Arial"/>
        </w:rPr>
        <w:t xml:space="preserve"> </w:t>
      </w:r>
      <w:r w:rsidR="008232BC" w:rsidRPr="001D5C4B">
        <w:rPr>
          <w:rFonts w:ascii="Arial" w:hAnsi="Arial" w:cs="Arial"/>
        </w:rPr>
        <w:t>has enabled</w:t>
      </w:r>
      <w:r w:rsidR="003D3C89" w:rsidRPr="001D5C4B">
        <w:rPr>
          <w:rFonts w:ascii="Arial" w:hAnsi="Arial" w:cs="Arial"/>
        </w:rPr>
        <w:t xml:space="preserve"> the large firms to decide on the prices collectively to </w:t>
      </w:r>
      <w:r w:rsidR="004A392F" w:rsidRPr="001D5C4B">
        <w:rPr>
          <w:rFonts w:ascii="Arial" w:hAnsi="Arial" w:cs="Arial"/>
        </w:rPr>
        <w:t>remain</w:t>
      </w:r>
      <w:r w:rsidR="00D958BA" w:rsidRPr="001D5C4B">
        <w:rPr>
          <w:rFonts w:ascii="Arial" w:hAnsi="Arial" w:cs="Arial"/>
        </w:rPr>
        <w:t xml:space="preserve"> competitive</w:t>
      </w:r>
      <w:r w:rsidR="00913550" w:rsidRPr="001D5C4B">
        <w:rPr>
          <w:rFonts w:ascii="Arial" w:hAnsi="Arial" w:cs="Arial"/>
        </w:rPr>
        <w:t xml:space="preserve"> (Mleczko, 2023)</w:t>
      </w:r>
      <w:r w:rsidR="003D3C89" w:rsidRPr="001D5C4B">
        <w:rPr>
          <w:rFonts w:ascii="Arial" w:hAnsi="Arial" w:cs="Arial"/>
        </w:rPr>
        <w:t xml:space="preserve">. On the other hand, they also apply competitive pricing with the purpose of competing to acquire more customers and a larger market share. </w:t>
      </w:r>
    </w:p>
    <w:p w14:paraId="114D4541" w14:textId="1098A320" w:rsidR="00EE21BA" w:rsidRPr="001D5C4B" w:rsidRDefault="00000000" w:rsidP="00B1668B">
      <w:pPr>
        <w:spacing w:after="0" w:line="360" w:lineRule="auto"/>
        <w:jc w:val="both"/>
        <w:rPr>
          <w:rFonts w:ascii="Arial" w:hAnsi="Arial" w:cs="Arial"/>
        </w:rPr>
      </w:pPr>
      <w:r w:rsidRPr="001D5C4B">
        <w:rPr>
          <w:rFonts w:ascii="Arial" w:hAnsi="Arial" w:cs="Arial"/>
        </w:rPr>
        <w:t>There are also certain features that describe the industry</w:t>
      </w:r>
      <w:r w:rsidR="004A392F" w:rsidRPr="001D5C4B">
        <w:rPr>
          <w:rFonts w:ascii="Arial" w:hAnsi="Arial" w:cs="Arial"/>
        </w:rPr>
        <w:t xml:space="preserve"> in detail</w:t>
      </w:r>
      <w:r w:rsidRPr="001D5C4B">
        <w:rPr>
          <w:rFonts w:ascii="Arial" w:hAnsi="Arial" w:cs="Arial"/>
        </w:rPr>
        <w:t xml:space="preserve">, which primarily include the </w:t>
      </w:r>
      <w:r w:rsidR="00517CBC" w:rsidRPr="001D5C4B">
        <w:rPr>
          <w:rFonts w:ascii="Arial" w:hAnsi="Arial" w:cs="Arial"/>
        </w:rPr>
        <w:t>prominent level</w:t>
      </w:r>
      <w:r w:rsidRPr="001D5C4B">
        <w:rPr>
          <w:rFonts w:ascii="Arial" w:hAnsi="Arial" w:cs="Arial"/>
        </w:rPr>
        <w:t xml:space="preserve"> of competition, discount-giving supermarkets, and online shopping. It also offers Q-commerce services to consumers, including quick order delivery</w:t>
      </w:r>
      <w:r w:rsidR="004A392F" w:rsidRPr="001D5C4B">
        <w:rPr>
          <w:rFonts w:ascii="Arial" w:hAnsi="Arial" w:cs="Arial"/>
        </w:rPr>
        <w:t>, which in turn increase customer satisfaction</w:t>
      </w:r>
      <w:r w:rsidRPr="001D5C4B">
        <w:rPr>
          <w:rFonts w:ascii="Arial" w:hAnsi="Arial" w:cs="Arial"/>
        </w:rPr>
        <w:t xml:space="preserve">. </w:t>
      </w:r>
      <w:r w:rsidR="003D3C89" w:rsidRPr="001D5C4B">
        <w:rPr>
          <w:rFonts w:ascii="Arial" w:hAnsi="Arial" w:cs="Arial"/>
        </w:rPr>
        <w:t xml:space="preserve">Both the nature and structure of this sector have been modified or altered because of the rise in </w:t>
      </w:r>
      <w:r w:rsidR="004A392F" w:rsidRPr="001D5C4B">
        <w:rPr>
          <w:rFonts w:ascii="Arial" w:hAnsi="Arial" w:cs="Arial"/>
        </w:rPr>
        <w:t xml:space="preserve">technological advancements and </w:t>
      </w:r>
      <w:r w:rsidR="003D3C89" w:rsidRPr="001D5C4B">
        <w:rPr>
          <w:rFonts w:ascii="Arial" w:hAnsi="Arial" w:cs="Arial"/>
        </w:rPr>
        <w:t xml:space="preserve">online shopping. </w:t>
      </w:r>
      <w:r w:rsidR="004B7AB0" w:rsidRPr="001D5C4B">
        <w:rPr>
          <w:rFonts w:ascii="Arial" w:hAnsi="Arial" w:cs="Arial"/>
        </w:rPr>
        <w:t>Research</w:t>
      </w:r>
      <w:r w:rsidR="004A392F" w:rsidRPr="001D5C4B">
        <w:rPr>
          <w:rFonts w:ascii="Arial" w:hAnsi="Arial" w:cs="Arial"/>
        </w:rPr>
        <w:t xml:space="preserve"> by</w:t>
      </w:r>
      <w:r w:rsidR="003D3C89" w:rsidRPr="001D5C4B">
        <w:rPr>
          <w:rFonts w:ascii="Arial" w:hAnsi="Arial" w:cs="Arial"/>
        </w:rPr>
        <w:t xml:space="preserve"> Mintel </w:t>
      </w:r>
      <w:r w:rsidR="004A392F" w:rsidRPr="001D5C4B">
        <w:rPr>
          <w:rFonts w:ascii="Arial" w:hAnsi="Arial" w:cs="Arial"/>
        </w:rPr>
        <w:t xml:space="preserve">has shown that, </w:t>
      </w:r>
      <w:r w:rsidR="003D3C89" w:rsidRPr="001D5C4B">
        <w:rPr>
          <w:rFonts w:ascii="Arial" w:hAnsi="Arial" w:cs="Arial"/>
        </w:rPr>
        <w:t xml:space="preserve">as of </w:t>
      </w:r>
      <w:r w:rsidR="004A392F" w:rsidRPr="001D5C4B">
        <w:rPr>
          <w:rFonts w:ascii="Arial" w:hAnsi="Arial" w:cs="Arial"/>
        </w:rPr>
        <w:t>FY</w:t>
      </w:r>
      <w:r w:rsidR="003D3C89" w:rsidRPr="001D5C4B">
        <w:rPr>
          <w:rFonts w:ascii="Arial" w:hAnsi="Arial" w:cs="Arial"/>
        </w:rPr>
        <w:t>2024</w:t>
      </w:r>
      <w:r w:rsidR="004A392F" w:rsidRPr="001D5C4B">
        <w:rPr>
          <w:rFonts w:ascii="Arial" w:hAnsi="Arial" w:cs="Arial"/>
        </w:rPr>
        <w:t>,</w:t>
      </w:r>
      <w:r w:rsidR="003D3C89" w:rsidRPr="001D5C4B">
        <w:rPr>
          <w:rFonts w:ascii="Arial" w:hAnsi="Arial" w:cs="Arial"/>
        </w:rPr>
        <w:t xml:space="preserve"> </w:t>
      </w:r>
      <w:r w:rsidR="00A96CAF" w:rsidRPr="001D5C4B">
        <w:rPr>
          <w:rFonts w:ascii="Arial" w:hAnsi="Arial" w:cs="Arial"/>
        </w:rPr>
        <w:t>13.1%</w:t>
      </w:r>
      <w:r w:rsidR="004A392F" w:rsidRPr="001D5C4B">
        <w:rPr>
          <w:rFonts w:ascii="Arial" w:hAnsi="Arial" w:cs="Arial"/>
        </w:rPr>
        <w:t xml:space="preserve"> of the grocery sales were made through online platforms </w:t>
      </w:r>
      <w:r w:rsidR="00913550" w:rsidRPr="001D5C4B">
        <w:rPr>
          <w:rFonts w:ascii="Arial" w:hAnsi="Arial" w:cs="Arial"/>
        </w:rPr>
        <w:t>(Mintel</w:t>
      </w:r>
      <w:r w:rsidR="00D56D39" w:rsidRPr="001D5C4B">
        <w:rPr>
          <w:rFonts w:ascii="Arial" w:hAnsi="Arial" w:cs="Arial"/>
        </w:rPr>
        <w:t>.com</w:t>
      </w:r>
      <w:r w:rsidR="00913550" w:rsidRPr="001D5C4B">
        <w:rPr>
          <w:rFonts w:ascii="Arial" w:hAnsi="Arial" w:cs="Arial"/>
        </w:rPr>
        <w:t>, 2024)</w:t>
      </w:r>
      <w:r w:rsidR="003D3C89" w:rsidRPr="001D5C4B">
        <w:rPr>
          <w:rFonts w:ascii="Arial" w:hAnsi="Arial" w:cs="Arial"/>
        </w:rPr>
        <w:t>.</w:t>
      </w:r>
      <w:r w:rsidR="00913550" w:rsidRPr="001D5C4B">
        <w:rPr>
          <w:rFonts w:ascii="Arial" w:hAnsi="Arial" w:cs="Arial"/>
        </w:rPr>
        <w:t xml:space="preserve"> </w:t>
      </w:r>
      <w:r w:rsidR="003D3C89" w:rsidRPr="001D5C4B">
        <w:rPr>
          <w:rFonts w:ascii="Arial" w:hAnsi="Arial" w:cs="Arial"/>
        </w:rPr>
        <w:t xml:space="preserve">In 2024, online grocery stores alone incurred around </w:t>
      </w:r>
      <w:r w:rsidR="00D313A0" w:rsidRPr="001D5C4B">
        <w:rPr>
          <w:rFonts w:ascii="Arial" w:hAnsi="Arial" w:cs="Arial"/>
        </w:rPr>
        <w:t>£3</w:t>
      </w:r>
      <w:r w:rsidR="003D3C89" w:rsidRPr="001D5C4B">
        <w:rPr>
          <w:rFonts w:ascii="Arial" w:hAnsi="Arial" w:cs="Arial"/>
        </w:rPr>
        <w:t>.</w:t>
      </w:r>
      <w:r w:rsidR="00D313A0" w:rsidRPr="001D5C4B">
        <w:rPr>
          <w:rFonts w:ascii="Arial" w:hAnsi="Arial" w:cs="Arial"/>
        </w:rPr>
        <w:t>63</w:t>
      </w:r>
      <w:r w:rsidR="003D3C89" w:rsidRPr="001D5C4B">
        <w:rPr>
          <w:rFonts w:ascii="Arial" w:hAnsi="Arial" w:cs="Arial"/>
        </w:rPr>
        <w:t xml:space="preserve"> billion as part of the e-commerce net sales. In this </w:t>
      </w:r>
      <w:r w:rsidR="004A392F" w:rsidRPr="001D5C4B">
        <w:rPr>
          <w:rFonts w:ascii="Arial" w:hAnsi="Arial" w:cs="Arial"/>
        </w:rPr>
        <w:t>manner</w:t>
      </w:r>
      <w:r w:rsidR="003D3C89" w:rsidRPr="001D5C4B">
        <w:rPr>
          <w:rFonts w:ascii="Arial" w:hAnsi="Arial" w:cs="Arial"/>
        </w:rPr>
        <w:t xml:space="preserve">, Sainsbury’s has </w:t>
      </w:r>
      <w:r w:rsidR="004A392F" w:rsidRPr="001D5C4B">
        <w:rPr>
          <w:rFonts w:ascii="Arial" w:hAnsi="Arial" w:cs="Arial"/>
        </w:rPr>
        <w:t xml:space="preserve">obtained </w:t>
      </w:r>
      <w:r w:rsidR="003D3C89" w:rsidRPr="001D5C4B">
        <w:rPr>
          <w:rFonts w:ascii="Arial" w:hAnsi="Arial" w:cs="Arial"/>
        </w:rPr>
        <w:t xml:space="preserve">a substantial share by generating </w:t>
      </w:r>
      <w:r w:rsidR="00D313A0" w:rsidRPr="001D5C4B">
        <w:rPr>
          <w:rFonts w:ascii="Arial" w:hAnsi="Arial" w:cs="Arial"/>
        </w:rPr>
        <w:t>£</w:t>
      </w:r>
      <w:r w:rsidR="003D3C89" w:rsidRPr="001D5C4B">
        <w:rPr>
          <w:rFonts w:ascii="Arial" w:hAnsi="Arial" w:cs="Arial"/>
        </w:rPr>
        <w:t>3.</w:t>
      </w:r>
      <w:r w:rsidR="00D313A0" w:rsidRPr="001D5C4B">
        <w:rPr>
          <w:rFonts w:ascii="Arial" w:hAnsi="Arial" w:cs="Arial"/>
        </w:rPr>
        <w:t>01</w:t>
      </w:r>
      <w:r w:rsidR="003D3C89" w:rsidRPr="001D5C4B">
        <w:rPr>
          <w:rFonts w:ascii="Arial" w:hAnsi="Arial" w:cs="Arial"/>
        </w:rPr>
        <w:t xml:space="preserve"> billion through online grocery sales alone and reaching the 2</w:t>
      </w:r>
      <w:r w:rsidR="003D3C89" w:rsidRPr="001D5C4B">
        <w:rPr>
          <w:rFonts w:ascii="Arial" w:hAnsi="Arial" w:cs="Arial"/>
          <w:vertAlign w:val="superscript"/>
        </w:rPr>
        <w:t>nd</w:t>
      </w:r>
      <w:r w:rsidR="003D3C89" w:rsidRPr="001D5C4B">
        <w:rPr>
          <w:rFonts w:ascii="Arial" w:hAnsi="Arial" w:cs="Arial"/>
        </w:rPr>
        <w:t xml:space="preserve"> position</w:t>
      </w:r>
      <w:r w:rsidR="00913550" w:rsidRPr="001D5C4B">
        <w:rPr>
          <w:rFonts w:ascii="Arial" w:hAnsi="Arial" w:cs="Arial"/>
        </w:rPr>
        <w:t xml:space="preserve"> </w:t>
      </w:r>
      <w:r w:rsidR="00D313A0" w:rsidRPr="001D5C4B">
        <w:rPr>
          <w:rFonts w:ascii="Arial" w:hAnsi="Arial" w:cs="Arial"/>
        </w:rPr>
        <w:t xml:space="preserve">after Tesco </w:t>
      </w:r>
      <w:r w:rsidR="00913550" w:rsidRPr="001D5C4B">
        <w:rPr>
          <w:rFonts w:ascii="Arial" w:hAnsi="Arial" w:cs="Arial"/>
        </w:rPr>
        <w:t>(Statista</w:t>
      </w:r>
      <w:r w:rsidR="00D56D39" w:rsidRPr="001D5C4B">
        <w:rPr>
          <w:rFonts w:ascii="Arial" w:hAnsi="Arial" w:cs="Arial"/>
        </w:rPr>
        <w:t>.com</w:t>
      </w:r>
      <w:r w:rsidR="00913550" w:rsidRPr="001D5C4B">
        <w:rPr>
          <w:rFonts w:ascii="Arial" w:hAnsi="Arial" w:cs="Arial"/>
        </w:rPr>
        <w:t>, 2025)</w:t>
      </w:r>
      <w:r w:rsidR="003D3C89" w:rsidRPr="001D5C4B">
        <w:rPr>
          <w:rFonts w:ascii="Arial" w:hAnsi="Arial" w:cs="Arial"/>
        </w:rPr>
        <w:t xml:space="preserve">. </w:t>
      </w:r>
      <w:r w:rsidR="004B7AB0" w:rsidRPr="001D5C4B">
        <w:rPr>
          <w:rFonts w:ascii="Arial" w:hAnsi="Arial" w:cs="Arial"/>
        </w:rPr>
        <w:t>It</w:t>
      </w:r>
      <w:r w:rsidR="003D3C89" w:rsidRPr="001D5C4B">
        <w:rPr>
          <w:rFonts w:ascii="Arial" w:hAnsi="Arial" w:cs="Arial"/>
        </w:rPr>
        <w:t xml:space="preserve"> is apparent that this has influenced consumer behaviour and made an impact on the supermarket landscape </w:t>
      </w:r>
      <w:r w:rsidR="001B6A3A" w:rsidRPr="001D5C4B">
        <w:rPr>
          <w:rFonts w:ascii="Arial" w:hAnsi="Arial" w:cs="Arial"/>
        </w:rPr>
        <w:t xml:space="preserve">of the UK </w:t>
      </w:r>
      <w:r w:rsidR="003D3C89" w:rsidRPr="001D5C4B">
        <w:rPr>
          <w:rFonts w:ascii="Arial" w:hAnsi="Arial" w:cs="Arial"/>
        </w:rPr>
        <w:t xml:space="preserve">as well. </w:t>
      </w:r>
      <w:r w:rsidRPr="001D5C4B">
        <w:rPr>
          <w:rFonts w:ascii="Arial" w:hAnsi="Arial" w:cs="Arial"/>
        </w:rPr>
        <w:t xml:space="preserve">There are </w:t>
      </w:r>
      <w:r w:rsidR="00517CBC" w:rsidRPr="001D5C4B">
        <w:rPr>
          <w:rFonts w:ascii="Arial" w:hAnsi="Arial" w:cs="Arial"/>
        </w:rPr>
        <w:t>numerous factors</w:t>
      </w:r>
      <w:r w:rsidRPr="001D5C4B">
        <w:rPr>
          <w:rFonts w:ascii="Arial" w:hAnsi="Arial" w:cs="Arial"/>
        </w:rPr>
        <w:t xml:space="preserve"> apart from customers' convenience</w:t>
      </w:r>
      <w:r w:rsidR="000D5B45" w:rsidRPr="001D5C4B">
        <w:rPr>
          <w:rFonts w:ascii="Arial" w:hAnsi="Arial" w:cs="Arial"/>
        </w:rPr>
        <w:t>,</w:t>
      </w:r>
      <w:r w:rsidRPr="001D5C4B">
        <w:rPr>
          <w:rFonts w:ascii="Arial" w:hAnsi="Arial" w:cs="Arial"/>
        </w:rPr>
        <w:t xml:space="preserve"> </w:t>
      </w:r>
      <w:r w:rsidR="000D5B45" w:rsidRPr="001D5C4B">
        <w:rPr>
          <w:rFonts w:ascii="Arial" w:hAnsi="Arial" w:cs="Arial"/>
        </w:rPr>
        <w:t>which</w:t>
      </w:r>
      <w:r w:rsidRPr="001D5C4B">
        <w:rPr>
          <w:rFonts w:ascii="Arial" w:hAnsi="Arial" w:cs="Arial"/>
        </w:rPr>
        <w:t xml:space="preserve"> have positively influenced online grocery shopping. Instead of visiting stores, they can get orders quickly delivered to them</w:t>
      </w:r>
      <w:r w:rsidR="000D5B45" w:rsidRPr="001D5C4B">
        <w:rPr>
          <w:rFonts w:ascii="Arial" w:hAnsi="Arial" w:cs="Arial"/>
        </w:rPr>
        <w:t xml:space="preserve"> at their doorstep through online shopping</w:t>
      </w:r>
      <w:r w:rsidRPr="001D5C4B">
        <w:rPr>
          <w:rFonts w:ascii="Arial" w:hAnsi="Arial" w:cs="Arial"/>
        </w:rPr>
        <w:t xml:space="preserve">. Considering the current inflation in the UK, discounted prices </w:t>
      </w:r>
      <w:r w:rsidR="000D5B45" w:rsidRPr="001D5C4B">
        <w:rPr>
          <w:rFonts w:ascii="Arial" w:hAnsi="Arial" w:cs="Arial"/>
        </w:rPr>
        <w:t xml:space="preserve">across </w:t>
      </w:r>
      <w:r w:rsidRPr="001D5C4B">
        <w:rPr>
          <w:rFonts w:ascii="Arial" w:hAnsi="Arial" w:cs="Arial"/>
        </w:rPr>
        <w:t>online</w:t>
      </w:r>
      <w:r w:rsidR="000D5B45" w:rsidRPr="001D5C4B">
        <w:rPr>
          <w:rFonts w:ascii="Arial" w:hAnsi="Arial" w:cs="Arial"/>
        </w:rPr>
        <w:t xml:space="preserve"> platforms</w:t>
      </w:r>
      <w:r w:rsidRPr="001D5C4B">
        <w:rPr>
          <w:rFonts w:ascii="Arial" w:hAnsi="Arial" w:cs="Arial"/>
        </w:rPr>
        <w:t xml:space="preserve"> make it more appealing for price-sensitive or budget-conscious customers. </w:t>
      </w:r>
    </w:p>
    <w:p w14:paraId="50FA656D" w14:textId="55C7A972" w:rsidR="00B33BF9" w:rsidRDefault="00B33BF9" w:rsidP="007E5259">
      <w:pPr>
        <w:pStyle w:val="Heading1"/>
      </w:pPr>
      <w:bookmarkStart w:id="3" w:name="_Toc190795309"/>
      <w:r w:rsidRPr="001D5C4B">
        <w:lastRenderedPageBreak/>
        <w:t>Current position of industry participants</w:t>
      </w:r>
      <w:bookmarkEnd w:id="3"/>
    </w:p>
    <w:p w14:paraId="20B4F480" w14:textId="77777777" w:rsidR="00F64C7D" w:rsidRPr="00F64C7D" w:rsidRDefault="00F64C7D" w:rsidP="00F64C7D"/>
    <w:p w14:paraId="589BD994" w14:textId="0FC499ED" w:rsidR="00B33BF9" w:rsidRPr="001D5C4B" w:rsidRDefault="00B33BF9" w:rsidP="007B222D">
      <w:pPr>
        <w:pStyle w:val="Heading2"/>
      </w:pPr>
      <w:bookmarkStart w:id="4" w:name="_Toc190795310"/>
      <w:r w:rsidRPr="001D5C4B">
        <w:t>Theory of firms</w:t>
      </w:r>
      <w:bookmarkEnd w:id="4"/>
    </w:p>
    <w:p w14:paraId="677F31E8" w14:textId="46D79C81" w:rsidR="009E4788" w:rsidRPr="001D5C4B" w:rsidRDefault="00000000" w:rsidP="00D56D39">
      <w:pPr>
        <w:spacing w:after="0" w:line="360" w:lineRule="auto"/>
        <w:jc w:val="both"/>
        <w:rPr>
          <w:rFonts w:ascii="Arial" w:hAnsi="Arial" w:cs="Arial"/>
        </w:rPr>
      </w:pPr>
      <w:r w:rsidRPr="001D5C4B">
        <w:rPr>
          <w:rFonts w:ascii="Arial" w:hAnsi="Arial" w:cs="Arial"/>
        </w:rPr>
        <w:t>Among the major industry participants, Tesco has the largest market share, accounting for 28.5% and has taken the 1</w:t>
      </w:r>
      <w:r w:rsidRPr="001D5C4B">
        <w:rPr>
          <w:rFonts w:ascii="Arial" w:hAnsi="Arial" w:cs="Arial"/>
          <w:vertAlign w:val="superscript"/>
        </w:rPr>
        <w:t>st</w:t>
      </w:r>
      <w:r w:rsidRPr="001D5C4B">
        <w:rPr>
          <w:rFonts w:ascii="Arial" w:hAnsi="Arial" w:cs="Arial"/>
        </w:rPr>
        <w:t xml:space="preserve"> position as of 2025</w:t>
      </w:r>
      <w:r w:rsidR="00327508" w:rsidRPr="001D5C4B">
        <w:rPr>
          <w:rFonts w:ascii="Arial" w:hAnsi="Arial" w:cs="Arial"/>
        </w:rPr>
        <w:t xml:space="preserve"> in the UK retail market</w:t>
      </w:r>
      <w:r w:rsidR="000D5B45" w:rsidRPr="001D5C4B">
        <w:rPr>
          <w:rFonts w:ascii="Arial" w:hAnsi="Arial" w:cs="Arial"/>
        </w:rPr>
        <w:t>, which</w:t>
      </w:r>
      <w:r w:rsidRPr="001D5C4B">
        <w:rPr>
          <w:rFonts w:ascii="Arial" w:hAnsi="Arial" w:cs="Arial"/>
        </w:rPr>
        <w:t xml:space="preserve"> is followed by Sainsbury’s, Asda, Aldi, Morrisons, Lidl, </w:t>
      </w:r>
      <w:r w:rsidR="00FE636E" w:rsidRPr="001D5C4B">
        <w:rPr>
          <w:rFonts w:ascii="Arial" w:hAnsi="Arial" w:cs="Arial"/>
        </w:rPr>
        <w:t>and others</w:t>
      </w:r>
      <w:r w:rsidR="00913550" w:rsidRPr="001D5C4B">
        <w:rPr>
          <w:rFonts w:ascii="Arial" w:hAnsi="Arial" w:cs="Arial"/>
        </w:rPr>
        <w:t xml:space="preserve"> (</w:t>
      </w:r>
      <w:r w:rsidR="00301007" w:rsidRPr="001D5C4B">
        <w:rPr>
          <w:rFonts w:ascii="Arial" w:hAnsi="Arial" w:cs="Arial"/>
        </w:rPr>
        <w:t>Retaileconomics.co.uk</w:t>
      </w:r>
      <w:r w:rsidR="00913550" w:rsidRPr="001D5C4B">
        <w:rPr>
          <w:rFonts w:ascii="Arial" w:hAnsi="Arial" w:cs="Arial"/>
        </w:rPr>
        <w:t>, 2025)</w:t>
      </w:r>
      <w:r w:rsidRPr="001D5C4B">
        <w:rPr>
          <w:rFonts w:ascii="Arial" w:hAnsi="Arial" w:cs="Arial"/>
        </w:rPr>
        <w:t xml:space="preserve">. The current market position of the industry participants based on market share </w:t>
      </w:r>
      <w:r w:rsidR="00B1668B" w:rsidRPr="001D5C4B">
        <w:rPr>
          <w:rFonts w:ascii="Arial" w:hAnsi="Arial" w:cs="Arial"/>
        </w:rPr>
        <w:t>has</w:t>
      </w:r>
      <w:r w:rsidRPr="001D5C4B">
        <w:rPr>
          <w:rFonts w:ascii="Arial" w:hAnsi="Arial" w:cs="Arial"/>
        </w:rPr>
        <w:t xml:space="preserve"> </w:t>
      </w:r>
      <w:r w:rsidR="00B1668B" w:rsidRPr="001D5C4B">
        <w:rPr>
          <w:rFonts w:ascii="Arial" w:hAnsi="Arial" w:cs="Arial"/>
        </w:rPr>
        <w:t>been portrayed</w:t>
      </w:r>
      <w:r w:rsidRPr="001D5C4B">
        <w:rPr>
          <w:rFonts w:ascii="Arial" w:hAnsi="Arial" w:cs="Arial"/>
        </w:rPr>
        <w:t xml:space="preserve"> in the image </w:t>
      </w:r>
      <w:r w:rsidR="00C55625" w:rsidRPr="001D5C4B">
        <w:rPr>
          <w:rFonts w:ascii="Arial" w:hAnsi="Arial" w:cs="Arial"/>
        </w:rPr>
        <w:t>in the appendix</w:t>
      </w:r>
      <w:r w:rsidRPr="001D5C4B">
        <w:rPr>
          <w:rFonts w:ascii="Arial" w:hAnsi="Arial" w:cs="Arial"/>
        </w:rPr>
        <w:t>.</w:t>
      </w:r>
      <w:r w:rsidR="00B563EC" w:rsidRPr="001D5C4B">
        <w:rPr>
          <w:rFonts w:ascii="Arial" w:hAnsi="Arial" w:cs="Arial"/>
        </w:rPr>
        <w:t xml:space="preserve"> </w:t>
      </w:r>
      <w:r w:rsidRPr="001D5C4B">
        <w:rPr>
          <w:rFonts w:ascii="Arial" w:hAnsi="Arial" w:cs="Arial"/>
        </w:rPr>
        <w:t>However, this can also be explained using economic concepts and theories. For instance, the Theory of Firm</w:t>
      </w:r>
      <w:r w:rsidR="00B34DD2" w:rsidRPr="001D5C4B">
        <w:rPr>
          <w:rFonts w:ascii="Arial" w:hAnsi="Arial" w:cs="Arial"/>
        </w:rPr>
        <w:t xml:space="preserve">s consists of </w:t>
      </w:r>
      <w:r w:rsidR="004B7AB0" w:rsidRPr="001D5C4B">
        <w:rPr>
          <w:rFonts w:ascii="Arial" w:hAnsi="Arial" w:cs="Arial"/>
        </w:rPr>
        <w:t>several</w:t>
      </w:r>
      <w:r w:rsidR="00B34DD2" w:rsidRPr="001D5C4B">
        <w:rPr>
          <w:rFonts w:ascii="Arial" w:hAnsi="Arial" w:cs="Arial"/>
        </w:rPr>
        <w:t xml:space="preserve"> theories, and they all explain the way companies operate in this sector and the factors, which have a direct impact on their market performances. Thus, this theory can also be applied to explain the reasons behind their existence, </w:t>
      </w:r>
      <w:r w:rsidR="0036507C" w:rsidRPr="001D5C4B">
        <w:rPr>
          <w:rFonts w:ascii="Arial" w:hAnsi="Arial" w:cs="Arial"/>
        </w:rPr>
        <w:t>organisational</w:t>
      </w:r>
      <w:r w:rsidR="00B34DD2" w:rsidRPr="001D5C4B">
        <w:rPr>
          <w:rFonts w:ascii="Arial" w:hAnsi="Arial" w:cs="Arial"/>
        </w:rPr>
        <w:t xml:space="preserve"> </w:t>
      </w:r>
      <w:r w:rsidR="00D33691" w:rsidRPr="001D5C4B">
        <w:rPr>
          <w:rFonts w:ascii="Arial" w:hAnsi="Arial" w:cs="Arial"/>
        </w:rPr>
        <w:t>structure,</w:t>
      </w:r>
      <w:r w:rsidR="00B34DD2" w:rsidRPr="001D5C4B">
        <w:rPr>
          <w:rFonts w:ascii="Arial" w:hAnsi="Arial" w:cs="Arial"/>
        </w:rPr>
        <w:t xml:space="preserve"> and interactions within the market</w:t>
      </w:r>
      <w:r w:rsidR="00913550" w:rsidRPr="001D5C4B">
        <w:rPr>
          <w:rFonts w:ascii="Arial" w:hAnsi="Arial" w:cs="Arial"/>
        </w:rPr>
        <w:t xml:space="preserve"> (Menz </w:t>
      </w:r>
      <w:r w:rsidR="007F5BF6" w:rsidRPr="001D5C4B">
        <w:rPr>
          <w:rFonts w:ascii="Arial" w:hAnsi="Arial" w:cs="Arial"/>
          <w:i/>
          <w:iCs/>
        </w:rPr>
        <w:t>et al.</w:t>
      </w:r>
      <w:r w:rsidR="00913550" w:rsidRPr="001D5C4B">
        <w:rPr>
          <w:rFonts w:ascii="Arial" w:hAnsi="Arial" w:cs="Arial"/>
        </w:rPr>
        <w:t xml:space="preserve"> 2021)</w:t>
      </w:r>
      <w:r w:rsidR="00B34DD2" w:rsidRPr="001D5C4B">
        <w:rPr>
          <w:rFonts w:ascii="Arial" w:hAnsi="Arial" w:cs="Arial"/>
        </w:rPr>
        <w:t>. By applying this</w:t>
      </w:r>
      <w:r w:rsidR="000F7E5B" w:rsidRPr="001D5C4B">
        <w:rPr>
          <w:rFonts w:ascii="Arial" w:hAnsi="Arial" w:cs="Arial"/>
        </w:rPr>
        <w:t xml:space="preserve"> theory,</w:t>
      </w:r>
      <w:r w:rsidR="00B34DD2" w:rsidRPr="001D5C4B">
        <w:rPr>
          <w:rFonts w:ascii="Arial" w:hAnsi="Arial" w:cs="Arial"/>
        </w:rPr>
        <w:t xml:space="preserve"> the decisions of production and pricing of products are made by the firms with the purpose of increasing their profit. In the UK supermarket sector, this is done through the supply chain. By optimising their supply chain network, companies can keep competitive pricing and thus reach economies of scale. </w:t>
      </w:r>
    </w:p>
    <w:p w14:paraId="47A5615F" w14:textId="4B7D8D20" w:rsidR="008F61E5" w:rsidRDefault="00000000" w:rsidP="00D56D39">
      <w:pPr>
        <w:spacing w:after="0" w:line="360" w:lineRule="auto"/>
        <w:jc w:val="both"/>
        <w:rPr>
          <w:rFonts w:ascii="Arial" w:hAnsi="Arial" w:cs="Arial"/>
        </w:rPr>
      </w:pPr>
      <w:r w:rsidRPr="001D5C4B">
        <w:rPr>
          <w:rFonts w:ascii="Arial" w:hAnsi="Arial" w:cs="Arial"/>
        </w:rPr>
        <w:t xml:space="preserve">They </w:t>
      </w:r>
      <w:r w:rsidR="00A96CAF" w:rsidRPr="001D5C4B">
        <w:rPr>
          <w:rFonts w:ascii="Arial" w:hAnsi="Arial" w:cs="Arial"/>
        </w:rPr>
        <w:t>have</w:t>
      </w:r>
      <w:r w:rsidRPr="001D5C4B">
        <w:rPr>
          <w:rFonts w:ascii="Arial" w:hAnsi="Arial" w:cs="Arial"/>
        </w:rPr>
        <w:t xml:space="preserve"> high fixed costs as part of their operational expenses. This </w:t>
      </w:r>
      <w:r w:rsidR="00A96CAF" w:rsidRPr="001D5C4B">
        <w:rPr>
          <w:rFonts w:ascii="Arial" w:hAnsi="Arial" w:cs="Arial"/>
        </w:rPr>
        <w:t>covers</w:t>
      </w:r>
      <w:r w:rsidRPr="001D5C4B">
        <w:rPr>
          <w:rFonts w:ascii="Arial" w:hAnsi="Arial" w:cs="Arial"/>
        </w:rPr>
        <w:t xml:space="preserve"> their expenses of stores, employees, and supply and logistics. However, they acquire and produce goods in bulk quantities that keep the expenses lower per unit. Thus, they can keep competitive pricing</w:t>
      </w:r>
      <w:r w:rsidR="00913550" w:rsidRPr="001D5C4B">
        <w:rPr>
          <w:rFonts w:ascii="Arial" w:hAnsi="Arial" w:cs="Arial"/>
        </w:rPr>
        <w:t xml:space="preserve"> (Khan </w:t>
      </w:r>
      <w:r w:rsidR="007F5BF6" w:rsidRPr="001D5C4B">
        <w:rPr>
          <w:rFonts w:ascii="Arial" w:hAnsi="Arial" w:cs="Arial"/>
          <w:i/>
          <w:iCs/>
        </w:rPr>
        <w:t>et al.</w:t>
      </w:r>
      <w:r w:rsidR="00913550" w:rsidRPr="001D5C4B">
        <w:rPr>
          <w:rFonts w:ascii="Arial" w:hAnsi="Arial" w:cs="Arial"/>
        </w:rPr>
        <w:t xml:space="preserve"> 2022)</w:t>
      </w:r>
      <w:r w:rsidRPr="001D5C4B">
        <w:rPr>
          <w:rFonts w:ascii="Arial" w:hAnsi="Arial" w:cs="Arial"/>
        </w:rPr>
        <w:t xml:space="preserve">. Meanwhile, Aldi and similar discount supermarkets </w:t>
      </w:r>
      <w:r w:rsidR="00A96CAF" w:rsidRPr="001D5C4B">
        <w:rPr>
          <w:rFonts w:ascii="Arial" w:hAnsi="Arial" w:cs="Arial"/>
        </w:rPr>
        <w:t>use</w:t>
      </w:r>
      <w:r w:rsidRPr="001D5C4B">
        <w:rPr>
          <w:rFonts w:ascii="Arial" w:hAnsi="Arial" w:cs="Arial"/>
        </w:rPr>
        <w:t xml:space="preserve"> smaller stores and formats and low product variety. They also keep private label</w:t>
      </w:r>
      <w:r w:rsidR="00F76BF4" w:rsidRPr="001D5C4B">
        <w:rPr>
          <w:rFonts w:ascii="Arial" w:hAnsi="Arial" w:cs="Arial"/>
        </w:rPr>
        <w:t xml:space="preserve"> which in turn</w:t>
      </w:r>
      <w:r w:rsidR="008E0C17" w:rsidRPr="001D5C4B">
        <w:rPr>
          <w:rFonts w:ascii="Arial" w:hAnsi="Arial" w:cs="Arial"/>
        </w:rPr>
        <w:t>,</w:t>
      </w:r>
      <w:r w:rsidRPr="001D5C4B">
        <w:rPr>
          <w:rFonts w:ascii="Arial" w:hAnsi="Arial" w:cs="Arial"/>
        </w:rPr>
        <w:t xml:space="preserve"> allows them to keep costs low compared to large firms and give discounts to consumers while still making revenues</w:t>
      </w:r>
      <w:r w:rsidR="00913550" w:rsidRPr="001D5C4B">
        <w:rPr>
          <w:rFonts w:ascii="Arial" w:hAnsi="Arial" w:cs="Arial"/>
        </w:rPr>
        <w:t xml:space="preserve"> (Sarisa, 2021)</w:t>
      </w:r>
      <w:r w:rsidRPr="001D5C4B">
        <w:rPr>
          <w:rFonts w:ascii="Arial" w:hAnsi="Arial" w:cs="Arial"/>
        </w:rPr>
        <w:t>. Large firms generate revenue through high product variety, competitive pricing against low cost per unit on items, budget and premium private label goods and different formats for stores. Meanwhile, their sales and loyalty programmes increase customer retention and repeat purchasing</w:t>
      </w:r>
      <w:r w:rsidR="00913550" w:rsidRPr="001D5C4B">
        <w:rPr>
          <w:rFonts w:ascii="Arial" w:hAnsi="Arial" w:cs="Arial"/>
        </w:rPr>
        <w:t xml:space="preserve"> (</w:t>
      </w:r>
      <w:r w:rsidR="007F5BF6" w:rsidRPr="001D5C4B">
        <w:rPr>
          <w:rFonts w:ascii="Arial" w:hAnsi="Arial" w:cs="Arial"/>
        </w:rPr>
        <w:t xml:space="preserve">Urquhart </w:t>
      </w:r>
      <w:r w:rsidR="007F5BF6" w:rsidRPr="001D5C4B">
        <w:rPr>
          <w:rFonts w:ascii="Arial" w:hAnsi="Arial" w:cs="Arial"/>
          <w:i/>
          <w:iCs/>
        </w:rPr>
        <w:t>et al.</w:t>
      </w:r>
      <w:r w:rsidR="007F5BF6" w:rsidRPr="001D5C4B">
        <w:rPr>
          <w:rFonts w:ascii="Arial" w:hAnsi="Arial" w:cs="Arial"/>
        </w:rPr>
        <w:t xml:space="preserve"> 2022</w:t>
      </w:r>
      <w:r w:rsidR="00913550" w:rsidRPr="001D5C4B">
        <w:rPr>
          <w:rFonts w:ascii="Arial" w:hAnsi="Arial" w:cs="Arial"/>
        </w:rPr>
        <w:t>)</w:t>
      </w:r>
      <w:r w:rsidRPr="001D5C4B">
        <w:rPr>
          <w:rFonts w:ascii="Arial" w:hAnsi="Arial" w:cs="Arial"/>
        </w:rPr>
        <w:t xml:space="preserve">. On the other hand, discount stores have low profit margins because of cheaper products but they </w:t>
      </w:r>
      <w:r w:rsidR="00A96CAF" w:rsidRPr="001D5C4B">
        <w:rPr>
          <w:rFonts w:ascii="Arial" w:hAnsi="Arial" w:cs="Arial"/>
        </w:rPr>
        <w:t>attract</w:t>
      </w:r>
      <w:r w:rsidRPr="001D5C4B">
        <w:rPr>
          <w:rFonts w:ascii="Arial" w:hAnsi="Arial" w:cs="Arial"/>
        </w:rPr>
        <w:t xml:space="preserve"> price-sensitive and budget-conscious customers through the prices. </w:t>
      </w:r>
    </w:p>
    <w:p w14:paraId="06447863" w14:textId="77777777" w:rsidR="00F64C7D" w:rsidRPr="001D5C4B" w:rsidRDefault="00F64C7D" w:rsidP="00D56D39">
      <w:pPr>
        <w:spacing w:after="0" w:line="360" w:lineRule="auto"/>
        <w:jc w:val="both"/>
        <w:rPr>
          <w:rFonts w:ascii="Arial" w:hAnsi="Arial" w:cs="Arial"/>
        </w:rPr>
      </w:pPr>
    </w:p>
    <w:p w14:paraId="23839FE1" w14:textId="11E98673" w:rsidR="00B33BF9" w:rsidRPr="001D5C4B" w:rsidRDefault="00B33BF9" w:rsidP="007B222D">
      <w:pPr>
        <w:pStyle w:val="Heading2"/>
      </w:pPr>
      <w:bookmarkStart w:id="5" w:name="_Toc190795311"/>
      <w:r w:rsidRPr="001D5C4B">
        <w:t>Nature of competition</w:t>
      </w:r>
      <w:bookmarkEnd w:id="5"/>
    </w:p>
    <w:p w14:paraId="2E954FD5" w14:textId="68FB9E72" w:rsidR="008F61E5" w:rsidRPr="001D5C4B" w:rsidRDefault="00000000" w:rsidP="00D56D39">
      <w:pPr>
        <w:spacing w:after="0" w:line="360" w:lineRule="auto"/>
        <w:jc w:val="both"/>
        <w:rPr>
          <w:rFonts w:ascii="Arial" w:hAnsi="Arial" w:cs="Arial"/>
        </w:rPr>
      </w:pPr>
      <w:r w:rsidRPr="001D5C4B">
        <w:rPr>
          <w:rFonts w:ascii="Arial" w:hAnsi="Arial" w:cs="Arial"/>
        </w:rPr>
        <w:t>Similarly, the Nature of Competition theory can also be applied in this context. This theory explains that</w:t>
      </w:r>
      <w:r w:rsidR="006B01FB" w:rsidRPr="001D5C4B">
        <w:rPr>
          <w:rFonts w:ascii="Arial" w:hAnsi="Arial" w:cs="Arial"/>
        </w:rPr>
        <w:t xml:space="preserve"> even</w:t>
      </w:r>
      <w:r w:rsidRPr="001D5C4B">
        <w:rPr>
          <w:rFonts w:ascii="Arial" w:hAnsi="Arial" w:cs="Arial"/>
        </w:rPr>
        <w:t xml:space="preserve"> </w:t>
      </w:r>
      <w:r w:rsidR="006B01FB" w:rsidRPr="001D5C4B">
        <w:rPr>
          <w:rFonts w:ascii="Arial" w:hAnsi="Arial" w:cs="Arial"/>
        </w:rPr>
        <w:t xml:space="preserve">the </w:t>
      </w:r>
      <w:r w:rsidRPr="001D5C4B">
        <w:rPr>
          <w:rFonts w:ascii="Arial" w:hAnsi="Arial" w:cs="Arial"/>
        </w:rPr>
        <w:t xml:space="preserve">companies </w:t>
      </w:r>
      <w:r w:rsidR="006B01FB" w:rsidRPr="001D5C4B">
        <w:rPr>
          <w:rFonts w:ascii="Arial" w:hAnsi="Arial" w:cs="Arial"/>
        </w:rPr>
        <w:t xml:space="preserve">that </w:t>
      </w:r>
      <w:r w:rsidRPr="001D5C4B">
        <w:rPr>
          <w:rFonts w:ascii="Arial" w:hAnsi="Arial" w:cs="Arial"/>
        </w:rPr>
        <w:t xml:space="preserve">have limited resources, </w:t>
      </w:r>
      <w:r w:rsidR="006B01FB" w:rsidRPr="001D5C4B">
        <w:rPr>
          <w:rFonts w:ascii="Arial" w:hAnsi="Arial" w:cs="Arial"/>
        </w:rPr>
        <w:t xml:space="preserve">are </w:t>
      </w:r>
      <w:r w:rsidR="00A96CAF" w:rsidRPr="001D5C4B">
        <w:rPr>
          <w:rFonts w:ascii="Arial" w:hAnsi="Arial" w:cs="Arial"/>
        </w:rPr>
        <w:t>using</w:t>
      </w:r>
      <w:r w:rsidR="006B01FB" w:rsidRPr="001D5C4B">
        <w:rPr>
          <w:rFonts w:ascii="Arial" w:hAnsi="Arial" w:cs="Arial"/>
        </w:rPr>
        <w:t xml:space="preserve"> their best strategic models and resources to stay competitive in this market</w:t>
      </w:r>
      <w:r w:rsidRPr="001D5C4B">
        <w:rPr>
          <w:rFonts w:ascii="Arial" w:hAnsi="Arial" w:cs="Arial"/>
        </w:rPr>
        <w:t xml:space="preserve">. </w:t>
      </w:r>
      <w:r w:rsidR="002C23CC" w:rsidRPr="001D5C4B">
        <w:rPr>
          <w:rFonts w:ascii="Arial" w:hAnsi="Arial" w:cs="Arial"/>
        </w:rPr>
        <w:t>Thus, it creates interactions between them because when one company succeeds in using those resources, it reduces the ability of other companies to use those resources, thus affecting them negatively</w:t>
      </w:r>
      <w:r w:rsidR="00913550" w:rsidRPr="001D5C4B">
        <w:rPr>
          <w:rFonts w:ascii="Arial" w:hAnsi="Arial" w:cs="Arial"/>
        </w:rPr>
        <w:t xml:space="preserve"> (Cennamo, 2021)</w:t>
      </w:r>
      <w:r w:rsidR="002C23CC" w:rsidRPr="001D5C4B">
        <w:rPr>
          <w:rFonts w:ascii="Arial" w:hAnsi="Arial" w:cs="Arial"/>
        </w:rPr>
        <w:t xml:space="preserve">. As a result, it forces them to adapt to the market and evolve constantly within this system. </w:t>
      </w:r>
      <w:r w:rsidR="00F64C7D">
        <w:rPr>
          <w:rFonts w:ascii="Arial" w:hAnsi="Arial" w:cs="Arial"/>
        </w:rPr>
        <w:t xml:space="preserve">             </w:t>
      </w:r>
      <w:r w:rsidR="002C23CC" w:rsidRPr="001D5C4B">
        <w:rPr>
          <w:rFonts w:ascii="Arial" w:hAnsi="Arial" w:cs="Arial"/>
        </w:rPr>
        <w:lastRenderedPageBreak/>
        <w:t xml:space="preserve">As explained earlier, the UK supermarket sector </w:t>
      </w:r>
      <w:r w:rsidR="00C30E99" w:rsidRPr="001D5C4B">
        <w:rPr>
          <w:rFonts w:ascii="Arial" w:hAnsi="Arial" w:cs="Arial"/>
        </w:rPr>
        <w:t>has</w:t>
      </w:r>
      <w:r w:rsidR="0011705D" w:rsidRPr="001D5C4B">
        <w:rPr>
          <w:rFonts w:ascii="Arial" w:hAnsi="Arial" w:cs="Arial"/>
        </w:rPr>
        <w:t xml:space="preserve"> reflected</w:t>
      </w:r>
      <w:r w:rsidR="002C23CC" w:rsidRPr="001D5C4B">
        <w:rPr>
          <w:rFonts w:ascii="Arial" w:hAnsi="Arial" w:cs="Arial"/>
        </w:rPr>
        <w:t xml:space="preserve"> an oligopoly market structure </w:t>
      </w:r>
      <w:r w:rsidR="0011705D" w:rsidRPr="001D5C4B">
        <w:rPr>
          <w:rFonts w:ascii="Arial" w:hAnsi="Arial" w:cs="Arial"/>
        </w:rPr>
        <w:t>since,</w:t>
      </w:r>
      <w:r w:rsidR="002C23CC" w:rsidRPr="001D5C4B">
        <w:rPr>
          <w:rFonts w:ascii="Arial" w:hAnsi="Arial" w:cs="Arial"/>
        </w:rPr>
        <w:t xml:space="preserve"> only a handful of large supermarket companies </w:t>
      </w:r>
      <w:r w:rsidR="006B0A57" w:rsidRPr="001D5C4B">
        <w:rPr>
          <w:rFonts w:ascii="Arial" w:hAnsi="Arial" w:cs="Arial"/>
        </w:rPr>
        <w:t>have</w:t>
      </w:r>
      <w:r w:rsidR="002C23CC" w:rsidRPr="001D5C4B">
        <w:rPr>
          <w:rFonts w:ascii="Arial" w:hAnsi="Arial" w:cs="Arial"/>
        </w:rPr>
        <w:t xml:space="preserve"> been dominating this market for years</w:t>
      </w:r>
      <w:r w:rsidR="00A4154C" w:rsidRPr="001D5C4B">
        <w:rPr>
          <w:rFonts w:ascii="Arial" w:hAnsi="Arial" w:cs="Arial"/>
        </w:rPr>
        <w:t xml:space="preserve"> (</w:t>
      </w:r>
      <w:r w:rsidR="00D6471B" w:rsidRPr="001D5C4B">
        <w:rPr>
          <w:rFonts w:ascii="Arial" w:hAnsi="Arial" w:cs="Arial"/>
        </w:rPr>
        <w:t xml:space="preserve">Chen </w:t>
      </w:r>
      <w:r w:rsidR="00D6471B" w:rsidRPr="001D5C4B">
        <w:rPr>
          <w:rFonts w:ascii="Arial" w:hAnsi="Arial" w:cs="Arial"/>
          <w:i/>
          <w:iCs/>
        </w:rPr>
        <w:t>et al.</w:t>
      </w:r>
      <w:r w:rsidR="00D6471B" w:rsidRPr="001D5C4B">
        <w:rPr>
          <w:rFonts w:ascii="Arial" w:hAnsi="Arial" w:cs="Arial"/>
        </w:rPr>
        <w:t xml:space="preserve"> 2022</w:t>
      </w:r>
      <w:r w:rsidR="00A4154C" w:rsidRPr="001D5C4B">
        <w:rPr>
          <w:rFonts w:ascii="Arial" w:hAnsi="Arial" w:cs="Arial"/>
        </w:rPr>
        <w:t>)</w:t>
      </w:r>
      <w:r w:rsidR="002C23CC" w:rsidRPr="001D5C4B">
        <w:rPr>
          <w:rFonts w:ascii="Arial" w:hAnsi="Arial" w:cs="Arial"/>
        </w:rPr>
        <w:t>. With respect to figure, it is also apparent that they own the largest market shares in the sector</w:t>
      </w:r>
      <w:r w:rsidR="009C1627" w:rsidRPr="001D5C4B">
        <w:rPr>
          <w:rFonts w:ascii="Arial" w:hAnsi="Arial" w:cs="Arial"/>
        </w:rPr>
        <w:t xml:space="preserve"> [</w:t>
      </w:r>
      <w:r w:rsidR="009C1627" w:rsidRPr="001D5C4B">
        <w:rPr>
          <w:rFonts w:ascii="Arial" w:hAnsi="Arial" w:cs="Arial"/>
          <w:b/>
          <w:bCs/>
          <w:i/>
          <w:iCs/>
        </w:rPr>
        <w:t>Referred to appendix 1</w:t>
      </w:r>
      <w:r w:rsidR="009C1627" w:rsidRPr="001D5C4B">
        <w:rPr>
          <w:rFonts w:ascii="Arial" w:hAnsi="Arial" w:cs="Arial"/>
        </w:rPr>
        <w:t>]</w:t>
      </w:r>
      <w:r w:rsidR="002C23CC" w:rsidRPr="001D5C4B">
        <w:rPr>
          <w:rFonts w:ascii="Arial" w:hAnsi="Arial" w:cs="Arial"/>
        </w:rPr>
        <w:t xml:space="preserve">. </w:t>
      </w:r>
      <w:r w:rsidR="00A0574C" w:rsidRPr="001D5C4B">
        <w:rPr>
          <w:rFonts w:ascii="Arial" w:hAnsi="Arial" w:cs="Arial"/>
        </w:rPr>
        <w:t>As a result</w:t>
      </w:r>
      <w:r w:rsidR="002C23CC" w:rsidRPr="001D5C4B">
        <w:rPr>
          <w:rFonts w:ascii="Arial" w:hAnsi="Arial" w:cs="Arial"/>
        </w:rPr>
        <w:t xml:space="preserve">, this decreases the market share for other smaller firms and </w:t>
      </w:r>
      <w:r w:rsidR="00A96CAF" w:rsidRPr="001D5C4B">
        <w:rPr>
          <w:rFonts w:ascii="Arial" w:hAnsi="Arial" w:cs="Arial"/>
        </w:rPr>
        <w:t>increases</w:t>
      </w:r>
      <w:r w:rsidR="002C23CC" w:rsidRPr="001D5C4B">
        <w:rPr>
          <w:rFonts w:ascii="Arial" w:hAnsi="Arial" w:cs="Arial"/>
        </w:rPr>
        <w:t xml:space="preserve"> the level of competition. </w:t>
      </w:r>
    </w:p>
    <w:p w14:paraId="5AD4FFAD" w14:textId="0CC400D1" w:rsidR="005D5ECE" w:rsidRDefault="00000000" w:rsidP="00D56D39">
      <w:pPr>
        <w:spacing w:after="0" w:line="360" w:lineRule="auto"/>
        <w:jc w:val="both"/>
        <w:rPr>
          <w:rFonts w:ascii="Arial" w:hAnsi="Arial" w:cs="Arial"/>
        </w:rPr>
      </w:pPr>
      <w:r w:rsidRPr="001D5C4B">
        <w:rPr>
          <w:rFonts w:ascii="Arial" w:hAnsi="Arial" w:cs="Arial"/>
        </w:rPr>
        <w:t>Meanwhile, with discount pricing and having cheaper alternative items, the discount stores have also been able to create competition for the big firms. This is evident from the fact that Aldi, a discount supermarket store, has already taken over Morrisons, which was one of the Big Four and instead reached the 4</w:t>
      </w:r>
      <w:r w:rsidRPr="001D5C4B">
        <w:rPr>
          <w:rFonts w:ascii="Arial" w:hAnsi="Arial" w:cs="Arial"/>
          <w:vertAlign w:val="superscript"/>
        </w:rPr>
        <w:t>th</w:t>
      </w:r>
      <w:r w:rsidRPr="001D5C4B">
        <w:rPr>
          <w:rFonts w:ascii="Arial" w:hAnsi="Arial" w:cs="Arial"/>
        </w:rPr>
        <w:t xml:space="preserve"> position in the market share list</w:t>
      </w:r>
      <w:r w:rsidR="00A4154C" w:rsidRPr="001D5C4B">
        <w:rPr>
          <w:rFonts w:ascii="Arial" w:hAnsi="Arial" w:cs="Arial"/>
        </w:rPr>
        <w:t xml:space="preserve"> (</w:t>
      </w:r>
      <w:r w:rsidR="00FE636E" w:rsidRPr="001D5C4B">
        <w:rPr>
          <w:rFonts w:ascii="Arial" w:hAnsi="Arial" w:cs="Arial"/>
        </w:rPr>
        <w:t>Kantarworldpanel.com</w:t>
      </w:r>
      <w:r w:rsidR="00A4154C" w:rsidRPr="001D5C4B">
        <w:rPr>
          <w:rFonts w:ascii="Arial" w:hAnsi="Arial" w:cs="Arial"/>
        </w:rPr>
        <w:t>, 2025)</w:t>
      </w:r>
      <w:r w:rsidRPr="001D5C4B">
        <w:rPr>
          <w:rFonts w:ascii="Arial" w:hAnsi="Arial" w:cs="Arial"/>
        </w:rPr>
        <w:t xml:space="preserve">. Apart from this, the oligopoly nature of competition can be explained by the high barriers of entry, price as per demand, and companies’ </w:t>
      </w:r>
      <w:r w:rsidR="00623821" w:rsidRPr="001D5C4B">
        <w:rPr>
          <w:rFonts w:ascii="Arial" w:hAnsi="Arial" w:cs="Arial"/>
        </w:rPr>
        <w:t>dependency</w:t>
      </w:r>
      <w:r w:rsidRPr="001D5C4B">
        <w:rPr>
          <w:rFonts w:ascii="Arial" w:hAnsi="Arial" w:cs="Arial"/>
        </w:rPr>
        <w:t xml:space="preserve"> </w:t>
      </w:r>
      <w:r w:rsidR="00623821" w:rsidRPr="001D5C4B">
        <w:rPr>
          <w:rFonts w:ascii="Arial" w:hAnsi="Arial" w:cs="Arial"/>
        </w:rPr>
        <w:t>on</w:t>
      </w:r>
      <w:r w:rsidRPr="001D5C4B">
        <w:rPr>
          <w:rFonts w:ascii="Arial" w:hAnsi="Arial" w:cs="Arial"/>
        </w:rPr>
        <w:t xml:space="preserve"> each other</w:t>
      </w:r>
      <w:r w:rsidR="00A4154C" w:rsidRPr="001D5C4B">
        <w:rPr>
          <w:rFonts w:ascii="Arial" w:hAnsi="Arial" w:cs="Arial"/>
        </w:rPr>
        <w:t xml:space="preserve"> (Corstjens, 2024)</w:t>
      </w:r>
      <w:r w:rsidRPr="001D5C4B">
        <w:rPr>
          <w:rFonts w:ascii="Arial" w:hAnsi="Arial" w:cs="Arial"/>
        </w:rPr>
        <w:t>. Moreover, the interdependence of firms also increases the competition and influences their actions</w:t>
      </w:r>
      <w:r w:rsidR="00A4154C" w:rsidRPr="001D5C4B">
        <w:rPr>
          <w:rFonts w:ascii="Arial" w:hAnsi="Arial" w:cs="Arial"/>
        </w:rPr>
        <w:t xml:space="preserve"> (Trewern </w:t>
      </w:r>
      <w:r w:rsidR="007F5BF6" w:rsidRPr="001D5C4B">
        <w:rPr>
          <w:rFonts w:ascii="Arial" w:hAnsi="Arial" w:cs="Arial"/>
          <w:i/>
          <w:iCs/>
        </w:rPr>
        <w:t>et al.</w:t>
      </w:r>
      <w:r w:rsidR="00A4154C" w:rsidRPr="001D5C4B">
        <w:rPr>
          <w:rFonts w:ascii="Arial" w:hAnsi="Arial" w:cs="Arial"/>
        </w:rPr>
        <w:t xml:space="preserve"> 2021)</w:t>
      </w:r>
      <w:r w:rsidRPr="001D5C4B">
        <w:rPr>
          <w:rFonts w:ascii="Arial" w:hAnsi="Arial" w:cs="Arial"/>
        </w:rPr>
        <w:t xml:space="preserve">. For instance, </w:t>
      </w:r>
      <w:r w:rsidR="00BC1F11" w:rsidRPr="001D5C4B">
        <w:rPr>
          <w:rFonts w:ascii="Arial" w:hAnsi="Arial" w:cs="Arial"/>
        </w:rPr>
        <w:t>since Aldi has been giving discounted prices, this has prompted Tesco to launch the Aldi Price Match campaign. This includes more than 500 products with discounted prices to compete with the company</w:t>
      </w:r>
      <w:r w:rsidR="00A4154C" w:rsidRPr="001D5C4B">
        <w:rPr>
          <w:rFonts w:ascii="Arial" w:hAnsi="Arial" w:cs="Arial"/>
        </w:rPr>
        <w:t xml:space="preserve"> (</w:t>
      </w:r>
      <w:r w:rsidR="00271A0A" w:rsidRPr="001D5C4B">
        <w:rPr>
          <w:rFonts w:ascii="Arial" w:hAnsi="Arial" w:cs="Arial"/>
        </w:rPr>
        <w:t>Standard.co.uk, 2025</w:t>
      </w:r>
      <w:r w:rsidR="00A4154C" w:rsidRPr="001D5C4B">
        <w:rPr>
          <w:rFonts w:ascii="Arial" w:hAnsi="Arial" w:cs="Arial"/>
        </w:rPr>
        <w:t>)</w:t>
      </w:r>
      <w:r w:rsidR="00BC1F11" w:rsidRPr="001D5C4B">
        <w:rPr>
          <w:rFonts w:ascii="Arial" w:hAnsi="Arial" w:cs="Arial"/>
        </w:rPr>
        <w:t xml:space="preserve">. Moreover, this also influences the pricing of overall products due to the </w:t>
      </w:r>
      <w:r w:rsidR="00E62CC2" w:rsidRPr="001D5C4B">
        <w:rPr>
          <w:rFonts w:ascii="Arial" w:hAnsi="Arial" w:cs="Arial"/>
        </w:rPr>
        <w:t xml:space="preserve">level of </w:t>
      </w:r>
      <w:r w:rsidR="00BC1F11" w:rsidRPr="001D5C4B">
        <w:rPr>
          <w:rFonts w:ascii="Arial" w:hAnsi="Arial" w:cs="Arial"/>
        </w:rPr>
        <w:t>competition</w:t>
      </w:r>
      <w:r w:rsidR="00E62CC2" w:rsidRPr="001D5C4B">
        <w:rPr>
          <w:rFonts w:ascii="Arial" w:hAnsi="Arial" w:cs="Arial"/>
        </w:rPr>
        <w:t xml:space="preserve"> </w:t>
      </w:r>
      <w:r w:rsidR="00B46831" w:rsidRPr="001D5C4B">
        <w:rPr>
          <w:rFonts w:ascii="Arial" w:hAnsi="Arial" w:cs="Arial"/>
        </w:rPr>
        <w:t xml:space="preserve">and demand </w:t>
      </w:r>
      <w:r w:rsidR="00E62CC2" w:rsidRPr="001D5C4B">
        <w:rPr>
          <w:rFonts w:ascii="Arial" w:hAnsi="Arial" w:cs="Arial"/>
        </w:rPr>
        <w:t>in this market</w:t>
      </w:r>
      <w:r w:rsidR="00BC1F11" w:rsidRPr="001D5C4B">
        <w:rPr>
          <w:rFonts w:ascii="Arial" w:hAnsi="Arial" w:cs="Arial"/>
        </w:rPr>
        <w:t xml:space="preserve">. </w:t>
      </w:r>
    </w:p>
    <w:p w14:paraId="7E6B1951" w14:textId="77777777" w:rsidR="00F64C7D" w:rsidRPr="001D5C4B" w:rsidRDefault="00F64C7D" w:rsidP="00D56D39">
      <w:pPr>
        <w:spacing w:after="0" w:line="360" w:lineRule="auto"/>
        <w:jc w:val="both"/>
        <w:rPr>
          <w:rFonts w:ascii="Arial" w:hAnsi="Arial" w:cs="Arial"/>
        </w:rPr>
      </w:pPr>
    </w:p>
    <w:p w14:paraId="49A13789" w14:textId="5FF9C6AD" w:rsidR="00F64C7D" w:rsidRPr="00F64C7D" w:rsidRDefault="00B33BF9" w:rsidP="00F64C7D">
      <w:pPr>
        <w:pStyle w:val="Heading2"/>
      </w:pPr>
      <w:bookmarkStart w:id="6" w:name="_Toc190795312"/>
      <w:r w:rsidRPr="001D5C4B">
        <w:t>Short and long-term challenges</w:t>
      </w:r>
      <w:bookmarkEnd w:id="6"/>
    </w:p>
    <w:p w14:paraId="0D7F06D6" w14:textId="67BC699B" w:rsidR="009D5752" w:rsidRPr="001D5C4B" w:rsidRDefault="00000000" w:rsidP="00D56D39">
      <w:pPr>
        <w:spacing w:after="0" w:line="360" w:lineRule="auto"/>
        <w:jc w:val="both"/>
        <w:rPr>
          <w:rFonts w:ascii="Arial" w:hAnsi="Arial" w:cs="Arial"/>
        </w:rPr>
      </w:pPr>
      <w:r w:rsidRPr="001D5C4B">
        <w:rPr>
          <w:rFonts w:ascii="Arial" w:hAnsi="Arial" w:cs="Arial"/>
        </w:rPr>
        <w:t>The challenges for this sector involve both short and long-term issues. For instance, the UK has been affected by high inflation rates for the last few years. It has also increased the cost of living and product prices while wages have been stagnant. Consequently, it has reduced the disposable income of consumers, which influenced their spending patterns and customer behaviour</w:t>
      </w:r>
      <w:r w:rsidR="00A4154C" w:rsidRPr="001D5C4B">
        <w:rPr>
          <w:rFonts w:ascii="Arial" w:hAnsi="Arial" w:cs="Arial"/>
        </w:rPr>
        <w:t xml:space="preserve"> (Nabarro, 2024)</w:t>
      </w:r>
      <w:r w:rsidRPr="001D5C4B">
        <w:rPr>
          <w:rFonts w:ascii="Arial" w:hAnsi="Arial" w:cs="Arial"/>
        </w:rPr>
        <w:t>. This</w:t>
      </w:r>
      <w:r w:rsidR="00A01A7D" w:rsidRPr="001D5C4B">
        <w:rPr>
          <w:rFonts w:ascii="Arial" w:hAnsi="Arial" w:cs="Arial"/>
        </w:rPr>
        <w:t xml:space="preserve"> has</w:t>
      </w:r>
      <w:r w:rsidRPr="001D5C4B">
        <w:rPr>
          <w:rFonts w:ascii="Arial" w:hAnsi="Arial" w:cs="Arial"/>
        </w:rPr>
        <w:t xml:space="preserve"> also created scope for discount supermarkets to compete with large firms by appealing to price-conscious consumers.</w:t>
      </w:r>
    </w:p>
    <w:p w14:paraId="5D35EEB9" w14:textId="533BDD2A" w:rsidR="00D00A9A" w:rsidRPr="001D5C4B" w:rsidRDefault="00000000" w:rsidP="00D56D39">
      <w:pPr>
        <w:spacing w:after="0" w:line="360" w:lineRule="auto"/>
        <w:jc w:val="both"/>
        <w:rPr>
          <w:rFonts w:ascii="Arial" w:hAnsi="Arial" w:cs="Arial"/>
        </w:rPr>
      </w:pPr>
      <w:r w:rsidRPr="001D5C4B">
        <w:rPr>
          <w:rFonts w:ascii="Arial" w:hAnsi="Arial" w:cs="Arial"/>
        </w:rPr>
        <w:t xml:space="preserve">The UK </w:t>
      </w:r>
      <w:r w:rsidR="009B0D3C" w:rsidRPr="001D5C4B">
        <w:rPr>
          <w:rFonts w:ascii="Arial" w:hAnsi="Arial" w:cs="Arial"/>
        </w:rPr>
        <w:t xml:space="preserve">retail sector </w:t>
      </w:r>
      <w:r w:rsidRPr="001D5C4B">
        <w:rPr>
          <w:rFonts w:ascii="Arial" w:hAnsi="Arial" w:cs="Arial"/>
        </w:rPr>
        <w:t>has been facing labour shortages since Brexit since a larger portion of their labour market accounted for migrant workers coming from the EU countries. This has</w:t>
      </w:r>
      <w:r w:rsidR="00A01A7D" w:rsidRPr="001D5C4B">
        <w:rPr>
          <w:rFonts w:ascii="Arial" w:hAnsi="Arial" w:cs="Arial"/>
        </w:rPr>
        <w:t xml:space="preserve"> also</w:t>
      </w:r>
      <w:r w:rsidRPr="001D5C4B">
        <w:rPr>
          <w:rFonts w:ascii="Arial" w:hAnsi="Arial" w:cs="Arial"/>
        </w:rPr>
        <w:t xml:space="preserve"> affected various sectors in the country, including the supermarket sector as well. This has been further exacerbated by the Covid-19 pandemic, causing disruptions in the market </w:t>
      </w:r>
      <w:r w:rsidR="00E6745F" w:rsidRPr="001D5C4B">
        <w:rPr>
          <w:rFonts w:ascii="Arial" w:hAnsi="Arial" w:cs="Arial"/>
        </w:rPr>
        <w:t xml:space="preserve">in terms of workforce availability </w:t>
      </w:r>
      <w:r w:rsidRPr="001D5C4B">
        <w:rPr>
          <w:rFonts w:ascii="Arial" w:hAnsi="Arial" w:cs="Arial"/>
        </w:rPr>
        <w:t>and the ageing UK workforce</w:t>
      </w:r>
      <w:r w:rsidR="00A4154C" w:rsidRPr="001D5C4B">
        <w:rPr>
          <w:rFonts w:ascii="Arial" w:hAnsi="Arial" w:cs="Arial"/>
        </w:rPr>
        <w:t xml:space="preserve"> (Lindsey </w:t>
      </w:r>
      <w:r w:rsidR="007F5BF6" w:rsidRPr="001D5C4B">
        <w:rPr>
          <w:rFonts w:ascii="Arial" w:hAnsi="Arial" w:cs="Arial"/>
          <w:i/>
          <w:iCs/>
        </w:rPr>
        <w:t>et al.</w:t>
      </w:r>
      <w:r w:rsidR="00A4154C" w:rsidRPr="001D5C4B">
        <w:rPr>
          <w:rFonts w:ascii="Arial" w:hAnsi="Arial" w:cs="Arial"/>
        </w:rPr>
        <w:t xml:space="preserve"> 2025)</w:t>
      </w:r>
      <w:r w:rsidRPr="001D5C4B">
        <w:rPr>
          <w:rFonts w:ascii="Arial" w:hAnsi="Arial" w:cs="Arial"/>
        </w:rPr>
        <w:t xml:space="preserve">. The labour shortage has also revealed crucial skill gaps and shortages. This particularly affects the roles and positions in this sector that require special knowledge, </w:t>
      </w:r>
      <w:r w:rsidR="00517CBC" w:rsidRPr="001D5C4B">
        <w:rPr>
          <w:rFonts w:ascii="Arial" w:hAnsi="Arial" w:cs="Arial"/>
        </w:rPr>
        <w:t>experience,</w:t>
      </w:r>
      <w:r w:rsidRPr="001D5C4B">
        <w:rPr>
          <w:rFonts w:ascii="Arial" w:hAnsi="Arial" w:cs="Arial"/>
        </w:rPr>
        <w:t xml:space="preserve"> and training. </w:t>
      </w:r>
    </w:p>
    <w:p w14:paraId="1F83EF9B" w14:textId="107BEF76" w:rsidR="00E6745F" w:rsidRDefault="00D313A0" w:rsidP="00D56D39">
      <w:pPr>
        <w:spacing w:after="0" w:line="360" w:lineRule="auto"/>
        <w:jc w:val="both"/>
        <w:rPr>
          <w:rFonts w:ascii="Arial" w:hAnsi="Arial" w:cs="Arial"/>
        </w:rPr>
      </w:pPr>
      <w:r w:rsidRPr="001D5C4B">
        <w:rPr>
          <w:rFonts w:ascii="Arial" w:hAnsi="Arial" w:cs="Arial"/>
        </w:rPr>
        <w:t>In FY2023, the market size of the UK’s supermarket sector was calculated to be around £205.1 billion, which has marked an insignificant increase of 0.2% from the previous year (IBISWorld.com, 2024). Therefore, it can be stated that the industry has reached a significant market saturation</w:t>
      </w:r>
      <w:r w:rsidR="00D3396C" w:rsidRPr="001D5C4B">
        <w:rPr>
          <w:rFonts w:ascii="Arial" w:hAnsi="Arial" w:cs="Arial"/>
        </w:rPr>
        <w:t xml:space="preserve"> whereas</w:t>
      </w:r>
      <w:r w:rsidRPr="001D5C4B">
        <w:rPr>
          <w:rFonts w:ascii="Arial" w:hAnsi="Arial" w:cs="Arial"/>
        </w:rPr>
        <w:t>, it increases competition and reduces the scope for new and smaller firms</w:t>
      </w:r>
      <w:r w:rsidR="00D6471B" w:rsidRPr="001D5C4B">
        <w:rPr>
          <w:rFonts w:ascii="Arial" w:hAnsi="Arial" w:cs="Arial"/>
        </w:rPr>
        <w:t xml:space="preserve"> to grow</w:t>
      </w:r>
      <w:r w:rsidR="00A4154C" w:rsidRPr="001D5C4B">
        <w:rPr>
          <w:rFonts w:ascii="Arial" w:hAnsi="Arial" w:cs="Arial"/>
        </w:rPr>
        <w:t xml:space="preserve"> (</w:t>
      </w:r>
      <w:r w:rsidR="00D3396C" w:rsidRPr="001D5C4B">
        <w:rPr>
          <w:rFonts w:ascii="Arial" w:hAnsi="Arial" w:cs="Arial"/>
        </w:rPr>
        <w:t>BBC.com, 2025</w:t>
      </w:r>
      <w:r w:rsidR="00A4154C" w:rsidRPr="001D5C4B">
        <w:rPr>
          <w:rFonts w:ascii="Arial" w:hAnsi="Arial" w:cs="Arial"/>
        </w:rPr>
        <w:t>)</w:t>
      </w:r>
      <w:r w:rsidRPr="001D5C4B">
        <w:rPr>
          <w:rFonts w:ascii="Arial" w:hAnsi="Arial" w:cs="Arial"/>
        </w:rPr>
        <w:t>.</w:t>
      </w:r>
      <w:r w:rsidR="00282C5B" w:rsidRPr="001D5C4B">
        <w:rPr>
          <w:rFonts w:ascii="Arial" w:hAnsi="Arial" w:cs="Arial"/>
        </w:rPr>
        <w:t xml:space="preserve"> </w:t>
      </w:r>
      <w:r w:rsidRPr="001D5C4B">
        <w:rPr>
          <w:rFonts w:ascii="Arial" w:hAnsi="Arial" w:cs="Arial"/>
        </w:rPr>
        <w:t xml:space="preserve">Long-term challenges primarily include the </w:t>
      </w:r>
      <w:r w:rsidRPr="001D5C4B">
        <w:rPr>
          <w:rFonts w:ascii="Arial" w:hAnsi="Arial" w:cs="Arial"/>
        </w:rPr>
        <w:lastRenderedPageBreak/>
        <w:t>sustainability issue. There is substantial pressure on the grocery industry to achieve sustainability while minimising its negative environmental consequences. There is also the burden of increasing food waste, and it has pressured supermarket companies to reduce their food waste generation. Similarly, concerns about plastic pollution generation are also being raised that push companies to use eco-friendly packaging materials</w:t>
      </w:r>
      <w:r w:rsidR="00A4154C" w:rsidRPr="001D5C4B">
        <w:rPr>
          <w:rFonts w:ascii="Arial" w:hAnsi="Arial" w:cs="Arial"/>
        </w:rPr>
        <w:t xml:space="preserve"> (Yang </w:t>
      </w:r>
      <w:r w:rsidR="007F5BF6" w:rsidRPr="001D5C4B">
        <w:rPr>
          <w:rFonts w:ascii="Arial" w:hAnsi="Arial" w:cs="Arial"/>
          <w:i/>
          <w:iCs/>
        </w:rPr>
        <w:t>et al.</w:t>
      </w:r>
      <w:r w:rsidR="00A4154C" w:rsidRPr="001D5C4B">
        <w:rPr>
          <w:rFonts w:ascii="Arial" w:hAnsi="Arial" w:cs="Arial"/>
        </w:rPr>
        <w:t xml:space="preserve"> 2024)</w:t>
      </w:r>
      <w:r w:rsidRPr="001D5C4B">
        <w:rPr>
          <w:rFonts w:ascii="Arial" w:hAnsi="Arial" w:cs="Arial"/>
        </w:rPr>
        <w:t>.</w:t>
      </w:r>
      <w:r w:rsidR="00282C5B" w:rsidRPr="001D5C4B">
        <w:rPr>
          <w:rFonts w:ascii="Arial" w:hAnsi="Arial" w:cs="Arial"/>
        </w:rPr>
        <w:t xml:space="preserve"> </w:t>
      </w:r>
      <w:r w:rsidRPr="001D5C4B">
        <w:rPr>
          <w:rFonts w:ascii="Arial" w:hAnsi="Arial" w:cs="Arial"/>
        </w:rPr>
        <w:t>Digital transformation also poses a challenge to companies, particularly smaller firms with limited resources. The Covid-19 pandemic has influenced the market and consumer behaviour to the point where a lot of firms have been forced to adopt digital transformation rapidly</w:t>
      </w:r>
      <w:r w:rsidR="00282C5B" w:rsidRPr="001D5C4B">
        <w:rPr>
          <w:rFonts w:ascii="Arial" w:hAnsi="Arial" w:cs="Arial"/>
        </w:rPr>
        <w:t xml:space="preserve"> (Suali </w:t>
      </w:r>
      <w:r w:rsidR="00282C5B" w:rsidRPr="001D5C4B">
        <w:rPr>
          <w:rFonts w:ascii="Arial" w:hAnsi="Arial" w:cs="Arial"/>
          <w:i/>
          <w:iCs/>
        </w:rPr>
        <w:t>et al.</w:t>
      </w:r>
      <w:r w:rsidR="00282C5B" w:rsidRPr="001D5C4B">
        <w:rPr>
          <w:rFonts w:ascii="Arial" w:hAnsi="Arial" w:cs="Arial"/>
        </w:rPr>
        <w:t xml:space="preserve"> 2024)</w:t>
      </w:r>
      <w:r w:rsidRPr="001D5C4B">
        <w:rPr>
          <w:rFonts w:ascii="Arial" w:hAnsi="Arial" w:cs="Arial"/>
        </w:rPr>
        <w:t xml:space="preserve">. However, with constant technological evolution, the market has been disrupted by emerging technologies, thus constantly changing the market too. </w:t>
      </w:r>
    </w:p>
    <w:p w14:paraId="46A91790" w14:textId="77777777" w:rsidR="00F64C7D" w:rsidRPr="001D5C4B" w:rsidRDefault="00F64C7D" w:rsidP="00D56D39">
      <w:pPr>
        <w:spacing w:after="0" w:line="360" w:lineRule="auto"/>
        <w:jc w:val="both"/>
        <w:rPr>
          <w:rFonts w:ascii="Arial" w:hAnsi="Arial" w:cs="Arial"/>
        </w:rPr>
      </w:pPr>
    </w:p>
    <w:p w14:paraId="425AD823" w14:textId="3BA516A9" w:rsidR="00B33BF9" w:rsidRPr="001D5C4B" w:rsidRDefault="00B33BF9" w:rsidP="007E5259">
      <w:pPr>
        <w:pStyle w:val="Heading1"/>
      </w:pPr>
      <w:bookmarkStart w:id="7" w:name="_Toc190795313"/>
      <w:r w:rsidRPr="001D5C4B">
        <w:t>Conclusion and recommendations</w:t>
      </w:r>
      <w:bookmarkEnd w:id="7"/>
    </w:p>
    <w:p w14:paraId="19B99635" w14:textId="7AC3BDF2" w:rsidR="00517CBC" w:rsidRDefault="00000000" w:rsidP="00D56D39">
      <w:pPr>
        <w:spacing w:after="0" w:line="360" w:lineRule="auto"/>
        <w:jc w:val="both"/>
        <w:rPr>
          <w:rFonts w:ascii="Arial" w:hAnsi="Arial" w:cs="Arial"/>
        </w:rPr>
      </w:pPr>
      <w:r w:rsidRPr="001D5C4B">
        <w:rPr>
          <w:rFonts w:ascii="Arial" w:hAnsi="Arial" w:cs="Arial"/>
        </w:rPr>
        <w:t xml:space="preserve">In conclusion, this essay has explored the UK supermarket industry </w:t>
      </w:r>
      <w:r w:rsidR="00D6471B" w:rsidRPr="001D5C4B">
        <w:rPr>
          <w:rFonts w:ascii="Arial" w:hAnsi="Arial" w:cs="Arial"/>
        </w:rPr>
        <w:t>and</w:t>
      </w:r>
      <w:r w:rsidRPr="001D5C4B">
        <w:rPr>
          <w:rFonts w:ascii="Arial" w:hAnsi="Arial" w:cs="Arial"/>
        </w:rPr>
        <w:t xml:space="preserve"> its current state</w:t>
      </w:r>
      <w:r w:rsidR="00D6471B" w:rsidRPr="001D5C4B">
        <w:rPr>
          <w:rFonts w:ascii="Arial" w:hAnsi="Arial" w:cs="Arial"/>
        </w:rPr>
        <w:t xml:space="preserve"> in an explained manner</w:t>
      </w:r>
      <w:r w:rsidRPr="001D5C4B">
        <w:rPr>
          <w:rFonts w:ascii="Arial" w:hAnsi="Arial" w:cs="Arial"/>
        </w:rPr>
        <w:t>.</w:t>
      </w:r>
      <w:r w:rsidR="00964A93" w:rsidRPr="001D5C4B">
        <w:rPr>
          <w:rFonts w:ascii="Arial" w:hAnsi="Arial" w:cs="Arial"/>
        </w:rPr>
        <w:t xml:space="preserve"> The critical evaluation of the UK’s supermarket</w:t>
      </w:r>
      <w:r w:rsidRPr="001D5C4B">
        <w:rPr>
          <w:rFonts w:ascii="Arial" w:hAnsi="Arial" w:cs="Arial"/>
        </w:rPr>
        <w:t xml:space="preserve"> has revealed its oligopolistic structure, which increases competition for the newer and smaller firms</w:t>
      </w:r>
      <w:r w:rsidR="001B789A" w:rsidRPr="001D5C4B">
        <w:rPr>
          <w:rFonts w:ascii="Arial" w:hAnsi="Arial" w:cs="Arial"/>
        </w:rPr>
        <w:t xml:space="preserve"> in terms of market penetration and sustainable business growth</w:t>
      </w:r>
      <w:r w:rsidRPr="001D5C4B">
        <w:rPr>
          <w:rFonts w:ascii="Arial" w:hAnsi="Arial" w:cs="Arial"/>
        </w:rPr>
        <w:t xml:space="preserve">. This also increases price competition among the firms, which affects their actions to compete in the market. In addition, nature has been changed by the rise of online shopping because customers </w:t>
      </w:r>
      <w:r w:rsidR="00517CBC" w:rsidRPr="001D5C4B">
        <w:rPr>
          <w:rFonts w:ascii="Arial" w:hAnsi="Arial" w:cs="Arial"/>
        </w:rPr>
        <w:t>increasingly prefer</w:t>
      </w:r>
      <w:r w:rsidRPr="001D5C4B">
        <w:rPr>
          <w:rFonts w:ascii="Arial" w:hAnsi="Arial" w:cs="Arial"/>
        </w:rPr>
        <w:t xml:space="preserve"> this option out of price consciousness and convenience. </w:t>
      </w:r>
      <w:r w:rsidR="00CE1168" w:rsidRPr="001D5C4B">
        <w:rPr>
          <w:rFonts w:ascii="Arial" w:hAnsi="Arial" w:cs="Arial"/>
        </w:rPr>
        <w:t>On this note, t</w:t>
      </w:r>
      <w:r w:rsidRPr="001D5C4B">
        <w:rPr>
          <w:rFonts w:ascii="Arial" w:hAnsi="Arial" w:cs="Arial"/>
        </w:rPr>
        <w:t xml:space="preserve">wo economic theories have also been applied, </w:t>
      </w:r>
      <w:r w:rsidR="00517CBC" w:rsidRPr="001D5C4B">
        <w:rPr>
          <w:rFonts w:ascii="Arial" w:hAnsi="Arial" w:cs="Arial"/>
        </w:rPr>
        <w:t>which are</w:t>
      </w:r>
      <w:r w:rsidRPr="001D5C4B">
        <w:rPr>
          <w:rFonts w:ascii="Arial" w:hAnsi="Arial" w:cs="Arial"/>
        </w:rPr>
        <w:t xml:space="preserve"> Theory of Firms and the Nature of Competition, to explain the current position of the key industry </w:t>
      </w:r>
      <w:r w:rsidR="00023AF0" w:rsidRPr="001D5C4B">
        <w:rPr>
          <w:rFonts w:ascii="Arial" w:hAnsi="Arial" w:cs="Arial"/>
        </w:rPr>
        <w:t>players such as Tesco, Sainsbury’s Morrisons and ASDA</w:t>
      </w:r>
      <w:r w:rsidRPr="001D5C4B">
        <w:rPr>
          <w:rFonts w:ascii="Arial" w:hAnsi="Arial" w:cs="Arial"/>
        </w:rPr>
        <w:t xml:space="preserve">. </w:t>
      </w:r>
    </w:p>
    <w:p w14:paraId="3A7AA11B" w14:textId="77777777" w:rsidR="00F64C7D" w:rsidRPr="001D5C4B" w:rsidRDefault="00F64C7D" w:rsidP="00D56D39">
      <w:pPr>
        <w:spacing w:after="0" w:line="360" w:lineRule="auto"/>
        <w:jc w:val="both"/>
        <w:rPr>
          <w:rFonts w:ascii="Arial" w:hAnsi="Arial" w:cs="Arial"/>
        </w:rPr>
      </w:pPr>
    </w:p>
    <w:p w14:paraId="4228495A" w14:textId="64346825" w:rsidR="00B33BF9" w:rsidRPr="001D5C4B" w:rsidRDefault="00B33BF9" w:rsidP="00D56D39">
      <w:pPr>
        <w:spacing w:after="0" w:line="360" w:lineRule="auto"/>
        <w:jc w:val="both"/>
        <w:rPr>
          <w:rFonts w:ascii="Arial" w:hAnsi="Arial" w:cs="Arial"/>
          <w:b/>
          <w:bCs/>
          <w:i/>
          <w:iCs/>
        </w:rPr>
      </w:pPr>
      <w:r w:rsidRPr="001D5C4B">
        <w:rPr>
          <w:rFonts w:ascii="Arial" w:hAnsi="Arial" w:cs="Arial"/>
          <w:b/>
          <w:bCs/>
          <w:i/>
          <w:iCs/>
        </w:rPr>
        <w:t>Short and long-term implications for the industry</w:t>
      </w:r>
    </w:p>
    <w:p w14:paraId="4549FB5A" w14:textId="476328FD" w:rsidR="007C16F7" w:rsidRPr="001D5C4B" w:rsidRDefault="00517CBC" w:rsidP="00D56D39">
      <w:pPr>
        <w:spacing w:after="0" w:line="360" w:lineRule="auto"/>
        <w:jc w:val="both"/>
        <w:rPr>
          <w:rFonts w:ascii="Arial" w:hAnsi="Arial" w:cs="Arial"/>
        </w:rPr>
      </w:pPr>
      <w:r w:rsidRPr="001D5C4B">
        <w:rPr>
          <w:rFonts w:ascii="Arial" w:hAnsi="Arial" w:cs="Arial"/>
        </w:rPr>
        <w:t xml:space="preserve">Within the context of the challenges that have been discussed </w:t>
      </w:r>
      <w:r w:rsidR="00CC49BF" w:rsidRPr="001D5C4B">
        <w:rPr>
          <w:rFonts w:ascii="Arial" w:hAnsi="Arial" w:cs="Arial"/>
        </w:rPr>
        <w:t>in this essay</w:t>
      </w:r>
      <w:r w:rsidRPr="001D5C4B">
        <w:rPr>
          <w:rFonts w:ascii="Arial" w:hAnsi="Arial" w:cs="Arial"/>
        </w:rPr>
        <w:t xml:space="preserve">, a set of suggestions is being </w:t>
      </w:r>
      <w:r w:rsidR="00CC49BF" w:rsidRPr="001D5C4B">
        <w:rPr>
          <w:rFonts w:ascii="Arial" w:hAnsi="Arial" w:cs="Arial"/>
        </w:rPr>
        <w:t>portrayed here</w:t>
      </w:r>
      <w:r w:rsidRPr="001D5C4B">
        <w:rPr>
          <w:rFonts w:ascii="Arial" w:hAnsi="Arial" w:cs="Arial"/>
        </w:rPr>
        <w:t xml:space="preserve"> in this section that are as follows.</w:t>
      </w:r>
    </w:p>
    <w:p w14:paraId="423C8FA6" w14:textId="498DAF13" w:rsidR="007C16F7" w:rsidRPr="001D5C4B" w:rsidRDefault="00000000" w:rsidP="00D56D39">
      <w:pPr>
        <w:spacing w:after="0" w:line="360" w:lineRule="auto"/>
        <w:jc w:val="both"/>
        <w:rPr>
          <w:rFonts w:ascii="Arial" w:hAnsi="Arial" w:cs="Arial"/>
        </w:rPr>
      </w:pPr>
      <w:r w:rsidRPr="001D5C4B">
        <w:rPr>
          <w:rFonts w:ascii="Arial" w:hAnsi="Arial" w:cs="Arial"/>
        </w:rPr>
        <w:t>Considering the current market disruption caused by the COVID-19 pandemic, it is crucial for firms to modify and restructure their supply chain. They should decrease their excessive reliance on overseas suppliers and instead increase their reliance on regional or local supply chain partners</w:t>
      </w:r>
      <w:r w:rsidR="006C5A3C" w:rsidRPr="001D5C4B">
        <w:rPr>
          <w:rFonts w:ascii="Arial" w:hAnsi="Arial" w:cs="Arial"/>
        </w:rPr>
        <w:t xml:space="preserve"> (Argyropoulou </w:t>
      </w:r>
      <w:r w:rsidR="006C5A3C" w:rsidRPr="001D5C4B">
        <w:rPr>
          <w:rFonts w:ascii="Arial" w:hAnsi="Arial" w:cs="Arial"/>
          <w:i/>
          <w:iCs/>
        </w:rPr>
        <w:t>et al.</w:t>
      </w:r>
      <w:r w:rsidR="006C5A3C" w:rsidRPr="001D5C4B">
        <w:rPr>
          <w:rFonts w:ascii="Arial" w:hAnsi="Arial" w:cs="Arial"/>
        </w:rPr>
        <w:t xml:space="preserve"> 2024)</w:t>
      </w:r>
      <w:r w:rsidRPr="001D5C4B">
        <w:rPr>
          <w:rFonts w:ascii="Arial" w:hAnsi="Arial" w:cs="Arial"/>
        </w:rPr>
        <w:t xml:space="preserve">. They should establish partnerships </w:t>
      </w:r>
      <w:r w:rsidR="00B16B41" w:rsidRPr="001D5C4B">
        <w:rPr>
          <w:rFonts w:ascii="Arial" w:hAnsi="Arial" w:cs="Arial"/>
        </w:rPr>
        <w:t xml:space="preserve">with local suppliers, </w:t>
      </w:r>
      <w:r w:rsidR="00517CBC" w:rsidRPr="001D5C4B">
        <w:rPr>
          <w:rFonts w:ascii="Arial" w:hAnsi="Arial" w:cs="Arial"/>
        </w:rPr>
        <w:t>distributors,</w:t>
      </w:r>
      <w:r w:rsidR="00B16B41" w:rsidRPr="001D5C4B">
        <w:rPr>
          <w:rFonts w:ascii="Arial" w:hAnsi="Arial" w:cs="Arial"/>
        </w:rPr>
        <w:t xml:space="preserve"> and producers to improve their local supply chain network. </w:t>
      </w:r>
    </w:p>
    <w:p w14:paraId="285FB8FC" w14:textId="356A7D44" w:rsidR="00B16B41" w:rsidRPr="001D5C4B" w:rsidRDefault="00342278" w:rsidP="00D56D39">
      <w:pPr>
        <w:spacing w:after="0" w:line="360" w:lineRule="auto"/>
        <w:jc w:val="both"/>
        <w:rPr>
          <w:rFonts w:ascii="Arial" w:hAnsi="Arial" w:cs="Arial"/>
        </w:rPr>
      </w:pPr>
      <w:r w:rsidRPr="001D5C4B">
        <w:rPr>
          <w:rFonts w:ascii="Arial" w:hAnsi="Arial" w:cs="Arial"/>
        </w:rPr>
        <w:t>To address the digital disruption, it is necessary for firms to adopt emerging technologies that can help them to compete in the changing business landscape and consumer expectations. They should digitalise inventory and logistics for optimising supply chain and delivery operations. This can also minimise their food waste generation by preventing excessive stocking and instead streamlining procurement as per demands and requirements</w:t>
      </w:r>
      <w:r w:rsidR="00A4154C" w:rsidRPr="001D5C4B">
        <w:rPr>
          <w:rFonts w:ascii="Arial" w:hAnsi="Arial" w:cs="Arial"/>
        </w:rPr>
        <w:t xml:space="preserve"> (Trevisan </w:t>
      </w:r>
      <w:r w:rsidR="007F5BF6" w:rsidRPr="001D5C4B">
        <w:rPr>
          <w:rFonts w:ascii="Arial" w:hAnsi="Arial" w:cs="Arial"/>
          <w:i/>
          <w:iCs/>
        </w:rPr>
        <w:lastRenderedPageBreak/>
        <w:t>et al.</w:t>
      </w:r>
      <w:r w:rsidR="00A4154C" w:rsidRPr="001D5C4B">
        <w:rPr>
          <w:rFonts w:ascii="Arial" w:hAnsi="Arial" w:cs="Arial"/>
        </w:rPr>
        <w:t xml:space="preserve"> 2024)</w:t>
      </w:r>
      <w:r w:rsidRPr="001D5C4B">
        <w:rPr>
          <w:rFonts w:ascii="Arial" w:hAnsi="Arial" w:cs="Arial"/>
        </w:rPr>
        <w:t>. This can be further strengthened by applying AI-driven systems and advanced data analytics that can improve forecasts.</w:t>
      </w:r>
    </w:p>
    <w:p w14:paraId="7B4861AD" w14:textId="6DCADD99" w:rsidR="00B16B41" w:rsidRPr="001D5C4B" w:rsidRDefault="00000000" w:rsidP="00D56D39">
      <w:pPr>
        <w:spacing w:after="0" w:line="360" w:lineRule="auto"/>
        <w:jc w:val="both"/>
        <w:rPr>
          <w:rFonts w:ascii="Arial" w:hAnsi="Arial" w:cs="Arial"/>
        </w:rPr>
      </w:pPr>
      <w:r w:rsidRPr="001D5C4B">
        <w:rPr>
          <w:rFonts w:ascii="Arial" w:hAnsi="Arial" w:cs="Arial"/>
        </w:rPr>
        <w:t>Since price has become a major factor for the current customer base, it is mandatory for all supermarket companies to be more sensitive and responsible during pricing. They should modify dynamic pricing and implement product pricing in accordance with the current market situation</w:t>
      </w:r>
      <w:r w:rsidR="00A4154C" w:rsidRPr="001D5C4B">
        <w:rPr>
          <w:rFonts w:ascii="Arial" w:hAnsi="Arial" w:cs="Arial"/>
        </w:rPr>
        <w:t xml:space="preserve"> (Li </w:t>
      </w:r>
      <w:r w:rsidR="007F5BF6" w:rsidRPr="001D5C4B">
        <w:rPr>
          <w:rFonts w:ascii="Arial" w:hAnsi="Arial" w:cs="Arial"/>
          <w:i/>
          <w:iCs/>
        </w:rPr>
        <w:t>et al.</w:t>
      </w:r>
      <w:r w:rsidR="00A4154C" w:rsidRPr="001D5C4B">
        <w:rPr>
          <w:rFonts w:ascii="Arial" w:hAnsi="Arial" w:cs="Arial"/>
        </w:rPr>
        <w:t xml:space="preserve"> 2024)</w:t>
      </w:r>
      <w:r w:rsidRPr="001D5C4B">
        <w:rPr>
          <w:rFonts w:ascii="Arial" w:hAnsi="Arial" w:cs="Arial"/>
        </w:rPr>
        <w:t xml:space="preserve">. This should be dependent on the demand curve as well as the market prices from competitors. </w:t>
      </w:r>
    </w:p>
    <w:p w14:paraId="22D82AA7" w14:textId="162BBE34" w:rsidR="00B16B41" w:rsidRPr="001D5C4B" w:rsidRDefault="00000000" w:rsidP="00D56D39">
      <w:pPr>
        <w:spacing w:after="0" w:line="360" w:lineRule="auto"/>
        <w:jc w:val="both"/>
        <w:rPr>
          <w:rFonts w:ascii="Arial" w:hAnsi="Arial" w:cs="Arial"/>
        </w:rPr>
      </w:pPr>
      <w:r w:rsidRPr="001D5C4B">
        <w:rPr>
          <w:rFonts w:ascii="Arial" w:hAnsi="Arial" w:cs="Arial"/>
        </w:rPr>
        <w:t>Food waste can be addressed by the companies by creating more scopes for reducing food waste generation. For instance, they can partner up with local social organisations and groups for food donation programmes and give marketplaces to producers to sell off the excess food. Apart from reducing food waste, this also decreases their negative environmental consequences</w:t>
      </w:r>
      <w:r w:rsidR="00A4154C" w:rsidRPr="001D5C4B">
        <w:rPr>
          <w:rFonts w:ascii="Arial" w:hAnsi="Arial" w:cs="Arial"/>
        </w:rPr>
        <w:t xml:space="preserve"> (</w:t>
      </w:r>
      <w:r w:rsidR="00271A0A" w:rsidRPr="001D5C4B">
        <w:rPr>
          <w:rFonts w:ascii="Arial" w:hAnsi="Arial" w:cs="Arial"/>
        </w:rPr>
        <w:t xml:space="preserve">Al-Obadi </w:t>
      </w:r>
      <w:r w:rsidR="00271A0A" w:rsidRPr="001D5C4B">
        <w:rPr>
          <w:rFonts w:ascii="Arial" w:hAnsi="Arial" w:cs="Arial"/>
          <w:i/>
          <w:iCs/>
        </w:rPr>
        <w:t>et al.</w:t>
      </w:r>
      <w:r w:rsidR="00271A0A" w:rsidRPr="001D5C4B">
        <w:rPr>
          <w:rFonts w:ascii="Arial" w:hAnsi="Arial" w:cs="Arial"/>
        </w:rPr>
        <w:t xml:space="preserve"> 2022</w:t>
      </w:r>
      <w:r w:rsidR="00A4154C" w:rsidRPr="001D5C4B">
        <w:rPr>
          <w:rFonts w:ascii="Arial" w:hAnsi="Arial" w:cs="Arial"/>
        </w:rPr>
        <w:t>)</w:t>
      </w:r>
      <w:r w:rsidRPr="001D5C4B">
        <w:rPr>
          <w:rFonts w:ascii="Arial" w:hAnsi="Arial" w:cs="Arial"/>
        </w:rPr>
        <w:t>. At the same time, it also improves their sustainability so that they can align with current consumer expectations and appeal to more eco-conscious buyers.</w:t>
      </w:r>
    </w:p>
    <w:p w14:paraId="59E9056F" w14:textId="691ED4CF" w:rsidR="00A4154C" w:rsidRPr="001D5C4B" w:rsidRDefault="00000000" w:rsidP="00D56D39">
      <w:pPr>
        <w:spacing w:after="0" w:line="360" w:lineRule="auto"/>
        <w:jc w:val="both"/>
        <w:rPr>
          <w:rFonts w:ascii="Arial" w:hAnsi="Arial" w:cs="Arial"/>
        </w:rPr>
      </w:pPr>
      <w:r w:rsidRPr="001D5C4B">
        <w:rPr>
          <w:rFonts w:ascii="Arial" w:hAnsi="Arial" w:cs="Arial"/>
        </w:rPr>
        <w:t xml:space="preserve">Considering the increased threat of aggressive competition and market saturation, it is essential for companies to adopt strategies that can increase their resilience against this. For instance, Tesco has adapted to the format of discounted grocery and supermarket stores by launching the Aldi Price Match campaign over certain products. Similarly, other companies should establish exclusive and long-term partnerships with certain food producers, </w:t>
      </w:r>
      <w:r w:rsidR="00517CBC" w:rsidRPr="001D5C4B">
        <w:rPr>
          <w:rFonts w:ascii="Arial" w:hAnsi="Arial" w:cs="Arial"/>
        </w:rPr>
        <w:t>distributors,</w:t>
      </w:r>
      <w:r w:rsidRPr="001D5C4B">
        <w:rPr>
          <w:rFonts w:ascii="Arial" w:hAnsi="Arial" w:cs="Arial"/>
        </w:rPr>
        <w:t xml:space="preserve"> and local brands. Thus, they can acquire the items at reasonable and low prices per unit while selling them using competitive pricing (Beacom and Bergin, 2024). This is </w:t>
      </w:r>
      <w:r w:rsidR="00A96CAF" w:rsidRPr="001D5C4B">
        <w:rPr>
          <w:rFonts w:ascii="Arial" w:hAnsi="Arial" w:cs="Arial"/>
        </w:rPr>
        <w:t>beneficial</w:t>
      </w:r>
      <w:r w:rsidRPr="001D5C4B">
        <w:rPr>
          <w:rFonts w:ascii="Arial" w:hAnsi="Arial" w:cs="Arial"/>
        </w:rPr>
        <w:t xml:space="preserve"> for them to maintain the profit margin and still attract customers with comparatively cheaper prices while also keeping a large product variety available.</w:t>
      </w:r>
    </w:p>
    <w:p w14:paraId="5B825913" w14:textId="77777777" w:rsidR="00A4154C" w:rsidRPr="001D5C4B" w:rsidRDefault="00000000" w:rsidP="00D56D39">
      <w:pPr>
        <w:spacing w:after="0" w:line="360" w:lineRule="auto"/>
        <w:jc w:val="both"/>
        <w:rPr>
          <w:rFonts w:ascii="Arial" w:hAnsi="Arial" w:cs="Arial"/>
          <w:sz w:val="24"/>
          <w:szCs w:val="24"/>
        </w:rPr>
      </w:pPr>
      <w:r w:rsidRPr="001D5C4B">
        <w:rPr>
          <w:rFonts w:ascii="Arial" w:hAnsi="Arial" w:cs="Arial"/>
          <w:sz w:val="24"/>
          <w:szCs w:val="24"/>
        </w:rPr>
        <w:br w:type="page"/>
      </w:r>
    </w:p>
    <w:p w14:paraId="32A0215E" w14:textId="77777777" w:rsidR="00B16B41" w:rsidRPr="001D5C4B" w:rsidRDefault="00000000" w:rsidP="007E5259">
      <w:pPr>
        <w:pStyle w:val="Heading1"/>
      </w:pPr>
      <w:bookmarkStart w:id="8" w:name="_Toc190795314"/>
      <w:r w:rsidRPr="001D5C4B">
        <w:lastRenderedPageBreak/>
        <w:t>References</w:t>
      </w:r>
      <w:bookmarkEnd w:id="8"/>
    </w:p>
    <w:p w14:paraId="7395D28C"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Al-Obadi, M., Ayad, H., Pokharel, S. and Ayari, M.A., 2022. Perspectives on food waste management: Prevention and social innovations. </w:t>
      </w:r>
      <w:r w:rsidRPr="001D5C4B">
        <w:rPr>
          <w:rFonts w:ascii="Arial" w:hAnsi="Arial" w:cs="Arial"/>
          <w:i/>
          <w:iCs/>
          <w:sz w:val="24"/>
          <w:szCs w:val="24"/>
        </w:rPr>
        <w:t>Sustainable Production and Consumption</w:t>
      </w:r>
      <w:r w:rsidRPr="001D5C4B">
        <w:rPr>
          <w:rFonts w:ascii="Arial" w:hAnsi="Arial" w:cs="Arial"/>
          <w:sz w:val="24"/>
          <w:szCs w:val="24"/>
        </w:rPr>
        <w:t>, </w:t>
      </w:r>
      <w:r w:rsidRPr="001D5C4B">
        <w:rPr>
          <w:rFonts w:ascii="Arial" w:hAnsi="Arial" w:cs="Arial"/>
          <w:i/>
          <w:iCs/>
          <w:sz w:val="24"/>
          <w:szCs w:val="24"/>
        </w:rPr>
        <w:t>31</w:t>
      </w:r>
      <w:r w:rsidRPr="001D5C4B">
        <w:rPr>
          <w:rFonts w:ascii="Arial" w:hAnsi="Arial" w:cs="Arial"/>
          <w:sz w:val="24"/>
          <w:szCs w:val="24"/>
        </w:rPr>
        <w:t>, pp.190-208.</w:t>
      </w:r>
    </w:p>
    <w:p w14:paraId="55BB44B0"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Argyropoulou, M., Garcia, E., Nemati, S. and Spanaki, K., 2024. The effect of IoT capability on supply chain integration and firm performance: an empirical study in the UK retail industry. </w:t>
      </w:r>
      <w:r w:rsidRPr="001D5C4B">
        <w:rPr>
          <w:rFonts w:ascii="Arial" w:hAnsi="Arial" w:cs="Arial"/>
          <w:i/>
          <w:iCs/>
          <w:sz w:val="24"/>
          <w:szCs w:val="24"/>
        </w:rPr>
        <w:t>Journal of Enterprise Information Management</w:t>
      </w:r>
      <w:r w:rsidRPr="001D5C4B">
        <w:rPr>
          <w:rFonts w:ascii="Arial" w:hAnsi="Arial" w:cs="Arial"/>
          <w:sz w:val="24"/>
          <w:szCs w:val="24"/>
        </w:rPr>
        <w:t>, </w:t>
      </w:r>
      <w:r w:rsidRPr="001D5C4B">
        <w:rPr>
          <w:rFonts w:ascii="Arial" w:hAnsi="Arial" w:cs="Arial"/>
          <w:i/>
          <w:iCs/>
          <w:sz w:val="24"/>
          <w:szCs w:val="24"/>
        </w:rPr>
        <w:t>37</w:t>
      </w:r>
      <w:r w:rsidRPr="001D5C4B">
        <w:rPr>
          <w:rFonts w:ascii="Arial" w:hAnsi="Arial" w:cs="Arial"/>
          <w:sz w:val="24"/>
          <w:szCs w:val="24"/>
        </w:rPr>
        <w:t>(3), pp.875-902.</w:t>
      </w:r>
    </w:p>
    <w:p w14:paraId="0C46E949"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BBC.com, 2025. </w:t>
      </w:r>
      <w:r w:rsidRPr="001D5C4B">
        <w:rPr>
          <w:rFonts w:ascii="Arial" w:hAnsi="Arial" w:cs="Arial"/>
          <w:i/>
          <w:iCs/>
          <w:sz w:val="24"/>
          <w:szCs w:val="24"/>
        </w:rPr>
        <w:t xml:space="preserve">Warning over new supermarket spending challenges. </w:t>
      </w:r>
      <w:r w:rsidRPr="001D5C4B">
        <w:rPr>
          <w:rFonts w:ascii="Arial" w:hAnsi="Arial" w:cs="Arial"/>
          <w:sz w:val="24"/>
          <w:szCs w:val="24"/>
        </w:rPr>
        <w:t>Available at: https://www.bbc.com/news/articles/ceq33z0gxj4o. [Accessed on 17th February 2025]</w:t>
      </w:r>
    </w:p>
    <w:p w14:paraId="177044BA"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Beacom, E. and Bergin, A., 2024. Private label partnerships with retailers: a risk or opportunity for producers? </w:t>
      </w:r>
      <w:r w:rsidRPr="001D5C4B">
        <w:rPr>
          <w:rFonts w:ascii="Arial" w:hAnsi="Arial" w:cs="Arial"/>
          <w:i/>
          <w:iCs/>
          <w:sz w:val="24"/>
          <w:szCs w:val="24"/>
        </w:rPr>
        <w:t>International Journal of Retail &amp; Distribution Management</w:t>
      </w:r>
      <w:r w:rsidRPr="001D5C4B">
        <w:rPr>
          <w:rFonts w:ascii="Arial" w:hAnsi="Arial" w:cs="Arial"/>
          <w:sz w:val="24"/>
          <w:szCs w:val="24"/>
        </w:rPr>
        <w:t>, </w:t>
      </w:r>
      <w:r w:rsidRPr="001D5C4B">
        <w:rPr>
          <w:rFonts w:ascii="Arial" w:hAnsi="Arial" w:cs="Arial"/>
          <w:i/>
          <w:iCs/>
          <w:sz w:val="24"/>
          <w:szCs w:val="24"/>
        </w:rPr>
        <w:t>52</w:t>
      </w:r>
      <w:r w:rsidRPr="001D5C4B">
        <w:rPr>
          <w:rFonts w:ascii="Arial" w:hAnsi="Arial" w:cs="Arial"/>
          <w:sz w:val="24"/>
          <w:szCs w:val="24"/>
        </w:rPr>
        <w:t>(13), pp.16-30.</w:t>
      </w:r>
    </w:p>
    <w:p w14:paraId="490957AE"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Cai, M., Tartanoglu Bennett, S., Stroleny, A. and Tindal, S., 2024. Between mundane and extreme: the nature of work on the UK supermarket frontline during a public health crisis. </w:t>
      </w:r>
      <w:r w:rsidRPr="001D5C4B">
        <w:rPr>
          <w:rFonts w:ascii="Arial" w:hAnsi="Arial" w:cs="Arial"/>
          <w:i/>
          <w:iCs/>
          <w:sz w:val="24"/>
          <w:szCs w:val="24"/>
        </w:rPr>
        <w:t>The International Journal of Human Resource Management</w:t>
      </w:r>
      <w:r w:rsidRPr="001D5C4B">
        <w:rPr>
          <w:rFonts w:ascii="Arial" w:hAnsi="Arial" w:cs="Arial"/>
          <w:sz w:val="24"/>
          <w:szCs w:val="24"/>
        </w:rPr>
        <w:t>, </w:t>
      </w:r>
      <w:r w:rsidRPr="001D5C4B">
        <w:rPr>
          <w:rFonts w:ascii="Arial" w:hAnsi="Arial" w:cs="Arial"/>
          <w:i/>
          <w:iCs/>
          <w:sz w:val="24"/>
          <w:szCs w:val="24"/>
        </w:rPr>
        <w:t>35</w:t>
      </w:r>
      <w:r w:rsidRPr="001D5C4B">
        <w:rPr>
          <w:rFonts w:ascii="Arial" w:hAnsi="Arial" w:cs="Arial"/>
          <w:sz w:val="24"/>
          <w:szCs w:val="24"/>
        </w:rPr>
        <w:t>(9), pp.1626-1653.</w:t>
      </w:r>
    </w:p>
    <w:p w14:paraId="06758C53"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Cennamo, C., 2021. Competing in digital markets: A platform-based perspective. </w:t>
      </w:r>
      <w:r w:rsidRPr="001D5C4B">
        <w:rPr>
          <w:rFonts w:ascii="Arial" w:hAnsi="Arial" w:cs="Arial"/>
          <w:i/>
          <w:iCs/>
          <w:sz w:val="24"/>
          <w:szCs w:val="24"/>
        </w:rPr>
        <w:t>Academy of Management Perspectives</w:t>
      </w:r>
      <w:r w:rsidRPr="001D5C4B">
        <w:rPr>
          <w:rFonts w:ascii="Arial" w:hAnsi="Arial" w:cs="Arial"/>
          <w:sz w:val="24"/>
          <w:szCs w:val="24"/>
        </w:rPr>
        <w:t>, </w:t>
      </w:r>
      <w:r w:rsidRPr="001D5C4B">
        <w:rPr>
          <w:rFonts w:ascii="Arial" w:hAnsi="Arial" w:cs="Arial"/>
          <w:i/>
          <w:iCs/>
          <w:sz w:val="24"/>
          <w:szCs w:val="24"/>
        </w:rPr>
        <w:t>35</w:t>
      </w:r>
      <w:r w:rsidRPr="001D5C4B">
        <w:rPr>
          <w:rFonts w:ascii="Arial" w:hAnsi="Arial" w:cs="Arial"/>
          <w:sz w:val="24"/>
          <w:szCs w:val="24"/>
        </w:rPr>
        <w:t>(2), pp.265-291.</w:t>
      </w:r>
    </w:p>
    <w:p w14:paraId="66950505"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Chen, Y.J., Zenou, Y. and Zhou, J., 2022. The impact of network topology and market structure on pricing. </w:t>
      </w:r>
      <w:r w:rsidRPr="001D5C4B">
        <w:rPr>
          <w:rFonts w:ascii="Arial" w:hAnsi="Arial" w:cs="Arial"/>
          <w:i/>
          <w:iCs/>
          <w:sz w:val="24"/>
          <w:szCs w:val="24"/>
        </w:rPr>
        <w:t>Journal of Economic Theory</w:t>
      </w:r>
      <w:r w:rsidRPr="001D5C4B">
        <w:rPr>
          <w:rFonts w:ascii="Arial" w:hAnsi="Arial" w:cs="Arial"/>
          <w:sz w:val="24"/>
          <w:szCs w:val="24"/>
        </w:rPr>
        <w:t>, </w:t>
      </w:r>
      <w:r w:rsidRPr="001D5C4B">
        <w:rPr>
          <w:rFonts w:ascii="Arial" w:hAnsi="Arial" w:cs="Arial"/>
          <w:i/>
          <w:iCs/>
          <w:sz w:val="24"/>
          <w:szCs w:val="24"/>
        </w:rPr>
        <w:t>204</w:t>
      </w:r>
      <w:r w:rsidRPr="001D5C4B">
        <w:rPr>
          <w:rFonts w:ascii="Arial" w:hAnsi="Arial" w:cs="Arial"/>
          <w:sz w:val="24"/>
          <w:szCs w:val="24"/>
        </w:rPr>
        <w:t>, p.105491.</w:t>
      </w:r>
    </w:p>
    <w:p w14:paraId="7DEE8BD8"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Corstjens, M., 2024. International retail buying groups and consumer prices. </w:t>
      </w:r>
      <w:r w:rsidRPr="001D5C4B">
        <w:rPr>
          <w:rFonts w:ascii="Arial" w:hAnsi="Arial" w:cs="Arial"/>
          <w:i/>
          <w:iCs/>
          <w:sz w:val="24"/>
          <w:szCs w:val="24"/>
        </w:rPr>
        <w:t>Journal of Supply Chain Management, Logistics and Procurement</w:t>
      </w:r>
      <w:r w:rsidRPr="001D5C4B">
        <w:rPr>
          <w:rFonts w:ascii="Arial" w:hAnsi="Arial" w:cs="Arial"/>
          <w:sz w:val="24"/>
          <w:szCs w:val="24"/>
        </w:rPr>
        <w:t>, </w:t>
      </w:r>
      <w:r w:rsidRPr="001D5C4B">
        <w:rPr>
          <w:rFonts w:ascii="Arial" w:hAnsi="Arial" w:cs="Arial"/>
          <w:i/>
          <w:iCs/>
          <w:sz w:val="24"/>
          <w:szCs w:val="24"/>
        </w:rPr>
        <w:t>6</w:t>
      </w:r>
      <w:r w:rsidRPr="001D5C4B">
        <w:rPr>
          <w:rFonts w:ascii="Arial" w:hAnsi="Arial" w:cs="Arial"/>
          <w:sz w:val="24"/>
          <w:szCs w:val="24"/>
        </w:rPr>
        <w:t>(3), pp.261-276.</w:t>
      </w:r>
    </w:p>
    <w:p w14:paraId="4377E769"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IBISWorld.com, 2024. </w:t>
      </w:r>
      <w:r w:rsidRPr="001D5C4B">
        <w:rPr>
          <w:rFonts w:ascii="Arial" w:hAnsi="Arial" w:cs="Arial"/>
          <w:i/>
          <w:iCs/>
          <w:sz w:val="24"/>
          <w:szCs w:val="24"/>
        </w:rPr>
        <w:t>Supermarkets in the UK in the UK</w:t>
      </w:r>
      <w:r w:rsidRPr="001D5C4B">
        <w:rPr>
          <w:rFonts w:ascii="Arial" w:hAnsi="Arial" w:cs="Arial"/>
          <w:sz w:val="24"/>
          <w:szCs w:val="24"/>
        </w:rPr>
        <w:t>. Available at: https://www.ibisworld.com/united-kingdom/market-size/supermarkets/2915/ [Accessed on 17th February 2025]</w:t>
      </w:r>
    </w:p>
    <w:p w14:paraId="69F5906B"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Kantarworldpanel.com, 2025. </w:t>
      </w:r>
      <w:r w:rsidRPr="001D5C4B">
        <w:rPr>
          <w:rFonts w:ascii="Arial" w:hAnsi="Arial" w:cs="Arial"/>
          <w:i/>
          <w:iCs/>
          <w:sz w:val="24"/>
          <w:szCs w:val="24"/>
        </w:rPr>
        <w:t>Share</w:t>
      </w:r>
      <w:r w:rsidRPr="001D5C4B">
        <w:rPr>
          <w:rFonts w:ascii="Arial" w:hAnsi="Arial" w:cs="Arial"/>
          <w:sz w:val="24"/>
          <w:szCs w:val="24"/>
        </w:rPr>
        <w:t>. Available at: https://www.kantarworldpanel.com/grocery-market-share/great-britain [Accessed on 17th February 2025]</w:t>
      </w:r>
    </w:p>
    <w:p w14:paraId="0CB23A95"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Khan, M., Alroomi, A. and Nikolopoulos, K., 2022. Supply chain disruptions and consumer behaviour change from COVID-19: Empirical evidence and long-term implications for supermarkets in the UK. </w:t>
      </w:r>
      <w:r w:rsidRPr="001D5C4B">
        <w:rPr>
          <w:rFonts w:ascii="Arial" w:hAnsi="Arial" w:cs="Arial"/>
          <w:i/>
          <w:iCs/>
          <w:sz w:val="24"/>
          <w:szCs w:val="24"/>
        </w:rPr>
        <w:t>J. Humanit. Arts Soc. Sci</w:t>
      </w:r>
      <w:r w:rsidRPr="001D5C4B">
        <w:rPr>
          <w:rFonts w:ascii="Arial" w:hAnsi="Arial" w:cs="Arial"/>
          <w:sz w:val="24"/>
          <w:szCs w:val="24"/>
        </w:rPr>
        <w:t>, </w:t>
      </w:r>
      <w:r w:rsidRPr="001D5C4B">
        <w:rPr>
          <w:rFonts w:ascii="Arial" w:hAnsi="Arial" w:cs="Arial"/>
          <w:i/>
          <w:iCs/>
          <w:sz w:val="24"/>
          <w:szCs w:val="24"/>
        </w:rPr>
        <w:t>6</w:t>
      </w:r>
      <w:r w:rsidRPr="001D5C4B">
        <w:rPr>
          <w:rFonts w:ascii="Arial" w:hAnsi="Arial" w:cs="Arial"/>
          <w:sz w:val="24"/>
          <w:szCs w:val="24"/>
        </w:rPr>
        <w:t>, pp.28-42.</w:t>
      </w:r>
    </w:p>
    <w:p w14:paraId="2C7E1436"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lastRenderedPageBreak/>
        <w:t>Li, H., Liu, J., Qiu, J., Zhou, Y., Zhang, X., Wang, Y. and Guo, W., 2024. ARIMA-Driven Vegetable Pricing and Restocking Strategy for Dual Optimization of Freshness and Profitability in Supermarket Perishables. </w:t>
      </w:r>
      <w:r w:rsidRPr="001D5C4B">
        <w:rPr>
          <w:rFonts w:ascii="Arial" w:hAnsi="Arial" w:cs="Arial"/>
          <w:i/>
          <w:iCs/>
          <w:sz w:val="24"/>
          <w:szCs w:val="24"/>
        </w:rPr>
        <w:t>Sustainability</w:t>
      </w:r>
      <w:r w:rsidRPr="001D5C4B">
        <w:rPr>
          <w:rFonts w:ascii="Arial" w:hAnsi="Arial" w:cs="Arial"/>
          <w:sz w:val="24"/>
          <w:szCs w:val="24"/>
        </w:rPr>
        <w:t>, </w:t>
      </w:r>
      <w:r w:rsidRPr="001D5C4B">
        <w:rPr>
          <w:rFonts w:ascii="Arial" w:hAnsi="Arial" w:cs="Arial"/>
          <w:i/>
          <w:iCs/>
          <w:sz w:val="24"/>
          <w:szCs w:val="24"/>
        </w:rPr>
        <w:t>16</w:t>
      </w:r>
      <w:r w:rsidRPr="001D5C4B">
        <w:rPr>
          <w:rFonts w:ascii="Arial" w:hAnsi="Arial" w:cs="Arial"/>
          <w:sz w:val="24"/>
          <w:szCs w:val="24"/>
        </w:rPr>
        <w:t>(10), p.4071.</w:t>
      </w:r>
    </w:p>
    <w:p w14:paraId="7BDA2A4A"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Lindsey, G., O'Brien, G. and Clark, B., 2025. Perceived effects of Brexit and the COVID-19 epidemic on the UK lamb value chain: a qualitative interview-based study. </w:t>
      </w:r>
      <w:r w:rsidRPr="001D5C4B">
        <w:rPr>
          <w:rFonts w:ascii="Arial" w:hAnsi="Arial" w:cs="Arial"/>
          <w:i/>
          <w:iCs/>
          <w:sz w:val="24"/>
          <w:szCs w:val="24"/>
        </w:rPr>
        <w:t>British Food Journal</w:t>
      </w:r>
      <w:r w:rsidRPr="001D5C4B">
        <w:rPr>
          <w:rFonts w:ascii="Arial" w:hAnsi="Arial" w:cs="Arial"/>
          <w:sz w:val="24"/>
          <w:szCs w:val="24"/>
        </w:rPr>
        <w:t>.</w:t>
      </w:r>
    </w:p>
    <w:p w14:paraId="7B954E71"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Menz, M., Kunisch, S., Birkinshaw, J., Collis, D.J., Foss, N.J., Hoskisson, R.E. and Prescott, J.E., 2021. Corporate Strategy and the Theory of the Firm in the Digital Age. </w:t>
      </w:r>
      <w:r w:rsidRPr="001D5C4B">
        <w:rPr>
          <w:rFonts w:ascii="Arial" w:hAnsi="Arial" w:cs="Arial"/>
          <w:i/>
          <w:iCs/>
          <w:sz w:val="24"/>
          <w:szCs w:val="24"/>
        </w:rPr>
        <w:t>Journal of Management Studies</w:t>
      </w:r>
      <w:r w:rsidRPr="001D5C4B">
        <w:rPr>
          <w:rFonts w:ascii="Arial" w:hAnsi="Arial" w:cs="Arial"/>
          <w:sz w:val="24"/>
          <w:szCs w:val="24"/>
        </w:rPr>
        <w:t>, </w:t>
      </w:r>
      <w:r w:rsidRPr="001D5C4B">
        <w:rPr>
          <w:rFonts w:ascii="Arial" w:hAnsi="Arial" w:cs="Arial"/>
          <w:i/>
          <w:iCs/>
          <w:sz w:val="24"/>
          <w:szCs w:val="24"/>
        </w:rPr>
        <w:t>58</w:t>
      </w:r>
      <w:r w:rsidRPr="001D5C4B">
        <w:rPr>
          <w:rFonts w:ascii="Arial" w:hAnsi="Arial" w:cs="Arial"/>
          <w:sz w:val="24"/>
          <w:szCs w:val="24"/>
        </w:rPr>
        <w:t>(7), pp.1695-1720.</w:t>
      </w:r>
    </w:p>
    <w:p w14:paraId="29EF451B"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Mintel.com, 2024. </w:t>
      </w:r>
      <w:r w:rsidRPr="001D5C4B">
        <w:rPr>
          <w:rFonts w:ascii="Arial" w:hAnsi="Arial" w:cs="Arial"/>
          <w:i/>
          <w:iCs/>
          <w:sz w:val="24"/>
          <w:szCs w:val="24"/>
        </w:rPr>
        <w:t>UK Online Grocery Retailing Market Report 2024-29: Analysis</w:t>
      </w:r>
      <w:r w:rsidRPr="001D5C4B">
        <w:rPr>
          <w:rFonts w:ascii="Arial" w:hAnsi="Arial" w:cs="Arial"/>
          <w:sz w:val="24"/>
          <w:szCs w:val="24"/>
        </w:rPr>
        <w:t>. Available at: https://store.mintel.com/report/uk-online-grocery-retailing-market-report#:~:text=Online%20grocery%20market%20share%20UK,grow%20by%203.1%25%20in%202024. [Accessed on 17th February 2025]</w:t>
      </w:r>
    </w:p>
    <w:p w14:paraId="5B3AE09E"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Mleczko, M., 2023. Addressing Algorithmic Tacit Collusion: Insights from Market Investigations. </w:t>
      </w:r>
      <w:r w:rsidRPr="001D5C4B">
        <w:rPr>
          <w:rFonts w:ascii="Arial" w:hAnsi="Arial" w:cs="Arial"/>
          <w:i/>
          <w:iCs/>
          <w:sz w:val="24"/>
          <w:szCs w:val="24"/>
        </w:rPr>
        <w:t>International Journal of Law and Politics Studies</w:t>
      </w:r>
      <w:r w:rsidRPr="001D5C4B">
        <w:rPr>
          <w:rFonts w:ascii="Arial" w:hAnsi="Arial" w:cs="Arial"/>
          <w:sz w:val="24"/>
          <w:szCs w:val="24"/>
        </w:rPr>
        <w:t>, </w:t>
      </w:r>
      <w:r w:rsidRPr="001D5C4B">
        <w:rPr>
          <w:rFonts w:ascii="Arial" w:hAnsi="Arial" w:cs="Arial"/>
          <w:i/>
          <w:iCs/>
          <w:sz w:val="24"/>
          <w:szCs w:val="24"/>
        </w:rPr>
        <w:t>5</w:t>
      </w:r>
      <w:r w:rsidRPr="001D5C4B">
        <w:rPr>
          <w:rFonts w:ascii="Arial" w:hAnsi="Arial" w:cs="Arial"/>
          <w:sz w:val="24"/>
          <w:szCs w:val="24"/>
        </w:rPr>
        <w:t>(4), pp.01-06.</w:t>
      </w:r>
    </w:p>
    <w:p w14:paraId="7CC7F5FF"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Nabarro, B., 2024. </w:t>
      </w:r>
      <w:r w:rsidRPr="001D5C4B">
        <w:rPr>
          <w:rFonts w:ascii="Arial" w:hAnsi="Arial" w:cs="Arial"/>
          <w:i/>
          <w:iCs/>
          <w:sz w:val="24"/>
          <w:szCs w:val="24"/>
        </w:rPr>
        <w:t>UK economic outlook: navigating the endgame</w:t>
      </w:r>
      <w:r w:rsidRPr="001D5C4B">
        <w:rPr>
          <w:rFonts w:ascii="Arial" w:hAnsi="Arial" w:cs="Arial"/>
          <w:sz w:val="24"/>
          <w:szCs w:val="24"/>
        </w:rPr>
        <w:t> (No. R340). IFS Report.</w:t>
      </w:r>
    </w:p>
    <w:p w14:paraId="1E35275B"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Retaileconomics.co.uk, 2025. </w:t>
      </w:r>
      <w:r w:rsidRPr="001D5C4B">
        <w:rPr>
          <w:rFonts w:ascii="Arial" w:hAnsi="Arial" w:cs="Arial"/>
          <w:i/>
          <w:iCs/>
          <w:sz w:val="24"/>
          <w:szCs w:val="24"/>
        </w:rPr>
        <w:t xml:space="preserve">Top 10 UK Retailers. </w:t>
      </w:r>
      <w:r w:rsidRPr="001D5C4B">
        <w:rPr>
          <w:rFonts w:ascii="Arial" w:hAnsi="Arial" w:cs="Arial"/>
          <w:sz w:val="24"/>
          <w:szCs w:val="24"/>
        </w:rPr>
        <w:t>Available at: https://www.retaileconomics.co.uk/top-10-retailers-uk-top-10-retailers. [Accessed on 17th February 2025]</w:t>
      </w:r>
    </w:p>
    <w:p w14:paraId="7833A14D"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Sarisa, L., 2021. Business strategies in the retail supermarkets industry: A comparative case study analysis of Costco and Aldi.</w:t>
      </w:r>
    </w:p>
    <w:p w14:paraId="6FBFFF9B"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Standard.co.uk, 2025. </w:t>
      </w:r>
      <w:r w:rsidRPr="001D5C4B">
        <w:rPr>
          <w:rFonts w:ascii="Arial" w:hAnsi="Arial" w:cs="Arial"/>
          <w:i/>
          <w:iCs/>
          <w:sz w:val="24"/>
          <w:szCs w:val="24"/>
        </w:rPr>
        <w:t xml:space="preserve">Morrisons expands Aldi and Lidl price match pledge to more than 500 products. </w:t>
      </w:r>
      <w:r w:rsidRPr="001D5C4B">
        <w:rPr>
          <w:rFonts w:ascii="Arial" w:hAnsi="Arial" w:cs="Arial"/>
          <w:sz w:val="24"/>
          <w:szCs w:val="24"/>
        </w:rPr>
        <w:t>Available at: https://www.standard.co.uk/business/business-news/morrisons-expands-aldi-and-lidl-price-match-pledge-to-more-than-500-products-b1202493.html [Accessed on 17th February 2025]</w:t>
      </w:r>
    </w:p>
    <w:p w14:paraId="33BDC83B"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Statista.com, 2024. </w:t>
      </w:r>
      <w:r w:rsidRPr="001D5C4B">
        <w:rPr>
          <w:rFonts w:ascii="Arial" w:hAnsi="Arial" w:cs="Arial"/>
          <w:i/>
          <w:iCs/>
          <w:sz w:val="24"/>
          <w:szCs w:val="24"/>
        </w:rPr>
        <w:t>Great Britain: Grocery market share 2024</w:t>
      </w:r>
      <w:r w:rsidRPr="001D5C4B">
        <w:rPr>
          <w:rFonts w:ascii="Arial" w:hAnsi="Arial" w:cs="Arial"/>
          <w:sz w:val="24"/>
          <w:szCs w:val="24"/>
        </w:rPr>
        <w:t>. Available at: https://www.statista.com/statistics/280208/grocery-market-share-in-the-united-kingdom-uk/ [Accessed on 17th February 2025]</w:t>
      </w:r>
    </w:p>
    <w:p w14:paraId="12B76111"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Statista.com, 2024. </w:t>
      </w:r>
      <w:r w:rsidRPr="001D5C4B">
        <w:rPr>
          <w:rFonts w:ascii="Arial" w:hAnsi="Arial" w:cs="Arial"/>
          <w:i/>
          <w:iCs/>
          <w:sz w:val="24"/>
          <w:szCs w:val="24"/>
        </w:rPr>
        <w:t>UK grocery retail market by channel 2027</w:t>
      </w:r>
      <w:r w:rsidRPr="001D5C4B">
        <w:rPr>
          <w:rFonts w:ascii="Arial" w:hAnsi="Arial" w:cs="Arial"/>
          <w:sz w:val="24"/>
          <w:szCs w:val="24"/>
        </w:rPr>
        <w:t>. Available at: https://www.statista.com/statistics/295656/grocery-retail-market-value-by-channel-in-the-united-kingdom-uk/ [Accessed on 17th February 2025]</w:t>
      </w:r>
    </w:p>
    <w:p w14:paraId="201396A7"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lastRenderedPageBreak/>
        <w:t xml:space="preserve">Statista.com, 2025. </w:t>
      </w:r>
      <w:r w:rsidRPr="001D5C4B">
        <w:rPr>
          <w:rFonts w:ascii="Arial" w:hAnsi="Arial" w:cs="Arial"/>
          <w:i/>
          <w:iCs/>
          <w:sz w:val="24"/>
          <w:szCs w:val="24"/>
        </w:rPr>
        <w:t>United Kingdom: Top online grocery stores 2023</w:t>
      </w:r>
      <w:r w:rsidRPr="001D5C4B">
        <w:rPr>
          <w:rFonts w:ascii="Arial" w:hAnsi="Arial" w:cs="Arial"/>
          <w:sz w:val="24"/>
          <w:szCs w:val="24"/>
        </w:rPr>
        <w:t>. Available at: https://www.statista.com/forecasts/870373/top-online-stores-food-beverages-united-kingdom-ecommercedb [Accessed on 17th February 2025]</w:t>
      </w:r>
    </w:p>
    <w:p w14:paraId="2A875777"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Suali, A.S., Srai, J.S. and Tsolakis, N., 2024. The role of digital platforms in e-commerce food supply chain resilience under exogenous disruptions. </w:t>
      </w:r>
      <w:r w:rsidRPr="001D5C4B">
        <w:rPr>
          <w:rFonts w:ascii="Arial" w:hAnsi="Arial" w:cs="Arial"/>
          <w:i/>
          <w:iCs/>
          <w:sz w:val="24"/>
          <w:szCs w:val="24"/>
        </w:rPr>
        <w:t>Supply Chain Management: An International Journal</w:t>
      </w:r>
      <w:r w:rsidRPr="001D5C4B">
        <w:rPr>
          <w:rFonts w:ascii="Arial" w:hAnsi="Arial" w:cs="Arial"/>
          <w:sz w:val="24"/>
          <w:szCs w:val="24"/>
        </w:rPr>
        <w:t>, </w:t>
      </w:r>
      <w:r w:rsidRPr="001D5C4B">
        <w:rPr>
          <w:rFonts w:ascii="Arial" w:hAnsi="Arial" w:cs="Arial"/>
          <w:i/>
          <w:iCs/>
          <w:sz w:val="24"/>
          <w:szCs w:val="24"/>
        </w:rPr>
        <w:t>29</w:t>
      </w:r>
      <w:r w:rsidRPr="001D5C4B">
        <w:rPr>
          <w:rFonts w:ascii="Arial" w:hAnsi="Arial" w:cs="Arial"/>
          <w:sz w:val="24"/>
          <w:szCs w:val="24"/>
        </w:rPr>
        <w:t>(3), pp.573-601.</w:t>
      </w:r>
    </w:p>
    <w:p w14:paraId="25333F0F"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Trevisan, C., Formentini, M. and Pullman, M., 2024. Is wasted food just waste? Reconceptualising food loss and waste in operations and supply chain management research and practice.</w:t>
      </w:r>
    </w:p>
    <w:p w14:paraId="3A06D939"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 xml:space="preserve">Trewern, J., Chenoweth, J., Christie, I., Keller, E. and Halevy, S., 2021. Are UK retailers well placed to deliver 'less and better meat and dairy to consumers? </w:t>
      </w:r>
      <w:r w:rsidRPr="001D5C4B">
        <w:rPr>
          <w:rFonts w:ascii="Arial" w:hAnsi="Arial" w:cs="Arial"/>
          <w:i/>
          <w:iCs/>
          <w:sz w:val="24"/>
          <w:szCs w:val="24"/>
        </w:rPr>
        <w:t>Sustainable Production and Consumption</w:t>
      </w:r>
      <w:r w:rsidRPr="001D5C4B">
        <w:rPr>
          <w:rFonts w:ascii="Arial" w:hAnsi="Arial" w:cs="Arial"/>
          <w:sz w:val="24"/>
          <w:szCs w:val="24"/>
        </w:rPr>
        <w:t>, </w:t>
      </w:r>
      <w:r w:rsidRPr="001D5C4B">
        <w:rPr>
          <w:rFonts w:ascii="Arial" w:hAnsi="Arial" w:cs="Arial"/>
          <w:i/>
          <w:iCs/>
          <w:sz w:val="24"/>
          <w:szCs w:val="24"/>
        </w:rPr>
        <w:t>28</w:t>
      </w:r>
      <w:r w:rsidRPr="001D5C4B">
        <w:rPr>
          <w:rFonts w:ascii="Arial" w:hAnsi="Arial" w:cs="Arial"/>
          <w:sz w:val="24"/>
          <w:szCs w:val="24"/>
        </w:rPr>
        <w:t>, pp.154-163.</w:t>
      </w:r>
    </w:p>
    <w:p w14:paraId="33C83115"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Urquhart, R., Newing, A., Hood, N. and Heppenstall, A., 2022. Last-mile capacity constraints in online grocery fulfilment in Great Britain. </w:t>
      </w:r>
      <w:r w:rsidRPr="001D5C4B">
        <w:rPr>
          <w:rFonts w:ascii="Arial" w:hAnsi="Arial" w:cs="Arial"/>
          <w:i/>
          <w:iCs/>
          <w:sz w:val="24"/>
          <w:szCs w:val="24"/>
        </w:rPr>
        <w:t>Journal of Theoretical and Applied Electronic Commerce Research</w:t>
      </w:r>
      <w:r w:rsidRPr="001D5C4B">
        <w:rPr>
          <w:rFonts w:ascii="Arial" w:hAnsi="Arial" w:cs="Arial"/>
          <w:sz w:val="24"/>
          <w:szCs w:val="24"/>
        </w:rPr>
        <w:t>, </w:t>
      </w:r>
      <w:r w:rsidRPr="001D5C4B">
        <w:rPr>
          <w:rFonts w:ascii="Arial" w:hAnsi="Arial" w:cs="Arial"/>
          <w:i/>
          <w:iCs/>
          <w:sz w:val="24"/>
          <w:szCs w:val="24"/>
        </w:rPr>
        <w:t>17</w:t>
      </w:r>
      <w:r w:rsidRPr="001D5C4B">
        <w:rPr>
          <w:rFonts w:ascii="Arial" w:hAnsi="Arial" w:cs="Arial"/>
          <w:sz w:val="24"/>
          <w:szCs w:val="24"/>
        </w:rPr>
        <w:t>(2), pp.636-651.</w:t>
      </w:r>
    </w:p>
    <w:p w14:paraId="220FB026"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Yang, Y., Barnes, H., Yang, B., Onofrei, G. and Nguyen, H., 2024. Food waste management for the UK grocery retail sector—a supply chain collaboration perspective. </w:t>
      </w:r>
      <w:r w:rsidRPr="001D5C4B">
        <w:rPr>
          <w:rFonts w:ascii="Arial" w:hAnsi="Arial" w:cs="Arial"/>
          <w:i/>
          <w:iCs/>
          <w:sz w:val="24"/>
          <w:szCs w:val="24"/>
        </w:rPr>
        <w:t>Production Planning &amp; Control</w:t>
      </w:r>
      <w:r w:rsidRPr="001D5C4B">
        <w:rPr>
          <w:rFonts w:ascii="Arial" w:hAnsi="Arial" w:cs="Arial"/>
          <w:sz w:val="24"/>
          <w:szCs w:val="24"/>
        </w:rPr>
        <w:t>, </w:t>
      </w:r>
      <w:r w:rsidRPr="001D5C4B">
        <w:rPr>
          <w:rFonts w:ascii="Arial" w:hAnsi="Arial" w:cs="Arial"/>
          <w:i/>
          <w:iCs/>
          <w:sz w:val="24"/>
          <w:szCs w:val="24"/>
        </w:rPr>
        <w:t>35</w:t>
      </w:r>
      <w:r w:rsidRPr="001D5C4B">
        <w:rPr>
          <w:rFonts w:ascii="Arial" w:hAnsi="Arial" w:cs="Arial"/>
          <w:sz w:val="24"/>
          <w:szCs w:val="24"/>
        </w:rPr>
        <w:t>(15), pp.1961-1974.</w:t>
      </w:r>
    </w:p>
    <w:p w14:paraId="4EE55A26" w14:textId="77777777" w:rsidR="008C5D1E" w:rsidRPr="001D5C4B" w:rsidRDefault="008C5D1E" w:rsidP="00D56D39">
      <w:pPr>
        <w:spacing w:after="0" w:line="360" w:lineRule="auto"/>
        <w:jc w:val="both"/>
        <w:rPr>
          <w:rFonts w:ascii="Arial" w:hAnsi="Arial" w:cs="Arial"/>
          <w:sz w:val="24"/>
          <w:szCs w:val="24"/>
        </w:rPr>
      </w:pPr>
      <w:r w:rsidRPr="001D5C4B">
        <w:rPr>
          <w:rFonts w:ascii="Arial" w:hAnsi="Arial" w:cs="Arial"/>
          <w:sz w:val="24"/>
          <w:szCs w:val="24"/>
        </w:rPr>
        <w:t>Zuhri, S., 2024. Analysis of the banking industry in Indonesia through the Structure-Conduct-Performance approach. </w:t>
      </w:r>
      <w:r w:rsidRPr="001D5C4B">
        <w:rPr>
          <w:rFonts w:ascii="Arial" w:hAnsi="Arial" w:cs="Arial"/>
          <w:i/>
          <w:iCs/>
          <w:sz w:val="24"/>
          <w:szCs w:val="24"/>
        </w:rPr>
        <w:t>Journal of Economics Research and Policy Studies</w:t>
      </w:r>
      <w:r w:rsidRPr="001D5C4B">
        <w:rPr>
          <w:rFonts w:ascii="Arial" w:hAnsi="Arial" w:cs="Arial"/>
          <w:sz w:val="24"/>
          <w:szCs w:val="24"/>
        </w:rPr>
        <w:t>, </w:t>
      </w:r>
      <w:r w:rsidRPr="001D5C4B">
        <w:rPr>
          <w:rFonts w:ascii="Arial" w:hAnsi="Arial" w:cs="Arial"/>
          <w:i/>
          <w:iCs/>
          <w:sz w:val="24"/>
          <w:szCs w:val="24"/>
        </w:rPr>
        <w:t>4</w:t>
      </w:r>
      <w:r w:rsidRPr="001D5C4B">
        <w:rPr>
          <w:rFonts w:ascii="Arial" w:hAnsi="Arial" w:cs="Arial"/>
          <w:sz w:val="24"/>
          <w:szCs w:val="24"/>
        </w:rPr>
        <w:t>(2), pp.314-329.</w:t>
      </w:r>
    </w:p>
    <w:p w14:paraId="3F46485B" w14:textId="165CFDC8" w:rsidR="002E77DE" w:rsidRPr="001D5C4B" w:rsidRDefault="002E77DE">
      <w:pPr>
        <w:rPr>
          <w:rFonts w:ascii="Arial" w:hAnsi="Arial" w:cs="Arial"/>
          <w:sz w:val="24"/>
          <w:szCs w:val="24"/>
        </w:rPr>
      </w:pPr>
      <w:r w:rsidRPr="001D5C4B">
        <w:rPr>
          <w:rFonts w:ascii="Arial" w:hAnsi="Arial" w:cs="Arial"/>
          <w:sz w:val="24"/>
          <w:szCs w:val="24"/>
        </w:rPr>
        <w:br w:type="page"/>
      </w:r>
    </w:p>
    <w:p w14:paraId="0880AB8A" w14:textId="7819AFD4" w:rsidR="002E77DE" w:rsidRPr="001D5C4B" w:rsidRDefault="002E77DE" w:rsidP="002E77DE">
      <w:pPr>
        <w:rPr>
          <w:rFonts w:ascii="Arial" w:hAnsi="Arial" w:cs="Arial"/>
          <w:b/>
          <w:bCs/>
          <w:sz w:val="28"/>
          <w:szCs w:val="28"/>
        </w:rPr>
      </w:pPr>
      <w:r w:rsidRPr="001D5C4B">
        <w:rPr>
          <w:rFonts w:ascii="Arial" w:hAnsi="Arial" w:cs="Arial"/>
          <w:b/>
          <w:bCs/>
          <w:sz w:val="28"/>
          <w:szCs w:val="28"/>
        </w:rPr>
        <w:lastRenderedPageBreak/>
        <w:t>Appendi</w:t>
      </w:r>
      <w:r w:rsidR="0046122A" w:rsidRPr="001D5C4B">
        <w:rPr>
          <w:rFonts w:ascii="Arial" w:hAnsi="Arial" w:cs="Arial"/>
          <w:b/>
          <w:bCs/>
          <w:sz w:val="28"/>
          <w:szCs w:val="28"/>
        </w:rPr>
        <w:t>ces</w:t>
      </w:r>
      <w:r w:rsidRPr="001D5C4B">
        <w:rPr>
          <w:rFonts w:ascii="Arial" w:hAnsi="Arial" w:cs="Arial"/>
          <w:b/>
          <w:bCs/>
          <w:sz w:val="28"/>
          <w:szCs w:val="28"/>
        </w:rPr>
        <w:t xml:space="preserve"> </w:t>
      </w:r>
    </w:p>
    <w:p w14:paraId="38A2C409" w14:textId="631B8F51" w:rsidR="002E77DE" w:rsidRPr="001D5C4B" w:rsidRDefault="002E77DE" w:rsidP="002E77DE">
      <w:pPr>
        <w:rPr>
          <w:rFonts w:ascii="Arial" w:hAnsi="Arial" w:cs="Arial"/>
          <w:b/>
          <w:bCs/>
          <w:sz w:val="24"/>
          <w:szCs w:val="24"/>
        </w:rPr>
      </w:pPr>
      <w:r w:rsidRPr="001D5C4B">
        <w:rPr>
          <w:rFonts w:ascii="Arial" w:hAnsi="Arial" w:cs="Arial"/>
          <w:b/>
          <w:bCs/>
          <w:sz w:val="24"/>
          <w:szCs w:val="24"/>
        </w:rPr>
        <w:t>Appendix 1: Market share of UK Supermarket firms</w:t>
      </w:r>
    </w:p>
    <w:p w14:paraId="13FC8862" w14:textId="77777777" w:rsidR="002E77DE" w:rsidRPr="001D5C4B" w:rsidRDefault="002E77DE" w:rsidP="002E77DE">
      <w:pPr>
        <w:rPr>
          <w:rFonts w:ascii="Arial" w:hAnsi="Arial" w:cs="Arial"/>
          <w:sz w:val="24"/>
          <w:szCs w:val="24"/>
        </w:rPr>
      </w:pPr>
      <w:r w:rsidRPr="001D5C4B">
        <w:rPr>
          <w:rFonts w:ascii="Arial" w:hAnsi="Arial" w:cs="Arial"/>
          <w:noProof/>
          <w:sz w:val="24"/>
          <w:szCs w:val="24"/>
        </w:rPr>
        <w:drawing>
          <wp:inline distT="0" distB="0" distL="0" distR="0" wp14:anchorId="079393CC" wp14:editId="25737C8C">
            <wp:extent cx="5731510" cy="1935480"/>
            <wp:effectExtent l="76200" t="76200" r="135890" b="140970"/>
            <wp:docPr id="2184056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0566" name="Picture 1" descr="A screen shot of a graph&#10;&#10;Description automatically generated"/>
                    <pic:cNvPicPr/>
                  </pic:nvPicPr>
                  <pic:blipFill>
                    <a:blip r:embed="rId7"/>
                    <a:stretch>
                      <a:fillRect/>
                    </a:stretch>
                  </pic:blipFill>
                  <pic:spPr>
                    <a:xfrm>
                      <a:off x="0" y="0"/>
                      <a:ext cx="5731510" cy="1935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DBC7FA" w14:textId="77777777" w:rsidR="002E77DE" w:rsidRPr="001D5C4B" w:rsidRDefault="002E77DE" w:rsidP="002E77DE">
      <w:pPr>
        <w:jc w:val="center"/>
        <w:rPr>
          <w:rFonts w:ascii="Arial" w:hAnsi="Arial" w:cs="Arial"/>
        </w:rPr>
      </w:pPr>
      <w:r w:rsidRPr="001D5C4B">
        <w:rPr>
          <w:rFonts w:ascii="Arial" w:hAnsi="Arial" w:cs="Arial"/>
        </w:rPr>
        <w:t>(Source: Kantarworldpanel.com, 2025)</w:t>
      </w:r>
    </w:p>
    <w:p w14:paraId="7EE22AC7" w14:textId="77777777" w:rsidR="002E77DE" w:rsidRPr="001D5C4B" w:rsidRDefault="002E77DE" w:rsidP="002E77DE">
      <w:pPr>
        <w:rPr>
          <w:rFonts w:ascii="Arial" w:hAnsi="Arial" w:cs="Arial"/>
          <w:sz w:val="24"/>
          <w:szCs w:val="24"/>
        </w:rPr>
      </w:pPr>
    </w:p>
    <w:p w14:paraId="6BD95DBC" w14:textId="77777777" w:rsidR="00A4154C" w:rsidRPr="001D5C4B" w:rsidRDefault="00A4154C" w:rsidP="00D56D39">
      <w:pPr>
        <w:spacing w:after="0" w:line="360" w:lineRule="auto"/>
        <w:jc w:val="both"/>
        <w:rPr>
          <w:rFonts w:ascii="Arial" w:hAnsi="Arial" w:cs="Arial"/>
          <w:sz w:val="24"/>
          <w:szCs w:val="24"/>
        </w:rPr>
      </w:pPr>
    </w:p>
    <w:p w14:paraId="0CEDD80E" w14:textId="77777777" w:rsidR="00B16B41" w:rsidRPr="009F4951" w:rsidRDefault="00B16B41" w:rsidP="00D56D39">
      <w:pPr>
        <w:spacing w:after="0" w:line="360" w:lineRule="auto"/>
        <w:jc w:val="both"/>
        <w:rPr>
          <w:rFonts w:ascii="Arial" w:hAnsi="Arial" w:cs="Arial"/>
          <w:sz w:val="24"/>
          <w:szCs w:val="24"/>
        </w:rPr>
      </w:pPr>
    </w:p>
    <w:sectPr w:rsidR="00B16B41" w:rsidRPr="009F495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CE282" w14:textId="77777777" w:rsidR="00D75C9F" w:rsidRPr="001D5C4B" w:rsidRDefault="00D75C9F">
      <w:pPr>
        <w:spacing w:after="0" w:line="240" w:lineRule="auto"/>
      </w:pPr>
      <w:r w:rsidRPr="001D5C4B">
        <w:separator/>
      </w:r>
    </w:p>
  </w:endnote>
  <w:endnote w:type="continuationSeparator" w:id="0">
    <w:p w14:paraId="4B2039A4" w14:textId="77777777" w:rsidR="00D75C9F" w:rsidRPr="001D5C4B" w:rsidRDefault="00D75C9F">
      <w:pPr>
        <w:spacing w:after="0" w:line="240" w:lineRule="auto"/>
      </w:pPr>
      <w:r w:rsidRPr="001D5C4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464425"/>
      <w:docPartObj>
        <w:docPartGallery w:val="Page Numbers (Bottom of Page)"/>
        <w:docPartUnique/>
      </w:docPartObj>
    </w:sdtPr>
    <w:sdtEndPr>
      <w:rPr>
        <w:color w:val="7F7F7F" w:themeColor="background1" w:themeShade="7F"/>
        <w:spacing w:val="60"/>
      </w:rPr>
    </w:sdtEndPr>
    <w:sdtContent>
      <w:p w14:paraId="13775587" w14:textId="77777777" w:rsidR="00A4154C" w:rsidRPr="001D5C4B" w:rsidRDefault="00000000">
        <w:pPr>
          <w:pStyle w:val="Footer"/>
          <w:pBdr>
            <w:top w:val="single" w:sz="4" w:space="1" w:color="D9D9D9" w:themeColor="background1" w:themeShade="D9"/>
          </w:pBdr>
          <w:jc w:val="right"/>
        </w:pPr>
        <w:r w:rsidRPr="001D5C4B">
          <w:fldChar w:fldCharType="begin"/>
        </w:r>
        <w:r w:rsidRPr="001D5C4B">
          <w:instrText xml:space="preserve"> PAGE   \* MERGEFORMAT </w:instrText>
        </w:r>
        <w:r w:rsidRPr="001D5C4B">
          <w:fldChar w:fldCharType="separate"/>
        </w:r>
        <w:r w:rsidRPr="001D5C4B">
          <w:t>2</w:t>
        </w:r>
        <w:r w:rsidRPr="001D5C4B">
          <w:fldChar w:fldCharType="end"/>
        </w:r>
        <w:r w:rsidRPr="001D5C4B">
          <w:t xml:space="preserve"> | </w:t>
        </w:r>
        <w:r w:rsidRPr="001D5C4B">
          <w:rPr>
            <w:color w:val="7F7F7F" w:themeColor="background1" w:themeShade="7F"/>
            <w:spacing w:val="60"/>
          </w:rPr>
          <w:t>Page</w:t>
        </w:r>
      </w:p>
    </w:sdtContent>
  </w:sdt>
  <w:p w14:paraId="6418D4FD" w14:textId="77777777" w:rsidR="00A4154C" w:rsidRPr="001D5C4B" w:rsidRDefault="00A41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08A05" w14:textId="77777777" w:rsidR="00D75C9F" w:rsidRPr="001D5C4B" w:rsidRDefault="00D75C9F">
      <w:pPr>
        <w:spacing w:after="0" w:line="240" w:lineRule="auto"/>
      </w:pPr>
      <w:r w:rsidRPr="001D5C4B">
        <w:separator/>
      </w:r>
    </w:p>
  </w:footnote>
  <w:footnote w:type="continuationSeparator" w:id="0">
    <w:p w14:paraId="4BF7574A" w14:textId="77777777" w:rsidR="00D75C9F" w:rsidRPr="001D5C4B" w:rsidRDefault="00D75C9F">
      <w:pPr>
        <w:spacing w:after="0" w:line="240" w:lineRule="auto"/>
      </w:pPr>
      <w:r w:rsidRPr="001D5C4B">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1BA"/>
    <w:rsid w:val="00023AF0"/>
    <w:rsid w:val="00054B83"/>
    <w:rsid w:val="000701FC"/>
    <w:rsid w:val="000A45AC"/>
    <w:rsid w:val="000C1219"/>
    <w:rsid w:val="000C7EDD"/>
    <w:rsid w:val="000D5B45"/>
    <w:rsid w:val="000F30B6"/>
    <w:rsid w:val="000F5D7C"/>
    <w:rsid w:val="000F7E5B"/>
    <w:rsid w:val="0011705D"/>
    <w:rsid w:val="00132142"/>
    <w:rsid w:val="00134E83"/>
    <w:rsid w:val="00191984"/>
    <w:rsid w:val="001B6A3A"/>
    <w:rsid w:val="001B789A"/>
    <w:rsid w:val="001C043F"/>
    <w:rsid w:val="001C54D3"/>
    <w:rsid w:val="001D5C4B"/>
    <w:rsid w:val="001E3D3F"/>
    <w:rsid w:val="00203C7D"/>
    <w:rsid w:val="0020776E"/>
    <w:rsid w:val="002335CC"/>
    <w:rsid w:val="00271A0A"/>
    <w:rsid w:val="00282C5B"/>
    <w:rsid w:val="002972D0"/>
    <w:rsid w:val="00297EA0"/>
    <w:rsid w:val="002A60D8"/>
    <w:rsid w:val="002C23CC"/>
    <w:rsid w:val="002C301F"/>
    <w:rsid w:val="002C7EB2"/>
    <w:rsid w:val="002E77DE"/>
    <w:rsid w:val="002F7006"/>
    <w:rsid w:val="00301007"/>
    <w:rsid w:val="00327508"/>
    <w:rsid w:val="00332158"/>
    <w:rsid w:val="00342278"/>
    <w:rsid w:val="0036507C"/>
    <w:rsid w:val="003650E8"/>
    <w:rsid w:val="00380C19"/>
    <w:rsid w:val="003D3C89"/>
    <w:rsid w:val="00415AA5"/>
    <w:rsid w:val="0044734D"/>
    <w:rsid w:val="004559E2"/>
    <w:rsid w:val="0046122A"/>
    <w:rsid w:val="00491B8D"/>
    <w:rsid w:val="004A392F"/>
    <w:rsid w:val="004B7AB0"/>
    <w:rsid w:val="004F3BD6"/>
    <w:rsid w:val="00510D3D"/>
    <w:rsid w:val="00517CBC"/>
    <w:rsid w:val="005771EB"/>
    <w:rsid w:val="00582822"/>
    <w:rsid w:val="00583A88"/>
    <w:rsid w:val="005D5ECE"/>
    <w:rsid w:val="005F28CE"/>
    <w:rsid w:val="006138E6"/>
    <w:rsid w:val="00623821"/>
    <w:rsid w:val="006258B1"/>
    <w:rsid w:val="0062648E"/>
    <w:rsid w:val="00637BBA"/>
    <w:rsid w:val="00642574"/>
    <w:rsid w:val="006854A3"/>
    <w:rsid w:val="006861FD"/>
    <w:rsid w:val="0069115D"/>
    <w:rsid w:val="006B01FB"/>
    <w:rsid w:val="006B0A57"/>
    <w:rsid w:val="006C5A3C"/>
    <w:rsid w:val="006E0804"/>
    <w:rsid w:val="006F1E49"/>
    <w:rsid w:val="00710C31"/>
    <w:rsid w:val="00743B4C"/>
    <w:rsid w:val="00797139"/>
    <w:rsid w:val="007B222D"/>
    <w:rsid w:val="007B6CBD"/>
    <w:rsid w:val="007C16F7"/>
    <w:rsid w:val="007C45D4"/>
    <w:rsid w:val="007E34D4"/>
    <w:rsid w:val="007E4F78"/>
    <w:rsid w:val="007E5259"/>
    <w:rsid w:val="007F1741"/>
    <w:rsid w:val="007F5BF6"/>
    <w:rsid w:val="00801F55"/>
    <w:rsid w:val="008232BC"/>
    <w:rsid w:val="0082654E"/>
    <w:rsid w:val="00850B89"/>
    <w:rsid w:val="00860044"/>
    <w:rsid w:val="0086430A"/>
    <w:rsid w:val="00872D0A"/>
    <w:rsid w:val="0088324E"/>
    <w:rsid w:val="00883579"/>
    <w:rsid w:val="008A1C9C"/>
    <w:rsid w:val="008C2B83"/>
    <w:rsid w:val="008C5D1E"/>
    <w:rsid w:val="008E0C17"/>
    <w:rsid w:val="008F0C89"/>
    <w:rsid w:val="008F2422"/>
    <w:rsid w:val="008F61E5"/>
    <w:rsid w:val="00913550"/>
    <w:rsid w:val="009464F4"/>
    <w:rsid w:val="00963553"/>
    <w:rsid w:val="00964A93"/>
    <w:rsid w:val="00973C3F"/>
    <w:rsid w:val="009A37D4"/>
    <w:rsid w:val="009B0D3C"/>
    <w:rsid w:val="009B5FEE"/>
    <w:rsid w:val="009C1627"/>
    <w:rsid w:val="009C334F"/>
    <w:rsid w:val="009C6652"/>
    <w:rsid w:val="009D5752"/>
    <w:rsid w:val="009E4788"/>
    <w:rsid w:val="009F4951"/>
    <w:rsid w:val="009F7CD8"/>
    <w:rsid w:val="00A01A7D"/>
    <w:rsid w:val="00A0574C"/>
    <w:rsid w:val="00A2479F"/>
    <w:rsid w:val="00A26983"/>
    <w:rsid w:val="00A4154C"/>
    <w:rsid w:val="00A42D1B"/>
    <w:rsid w:val="00A6504B"/>
    <w:rsid w:val="00A80540"/>
    <w:rsid w:val="00A85DA9"/>
    <w:rsid w:val="00A96CAF"/>
    <w:rsid w:val="00AC44A0"/>
    <w:rsid w:val="00AF4504"/>
    <w:rsid w:val="00B07010"/>
    <w:rsid w:val="00B07214"/>
    <w:rsid w:val="00B14009"/>
    <w:rsid w:val="00B140A7"/>
    <w:rsid w:val="00B1668B"/>
    <w:rsid w:val="00B16B41"/>
    <w:rsid w:val="00B33BF9"/>
    <w:rsid w:val="00B34DD2"/>
    <w:rsid w:val="00B41348"/>
    <w:rsid w:val="00B46831"/>
    <w:rsid w:val="00B563EC"/>
    <w:rsid w:val="00B760FB"/>
    <w:rsid w:val="00BA6814"/>
    <w:rsid w:val="00BC1F11"/>
    <w:rsid w:val="00BD201E"/>
    <w:rsid w:val="00C12E33"/>
    <w:rsid w:val="00C20ED0"/>
    <w:rsid w:val="00C30E99"/>
    <w:rsid w:val="00C55625"/>
    <w:rsid w:val="00C57014"/>
    <w:rsid w:val="00C65DA5"/>
    <w:rsid w:val="00CB6F7F"/>
    <w:rsid w:val="00CC49BF"/>
    <w:rsid w:val="00CD03E5"/>
    <w:rsid w:val="00CD3BDA"/>
    <w:rsid w:val="00CE1168"/>
    <w:rsid w:val="00CE33B3"/>
    <w:rsid w:val="00D00A9A"/>
    <w:rsid w:val="00D12BCD"/>
    <w:rsid w:val="00D313A0"/>
    <w:rsid w:val="00D33691"/>
    <w:rsid w:val="00D3396C"/>
    <w:rsid w:val="00D56D39"/>
    <w:rsid w:val="00D6471B"/>
    <w:rsid w:val="00D75C9F"/>
    <w:rsid w:val="00D958BA"/>
    <w:rsid w:val="00D97022"/>
    <w:rsid w:val="00DA203F"/>
    <w:rsid w:val="00DC4856"/>
    <w:rsid w:val="00DE2062"/>
    <w:rsid w:val="00DE3EF2"/>
    <w:rsid w:val="00DF2C17"/>
    <w:rsid w:val="00DF4524"/>
    <w:rsid w:val="00E16134"/>
    <w:rsid w:val="00E521B0"/>
    <w:rsid w:val="00E62CC2"/>
    <w:rsid w:val="00E672D0"/>
    <w:rsid w:val="00E6745F"/>
    <w:rsid w:val="00E863A3"/>
    <w:rsid w:val="00EE21BA"/>
    <w:rsid w:val="00F06D58"/>
    <w:rsid w:val="00F16359"/>
    <w:rsid w:val="00F27F93"/>
    <w:rsid w:val="00F64C7D"/>
    <w:rsid w:val="00F67331"/>
    <w:rsid w:val="00F75DC6"/>
    <w:rsid w:val="00F76BF4"/>
    <w:rsid w:val="00F83766"/>
    <w:rsid w:val="00F92C88"/>
    <w:rsid w:val="00FC6C27"/>
    <w:rsid w:val="00FE63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1A7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E5259"/>
    <w:pPr>
      <w:keepNext/>
      <w:keepLines/>
      <w:spacing w:after="0" w:line="360" w:lineRule="auto"/>
      <w:jc w:val="both"/>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rsid w:val="00DA203F"/>
    <w:pPr>
      <w:keepNext/>
      <w:keepLines/>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paragraph" w:styleId="Heading4">
    <w:name w:val="heading 4"/>
    <w:basedOn w:val="Normal"/>
    <w:next w:val="Normal"/>
    <w:link w:val="Heading4Char"/>
    <w:uiPriority w:val="9"/>
    <w:semiHidden/>
    <w:unhideWhenUsed/>
    <w:qFormat/>
    <w:rsid w:val="00EE21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21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2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259"/>
    <w:rPr>
      <w:rFonts w:ascii="Arial" w:eastAsiaTheme="majorEastAsia" w:hAnsi="Arial" w:cs="Arial"/>
      <w:b/>
      <w:sz w:val="28"/>
      <w:szCs w:val="28"/>
      <w:lang w:val="en-GB"/>
    </w:rPr>
  </w:style>
  <w:style w:type="character" w:customStyle="1" w:styleId="Heading2Char">
    <w:name w:val="Heading 2 Char"/>
    <w:basedOn w:val="DefaultParagraphFont"/>
    <w:link w:val="Heading2"/>
    <w:uiPriority w:val="9"/>
    <w:rsid w:val="00DA203F"/>
    <w:rPr>
      <w:rFonts w:ascii="Arial" w:eastAsiaTheme="majorEastAsia" w:hAnsi="Arial" w:cstheme="majorBidi"/>
      <w:b/>
      <w:color w:val="000000" w:themeColor="text1"/>
      <w:sz w:val="24"/>
      <w:szCs w:val="26"/>
      <w:lang w:val="en-GB"/>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EE21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21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2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1BA"/>
    <w:rPr>
      <w:rFonts w:eastAsiaTheme="majorEastAsia" w:cstheme="majorBidi"/>
      <w:color w:val="272727" w:themeColor="text1" w:themeTint="D8"/>
    </w:rPr>
  </w:style>
  <w:style w:type="paragraph" w:styleId="Title">
    <w:name w:val="Title"/>
    <w:basedOn w:val="Normal"/>
    <w:next w:val="Normal"/>
    <w:link w:val="TitleChar"/>
    <w:uiPriority w:val="10"/>
    <w:qFormat/>
    <w:rsid w:val="00EE2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1BA"/>
    <w:pPr>
      <w:spacing w:before="160"/>
      <w:jc w:val="center"/>
    </w:pPr>
    <w:rPr>
      <w:i/>
      <w:iCs/>
      <w:color w:val="404040" w:themeColor="text1" w:themeTint="BF"/>
    </w:rPr>
  </w:style>
  <w:style w:type="character" w:customStyle="1" w:styleId="QuoteChar">
    <w:name w:val="Quote Char"/>
    <w:basedOn w:val="DefaultParagraphFont"/>
    <w:link w:val="Quote"/>
    <w:uiPriority w:val="29"/>
    <w:rsid w:val="00EE21BA"/>
    <w:rPr>
      <w:i/>
      <w:iCs/>
      <w:color w:val="404040" w:themeColor="text1" w:themeTint="BF"/>
    </w:rPr>
  </w:style>
  <w:style w:type="paragraph" w:styleId="ListParagraph">
    <w:name w:val="List Paragraph"/>
    <w:basedOn w:val="Normal"/>
    <w:uiPriority w:val="34"/>
    <w:qFormat/>
    <w:rsid w:val="00EE21BA"/>
    <w:pPr>
      <w:ind w:left="720"/>
      <w:contextualSpacing/>
    </w:pPr>
  </w:style>
  <w:style w:type="character" w:styleId="IntenseEmphasis">
    <w:name w:val="Intense Emphasis"/>
    <w:basedOn w:val="DefaultParagraphFont"/>
    <w:uiPriority w:val="21"/>
    <w:qFormat/>
    <w:rsid w:val="00EE21BA"/>
    <w:rPr>
      <w:i/>
      <w:iCs/>
      <w:color w:val="2F5496" w:themeColor="accent1" w:themeShade="BF"/>
    </w:rPr>
  </w:style>
  <w:style w:type="paragraph" w:styleId="IntenseQuote">
    <w:name w:val="Intense Quote"/>
    <w:basedOn w:val="Normal"/>
    <w:next w:val="Normal"/>
    <w:link w:val="IntenseQuoteChar"/>
    <w:uiPriority w:val="30"/>
    <w:qFormat/>
    <w:rsid w:val="00EE21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21BA"/>
    <w:rPr>
      <w:i/>
      <w:iCs/>
      <w:color w:val="2F5496" w:themeColor="accent1" w:themeShade="BF"/>
    </w:rPr>
  </w:style>
  <w:style w:type="character" w:styleId="IntenseReference">
    <w:name w:val="Intense Reference"/>
    <w:basedOn w:val="DefaultParagraphFont"/>
    <w:uiPriority w:val="32"/>
    <w:qFormat/>
    <w:rsid w:val="00EE21BA"/>
    <w:rPr>
      <w:b/>
      <w:bCs/>
      <w:smallCaps/>
      <w:color w:val="2F5496" w:themeColor="accent1" w:themeShade="BF"/>
      <w:spacing w:val="5"/>
    </w:rPr>
  </w:style>
  <w:style w:type="paragraph" w:styleId="Header">
    <w:name w:val="header"/>
    <w:basedOn w:val="Normal"/>
    <w:link w:val="HeaderChar"/>
    <w:uiPriority w:val="99"/>
    <w:unhideWhenUsed/>
    <w:rsid w:val="00A41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54C"/>
  </w:style>
  <w:style w:type="paragraph" w:styleId="Footer">
    <w:name w:val="footer"/>
    <w:basedOn w:val="Normal"/>
    <w:link w:val="FooterChar"/>
    <w:uiPriority w:val="99"/>
    <w:unhideWhenUsed/>
    <w:rsid w:val="00A41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54C"/>
  </w:style>
  <w:style w:type="paragraph" w:styleId="TOCHeading">
    <w:name w:val="TOC Heading"/>
    <w:basedOn w:val="Heading1"/>
    <w:next w:val="Normal"/>
    <w:uiPriority w:val="39"/>
    <w:unhideWhenUsed/>
    <w:qFormat/>
    <w:rsid w:val="00A4154C"/>
    <w:pPr>
      <w:outlineLvl w:val="9"/>
    </w:pPr>
    <w:rPr>
      <w:b w:val="0"/>
      <w:kern w:val="0"/>
      <w:lang w:val="en-US"/>
      <w14:ligatures w14:val="none"/>
    </w:rPr>
  </w:style>
  <w:style w:type="paragraph" w:styleId="TOC1">
    <w:name w:val="toc 1"/>
    <w:basedOn w:val="Normal"/>
    <w:next w:val="Normal"/>
    <w:autoRedefine/>
    <w:uiPriority w:val="39"/>
    <w:unhideWhenUsed/>
    <w:rsid w:val="00A4154C"/>
    <w:pPr>
      <w:spacing w:after="100"/>
    </w:pPr>
  </w:style>
  <w:style w:type="character" w:styleId="Hyperlink">
    <w:name w:val="Hyperlink"/>
    <w:basedOn w:val="DefaultParagraphFont"/>
    <w:uiPriority w:val="99"/>
    <w:unhideWhenUsed/>
    <w:rsid w:val="00A4154C"/>
    <w:rPr>
      <w:color w:val="0563C1" w:themeColor="hyperlink"/>
      <w:u w:val="single"/>
    </w:rPr>
  </w:style>
  <w:style w:type="character" w:styleId="UnresolvedMention">
    <w:name w:val="Unresolved Mention"/>
    <w:basedOn w:val="DefaultParagraphFont"/>
    <w:uiPriority w:val="99"/>
    <w:semiHidden/>
    <w:unhideWhenUsed/>
    <w:rsid w:val="00271A0A"/>
    <w:rPr>
      <w:color w:val="605E5C"/>
      <w:shd w:val="clear" w:color="auto" w:fill="E1DFDD"/>
    </w:rPr>
  </w:style>
  <w:style w:type="paragraph" w:styleId="NoSpacing">
    <w:name w:val="No Spacing"/>
    <w:uiPriority w:val="1"/>
    <w:qFormat/>
    <w:rsid w:val="007E34D4"/>
    <w:pPr>
      <w:spacing w:after="0" w:line="240" w:lineRule="auto"/>
    </w:pPr>
    <w:rPr>
      <w:lang w:val="en-GB"/>
    </w:rPr>
  </w:style>
  <w:style w:type="paragraph" w:styleId="NormalWeb">
    <w:name w:val="Normal (Web)"/>
    <w:basedOn w:val="Normal"/>
    <w:uiPriority w:val="99"/>
    <w:semiHidden/>
    <w:unhideWhenUsed/>
    <w:rsid w:val="00B140A7"/>
    <w:rPr>
      <w:rFonts w:ascii="Times New Roman" w:hAnsi="Times New Roman" w:cs="Times New Roman"/>
      <w:sz w:val="24"/>
      <w:szCs w:val="24"/>
    </w:rPr>
  </w:style>
  <w:style w:type="paragraph" w:styleId="TOC2">
    <w:name w:val="toc 2"/>
    <w:basedOn w:val="Normal"/>
    <w:next w:val="Normal"/>
    <w:autoRedefine/>
    <w:uiPriority w:val="39"/>
    <w:unhideWhenUsed/>
    <w:rsid w:val="007E525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0365">
      <w:bodyDiv w:val="1"/>
      <w:marLeft w:val="0"/>
      <w:marRight w:val="0"/>
      <w:marTop w:val="0"/>
      <w:marBottom w:val="0"/>
      <w:divBdr>
        <w:top w:val="none" w:sz="0" w:space="0" w:color="auto"/>
        <w:left w:val="none" w:sz="0" w:space="0" w:color="auto"/>
        <w:bottom w:val="none" w:sz="0" w:space="0" w:color="auto"/>
        <w:right w:val="none" w:sz="0" w:space="0" w:color="auto"/>
      </w:divBdr>
    </w:div>
    <w:div w:id="94719276">
      <w:bodyDiv w:val="1"/>
      <w:marLeft w:val="0"/>
      <w:marRight w:val="0"/>
      <w:marTop w:val="0"/>
      <w:marBottom w:val="0"/>
      <w:divBdr>
        <w:top w:val="none" w:sz="0" w:space="0" w:color="auto"/>
        <w:left w:val="none" w:sz="0" w:space="0" w:color="auto"/>
        <w:bottom w:val="none" w:sz="0" w:space="0" w:color="auto"/>
        <w:right w:val="none" w:sz="0" w:space="0" w:color="auto"/>
      </w:divBdr>
    </w:div>
    <w:div w:id="741372508">
      <w:bodyDiv w:val="1"/>
      <w:marLeft w:val="0"/>
      <w:marRight w:val="0"/>
      <w:marTop w:val="0"/>
      <w:marBottom w:val="0"/>
      <w:divBdr>
        <w:top w:val="none" w:sz="0" w:space="0" w:color="auto"/>
        <w:left w:val="none" w:sz="0" w:space="0" w:color="auto"/>
        <w:bottom w:val="none" w:sz="0" w:space="0" w:color="auto"/>
        <w:right w:val="none" w:sz="0" w:space="0" w:color="auto"/>
      </w:divBdr>
    </w:div>
    <w:div w:id="1132749937">
      <w:bodyDiv w:val="1"/>
      <w:marLeft w:val="0"/>
      <w:marRight w:val="0"/>
      <w:marTop w:val="0"/>
      <w:marBottom w:val="0"/>
      <w:divBdr>
        <w:top w:val="none" w:sz="0" w:space="0" w:color="auto"/>
        <w:left w:val="none" w:sz="0" w:space="0" w:color="auto"/>
        <w:bottom w:val="none" w:sz="0" w:space="0" w:color="auto"/>
        <w:right w:val="none" w:sz="0" w:space="0" w:color="auto"/>
      </w:divBdr>
    </w:div>
    <w:div w:id="1531453153">
      <w:bodyDiv w:val="1"/>
      <w:marLeft w:val="0"/>
      <w:marRight w:val="0"/>
      <w:marTop w:val="0"/>
      <w:marBottom w:val="0"/>
      <w:divBdr>
        <w:top w:val="none" w:sz="0" w:space="0" w:color="auto"/>
        <w:left w:val="none" w:sz="0" w:space="0" w:color="auto"/>
        <w:bottom w:val="none" w:sz="0" w:space="0" w:color="auto"/>
        <w:right w:val="none" w:sz="0" w:space="0" w:color="auto"/>
      </w:divBdr>
    </w:div>
    <w:div w:id="204481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E0976-75D3-4682-A16E-B0AAF2EBA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3521</Words>
  <Characters>20070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2025-02-17T12:03:00Z</dcterms:created>
  <dcterms:modified xsi:type="dcterms:W3CDTF">2025-02-23T00:46:00Z</dcterms:modified>
</cp:coreProperties>
</file>