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F5E922" w14:textId="77777777" w:rsidR="00E80F20" w:rsidRPr="002D5F11" w:rsidRDefault="00E80F20" w:rsidP="00E80F20">
      <w:bookmarkStart w:id="0" w:name="_Hlk194493732"/>
      <w:r w:rsidRPr="002D5F11">
        <w:rPr>
          <w:noProof/>
        </w:rPr>
        <w:drawing>
          <wp:inline distT="0" distB="0" distL="0" distR="0" wp14:anchorId="3BEB6F5E" wp14:editId="52549E48">
            <wp:extent cx="2533650" cy="1213297"/>
            <wp:effectExtent l="0" t="0" r="0" b="0"/>
            <wp:docPr id="1853556955" name="Picture 1853556955"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556955" name="Picture 1853556955" descr="A black and yellow logo&#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533650" cy="1213297"/>
                    </a:xfrm>
                    <a:prstGeom prst="rect">
                      <a:avLst/>
                    </a:prstGeom>
                  </pic:spPr>
                </pic:pic>
              </a:graphicData>
            </a:graphic>
          </wp:inline>
        </w:drawing>
      </w:r>
    </w:p>
    <w:p w14:paraId="26FD9266" w14:textId="77777777" w:rsidR="00E80F20" w:rsidRPr="002D5F11" w:rsidRDefault="00E80F20" w:rsidP="00E80F20">
      <w:pPr>
        <w:jc w:val="center"/>
        <w:rPr>
          <w:sz w:val="36"/>
          <w:szCs w:val="36"/>
        </w:rPr>
      </w:pPr>
    </w:p>
    <w:p w14:paraId="68E60CBF" w14:textId="0D9543C3" w:rsidR="00E80F20" w:rsidRPr="002D5F11" w:rsidRDefault="00E80F20" w:rsidP="00E80F20">
      <w:pPr>
        <w:jc w:val="center"/>
        <w:rPr>
          <w:color w:val="000000" w:themeColor="text1"/>
          <w:sz w:val="36"/>
          <w:szCs w:val="36"/>
          <w:lang w:val="en-US"/>
        </w:rPr>
      </w:pPr>
      <w:r w:rsidRPr="002D5F11">
        <w:rPr>
          <w:sz w:val="36"/>
          <w:szCs w:val="36"/>
        </w:rPr>
        <w:t xml:space="preserve">Critical Essay: </w:t>
      </w:r>
      <w:r w:rsidR="002D5F11" w:rsidRPr="002D5F11">
        <w:rPr>
          <w:sz w:val="36"/>
          <w:szCs w:val="36"/>
        </w:rPr>
        <w:t>Boston City Hall: Brutalism, Controversy, and Civic Identity</w:t>
      </w:r>
    </w:p>
    <w:p w14:paraId="5C83F658" w14:textId="77777777" w:rsidR="00E80F20" w:rsidRPr="002D5F11" w:rsidRDefault="00E80F20" w:rsidP="00E80F20">
      <w:pPr>
        <w:spacing w:before="240" w:after="240"/>
        <w:jc w:val="center"/>
        <w:rPr>
          <w:color w:val="000000" w:themeColor="text1"/>
        </w:rPr>
      </w:pPr>
    </w:p>
    <w:p w14:paraId="4D8E6A94" w14:textId="77777777" w:rsidR="00E80F20" w:rsidRPr="00C91883" w:rsidRDefault="00E80F20" w:rsidP="00E80F20">
      <w:pPr>
        <w:spacing w:before="240" w:after="240"/>
        <w:jc w:val="center"/>
        <w:rPr>
          <w:color w:val="000000" w:themeColor="text1"/>
        </w:rPr>
      </w:pPr>
      <w:r w:rsidRPr="00C91883">
        <w:rPr>
          <w:color w:val="000000" w:themeColor="text1"/>
        </w:rPr>
        <w:t>School of Architecture, Built and Natural Environment</w:t>
      </w:r>
    </w:p>
    <w:p w14:paraId="6B9B9D15" w14:textId="0F932439" w:rsidR="00E80F20" w:rsidRPr="00C91883" w:rsidRDefault="00160461" w:rsidP="00E80F20">
      <w:pPr>
        <w:spacing w:before="240" w:after="240"/>
        <w:jc w:val="center"/>
        <w:rPr>
          <w:color w:val="000000" w:themeColor="text1"/>
        </w:rPr>
      </w:pPr>
      <w:r>
        <w:rPr>
          <w:noProof/>
        </w:rPr>
        <w:drawing>
          <wp:anchor distT="0" distB="0" distL="114300" distR="114300" simplePos="0" relativeHeight="251658240" behindDoc="1" locked="0" layoutInCell="1" allowOverlap="1" wp14:anchorId="2A181733" wp14:editId="6AA6F826">
            <wp:simplePos x="0" y="0"/>
            <wp:positionH relativeFrom="margin">
              <wp:align>center</wp:align>
            </wp:positionH>
            <wp:positionV relativeFrom="paragraph">
              <wp:posOffset>263097</wp:posOffset>
            </wp:positionV>
            <wp:extent cx="4794885" cy="3183255"/>
            <wp:effectExtent l="0" t="0" r="5715" b="0"/>
            <wp:wrapNone/>
            <wp:docPr id="1872452817" name="Picture 5" descr="A large building with many wind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452817" name="Picture 5" descr="A large building with many window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94885" cy="3183255"/>
                    </a:xfrm>
                    <a:prstGeom prst="rect">
                      <a:avLst/>
                    </a:prstGeom>
                  </pic:spPr>
                </pic:pic>
              </a:graphicData>
            </a:graphic>
            <wp14:sizeRelH relativeFrom="page">
              <wp14:pctWidth>0</wp14:pctWidth>
            </wp14:sizeRelH>
            <wp14:sizeRelV relativeFrom="page">
              <wp14:pctHeight>0</wp14:pctHeight>
            </wp14:sizeRelV>
          </wp:anchor>
        </w:drawing>
      </w:r>
      <w:r w:rsidR="00E80F20" w:rsidRPr="00C91883">
        <w:rPr>
          <w:color w:val="000000" w:themeColor="text1"/>
        </w:rPr>
        <w:t>Course: BSc Architecture</w:t>
      </w:r>
    </w:p>
    <w:p w14:paraId="4BE62F5B" w14:textId="33B706F8" w:rsidR="00E80F20" w:rsidRPr="00C91883" w:rsidRDefault="00E80F20" w:rsidP="00E80F20">
      <w:pPr>
        <w:jc w:val="center"/>
      </w:pPr>
    </w:p>
    <w:p w14:paraId="58B3924B" w14:textId="77777777" w:rsidR="00E80F20" w:rsidRPr="00C91883" w:rsidRDefault="00E80F20" w:rsidP="00E80F20"/>
    <w:p w14:paraId="7C003816" w14:textId="4AC20C6D" w:rsidR="00E80F20" w:rsidRPr="00C91883" w:rsidRDefault="00E80F20" w:rsidP="00E80F20"/>
    <w:p w14:paraId="2F7492F6" w14:textId="77777777" w:rsidR="00E80F20" w:rsidRPr="00C91883" w:rsidRDefault="00E80F20" w:rsidP="00E80F20"/>
    <w:p w14:paraId="2636C1A8" w14:textId="163BF3C8" w:rsidR="00E80F20" w:rsidRPr="00C91883" w:rsidRDefault="00E80F20" w:rsidP="00E80F20"/>
    <w:p w14:paraId="1DB01F27" w14:textId="48E810F3" w:rsidR="00E80F20" w:rsidRDefault="00E80F20" w:rsidP="00E80F20"/>
    <w:p w14:paraId="0565490F" w14:textId="77777777" w:rsidR="00160461" w:rsidRDefault="00160461" w:rsidP="00E80F20"/>
    <w:p w14:paraId="24B01158" w14:textId="77777777" w:rsidR="00160461" w:rsidRDefault="00160461" w:rsidP="00E80F20"/>
    <w:p w14:paraId="4A17DC80" w14:textId="77777777" w:rsidR="00160461" w:rsidRDefault="00160461" w:rsidP="00E80F20"/>
    <w:p w14:paraId="26F489AF" w14:textId="77777777" w:rsidR="00160461" w:rsidRDefault="00160461" w:rsidP="00E80F20"/>
    <w:p w14:paraId="680FB2EC" w14:textId="7CB9A06B" w:rsidR="00160461" w:rsidRPr="00C91883" w:rsidRDefault="00C80BEF" w:rsidP="00C80BEF">
      <w:pPr>
        <w:jc w:val="center"/>
      </w:pPr>
      <w:r w:rsidRPr="65BDFB26">
        <w:t xml:space="preserve">Figure </w:t>
      </w:r>
      <w:r>
        <w:t>1</w:t>
      </w:r>
      <w:r w:rsidRPr="65BDFB26">
        <w:t xml:space="preserve"> </w:t>
      </w:r>
      <w:proofErr w:type="spellStart"/>
      <w:r w:rsidRPr="00C80BEF">
        <w:t>Architectuul</w:t>
      </w:r>
      <w:proofErr w:type="spellEnd"/>
      <w:r w:rsidRPr="00C80BEF">
        <w:t>. (</w:t>
      </w:r>
      <w:r>
        <w:t>2021</w:t>
      </w:r>
      <w:r w:rsidRPr="00C80BEF">
        <w:t>). </w:t>
      </w:r>
      <w:r w:rsidRPr="00C80BEF">
        <w:rPr>
          <w:i/>
          <w:iCs/>
        </w:rPr>
        <w:t>Boston City Hall</w:t>
      </w:r>
      <w:r w:rsidRPr="00C80BEF">
        <w:t>. [online]</w:t>
      </w:r>
    </w:p>
    <w:p w14:paraId="08A7DBD6" w14:textId="77777777" w:rsidR="00E80F20" w:rsidRPr="00C91883" w:rsidRDefault="00E80F20" w:rsidP="00E80F20">
      <w:pPr>
        <w:rPr>
          <w:color w:val="000000" w:themeColor="text1"/>
        </w:rPr>
      </w:pPr>
      <w:r w:rsidRPr="00C91883">
        <w:rPr>
          <w:color w:val="000000" w:themeColor="text1"/>
        </w:rPr>
        <w:t>Name: Dylan Longman</w:t>
      </w:r>
    </w:p>
    <w:p w14:paraId="2AA94ADB" w14:textId="77777777" w:rsidR="00E80F20" w:rsidRPr="00C91883" w:rsidRDefault="00E80F20" w:rsidP="00E80F20">
      <w:pPr>
        <w:spacing w:before="240" w:after="240"/>
        <w:rPr>
          <w:color w:val="000000" w:themeColor="text1"/>
        </w:rPr>
      </w:pPr>
      <w:r w:rsidRPr="00C91883">
        <w:rPr>
          <w:color w:val="000000" w:themeColor="text1"/>
        </w:rPr>
        <w:t>Student Number: 2317635</w:t>
      </w:r>
    </w:p>
    <w:p w14:paraId="3BA96A2F" w14:textId="77777777" w:rsidR="00E80F20" w:rsidRPr="00C91883" w:rsidRDefault="00E80F20" w:rsidP="00E80F20">
      <w:pPr>
        <w:spacing w:before="240" w:after="240"/>
        <w:rPr>
          <w:color w:val="000000" w:themeColor="text1"/>
        </w:rPr>
      </w:pPr>
      <w:r w:rsidRPr="00C91883">
        <w:rPr>
          <w:color w:val="000000" w:themeColor="text1"/>
        </w:rPr>
        <w:t>Module code: ACAA5003</w:t>
      </w:r>
    </w:p>
    <w:p w14:paraId="6D5B5082" w14:textId="7B972456" w:rsidR="00E80F20" w:rsidRPr="00C91883" w:rsidRDefault="00E80F20" w:rsidP="00E80F20">
      <w:pPr>
        <w:spacing w:before="240" w:after="240"/>
        <w:rPr>
          <w:color w:val="000000" w:themeColor="text1"/>
        </w:rPr>
      </w:pPr>
      <w:r w:rsidRPr="00C91883">
        <w:rPr>
          <w:color w:val="000000" w:themeColor="text1"/>
        </w:rPr>
        <w:t>Word count: [</w:t>
      </w:r>
      <w:r w:rsidR="008302C5">
        <w:rPr>
          <w:color w:val="000000" w:themeColor="text1"/>
        </w:rPr>
        <w:t>2</w:t>
      </w:r>
      <w:r w:rsidR="00FE4D13">
        <w:rPr>
          <w:color w:val="000000" w:themeColor="text1"/>
        </w:rPr>
        <w:t>594</w:t>
      </w:r>
      <w:r w:rsidRPr="00C91883">
        <w:rPr>
          <w:color w:val="000000" w:themeColor="text1"/>
        </w:rPr>
        <w:t>]</w:t>
      </w:r>
    </w:p>
    <w:p w14:paraId="129F2945" w14:textId="77777777" w:rsidR="00160461" w:rsidRDefault="00E80F20" w:rsidP="00160461">
      <w:pPr>
        <w:spacing w:before="240" w:after="240"/>
        <w:rPr>
          <w:color w:val="000000" w:themeColor="text1"/>
        </w:rPr>
      </w:pPr>
      <w:r w:rsidRPr="00C91883">
        <w:rPr>
          <w:color w:val="000000" w:themeColor="text1"/>
        </w:rPr>
        <w:t>Date: 28/03/2025</w:t>
      </w:r>
    </w:p>
    <w:p w14:paraId="51CE14E3" w14:textId="3E81BF92" w:rsidR="00E80F20" w:rsidRPr="00160461" w:rsidRDefault="00E80F20" w:rsidP="00160461">
      <w:pPr>
        <w:spacing w:before="240" w:after="240"/>
        <w:rPr>
          <w:color w:val="000000" w:themeColor="text1"/>
        </w:rPr>
      </w:pPr>
      <w:r w:rsidRPr="00C91883">
        <w:lastRenderedPageBreak/>
        <w:t>Contents</w:t>
      </w:r>
    </w:p>
    <w:p w14:paraId="03B3FE42" w14:textId="5351A2AF" w:rsidR="00C83FCA" w:rsidRDefault="00E80F20" w:rsidP="00E80F20">
      <w:pPr>
        <w:spacing w:before="240" w:after="240"/>
      </w:pPr>
      <w:r w:rsidRPr="00C91883">
        <w:t>Title............................................................................................................</w:t>
      </w:r>
      <w:r w:rsidR="00C83FCA">
        <w:t>...</w:t>
      </w:r>
      <w:r w:rsidRPr="00C91883">
        <w:t>...</w:t>
      </w:r>
      <w:r w:rsidR="00C83FCA">
        <w:t>.</w:t>
      </w:r>
      <w:r w:rsidRPr="00C91883">
        <w:t>........1</w:t>
      </w:r>
    </w:p>
    <w:p w14:paraId="305ED0B3" w14:textId="10B9059F" w:rsidR="00C83FCA" w:rsidRDefault="00E80F20" w:rsidP="00E80F20">
      <w:pPr>
        <w:spacing w:before="240" w:after="240"/>
      </w:pPr>
      <w:r w:rsidRPr="00C91883">
        <w:t>Contents...........................................................................................</w:t>
      </w:r>
      <w:r w:rsidR="00C83FCA">
        <w:t>.</w:t>
      </w:r>
      <w:r w:rsidRPr="00C91883">
        <w:t>.......</w:t>
      </w:r>
      <w:r w:rsidR="00C83FCA">
        <w:t>..</w:t>
      </w:r>
      <w:r w:rsidRPr="00C91883">
        <w:t>..............2</w:t>
      </w:r>
    </w:p>
    <w:p w14:paraId="632F633D" w14:textId="63E0670F" w:rsidR="00E80F20" w:rsidRPr="00C91883" w:rsidRDefault="00E80F20" w:rsidP="00E80F20">
      <w:pPr>
        <w:spacing w:before="240" w:after="240"/>
      </w:pPr>
      <w:r w:rsidRPr="00C91883">
        <w:t>Introduction............................................................................................................3</w:t>
      </w:r>
      <w:r w:rsidR="00C83FCA">
        <w:t>-4</w:t>
      </w:r>
    </w:p>
    <w:p w14:paraId="71D2B299" w14:textId="4414CF50" w:rsidR="00E80F20" w:rsidRPr="00C91883" w:rsidRDefault="00C83FCA" w:rsidP="00E80F20">
      <w:pPr>
        <w:spacing w:before="240" w:after="240"/>
      </w:pPr>
      <w:r w:rsidRPr="00C91883">
        <w:t>Background and Context</w:t>
      </w:r>
      <w:r>
        <w:t>…………………………………………………………………………………4-6</w:t>
      </w:r>
    </w:p>
    <w:p w14:paraId="027DB6F7" w14:textId="66BB7CEC" w:rsidR="00E80F20" w:rsidRDefault="00C83FCA" w:rsidP="00E80F20">
      <w:pPr>
        <w:spacing w:before="240" w:after="240"/>
      </w:pPr>
      <w:r w:rsidRPr="00C91883">
        <w:t>Spatial and Formal Analysis</w:t>
      </w:r>
      <w:r>
        <w:t>………………………………………………………………………….…6-8</w:t>
      </w:r>
    </w:p>
    <w:p w14:paraId="3D3A9CEF" w14:textId="45435C2B" w:rsidR="00C83FCA" w:rsidRDefault="00C83FCA" w:rsidP="00E80F20">
      <w:pPr>
        <w:spacing w:before="240" w:after="240"/>
      </w:pPr>
      <w:r w:rsidRPr="00C91883">
        <w:t>Critical Analysis and Discussion</w:t>
      </w:r>
      <w:r>
        <w:t>……………………………………………………………</w:t>
      </w:r>
      <w:r w:rsidR="00403FF2">
        <w:t>.</w:t>
      </w:r>
      <w:r>
        <w:t>…</w:t>
      </w:r>
      <w:r w:rsidR="00403FF2">
        <w:t>…...</w:t>
      </w:r>
      <w:r>
        <w:t>8-10</w:t>
      </w:r>
    </w:p>
    <w:p w14:paraId="2725EF87" w14:textId="171AC9F8" w:rsidR="00C83FCA" w:rsidRDefault="00C83FCA" w:rsidP="00E80F20">
      <w:pPr>
        <w:spacing w:before="240" w:after="240"/>
      </w:pPr>
      <w:r w:rsidRPr="00C91883">
        <w:t>Compari</w:t>
      </w:r>
      <w:r>
        <w:t>sons</w:t>
      </w:r>
      <w:r w:rsidRPr="00C91883">
        <w:t xml:space="preserve"> to Other Brutalist Civic Structures</w:t>
      </w:r>
      <w:r>
        <w:t>……………………………………</w:t>
      </w:r>
      <w:r w:rsidR="00403FF2">
        <w:t>.</w:t>
      </w:r>
      <w:r>
        <w:t>……</w:t>
      </w:r>
      <w:r w:rsidR="00403FF2">
        <w:t>….</w:t>
      </w:r>
      <w:r>
        <w:t>11-12</w:t>
      </w:r>
    </w:p>
    <w:p w14:paraId="26FD54F0" w14:textId="4234787A" w:rsidR="00C83FCA" w:rsidRDefault="00C83FCA" w:rsidP="00E80F20">
      <w:pPr>
        <w:spacing w:before="240" w:after="240"/>
      </w:pPr>
      <w:r>
        <w:t>Conclusion…………………………………………………………………………………………</w:t>
      </w:r>
      <w:r w:rsidR="00403FF2">
        <w:t>.</w:t>
      </w:r>
      <w:r>
        <w:t>…</w:t>
      </w:r>
      <w:r w:rsidR="00403FF2">
        <w:t>….</w:t>
      </w:r>
      <w:r>
        <w:t>12-13</w:t>
      </w:r>
    </w:p>
    <w:p w14:paraId="1B37559D" w14:textId="57A48026" w:rsidR="00C83FCA" w:rsidRDefault="00C83FCA" w:rsidP="00E80F20">
      <w:pPr>
        <w:spacing w:before="240" w:after="240"/>
      </w:pPr>
      <w:r>
        <w:t>References……………………………………………………………………………………………</w:t>
      </w:r>
      <w:r w:rsidR="00FE4D13">
        <w:t>.….14-15</w:t>
      </w:r>
    </w:p>
    <w:p w14:paraId="6FC78977" w14:textId="45DDBC71" w:rsidR="00C83FCA" w:rsidRDefault="00C83FCA" w:rsidP="00E80F20">
      <w:pPr>
        <w:spacing w:before="240" w:after="240"/>
      </w:pPr>
      <w:r>
        <w:t>Bibliography……………………………………………………………………………………………</w:t>
      </w:r>
      <w:r w:rsidR="00FE4D13">
        <w:t>………15</w:t>
      </w:r>
    </w:p>
    <w:p w14:paraId="0F974239" w14:textId="73F16949" w:rsidR="00C83FCA" w:rsidRPr="00C91883" w:rsidRDefault="00C83FCA" w:rsidP="00E80F20">
      <w:pPr>
        <w:spacing w:before="240" w:after="240"/>
      </w:pPr>
      <w:r>
        <w:t>Figures…………………………………………………………………………………………………</w:t>
      </w:r>
      <w:r w:rsidR="00FE4D13">
        <w:t>…….….15</w:t>
      </w:r>
    </w:p>
    <w:p w14:paraId="31F4063E" w14:textId="77777777" w:rsidR="00E80F20" w:rsidRPr="00C91883" w:rsidRDefault="00E80F20"/>
    <w:p w14:paraId="082CAAEA" w14:textId="77777777" w:rsidR="00C3094D" w:rsidRPr="00C91883" w:rsidRDefault="00C3094D"/>
    <w:p w14:paraId="4E95042A" w14:textId="77777777" w:rsidR="00C3094D" w:rsidRPr="00C91883" w:rsidRDefault="00C3094D"/>
    <w:p w14:paraId="7CD5D5F9" w14:textId="77777777" w:rsidR="00C3094D" w:rsidRPr="00C91883" w:rsidRDefault="00C3094D"/>
    <w:p w14:paraId="40C5F9E7" w14:textId="77777777" w:rsidR="00C3094D" w:rsidRPr="00C91883" w:rsidRDefault="00C3094D"/>
    <w:p w14:paraId="502159A0" w14:textId="77777777" w:rsidR="00C3094D" w:rsidRPr="00C91883" w:rsidRDefault="00C3094D"/>
    <w:p w14:paraId="5FA5B371" w14:textId="77777777" w:rsidR="00C3094D" w:rsidRPr="00C91883" w:rsidRDefault="00C3094D"/>
    <w:p w14:paraId="60102009" w14:textId="77777777" w:rsidR="00C3094D" w:rsidRPr="00C91883" w:rsidRDefault="00C3094D"/>
    <w:p w14:paraId="42564557" w14:textId="77777777" w:rsidR="00C3094D" w:rsidRPr="00C91883" w:rsidRDefault="00C3094D"/>
    <w:p w14:paraId="0BF315F4" w14:textId="77777777" w:rsidR="00C3094D" w:rsidRPr="00C91883" w:rsidRDefault="00C3094D"/>
    <w:p w14:paraId="4F7CD7CA" w14:textId="77777777" w:rsidR="00C3094D" w:rsidRPr="00C91883" w:rsidRDefault="00C3094D"/>
    <w:p w14:paraId="5B6E359C" w14:textId="77777777" w:rsidR="00C3094D" w:rsidRPr="00C91883" w:rsidRDefault="00C3094D"/>
    <w:p w14:paraId="096BA3D1" w14:textId="77777777" w:rsidR="00C3094D" w:rsidRPr="00C91883" w:rsidRDefault="00C3094D"/>
    <w:p w14:paraId="7730E66F" w14:textId="77777777" w:rsidR="00C3094D" w:rsidRPr="00C91883" w:rsidRDefault="00C3094D"/>
    <w:p w14:paraId="66BAF446" w14:textId="4EF04D98" w:rsidR="00C80BEF" w:rsidRDefault="00964A5C">
      <w:r w:rsidRPr="00403FF2">
        <w:rPr>
          <w:noProof/>
          <w:u w:val="single"/>
        </w:rPr>
        <w:lastRenderedPageBreak/>
        <w:drawing>
          <wp:anchor distT="0" distB="0" distL="114300" distR="114300" simplePos="0" relativeHeight="251659264" behindDoc="1" locked="0" layoutInCell="1" allowOverlap="1" wp14:anchorId="4848E5E3" wp14:editId="60B52B14">
            <wp:simplePos x="0" y="0"/>
            <wp:positionH relativeFrom="margin">
              <wp:align>left</wp:align>
            </wp:positionH>
            <wp:positionV relativeFrom="paragraph">
              <wp:posOffset>3669220</wp:posOffset>
            </wp:positionV>
            <wp:extent cx="5806073" cy="4028704"/>
            <wp:effectExtent l="0" t="0" r="4445" b="0"/>
            <wp:wrapNone/>
            <wp:docPr id="1291552205" name="Picture 7" descr="A building with a staircase and a glass do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552205" name="Picture 7" descr="A building with a staircase and a glass doo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806073" cy="4028704"/>
                    </a:xfrm>
                    <a:prstGeom prst="rect">
                      <a:avLst/>
                    </a:prstGeom>
                  </pic:spPr>
                </pic:pic>
              </a:graphicData>
            </a:graphic>
            <wp14:sizeRelH relativeFrom="page">
              <wp14:pctWidth>0</wp14:pctWidth>
            </wp14:sizeRelH>
            <wp14:sizeRelV relativeFrom="page">
              <wp14:pctHeight>0</wp14:pctHeight>
            </wp14:sizeRelV>
          </wp:anchor>
        </w:drawing>
      </w:r>
      <w:r w:rsidR="002D5F11" w:rsidRPr="00403FF2">
        <w:rPr>
          <w:u w:val="single"/>
        </w:rPr>
        <w:t>Introduction</w:t>
      </w:r>
      <w:r w:rsidR="002D5F11" w:rsidRPr="00C91883">
        <w:br/>
        <w:t>Boston City Hall, completed in 1968, is one of the most controversial and polarising examples of Brutalist architecture in the United States. It was developed by Gerhard Kallmann, Michael McKinnell, and Edward Knowles and stands for transparency and public involvement in politics</w:t>
      </w:r>
      <w:r w:rsidR="00AA12FB" w:rsidRPr="00AA12FB">
        <w:rPr>
          <w:rFonts w:ascii="Times New Roman" w:eastAsia="Times New Roman" w:hAnsi="Times New Roman" w:cs="Times New Roman"/>
          <w:lang w:eastAsia="en-GB"/>
          <w14:ligatures w14:val="none"/>
        </w:rPr>
        <w:t xml:space="preserve"> </w:t>
      </w:r>
      <w:r w:rsidR="00AA12FB" w:rsidRPr="00AA12FB">
        <w:t>(Poston, 2025)</w:t>
      </w:r>
      <w:r w:rsidR="002D5F11" w:rsidRPr="00C91883">
        <w:t>. Despite its extensive use, the building has drawn criticism from both the public and architectural critics. The controversy surrounding Boston City Hall highlights larger architectural tensions, such as aesthetic innovation and public reception, preservation and demolition, and modernist ideals and shifting urban needs</w:t>
      </w:r>
      <w:r w:rsidR="00AA12FB">
        <w:t xml:space="preserve"> </w:t>
      </w:r>
      <w:r w:rsidR="00AA12FB" w:rsidRPr="00AA12FB">
        <w:t>(Boston Preservation Alliance, 2025)</w:t>
      </w:r>
      <w:r w:rsidR="002D5F11" w:rsidRPr="00C91883">
        <w:t>.</w:t>
      </w:r>
      <w:r w:rsidR="002D5F11" w:rsidRPr="00C91883">
        <w:br/>
      </w:r>
      <w:r w:rsidR="002D5F11" w:rsidRPr="00C91883">
        <w:br/>
        <w:t>Boston City Hall was built in the 1960s as part of an urban renewal initiative to replace Scollay Square with the Government Centre. Inspired by brutalism, the architects Kallmann and McKinnell created a civic complex to symbolize Boston's aspirations for modernity</w:t>
      </w:r>
      <w:r w:rsidR="00AA12FB" w:rsidRPr="00AA12FB">
        <w:rPr>
          <w:rFonts w:ascii="Times New Roman" w:eastAsia="Times New Roman" w:hAnsi="Times New Roman" w:cs="Times New Roman"/>
          <w:lang w:eastAsia="en-GB"/>
          <w14:ligatures w14:val="none"/>
        </w:rPr>
        <w:t xml:space="preserve"> </w:t>
      </w:r>
      <w:r w:rsidR="00AA12FB" w:rsidRPr="00AA12FB">
        <w:t>(</w:t>
      </w:r>
      <w:proofErr w:type="spellStart"/>
      <w:r w:rsidR="00AA12FB" w:rsidRPr="00AA12FB">
        <w:t>Architectuul</w:t>
      </w:r>
      <w:proofErr w:type="spellEnd"/>
      <w:r w:rsidR="00AA12FB" w:rsidRPr="00AA12FB">
        <w:t>, 2021)</w:t>
      </w:r>
      <w:r w:rsidR="002D5F11" w:rsidRPr="00C91883">
        <w:t>. The building was designed to be useful and visually represent the hierarchical duties of government, with private offices set directly into the concrete bulk. The architects aimed to create a modern, forward-thinking city.</w:t>
      </w:r>
      <w:r w:rsidR="002D5F11" w:rsidRPr="00C91883">
        <w:br/>
      </w:r>
    </w:p>
    <w:p w14:paraId="756DDAE0" w14:textId="71FBF23A" w:rsidR="00964A5C" w:rsidRDefault="00964A5C"/>
    <w:p w14:paraId="24AB74C4" w14:textId="6E86A657" w:rsidR="00C80BEF" w:rsidRDefault="00C80BEF"/>
    <w:p w14:paraId="20A475B7" w14:textId="77777777" w:rsidR="00964A5C" w:rsidRDefault="00964A5C" w:rsidP="00964A5C">
      <w:pPr>
        <w:jc w:val="center"/>
      </w:pPr>
    </w:p>
    <w:p w14:paraId="474C613B" w14:textId="77777777" w:rsidR="00964A5C" w:rsidRDefault="00964A5C" w:rsidP="00964A5C">
      <w:pPr>
        <w:jc w:val="center"/>
      </w:pPr>
    </w:p>
    <w:p w14:paraId="691E563A" w14:textId="77777777" w:rsidR="00964A5C" w:rsidRDefault="00964A5C" w:rsidP="00964A5C">
      <w:pPr>
        <w:jc w:val="center"/>
      </w:pPr>
    </w:p>
    <w:p w14:paraId="40749A49" w14:textId="77777777" w:rsidR="00964A5C" w:rsidRDefault="00964A5C" w:rsidP="00964A5C">
      <w:pPr>
        <w:jc w:val="center"/>
      </w:pPr>
    </w:p>
    <w:p w14:paraId="126A020E" w14:textId="77777777" w:rsidR="00964A5C" w:rsidRDefault="00964A5C" w:rsidP="00964A5C">
      <w:pPr>
        <w:jc w:val="center"/>
      </w:pPr>
    </w:p>
    <w:p w14:paraId="5758014E" w14:textId="77777777" w:rsidR="00964A5C" w:rsidRDefault="00964A5C" w:rsidP="00964A5C">
      <w:pPr>
        <w:jc w:val="center"/>
      </w:pPr>
    </w:p>
    <w:p w14:paraId="639D1787" w14:textId="77777777" w:rsidR="00964A5C" w:rsidRDefault="00964A5C" w:rsidP="00964A5C">
      <w:pPr>
        <w:jc w:val="center"/>
      </w:pPr>
    </w:p>
    <w:p w14:paraId="38FE5CF4" w14:textId="77777777" w:rsidR="00964A5C" w:rsidRDefault="00964A5C" w:rsidP="00964A5C">
      <w:pPr>
        <w:jc w:val="center"/>
      </w:pPr>
    </w:p>
    <w:p w14:paraId="00541425" w14:textId="77777777" w:rsidR="00964A5C" w:rsidRDefault="00964A5C" w:rsidP="00964A5C">
      <w:pPr>
        <w:jc w:val="center"/>
      </w:pPr>
    </w:p>
    <w:p w14:paraId="63EF4405" w14:textId="77777777" w:rsidR="00964A5C" w:rsidRDefault="00964A5C" w:rsidP="00964A5C">
      <w:pPr>
        <w:jc w:val="center"/>
      </w:pPr>
    </w:p>
    <w:p w14:paraId="503565A7" w14:textId="77777777" w:rsidR="00964A5C" w:rsidRDefault="00964A5C" w:rsidP="00964A5C">
      <w:pPr>
        <w:jc w:val="center"/>
      </w:pPr>
    </w:p>
    <w:p w14:paraId="2657409D" w14:textId="6D116AA6" w:rsidR="00C80BEF" w:rsidRDefault="00C80BEF" w:rsidP="00964A5C">
      <w:pPr>
        <w:jc w:val="center"/>
      </w:pPr>
      <w:r>
        <w:t>Figure 2 Anton Grassl</w:t>
      </w:r>
      <w:r w:rsidR="00964A5C">
        <w:t xml:space="preserve">/Esto. (2018) </w:t>
      </w:r>
      <w:r w:rsidR="00964A5C" w:rsidRPr="00964A5C">
        <w:rPr>
          <w:i/>
          <w:iCs/>
        </w:rPr>
        <w:t>Boston City Hall – The Twentieth Century Society</w:t>
      </w:r>
      <w:r w:rsidR="00964A5C" w:rsidRPr="00964A5C">
        <w:t>.</w:t>
      </w:r>
    </w:p>
    <w:p w14:paraId="1FA642BC" w14:textId="77777777" w:rsidR="00C80BEF" w:rsidRDefault="00C80BEF"/>
    <w:p w14:paraId="155329C9" w14:textId="77777777" w:rsidR="00C80BEF" w:rsidRDefault="00C80BEF"/>
    <w:p w14:paraId="0EE24B3C" w14:textId="22578787" w:rsidR="00964A5C" w:rsidRDefault="002D5F11">
      <w:r w:rsidRPr="00C91883">
        <w:lastRenderedPageBreak/>
        <w:t>Boston City Hall has been criticised for being inhospitable, cold, and disconnected from the everyday life of the city, despite its theoretical and intellectual aspirations. Nonetheless, some preservationists and architects contend that it is a significant piece of mid-century modern civic architecture that should be appreciated and restored rather than demolished. Redesign ideas that reflect continuous discussions regarding the building's worth and future have surfaced over time.</w:t>
      </w:r>
      <w:r w:rsidRPr="00C91883">
        <w:br/>
      </w:r>
      <w:r w:rsidRPr="00C91883">
        <w:br/>
        <w:t>By analysing Boston City Hall's design purpose, public reception, and role within the changing cityscape, this essay critically evaluates the building's architectural and urban relevance. This analysis seeks to determine if Boston City Hall is a daring civic statement or a cautionary tale of modernist error by looking at the building's history, spatial layout, and the conversation around its legacy.</w:t>
      </w:r>
      <w:r w:rsidRPr="00C91883">
        <w:br/>
      </w:r>
      <w:r w:rsidRPr="00C91883">
        <w:br/>
      </w:r>
      <w:r w:rsidRPr="00403FF2">
        <w:rPr>
          <w:u w:val="single"/>
        </w:rPr>
        <w:t>Background and Context</w:t>
      </w:r>
      <w:r w:rsidRPr="00C91883">
        <w:t xml:space="preserve"> </w:t>
      </w:r>
      <w:r w:rsidRPr="00C91883">
        <w:br/>
        <w:t>Boston City Hall was intended to be a component of a larger urban renewal movement in the middle of the 1960s, which aimed to modernise the city and establish it as a significant political and cultural hub. Under the direction of Mayor John F. Collins, the Boston Redevelopment Authority (BRA) organised a national architectural competition in 1961 to replace the old city hall and revitalise the run-down Scollay Square neighbourhood</w:t>
      </w:r>
      <w:r w:rsidR="00AA12FB">
        <w:t xml:space="preserve"> </w:t>
      </w:r>
      <w:r w:rsidR="00AA12FB" w:rsidRPr="00AA12FB">
        <w:t>(Erika, 2025)</w:t>
      </w:r>
      <w:r w:rsidRPr="00C91883">
        <w:t>. The result of that competition was the building. The competition sought a design that would be both functional and symbolic, reflecting Boston's aspirations for a democratic and progressive government.</w:t>
      </w:r>
      <w:r w:rsidRPr="00C91883">
        <w:br/>
      </w:r>
      <w:r w:rsidRPr="00C91883">
        <w:br/>
        <w:t>Gerhard Kallmann, Michael McKinnell, and Edward Knowles, an architect trio that was unknown at the time, submitted the winning design. The victory marked a major turning point in the careers of both Kallmann and McKinnell, who were then young professors at Columbia University. Their design was heavily influenced by the work of Le Corbusier, Alison Smithson, and Peter Smithson, as well as the Brutalist movement that gained popularity in Europe following World War II. The design prioritised structure and functionality over ornamentation and placed a strong emphasis on stark, raw materials, especially concrete</w:t>
      </w:r>
      <w:r w:rsidR="00AA12FB">
        <w:t xml:space="preserve"> </w:t>
      </w:r>
      <w:r w:rsidR="00AA12FB" w:rsidRPr="00AA12FB">
        <w:t>(</w:t>
      </w:r>
      <w:proofErr w:type="spellStart"/>
      <w:r w:rsidR="00AA12FB" w:rsidRPr="00AA12FB">
        <w:t>Architectuul</w:t>
      </w:r>
      <w:proofErr w:type="spellEnd"/>
      <w:r w:rsidR="00AA12FB" w:rsidRPr="00AA12FB">
        <w:t>, 2021)</w:t>
      </w:r>
      <w:r w:rsidRPr="00C91883">
        <w:t>. Often, brutalist buildings were designed to be large and durable to provide a sense of permanence to the urban fabric.</w:t>
      </w:r>
      <w:r w:rsidRPr="00C91883">
        <w:br/>
      </w:r>
      <w:r w:rsidRPr="00C91883">
        <w:br/>
      </w:r>
    </w:p>
    <w:p w14:paraId="60A67AF6" w14:textId="77777777" w:rsidR="00964A5C" w:rsidRDefault="00964A5C"/>
    <w:p w14:paraId="3140A375" w14:textId="77777777" w:rsidR="00964A5C" w:rsidRDefault="00964A5C"/>
    <w:p w14:paraId="77062AD0" w14:textId="77777777" w:rsidR="00964A5C" w:rsidRDefault="00964A5C"/>
    <w:p w14:paraId="5DFB1AC3" w14:textId="77777777" w:rsidR="00964A5C" w:rsidRDefault="00964A5C"/>
    <w:p w14:paraId="2B92D594" w14:textId="366D992A" w:rsidR="00C91883" w:rsidRDefault="002D5F11">
      <w:r w:rsidRPr="00C91883">
        <w:lastRenderedPageBreak/>
        <w:t>Kallmann and McKinnell’s design for Boston City Hall embodied these principles. The building's strong, geometric form and impressive utilization of bare concrete and brick are its key aspects</w:t>
      </w:r>
      <w:r w:rsidR="00AA12FB">
        <w:t xml:space="preserve"> </w:t>
      </w:r>
      <w:r w:rsidR="00AA12FB" w:rsidRPr="00AA12FB">
        <w:t>(C20society.org.uk, 2018)</w:t>
      </w:r>
      <w:r w:rsidRPr="00C91883">
        <w:t>. The executive authority of the city is represented through its three separate sections; each section has its role. The base houses specific public spaces with their civic services, in the middle government officials along with city employees perform various administrative duties, and the upper levels specifically house the council chambers including the mayor's office. In the middle, government officials and city employees perform administrative duties, while the council chambers and mayor's office are located on the upper levels. These divisions reflect the hierarchical structure of municipal government. Although the building's imposing façade and fortress-like features have often been interpreted as alienating rather than welcoming, the organisational logic was intended to convey openness and accessibility.</w:t>
      </w:r>
      <w:r w:rsidRPr="00C91883">
        <w:br/>
      </w:r>
    </w:p>
    <w:p w14:paraId="73C0E3FD" w14:textId="60D9D69E" w:rsidR="000911F4" w:rsidRDefault="000911F4">
      <w:r>
        <w:rPr>
          <w:noProof/>
        </w:rPr>
        <w:drawing>
          <wp:anchor distT="0" distB="0" distL="114300" distR="114300" simplePos="0" relativeHeight="251660288" behindDoc="1" locked="0" layoutInCell="1" allowOverlap="1" wp14:anchorId="2A5BD684" wp14:editId="0FF9510C">
            <wp:simplePos x="0" y="0"/>
            <wp:positionH relativeFrom="margin">
              <wp:posOffset>860292</wp:posOffset>
            </wp:positionH>
            <wp:positionV relativeFrom="paragraph">
              <wp:posOffset>2059172</wp:posOffset>
            </wp:positionV>
            <wp:extent cx="3774558" cy="2722116"/>
            <wp:effectExtent l="0" t="0" r="0" b="2540"/>
            <wp:wrapNone/>
            <wp:docPr id="681731813" name="Picture 10" descr="A low angle view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731813" name="Picture 10" descr="A low angle view of a building&#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74558" cy="2722116"/>
                    </a:xfrm>
                    <a:prstGeom prst="rect">
                      <a:avLst/>
                    </a:prstGeom>
                  </pic:spPr>
                </pic:pic>
              </a:graphicData>
            </a:graphic>
            <wp14:sizeRelH relativeFrom="page">
              <wp14:pctWidth>0</wp14:pctWidth>
            </wp14:sizeRelH>
            <wp14:sizeRelV relativeFrom="page">
              <wp14:pctHeight>0</wp14:pctHeight>
            </wp14:sizeRelV>
          </wp:anchor>
        </w:drawing>
      </w:r>
      <w:r w:rsidR="002D5F11" w:rsidRPr="00C91883">
        <w:t>The selection of the Government Centre site was another significant aspect of Boston City Hall’s development. Previously, the area was Scollay Square, a bustling but deteriorating entertainment hub with theatres, pubs, and nightclubs. The BRA destroyed much of Scollay Square and replaced it with several government buildings and expansive plazas to modernise downtown Boston. The decision provoked mixed reactions because it erased a portion of Boston's history in favour of a modernist, more austere approach to urban planning. According to critics, large-scale architectural gestures took precedence over natural, human-scale elements that give cities a warm, liveable feel.</w:t>
      </w:r>
      <w:r w:rsidRPr="000911F4">
        <w:rPr>
          <w:noProof/>
        </w:rPr>
        <w:t xml:space="preserve"> </w:t>
      </w:r>
      <w:r w:rsidR="002D5F11" w:rsidRPr="00C91883">
        <w:br/>
      </w:r>
      <w:r w:rsidR="002D5F11" w:rsidRPr="00C91883">
        <w:br/>
      </w:r>
    </w:p>
    <w:p w14:paraId="311C1574" w14:textId="6DAA32EA" w:rsidR="000911F4" w:rsidRDefault="000911F4"/>
    <w:p w14:paraId="67D676D8" w14:textId="77777777" w:rsidR="000911F4" w:rsidRDefault="000911F4"/>
    <w:p w14:paraId="1B1F5ACA" w14:textId="77777777" w:rsidR="000911F4" w:rsidRDefault="000911F4"/>
    <w:p w14:paraId="762FF779" w14:textId="77777777" w:rsidR="000911F4" w:rsidRDefault="000911F4"/>
    <w:p w14:paraId="10B4B39D" w14:textId="77777777" w:rsidR="000911F4" w:rsidRDefault="000911F4"/>
    <w:p w14:paraId="6E9905F8" w14:textId="77777777" w:rsidR="000911F4" w:rsidRDefault="000911F4"/>
    <w:p w14:paraId="779A2D68" w14:textId="77777777" w:rsidR="000911F4" w:rsidRDefault="000911F4"/>
    <w:p w14:paraId="70350201" w14:textId="77777777" w:rsidR="001D6F07" w:rsidRDefault="001D6F07" w:rsidP="000911F4">
      <w:pPr>
        <w:jc w:val="center"/>
      </w:pPr>
    </w:p>
    <w:p w14:paraId="6A09B15E" w14:textId="77777777" w:rsidR="001D6F07" w:rsidRDefault="000911F4" w:rsidP="001D6F07">
      <w:pPr>
        <w:jc w:val="center"/>
      </w:pPr>
      <w:r>
        <w:t xml:space="preserve">Figure 3: </w:t>
      </w:r>
      <w:proofErr w:type="spellStart"/>
      <w:r w:rsidRPr="000911F4">
        <w:t>Stathaki</w:t>
      </w:r>
      <w:proofErr w:type="spellEnd"/>
      <w:r w:rsidRPr="000911F4">
        <w:t>, E. (2019). </w:t>
      </w:r>
      <w:r w:rsidRPr="000911F4">
        <w:rPr>
          <w:i/>
          <w:iCs/>
        </w:rPr>
        <w:t>Brutalist icon Boston City Hall celebrates 50th anniversary</w:t>
      </w:r>
      <w:r>
        <w:t xml:space="preserve"> </w:t>
      </w:r>
      <w:r w:rsidRPr="00964A5C">
        <w:rPr>
          <w:i/>
          <w:iCs/>
        </w:rPr>
        <w:t xml:space="preserve">– </w:t>
      </w:r>
      <w:r w:rsidRPr="000911F4">
        <w:t>wallpaper.com</w:t>
      </w:r>
      <w:r w:rsidRPr="00964A5C">
        <w:t>.</w:t>
      </w:r>
    </w:p>
    <w:p w14:paraId="5F9B16DC" w14:textId="188CBBB4" w:rsidR="002D5F11" w:rsidRPr="00C91883" w:rsidRDefault="002D5F11" w:rsidP="001D6F07">
      <w:r w:rsidRPr="00C91883">
        <w:lastRenderedPageBreak/>
        <w:t>When Boston City Hall was finished, the public reaction was divided. Initially, architectural critics praised the building as a daring and ambitious example of civic brutalism. In contrast to the traditional neo-classical and Beaux-Arts government structures that had dominated American civic architecture for decades, it was regarded as a daring statement of modernity. The building was chilly, intimidating, and challenging to navigate, according to many members of the public and city officials who worked there. The structure's large, windswept plaza only served to enhance its unwelcoming image because it did not promote pedestrian or public interaction.</w:t>
      </w:r>
      <w:r w:rsidRPr="00C91883">
        <w:br/>
      </w:r>
      <w:r w:rsidRPr="00C91883">
        <w:br/>
        <w:t>In the decades since its completion, there have been several debates over the architectural and urban purpose of Boston City Hall. As a result of the building's continual battle to fit with the city's character, various mayors have advocated modifying, relocating, or even dismantling it. Preservationists, on the other hand, claim that it is a significant example of postwar modernism that should be repaired rather than destroyed. This ongoing controversy highlights fundamental concerns about how communities assess and conserve architectural history, especially when structures provoke intense and long-lasting public emotions.</w:t>
      </w:r>
      <w:r w:rsidRPr="00C91883">
        <w:br/>
      </w:r>
      <w:r w:rsidRPr="00C91883">
        <w:br/>
        <w:t>We can better assess Boston City Hall's legacy as a contentious representation of the city's mid-century transition and an ambitious experiment in Brutalist civic architecture if we understand the historical, architectural, and urban planning contexts in which it was built.</w:t>
      </w:r>
    </w:p>
    <w:p w14:paraId="5BF928D2" w14:textId="77777777" w:rsidR="00C91883" w:rsidRPr="00C91883" w:rsidRDefault="00C91883"/>
    <w:p w14:paraId="26984B92" w14:textId="1EFFAF21" w:rsidR="001D6F07" w:rsidRDefault="005975E5">
      <w:r w:rsidRPr="00403FF2">
        <w:rPr>
          <w:u w:val="single"/>
        </w:rPr>
        <w:t>Spatial and Formal Analysis</w:t>
      </w:r>
      <w:r w:rsidRPr="00403FF2">
        <w:rPr>
          <w:u w:val="single"/>
        </w:rPr>
        <w:br/>
      </w:r>
      <w:r w:rsidRPr="00C91883">
        <w:t>With its massive, angular structure, Boston City Hall is a prime example of brutalist architecture. In the city's Government Centre, it makes a dramatic impression with its aggressive, raw concrete facade, deeply recessed windows, and strong overhangs</w:t>
      </w:r>
      <w:r w:rsidR="00AA12FB">
        <w:t xml:space="preserve"> </w:t>
      </w:r>
      <w:r w:rsidR="00AA12FB" w:rsidRPr="00AA12FB">
        <w:t>(Lam Partners, 2018)</w:t>
      </w:r>
      <w:r w:rsidRPr="00C91883">
        <w:t>. The building has a distinctly hierarchical aspect that goes well with the functional divisions of municipal government because of its physical organisation and construction. With executive offices at the top, administrative offices in the middle, and public services at the bottom, the massing graphically depicts the building's tripartite layout. Every component is different in terms of window arrangement, material expression, and scale.</w:t>
      </w:r>
      <w:r w:rsidRPr="00C91883">
        <w:br/>
      </w:r>
      <w:r w:rsidRPr="00C91883">
        <w:br/>
      </w:r>
      <w:r w:rsidRPr="00C91883">
        <w:br/>
      </w:r>
    </w:p>
    <w:p w14:paraId="5031C038" w14:textId="77777777" w:rsidR="001D6F07" w:rsidRDefault="001D6F07"/>
    <w:p w14:paraId="0DA38229" w14:textId="77777777" w:rsidR="001D6F07" w:rsidRDefault="001D6F07"/>
    <w:p w14:paraId="7FD8D8A1" w14:textId="60F29AA8" w:rsidR="002D5F11" w:rsidRPr="00C91883" w:rsidRDefault="005975E5">
      <w:r w:rsidRPr="00C91883">
        <w:lastRenderedPageBreak/>
        <w:t>The use of béton brut, or raw concrete, a characteristic of brutalism, is among the building's most remarkable formal elements. The structure appears austere and fortress-like due to the material's rough texture, exposed seams, and deep shadows, which also give it a sense of permanence and weight</w:t>
      </w:r>
      <w:r w:rsidR="00AA12FB">
        <w:t xml:space="preserve"> </w:t>
      </w:r>
      <w:r w:rsidR="00AA12FB" w:rsidRPr="00AA12FB">
        <w:t>(Utiledesign.com, 2019)</w:t>
      </w:r>
      <w:r w:rsidRPr="00C91883">
        <w:t>. The use of repetitive, modular window openings and heavy cantilevered elements reinforces a sense of rhythm and structure, while also serving practical purposes such as shading interior spaces.</w:t>
      </w:r>
      <w:r w:rsidRPr="00C91883">
        <w:br/>
      </w:r>
    </w:p>
    <w:p w14:paraId="3D4984B8" w14:textId="1CF8CAF5" w:rsidR="00C91883" w:rsidRDefault="005671BC">
      <w:r>
        <w:rPr>
          <w:noProof/>
        </w:rPr>
        <w:drawing>
          <wp:anchor distT="0" distB="0" distL="114300" distR="114300" simplePos="0" relativeHeight="251661312" behindDoc="1" locked="0" layoutInCell="1" allowOverlap="1" wp14:anchorId="2302DDB1" wp14:editId="3E3A6853">
            <wp:simplePos x="0" y="0"/>
            <wp:positionH relativeFrom="margin">
              <wp:posOffset>786426</wp:posOffset>
            </wp:positionH>
            <wp:positionV relativeFrom="paragraph">
              <wp:posOffset>3495852</wp:posOffset>
            </wp:positionV>
            <wp:extent cx="4092726" cy="2734235"/>
            <wp:effectExtent l="0" t="0" r="3175" b="9525"/>
            <wp:wrapNone/>
            <wp:docPr id="4486126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92726" cy="2734235"/>
                    </a:xfrm>
                    <a:prstGeom prst="rect">
                      <a:avLst/>
                    </a:prstGeom>
                    <a:noFill/>
                    <a:ln>
                      <a:noFill/>
                    </a:ln>
                  </pic:spPr>
                </pic:pic>
              </a:graphicData>
            </a:graphic>
            <wp14:sizeRelH relativeFrom="page">
              <wp14:pctWidth>0</wp14:pctWidth>
            </wp14:sizeRelH>
            <wp14:sizeRelV relativeFrom="page">
              <wp14:pctHeight>0</wp14:pctHeight>
            </wp14:sizeRelV>
          </wp:anchor>
        </w:drawing>
      </w:r>
      <w:r w:rsidR="005975E5" w:rsidRPr="00C91883">
        <w:t>At the ground level, the building is elevated above a vast, brick-paved plaza, creating a ceremonial approach that was intended to encourage public gathering</w:t>
      </w:r>
      <w:r w:rsidR="00AA12FB">
        <w:t xml:space="preserve"> </w:t>
      </w:r>
      <w:r w:rsidR="00AA12FB" w:rsidRPr="00AA12FB">
        <w:t>(Roche, 2024)</w:t>
      </w:r>
      <w:r w:rsidR="005975E5" w:rsidRPr="00C91883">
        <w:t>. However, this area has drawn a lot of criticism due to its windswept, cold, and unconnected pedestrian traffic. Instead of giving the impression of openness, the plaza's size and the buildings' recessed entrances give the impression of distance. Unlike traditional civic buildings that greet visitors with grand entrances and gradual changes, Boston City Hall's entrances are vague and partially obscured by the concrete shapes.</w:t>
      </w:r>
      <w:r w:rsidR="005975E5" w:rsidRPr="00C91883">
        <w:br/>
      </w:r>
      <w:r w:rsidR="005975E5" w:rsidRPr="00C91883">
        <w:br/>
        <w:t>Boston City Hall's interior space experience is marked by dramatic shifts in scale and substance. The council chamber, suspended inside the structure like a floating mass of concrete, is one of the most architecturally expressive interior spaces. The architects aimed to create a democratic public space, and their angular walls and rough finishes emphasise authority and transparency</w:t>
      </w:r>
      <w:r w:rsidR="00580712">
        <w:t xml:space="preserve"> </w:t>
      </w:r>
      <w:r w:rsidR="00580712" w:rsidRPr="00580712">
        <w:t>(Poston, 2025)</w:t>
      </w:r>
      <w:r w:rsidR="005975E5" w:rsidRPr="00C91883">
        <w:t>. However, the office and corridor structure has been criticised for being ineffective and confusing, with awkward circulation patterns and small halls that add to the feeling of confusion.</w:t>
      </w:r>
      <w:r w:rsidR="005975E5" w:rsidRPr="00C91883">
        <w:br/>
      </w:r>
    </w:p>
    <w:p w14:paraId="1E98DC83" w14:textId="77777777" w:rsidR="005671BC" w:rsidRDefault="005671BC"/>
    <w:p w14:paraId="493E5F6E" w14:textId="77777777" w:rsidR="005671BC" w:rsidRDefault="005671BC"/>
    <w:p w14:paraId="3FC933EB" w14:textId="48880A4C" w:rsidR="005671BC" w:rsidRDefault="005671BC"/>
    <w:p w14:paraId="4BAE15E8" w14:textId="77777777" w:rsidR="005671BC" w:rsidRDefault="005671BC"/>
    <w:p w14:paraId="2C14F680" w14:textId="77777777" w:rsidR="005671BC" w:rsidRDefault="005671BC"/>
    <w:p w14:paraId="547086C3" w14:textId="77777777" w:rsidR="005671BC" w:rsidRDefault="005671BC"/>
    <w:p w14:paraId="1425C512" w14:textId="77777777" w:rsidR="005671BC" w:rsidRDefault="005671BC"/>
    <w:p w14:paraId="256C6927" w14:textId="77777777" w:rsidR="005671BC" w:rsidRDefault="005671BC"/>
    <w:p w14:paraId="7537A8C8" w14:textId="77777777" w:rsidR="00AA12FB" w:rsidRDefault="005671BC" w:rsidP="00AA12FB">
      <w:pPr>
        <w:jc w:val="center"/>
      </w:pPr>
      <w:r>
        <w:t>Figure 4</w:t>
      </w:r>
      <w:r w:rsidR="00536BAA">
        <w:t>:</w:t>
      </w:r>
      <w:r>
        <w:t xml:space="preserve"> </w:t>
      </w:r>
      <w:r w:rsidRPr="005671BC">
        <w:t>Lam Partners. (2018). </w:t>
      </w:r>
      <w:r w:rsidRPr="005671BC">
        <w:rPr>
          <w:i/>
          <w:iCs/>
        </w:rPr>
        <w:t>Boston City Hall Renovation – Lam Partners</w:t>
      </w:r>
      <w:r w:rsidRPr="005671BC">
        <w:t>.</w:t>
      </w:r>
    </w:p>
    <w:p w14:paraId="5635AFE0" w14:textId="521470C9" w:rsidR="005975E5" w:rsidRPr="00C91883" w:rsidRDefault="005975E5" w:rsidP="00AA12FB">
      <w:r w:rsidRPr="00C91883">
        <w:lastRenderedPageBreak/>
        <w:t>Ultimately, Boston City Hall’s formal and spatial qualities reflect both the ambitions and shortcomings of Brutalist civic architecture. While its composition and materiality convey strength and structure, its uninviting public spaces and complex interior circulation raise questions about functionality and user experience.</w:t>
      </w:r>
    </w:p>
    <w:p w14:paraId="3A742043" w14:textId="77777777" w:rsidR="006B72CB" w:rsidRPr="00C91883" w:rsidRDefault="006B72CB"/>
    <w:p w14:paraId="046739B8" w14:textId="557549F5" w:rsidR="002D5F11" w:rsidRPr="00580712" w:rsidRDefault="00D25B26">
      <w:pPr>
        <w:rPr>
          <w:highlight w:val="red"/>
        </w:rPr>
      </w:pPr>
      <w:r w:rsidRPr="00403FF2">
        <w:rPr>
          <w:u w:val="single"/>
        </w:rPr>
        <w:t>Critical Analysis and Discussion</w:t>
      </w:r>
      <w:r w:rsidRPr="00403FF2">
        <w:rPr>
          <w:u w:val="single"/>
        </w:rPr>
        <w:br/>
      </w:r>
      <w:r w:rsidRPr="00C91883">
        <w:t>From its unveiling in 1968, Boston City Hall has been one of the most polarizing buildings in American civic architecture. Although some members of the architectural community initially hailed it as a daring and contemporary statement, the general public's reaction has been overwhelmingly negative. The building's function and aesthetic appeal have been the subject of many debates over the years, along with suggestions for its demolition, relocation, or restoration. Brutalist architecture is frequently difficult, controversial, and emotionally charged due to its massive scale, substantial materiality, and unreserved abstraction. This ongoing debate highlights this fact.</w:t>
      </w:r>
      <w:r w:rsidRPr="00C91883">
        <w:br/>
      </w:r>
      <w:r w:rsidRPr="00C91883">
        <w:br/>
        <w:t xml:space="preserve">Architectural circles praised Boston City Hall when it was finished. In 1969, the building received an award from the American Institute of Architects (AIA), which recognised it as a model example of contemporary civic architecture. Some critics and architects praised its sculpture-like form, rigorous structural logic, and expressive use of raw concrete. </w:t>
      </w:r>
      <w:r w:rsidRPr="00580712">
        <w:t>Ada Louise Huxtable, one of the most influential architectural critics of the era, praised the building for its ambition and departure from conventional municipal design</w:t>
      </w:r>
      <w:r w:rsidR="00580712" w:rsidRPr="00580712">
        <w:t xml:space="preserve"> (Huxtable, 1969)</w:t>
      </w:r>
      <w:r w:rsidRPr="00580712">
        <w:t>. She claimed that rather than relying on classical ornamentation or historical references, Boston City Hall represented a new era of government architecture that sought to embody the democratic ideals of the 20th century.</w:t>
      </w:r>
      <w:r w:rsidRPr="00C91883">
        <w:br/>
      </w:r>
    </w:p>
    <w:p w14:paraId="4C16C0E3" w14:textId="1BBA57E4" w:rsidR="001D6F07" w:rsidRDefault="00D25B26">
      <w:r w:rsidRPr="00C91883">
        <w:t xml:space="preserve">However, even in its early years, the building was met with resistance from the </w:t>
      </w:r>
      <w:r w:rsidR="002D5F11" w:rsidRPr="00C91883">
        <w:t>public</w:t>
      </w:r>
      <w:r w:rsidRPr="00C91883">
        <w:t xml:space="preserve"> and many city officials</w:t>
      </w:r>
      <w:r w:rsidR="00580712">
        <w:t xml:space="preserve"> </w:t>
      </w:r>
      <w:r w:rsidR="00580712" w:rsidRPr="00580712">
        <w:t>(Erika, 2025)</w:t>
      </w:r>
      <w:r w:rsidRPr="00C91883">
        <w:t>. Architects considered Boston's Brutalist design as expressive and intellectually challenging, while many Bostonians saw it as distant, unwelcoming, and out of place in the city's historic fabric. In contrast to the towering Beaux-Arts civic architecture of the past, which often sought to inspire a sense of dignity and familiarity, Boston City Hall's stark geometric shapes and exposed concrete surfaces repelled many.</w:t>
      </w:r>
    </w:p>
    <w:p w14:paraId="3828F999" w14:textId="77777777" w:rsidR="001D6F07" w:rsidRDefault="001D6F07"/>
    <w:p w14:paraId="0C0AE20D" w14:textId="77777777" w:rsidR="005671BC" w:rsidRDefault="005671BC"/>
    <w:p w14:paraId="3ACBAF88" w14:textId="77777777" w:rsidR="005671BC" w:rsidRDefault="005671BC"/>
    <w:p w14:paraId="6356A78C" w14:textId="20126A6C" w:rsidR="001D6F07" w:rsidRDefault="00536BAA">
      <w:r>
        <w:rPr>
          <w:noProof/>
        </w:rPr>
        <w:lastRenderedPageBreak/>
        <w:drawing>
          <wp:anchor distT="0" distB="0" distL="114300" distR="114300" simplePos="0" relativeHeight="251662336" behindDoc="1" locked="0" layoutInCell="1" allowOverlap="1" wp14:anchorId="1E9B25FC" wp14:editId="501E8753">
            <wp:simplePos x="0" y="0"/>
            <wp:positionH relativeFrom="margin">
              <wp:align>left</wp:align>
            </wp:positionH>
            <wp:positionV relativeFrom="paragraph">
              <wp:posOffset>3194149</wp:posOffset>
            </wp:positionV>
            <wp:extent cx="5723890" cy="3170555"/>
            <wp:effectExtent l="0" t="0" r="0" b="0"/>
            <wp:wrapNone/>
            <wp:docPr id="16925332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3890" cy="3170555"/>
                    </a:xfrm>
                    <a:prstGeom prst="rect">
                      <a:avLst/>
                    </a:prstGeom>
                    <a:noFill/>
                    <a:ln>
                      <a:noFill/>
                    </a:ln>
                  </pic:spPr>
                </pic:pic>
              </a:graphicData>
            </a:graphic>
          </wp:anchor>
        </w:drawing>
      </w:r>
      <w:r w:rsidR="00D25B26" w:rsidRPr="00C91883">
        <w:t>Over time, criticism of the building grew stronger, particularly from city employees who worked inside it. Many found its layout confusing, its interiors dimly lit, and its circulation inefficient. The deep recesses of the windows created an oppressive atmosphere, and the raw concrete, while theoretically expressive, aged poorly in Boston’s harsh climate, developing stains and weathering in ways that many found unattractive.</w:t>
      </w:r>
      <w:r w:rsidR="00D25B26" w:rsidRPr="00C91883">
        <w:br/>
      </w:r>
      <w:r w:rsidR="00D25B26" w:rsidRPr="00C91883">
        <w:br/>
        <w:t>Public frustration with Boston City Hall extended beyond its physical form. The adjacent City Hall Plaza, an expansive brick-paved space meant to function as a gathering place, has been widely criticized as one of the most unsuccessful urban spaces in America. Because of its size, lack of seats, and exposure to the wind, it is mostly underutilised; critics liken it to a barren wasteland rather than a busy public square. Unlike typical European plazas that promote street life and public interaction, City Hall Plaza has largely been abandoned except from planned events.</w:t>
      </w:r>
      <w:r w:rsidR="00D25B26" w:rsidRPr="00C91883">
        <w:br/>
      </w:r>
      <w:r w:rsidR="00D25B26" w:rsidRPr="00C91883">
        <w:br/>
      </w:r>
    </w:p>
    <w:p w14:paraId="0DEA3FF1" w14:textId="77777777" w:rsidR="001D6F07" w:rsidRDefault="001D6F07"/>
    <w:p w14:paraId="1C5D5E44" w14:textId="04E4D832" w:rsidR="001D6F07" w:rsidRDefault="001D6F07"/>
    <w:p w14:paraId="7F498138" w14:textId="77777777" w:rsidR="005671BC" w:rsidRDefault="005671BC"/>
    <w:p w14:paraId="13C37D66" w14:textId="5114A533" w:rsidR="005671BC" w:rsidRDefault="005671BC"/>
    <w:p w14:paraId="37517A61" w14:textId="77777777" w:rsidR="005671BC" w:rsidRDefault="005671BC"/>
    <w:p w14:paraId="205AF677" w14:textId="77777777" w:rsidR="005671BC" w:rsidRDefault="005671BC"/>
    <w:p w14:paraId="1AC56DE6" w14:textId="77777777" w:rsidR="005671BC" w:rsidRDefault="005671BC"/>
    <w:p w14:paraId="142B22CC" w14:textId="77777777" w:rsidR="005671BC" w:rsidRDefault="005671BC"/>
    <w:p w14:paraId="74CB8FBC" w14:textId="77777777" w:rsidR="005671BC" w:rsidRDefault="005671BC"/>
    <w:p w14:paraId="4259AACD" w14:textId="3817776F" w:rsidR="005671BC" w:rsidRDefault="00536BAA" w:rsidP="00536BAA">
      <w:pPr>
        <w:jc w:val="center"/>
      </w:pPr>
      <w:r>
        <w:t xml:space="preserve">Figure 5: </w:t>
      </w:r>
      <w:r w:rsidRPr="00536BAA">
        <w:t>Utiledesign.com. (2019). </w:t>
      </w:r>
      <w:r w:rsidRPr="00536BAA">
        <w:rPr>
          <w:i/>
          <w:iCs/>
        </w:rPr>
        <w:t>Boston City Hall Exterior Lighting – Utile Architecture &amp; Planning</w:t>
      </w:r>
      <w:r w:rsidRPr="00536BAA">
        <w:t>.</w:t>
      </w:r>
    </w:p>
    <w:p w14:paraId="14615D24" w14:textId="77777777" w:rsidR="005671BC" w:rsidRDefault="005671BC"/>
    <w:p w14:paraId="398364C9" w14:textId="77777777" w:rsidR="00FE4D13" w:rsidRDefault="00FE4D13"/>
    <w:p w14:paraId="1F5268B3" w14:textId="77777777" w:rsidR="00FE4D13" w:rsidRDefault="00FE4D13"/>
    <w:p w14:paraId="5FB02E70" w14:textId="00BE4B11" w:rsidR="005671BC" w:rsidRDefault="00D25B26">
      <w:r w:rsidRPr="00C91883">
        <w:br/>
      </w:r>
      <w:r w:rsidRPr="00C91883">
        <w:br/>
      </w:r>
    </w:p>
    <w:p w14:paraId="7193AC24" w14:textId="0E314580" w:rsidR="00C91883" w:rsidRPr="00C91883" w:rsidRDefault="00D25B26">
      <w:r w:rsidRPr="00C91883">
        <w:lastRenderedPageBreak/>
        <w:t>Despite widespread criticism, Boston City Hall has its defenders. Preservationists and architectural historians agree that it is an important example of mid-century modernism and should be kept intact instead of being destroyed. Given the recent spike in interest in Brutalist design, several commentators have reevaluated Boston City Hall as a notable, if misunderstood, example of civic architecture.</w:t>
      </w:r>
      <w:r w:rsidRPr="00C91883">
        <w:br/>
      </w:r>
      <w:r w:rsidRPr="00C91883">
        <w:br/>
        <w:t>Architecture styles go through cycles of popularity, which is the basis of the preservation argument. Many structures that were formerly viewed as outdated or unsightly—such as mid-century Victorian buildings—have been honoured with historic site designations. Brutalist architecture may go through the same phenomenon, according to supporters of Boston City Hall, especially when the following generation becomes more conscious of its formal and material qualities.</w:t>
      </w:r>
      <w:r w:rsidRPr="00C91883">
        <w:br/>
      </w:r>
    </w:p>
    <w:p w14:paraId="7B339B08" w14:textId="77777777" w:rsidR="00536BAA" w:rsidRDefault="00D25B26">
      <w:r w:rsidRPr="00C91883">
        <w:t>Initiatives for restoration have been proposed as an alternative to demolition. Some architects have suggested enhancing the building's utility by remodelling City Hall Plaza to make it more hospitable, updating the interiors and upgrading the lighting. By adding plant, benches, and interactive elements, the unwelcoming nature of the plaza is meant to be diminished while preserving the integrity of the original design.</w:t>
      </w:r>
      <w:r w:rsidRPr="00C91883">
        <w:br/>
      </w:r>
      <w:r w:rsidRPr="00C91883">
        <w:br/>
      </w:r>
    </w:p>
    <w:p w14:paraId="0246DA60" w14:textId="77777777" w:rsidR="00536BAA" w:rsidRDefault="00536BAA"/>
    <w:p w14:paraId="36A6236F" w14:textId="77777777" w:rsidR="00536BAA" w:rsidRDefault="00536BAA"/>
    <w:p w14:paraId="7F3DC92C" w14:textId="77777777" w:rsidR="00536BAA" w:rsidRDefault="00536BAA"/>
    <w:p w14:paraId="553CD119" w14:textId="77777777" w:rsidR="00536BAA" w:rsidRDefault="00536BAA"/>
    <w:p w14:paraId="2A475E1C" w14:textId="77777777" w:rsidR="00536BAA" w:rsidRDefault="00536BAA"/>
    <w:p w14:paraId="7C7E0E5F" w14:textId="77777777" w:rsidR="00536BAA" w:rsidRDefault="00536BAA"/>
    <w:p w14:paraId="43436718" w14:textId="77777777" w:rsidR="00FE4D13" w:rsidRDefault="00FE4D13"/>
    <w:p w14:paraId="4CD08AB1" w14:textId="77777777" w:rsidR="00FE4D13" w:rsidRDefault="00FE4D13"/>
    <w:p w14:paraId="3E587E44" w14:textId="77777777" w:rsidR="00536BAA" w:rsidRDefault="00536BAA"/>
    <w:p w14:paraId="2A8B3E81" w14:textId="77777777" w:rsidR="00536BAA" w:rsidRDefault="00536BAA"/>
    <w:p w14:paraId="2EEC3B6C" w14:textId="77777777" w:rsidR="00536BAA" w:rsidRDefault="00536BAA"/>
    <w:p w14:paraId="0706ED92" w14:textId="77777777" w:rsidR="00536BAA" w:rsidRDefault="00536BAA"/>
    <w:p w14:paraId="0DC0CABD" w14:textId="77777777" w:rsidR="00536BAA" w:rsidRDefault="00536BAA"/>
    <w:p w14:paraId="38CD7A97" w14:textId="6805BB55" w:rsidR="00536BAA" w:rsidRDefault="00536BAA">
      <w:r w:rsidRPr="00403FF2">
        <w:rPr>
          <w:noProof/>
          <w:u w:val="single"/>
        </w:rPr>
        <w:lastRenderedPageBreak/>
        <w:drawing>
          <wp:anchor distT="0" distB="0" distL="114300" distR="114300" simplePos="0" relativeHeight="251663360" behindDoc="1" locked="0" layoutInCell="1" allowOverlap="1" wp14:anchorId="44D6DD5A" wp14:editId="17B8DAB6">
            <wp:simplePos x="0" y="0"/>
            <wp:positionH relativeFrom="margin">
              <wp:align>left</wp:align>
            </wp:positionH>
            <wp:positionV relativeFrom="paragraph">
              <wp:posOffset>1127570</wp:posOffset>
            </wp:positionV>
            <wp:extent cx="2743200" cy="1825375"/>
            <wp:effectExtent l="0" t="0" r="0" b="3810"/>
            <wp:wrapNone/>
            <wp:docPr id="2355784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46369" cy="182748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25B26" w:rsidRPr="00403FF2">
        <w:rPr>
          <w:u w:val="single"/>
        </w:rPr>
        <w:t>Compari</w:t>
      </w:r>
      <w:r w:rsidR="005671BC" w:rsidRPr="00403FF2">
        <w:rPr>
          <w:u w:val="single"/>
        </w:rPr>
        <w:t>sons</w:t>
      </w:r>
      <w:r w:rsidR="00D25B26" w:rsidRPr="00403FF2">
        <w:rPr>
          <w:u w:val="single"/>
        </w:rPr>
        <w:t xml:space="preserve"> to Other Brutalist Civic Structures</w:t>
      </w:r>
      <w:r w:rsidR="00D25B26" w:rsidRPr="00C91883">
        <w:br/>
        <w:t>There are many other contentious Brutalist civic structures beyond Boston City Hall. Similar discussions have been held on the long-term viability, aesthetic appeal, and practicality of several comparable government buildings built in the middle of the 20th century.</w:t>
      </w:r>
    </w:p>
    <w:p w14:paraId="7382C433" w14:textId="49667C53" w:rsidR="002113AF" w:rsidRDefault="002113AF" w:rsidP="002113AF">
      <w:pPr>
        <w:jc w:val="right"/>
      </w:pPr>
    </w:p>
    <w:p w14:paraId="79355D21" w14:textId="6C99CE0F" w:rsidR="002113AF" w:rsidRDefault="002113AF" w:rsidP="002113AF">
      <w:pPr>
        <w:jc w:val="right"/>
      </w:pPr>
      <w:r>
        <w:rPr>
          <w:noProof/>
        </w:rPr>
        <mc:AlternateContent>
          <mc:Choice Requires="wps">
            <w:drawing>
              <wp:anchor distT="45720" distB="45720" distL="114300" distR="114300" simplePos="0" relativeHeight="251665408" behindDoc="0" locked="0" layoutInCell="1" allowOverlap="1" wp14:anchorId="65AD66FE" wp14:editId="40EE84B3">
                <wp:simplePos x="0" y="0"/>
                <wp:positionH relativeFrom="column">
                  <wp:posOffset>3003410</wp:posOffset>
                </wp:positionH>
                <wp:positionV relativeFrom="paragraph">
                  <wp:posOffset>137218</wp:posOffset>
                </wp:positionV>
                <wp:extent cx="2360930" cy="102108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021080"/>
                        </a:xfrm>
                        <a:prstGeom prst="rect">
                          <a:avLst/>
                        </a:prstGeom>
                        <a:noFill/>
                        <a:ln w="9525">
                          <a:noFill/>
                          <a:miter lim="800000"/>
                          <a:headEnd/>
                          <a:tailEnd/>
                        </a:ln>
                      </wps:spPr>
                      <wps:txbx>
                        <w:txbxContent>
                          <w:p w14:paraId="0C35BED0" w14:textId="7A9F8856" w:rsidR="002113AF" w:rsidRDefault="002113AF" w:rsidP="002113AF">
                            <w:pPr>
                              <w:jc w:val="center"/>
                            </w:pPr>
                            <w:r>
                              <w:t xml:space="preserve">Figure 6: </w:t>
                            </w:r>
                            <w:r w:rsidRPr="00536BAA">
                              <w:t>Greyscape. (2020).</w:t>
                            </w:r>
                          </w:p>
                          <w:p w14:paraId="04598DBF" w14:textId="68840144" w:rsidR="002113AF" w:rsidRPr="002113AF" w:rsidRDefault="002113AF" w:rsidP="002113AF">
                            <w:pPr>
                              <w:jc w:val="center"/>
                              <w:rPr>
                                <w:i/>
                                <w:iCs/>
                              </w:rPr>
                            </w:pPr>
                            <w:r w:rsidRPr="00536BAA">
                              <w:rPr>
                                <w:i/>
                                <w:iCs/>
                              </w:rPr>
                              <w:t>Chamberlin, Powell and Bon</w:t>
                            </w:r>
                            <w:r>
                              <w:rPr>
                                <w:i/>
                                <w:iCs/>
                              </w:rPr>
                              <w:t xml:space="preserve"> </w:t>
                            </w:r>
                            <w:r w:rsidRPr="00536BAA">
                              <w:rPr>
                                <w:i/>
                                <w:iCs/>
                              </w:rPr>
                              <w:t>- Greyscape</w:t>
                            </w:r>
                            <w:r w:rsidRPr="00536BAA">
                              <w:t>.</w:t>
                            </w:r>
                          </w:p>
                          <w:p w14:paraId="410BA74D" w14:textId="0FAD7387" w:rsidR="002113AF" w:rsidRDefault="002113AF"/>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65AD66FE" id="_x0000_t202" coordsize="21600,21600" o:spt="202" path="m,l,21600r21600,l21600,xe">
                <v:stroke joinstyle="miter"/>
                <v:path gradientshapeok="t" o:connecttype="rect"/>
              </v:shapetype>
              <v:shape id="Text Box 2" o:spid="_x0000_s1026" type="#_x0000_t202" style="position:absolute;left:0;text-align:left;margin-left:236.5pt;margin-top:10.8pt;width:185.9pt;height:80.4pt;z-index:25166540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" filled="f" stroked="f">
                <v:textbox>
                  <w:txbxContent>
                    <w:p w14:paraId="0C35BED0" w14:textId="7A9F8856" w:rsidR="002113AF" w:rsidRDefault="002113AF" w:rsidP="002113AF">
                      <w:pPr>
                        <w:jc w:val="center"/>
                      </w:pPr>
                      <w:r>
                        <w:t xml:space="preserve">Figure 6: </w:t>
                      </w:r>
                      <w:r w:rsidRPr="00536BAA">
                        <w:t>Greyscape. (2020).</w:t>
                      </w:r>
                    </w:p>
                    <w:p w14:paraId="04598DBF" w14:textId="68840144" w:rsidR="002113AF" w:rsidRPr="002113AF" w:rsidRDefault="002113AF" w:rsidP="002113AF">
                      <w:pPr>
                        <w:jc w:val="center"/>
                        <w:rPr>
                          <w:i/>
                          <w:iCs/>
                        </w:rPr>
                      </w:pPr>
                      <w:r w:rsidRPr="00536BAA">
                        <w:rPr>
                          <w:i/>
                          <w:iCs/>
                        </w:rPr>
                        <w:t>Chamberlin, Powell and Bon</w:t>
                      </w:r>
                      <w:r>
                        <w:rPr>
                          <w:i/>
                          <w:iCs/>
                        </w:rPr>
                        <w:t xml:space="preserve"> </w:t>
                      </w:r>
                      <w:r w:rsidRPr="00536BAA">
                        <w:rPr>
                          <w:i/>
                          <w:iCs/>
                        </w:rPr>
                        <w:t>- Greyscape</w:t>
                      </w:r>
                      <w:r w:rsidRPr="00536BAA">
                        <w:t>.</w:t>
                      </w:r>
                    </w:p>
                    <w:p w14:paraId="410BA74D" w14:textId="0FAD7387" w:rsidR="002113AF" w:rsidRDefault="002113AF"/>
                  </w:txbxContent>
                </v:textbox>
                <w10:wrap type="square"/>
              </v:shape>
            </w:pict>
          </mc:Fallback>
        </mc:AlternateContent>
      </w:r>
    </w:p>
    <w:p w14:paraId="0A4E4401" w14:textId="30A67DAA" w:rsidR="002113AF" w:rsidRDefault="002113AF" w:rsidP="002113AF">
      <w:pPr>
        <w:jc w:val="right"/>
      </w:pPr>
    </w:p>
    <w:p w14:paraId="18956E6B" w14:textId="55464C4A" w:rsidR="001D6F07" w:rsidRDefault="00536BAA" w:rsidP="002113AF">
      <w:pPr>
        <w:jc w:val="right"/>
      </w:pPr>
      <w:r w:rsidRPr="00536BAA">
        <w:t xml:space="preserve"> </w:t>
      </w:r>
    </w:p>
    <w:p w14:paraId="16E951C4" w14:textId="673BE6B0" w:rsidR="00536BAA" w:rsidRDefault="00536BAA"/>
    <w:p w14:paraId="69773593" w14:textId="2CFC6DBD" w:rsidR="00536BAA" w:rsidRDefault="00536BAA"/>
    <w:p w14:paraId="5B5BCAC6" w14:textId="18A4E078" w:rsidR="00536BAA" w:rsidRDefault="002113AF">
      <w:r>
        <w:rPr>
          <w:noProof/>
        </w:rPr>
        <w:drawing>
          <wp:anchor distT="0" distB="0" distL="114300" distR="114300" simplePos="0" relativeHeight="251666432" behindDoc="1" locked="0" layoutInCell="1" allowOverlap="1" wp14:anchorId="0035ACA1" wp14:editId="23CB7A46">
            <wp:simplePos x="0" y="0"/>
            <wp:positionH relativeFrom="margin">
              <wp:align>left</wp:align>
            </wp:positionH>
            <wp:positionV relativeFrom="paragraph">
              <wp:posOffset>1599812</wp:posOffset>
            </wp:positionV>
            <wp:extent cx="1622744" cy="1935678"/>
            <wp:effectExtent l="0" t="0" r="0" b="7620"/>
            <wp:wrapNone/>
            <wp:docPr id="20001239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5854" b="4729"/>
                    <a:stretch/>
                  </pic:blipFill>
                  <pic:spPr bwMode="auto">
                    <a:xfrm>
                      <a:off x="0" y="0"/>
                      <a:ext cx="1622744" cy="193567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25B26" w:rsidRPr="00C91883">
        <w:t>The Barbican Estate and Centre in London, which was finished in the 1980s, is among the most striking examples. The Barbican, one of the world's most ambitious Brutalist developments, was designed by Chamberlin, Powell, and Bon. It has gained recognition as an architectural landmark after first drawing criticism for its massive concrete massing and fortress-like design</w:t>
      </w:r>
      <w:r w:rsidR="00580712">
        <w:t xml:space="preserve"> </w:t>
      </w:r>
      <w:r w:rsidR="00580712" w:rsidRPr="00580712">
        <w:t>(</w:t>
      </w:r>
      <w:proofErr w:type="spellStart"/>
      <w:r w:rsidR="00580712" w:rsidRPr="00580712">
        <w:t>Greyscape</w:t>
      </w:r>
      <w:proofErr w:type="spellEnd"/>
      <w:r w:rsidR="00580712" w:rsidRPr="00580712">
        <w:t>, 2020)</w:t>
      </w:r>
      <w:r w:rsidR="00D25B26" w:rsidRPr="00C91883">
        <w:t>. The Barbican's mixed-use architecture, which combines commercial, cultural, and residential areas, maintains it lively and publicly engaged, in contrast to Boston City.</w:t>
      </w:r>
      <w:r w:rsidR="00D25B26" w:rsidRPr="00C91883">
        <w:br/>
      </w:r>
      <w:r w:rsidR="00D25B26" w:rsidRPr="00C91883">
        <w:br/>
      </w:r>
    </w:p>
    <w:p w14:paraId="011DA4C2" w14:textId="15ABD32A" w:rsidR="00536BAA" w:rsidRDefault="002113AF">
      <w:r>
        <w:rPr>
          <w:noProof/>
        </w:rPr>
        <mc:AlternateContent>
          <mc:Choice Requires="wps">
            <w:drawing>
              <wp:anchor distT="45720" distB="45720" distL="114300" distR="114300" simplePos="0" relativeHeight="251668480" behindDoc="0" locked="0" layoutInCell="1" allowOverlap="1" wp14:anchorId="0D10FBEF" wp14:editId="4834C108">
                <wp:simplePos x="0" y="0"/>
                <wp:positionH relativeFrom="margin">
                  <wp:posOffset>2121519</wp:posOffset>
                </wp:positionH>
                <wp:positionV relativeFrom="paragraph">
                  <wp:posOffset>145670</wp:posOffset>
                </wp:positionV>
                <wp:extent cx="3372485" cy="1404620"/>
                <wp:effectExtent l="0" t="0" r="0" b="0"/>
                <wp:wrapSquare wrapText="bothSides"/>
                <wp:docPr id="10627240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2485" cy="1404620"/>
                        </a:xfrm>
                        <a:prstGeom prst="rect">
                          <a:avLst/>
                        </a:prstGeom>
                        <a:noFill/>
                        <a:ln w="9525">
                          <a:noFill/>
                          <a:miter lim="800000"/>
                          <a:headEnd/>
                          <a:tailEnd/>
                        </a:ln>
                      </wps:spPr>
                      <wps:txbx>
                        <w:txbxContent>
                          <w:p w14:paraId="66224866" w14:textId="47E8E626" w:rsidR="002113AF" w:rsidRDefault="002113AF" w:rsidP="002113AF">
                            <w:pPr>
                              <w:jc w:val="center"/>
                            </w:pPr>
                            <w:r>
                              <w:t xml:space="preserve">Figure 7: </w:t>
                            </w:r>
                            <w:r w:rsidRPr="002113AF">
                              <w:t>Finnisharchitecture.fi. (2018). </w:t>
                            </w:r>
                            <w:r w:rsidRPr="002113AF">
                              <w:rPr>
                                <w:i/>
                                <w:iCs/>
                              </w:rPr>
                              <w:t>Toronto City Hall · Finnish Architecture Navigator</w:t>
                            </w:r>
                            <w:r w:rsidRPr="002113AF">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D10FBEF" id="_x0000_s1027" type="#_x0000_t202" style="position:absolute;margin-left:167.05pt;margin-top:11.45pt;width:265.55pt;height:110.6pt;z-index:25166848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" filled="f" stroked="f">
                <v:textbox style="mso-fit-shape-to-text:t">
                  <w:txbxContent>
                    <w:p w14:paraId="66224866" w14:textId="47E8E626" w:rsidR="002113AF" w:rsidRDefault="002113AF" w:rsidP="002113AF">
                      <w:pPr>
                        <w:jc w:val="center"/>
                      </w:pPr>
                      <w:r>
                        <w:t xml:space="preserve">Figure 7: </w:t>
                      </w:r>
                      <w:r w:rsidRPr="002113AF">
                        <w:t>Finnisharchitecture.fi. (2018). </w:t>
                      </w:r>
                      <w:r w:rsidRPr="002113AF">
                        <w:rPr>
                          <w:i/>
                          <w:iCs/>
                        </w:rPr>
                        <w:t>Toronto City Hall · Finnish Architecture Navigator</w:t>
                      </w:r>
                      <w:r w:rsidRPr="002113AF">
                        <w:t>.</w:t>
                      </w:r>
                    </w:p>
                  </w:txbxContent>
                </v:textbox>
                <w10:wrap type="square" anchorx="margin"/>
              </v:shape>
            </w:pict>
          </mc:Fallback>
        </mc:AlternateContent>
      </w:r>
    </w:p>
    <w:p w14:paraId="4815D86C" w14:textId="74971291" w:rsidR="00536BAA" w:rsidRDefault="00536BAA"/>
    <w:p w14:paraId="245735AC" w14:textId="77777777" w:rsidR="00536BAA" w:rsidRDefault="00536BAA"/>
    <w:p w14:paraId="27BD72DF" w14:textId="77777777" w:rsidR="00536BAA" w:rsidRDefault="00536BAA"/>
    <w:p w14:paraId="4F0A98A8" w14:textId="7299E9D0" w:rsidR="002113AF" w:rsidRDefault="002113AF"/>
    <w:p w14:paraId="77CBF2CA" w14:textId="49B0F3B7" w:rsidR="00536BAA" w:rsidRDefault="00D25B26">
      <w:r w:rsidRPr="00C91883">
        <w:t xml:space="preserve">Another example is the 1965 completion </w:t>
      </w:r>
      <w:r w:rsidR="002113AF" w:rsidRPr="00C91883">
        <w:t>of,</w:t>
      </w:r>
      <w:r w:rsidRPr="00C91883">
        <w:t xml:space="preserve"> designed by Finnish architect Viljo Revell</w:t>
      </w:r>
      <w:r w:rsidR="00580712" w:rsidRPr="00580712">
        <w:rPr>
          <w:rFonts w:ascii="Times New Roman" w:eastAsia="Times New Roman" w:hAnsi="Times New Roman" w:cs="Times New Roman"/>
          <w:lang w:eastAsia="en-GB"/>
          <w14:ligatures w14:val="none"/>
        </w:rPr>
        <w:t xml:space="preserve"> </w:t>
      </w:r>
      <w:r w:rsidR="00580712" w:rsidRPr="00580712">
        <w:t>(Finnisharchitecture.fi, 2018)</w:t>
      </w:r>
      <w:r w:rsidRPr="00C91883">
        <w:t>. Although it was not completely Brutalist, its dramatic curves, commanding presence, and modernist design attracted mixed responses at first. However, it has become a symbol of the city over time due to the development of Nathan Phillips Square, which surrounds it and, unlike Boston's City Hall Plaza, successfully fosters public participation. The distinction between these two city halls suggests that the quality of the public space surrounding a Brutalist municipal facility may have an impact on its effectiveness.</w:t>
      </w:r>
      <w:r w:rsidRPr="00C91883">
        <w:br/>
      </w:r>
    </w:p>
    <w:p w14:paraId="24615518" w14:textId="7DEE7BF6" w:rsidR="00536BAA" w:rsidRDefault="00FC3AE9">
      <w:r>
        <w:rPr>
          <w:noProof/>
        </w:rPr>
        <w:lastRenderedPageBreak/>
        <w:drawing>
          <wp:anchor distT="0" distB="0" distL="114300" distR="114300" simplePos="0" relativeHeight="251669504" behindDoc="1" locked="0" layoutInCell="1" allowOverlap="1" wp14:anchorId="5F71F6A5" wp14:editId="6BC2829D">
            <wp:simplePos x="0" y="0"/>
            <wp:positionH relativeFrom="margin">
              <wp:align>left</wp:align>
            </wp:positionH>
            <wp:positionV relativeFrom="paragraph">
              <wp:posOffset>1571625</wp:posOffset>
            </wp:positionV>
            <wp:extent cx="3038475" cy="2029606"/>
            <wp:effectExtent l="0" t="0" r="0" b="8890"/>
            <wp:wrapNone/>
            <wp:docPr id="129159220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46087" cy="20346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25B26" w:rsidRPr="00C91883">
        <w:t>A more cautionary example is Robin Hood Gardens, a Brutalist housing estate in London designed by Alison and Peter Smithson in the late 1960s. Like Boston City Hall, it was largely despised by the public after being hailed by architects at first. Due to a harsh urban environment, social issues, and decades of inadequate upkeep, it was finally removed in 2017. Robin Hood Gardens serves as an illustration of how difficult it is to maintain brutalist structures that don't fit in with their urban environment or provide a fulfilling user experience</w:t>
      </w:r>
      <w:r w:rsidR="00580712">
        <w:t xml:space="preserve"> (Balters, 2011)</w:t>
      </w:r>
      <w:r w:rsidR="00D25B26" w:rsidRPr="00C91883">
        <w:t>.</w:t>
      </w:r>
      <w:r w:rsidR="00D25B26" w:rsidRPr="00C91883">
        <w:br/>
      </w:r>
    </w:p>
    <w:p w14:paraId="65A2FAA1" w14:textId="201570D4" w:rsidR="00536BAA" w:rsidRDefault="00FC3AE9">
      <w:r>
        <w:rPr>
          <w:noProof/>
        </w:rPr>
        <mc:AlternateContent>
          <mc:Choice Requires="wps">
            <w:drawing>
              <wp:anchor distT="45720" distB="45720" distL="114300" distR="114300" simplePos="0" relativeHeight="251671552" behindDoc="0" locked="0" layoutInCell="1" allowOverlap="1" wp14:anchorId="2F61A352" wp14:editId="018E65DA">
                <wp:simplePos x="0" y="0"/>
                <wp:positionH relativeFrom="column">
                  <wp:posOffset>3348355</wp:posOffset>
                </wp:positionH>
                <wp:positionV relativeFrom="paragraph">
                  <wp:posOffset>247015</wp:posOffset>
                </wp:positionV>
                <wp:extent cx="2360930" cy="1404620"/>
                <wp:effectExtent l="0" t="0" r="0" b="0"/>
                <wp:wrapSquare wrapText="bothSides"/>
                <wp:docPr id="21408637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7B341F9B" w14:textId="5D56380D" w:rsidR="00FC3AE9" w:rsidRDefault="00FC3AE9" w:rsidP="00FC3AE9">
                            <w:pPr>
                              <w:jc w:val="center"/>
                            </w:pPr>
                            <w:r>
                              <w:t>Figure 8: Akers, W</w:t>
                            </w:r>
                            <w:r w:rsidRPr="002113AF">
                              <w:t>. (</w:t>
                            </w:r>
                            <w:r>
                              <w:t>2017</w:t>
                            </w:r>
                            <w:r w:rsidRPr="002113AF">
                              <w:t>). </w:t>
                            </w:r>
                            <w:r w:rsidRPr="002113AF">
                              <w:rPr>
                                <w:i/>
                                <w:iCs/>
                              </w:rPr>
                              <w:t>Robin Hood Gardens, Poplar, London – The Twentieth Century Society</w:t>
                            </w:r>
                            <w:r w:rsidRPr="002113AF">
                              <w: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F61A352" id="_x0000_s1028" type="#_x0000_t202" style="position:absolute;margin-left:263.65pt;margin-top:19.45pt;width:185.9pt;height:110.6pt;z-index:2516715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" filled="f" stroked="f">
                <v:textbox style="mso-fit-shape-to-text:t">
                  <w:txbxContent>
                    <w:p w14:paraId="7B341F9B" w14:textId="5D56380D" w:rsidR="00FC3AE9" w:rsidRDefault="00FC3AE9" w:rsidP="00FC3AE9">
                      <w:pPr>
                        <w:jc w:val="center"/>
                      </w:pPr>
                      <w:r>
                        <w:t>Figure 8: Akers, W</w:t>
                      </w:r>
                      <w:r w:rsidRPr="002113AF">
                        <w:t>. (</w:t>
                      </w:r>
                      <w:r>
                        <w:t>2017</w:t>
                      </w:r>
                      <w:r w:rsidRPr="002113AF">
                        <w:t>). </w:t>
                      </w:r>
                      <w:r w:rsidRPr="002113AF">
                        <w:rPr>
                          <w:i/>
                          <w:iCs/>
                        </w:rPr>
                        <w:t>Robin Hood Gardens, Poplar, London – The Twentieth Century Society</w:t>
                      </w:r>
                      <w:r w:rsidRPr="002113AF">
                        <w:t>.</w:t>
                      </w:r>
                    </w:p>
                  </w:txbxContent>
                </v:textbox>
                <w10:wrap type="square"/>
              </v:shape>
            </w:pict>
          </mc:Fallback>
        </mc:AlternateContent>
      </w:r>
    </w:p>
    <w:p w14:paraId="1E87D203" w14:textId="7124706D" w:rsidR="00536BAA" w:rsidRDefault="00536BAA"/>
    <w:p w14:paraId="510167EA" w14:textId="3D41CAFF" w:rsidR="00536BAA" w:rsidRDefault="00536BAA"/>
    <w:p w14:paraId="148D3679" w14:textId="6190BB38" w:rsidR="00536BAA" w:rsidRDefault="00536BAA"/>
    <w:p w14:paraId="3769F276" w14:textId="77777777" w:rsidR="00536BAA" w:rsidRDefault="00536BAA"/>
    <w:p w14:paraId="44B2E227" w14:textId="54CDF802" w:rsidR="00536BAA" w:rsidRDefault="00536BAA"/>
    <w:p w14:paraId="09B6411F" w14:textId="2D6D2154" w:rsidR="00536BAA" w:rsidRDefault="00D25B26">
      <w:r w:rsidRPr="00C91883">
        <w:t xml:space="preserve">The </w:t>
      </w:r>
      <w:r w:rsidR="00C91883" w:rsidRPr="00C91883">
        <w:t>parallels</w:t>
      </w:r>
      <w:r w:rsidRPr="00C91883">
        <w:t xml:space="preserve"> highlight a significant element of the reception of Brutalist civic structures: buildings that effectively engage with their surroundings and provide practical, adaptable areas have a higher chance of being preserved and appreciated over time. However, it is more likely that structures that are out of context—whether due to their materiality, design, or usability—will be called for to be demolished or significantly changed. Consequently, the future of Boston City Hall may ultimately depend on how well it can be altered to meet the city's evolving needs without compromising its architectural integrity</w:t>
      </w:r>
      <w:r w:rsidR="00536BAA">
        <w:t>.</w:t>
      </w:r>
    </w:p>
    <w:p w14:paraId="565D8FDD" w14:textId="77777777" w:rsidR="00403FF2" w:rsidRDefault="00403FF2"/>
    <w:p w14:paraId="224031FC" w14:textId="186CC66D" w:rsidR="00E624E1" w:rsidRDefault="00E624E1">
      <w:r w:rsidRPr="00403FF2">
        <w:rPr>
          <w:u w:val="single"/>
        </w:rPr>
        <w:t>Conclusion</w:t>
      </w:r>
      <w:r w:rsidRPr="00C91883">
        <w:br/>
        <w:t>One of the most contentious examples of Brutalist architecture in the US is still Boston City Hall. Its austere design, inhospitable plaza, and ineffective interior layout have largely contributed to the public's negative perception of it, even though architects and critics initially praised it for its audacious expression of civic identity. The ongoing debate surrounding the building reflects broader tensions between architectural theory and human experience, as well as shifting attitudes towards mid-century modernism.</w:t>
      </w:r>
      <w:r w:rsidRPr="00C91883">
        <w:br/>
      </w:r>
      <w:r w:rsidRPr="00C91883">
        <w:br/>
        <w:t xml:space="preserve">Comparisons to comparable Brutalist municipal buildings, such as London's Barbican and Toronto City Hall, show that the effectiveness of these buildings often depends on how effectively they integrate with the surrounding urban environment. Over time, some have been adopted, while others, like Robin Hood Gardens, have been dismantled because to persistent social and functional problems. The history of Boston City Hall is </w:t>
      </w:r>
      <w:r w:rsidRPr="00C91883">
        <w:lastRenderedPageBreak/>
        <w:t>changing. Some argue that it should be replaced with a more hospitable and accessible civic space, while others are in favour of its adaptation and preservation.</w:t>
      </w:r>
      <w:r w:rsidRPr="00C91883">
        <w:br/>
      </w:r>
      <w:r w:rsidRPr="00C91883">
        <w:br/>
        <w:t>Whether the building can be successfully redesigned to better serve the city while maintaining its architectural significance will ultimately determine its future. Whatever the result, Boston City Hall continues to be a compelling case study in the constantly changing field of urban planning and public architecture.</w:t>
      </w:r>
    </w:p>
    <w:p w14:paraId="0573F65A" w14:textId="77777777" w:rsidR="00021CB2" w:rsidRDefault="00021CB2"/>
    <w:p w14:paraId="360DF685" w14:textId="77777777" w:rsidR="00C83FCA" w:rsidRDefault="00C83FCA"/>
    <w:p w14:paraId="498CFD98" w14:textId="77777777" w:rsidR="00FE4D13" w:rsidRDefault="00FE4D13"/>
    <w:p w14:paraId="58D2B37B" w14:textId="77777777" w:rsidR="00FE4D13" w:rsidRDefault="00FE4D13"/>
    <w:p w14:paraId="775584B6" w14:textId="77777777" w:rsidR="00FE4D13" w:rsidRDefault="00FE4D13"/>
    <w:p w14:paraId="4540FBBE" w14:textId="77777777" w:rsidR="00FE4D13" w:rsidRDefault="00FE4D13"/>
    <w:p w14:paraId="3B405AFB" w14:textId="77777777" w:rsidR="00FE4D13" w:rsidRDefault="00FE4D13"/>
    <w:p w14:paraId="2858F91A" w14:textId="77777777" w:rsidR="00FE4D13" w:rsidRDefault="00FE4D13"/>
    <w:p w14:paraId="107CCE9A" w14:textId="77777777" w:rsidR="00FE4D13" w:rsidRDefault="00FE4D13"/>
    <w:p w14:paraId="0E91CBB8" w14:textId="77777777" w:rsidR="00FE4D13" w:rsidRDefault="00FE4D13"/>
    <w:p w14:paraId="7E4A4BDE" w14:textId="77777777" w:rsidR="00FE4D13" w:rsidRDefault="00FE4D13"/>
    <w:p w14:paraId="4F4F5960" w14:textId="77777777" w:rsidR="00FE4D13" w:rsidRDefault="00FE4D13"/>
    <w:p w14:paraId="3E22773C" w14:textId="77777777" w:rsidR="00FE4D13" w:rsidRDefault="00FE4D13"/>
    <w:p w14:paraId="3569F78F" w14:textId="77777777" w:rsidR="00FE4D13" w:rsidRDefault="00FE4D13"/>
    <w:p w14:paraId="7F60EBF3" w14:textId="77777777" w:rsidR="00FE4D13" w:rsidRDefault="00FE4D13"/>
    <w:p w14:paraId="394EEF72" w14:textId="77777777" w:rsidR="00FE4D13" w:rsidRDefault="00FE4D13"/>
    <w:p w14:paraId="7C55EF5C" w14:textId="77777777" w:rsidR="00FE4D13" w:rsidRDefault="00FE4D13"/>
    <w:p w14:paraId="4FD8157D" w14:textId="77777777" w:rsidR="00FE4D13" w:rsidRDefault="00FE4D13"/>
    <w:p w14:paraId="0AA0125D" w14:textId="77777777" w:rsidR="00FE4D13" w:rsidRDefault="00FE4D13"/>
    <w:p w14:paraId="5A671B17" w14:textId="77777777" w:rsidR="00FE4D13" w:rsidRDefault="00FE4D13"/>
    <w:p w14:paraId="1A61BC62" w14:textId="77777777" w:rsidR="00FE4D13" w:rsidRDefault="00FE4D13"/>
    <w:p w14:paraId="26EFC76E" w14:textId="77777777" w:rsidR="00FE4D13" w:rsidRDefault="00FE4D13"/>
    <w:p w14:paraId="5FFBD184" w14:textId="77777777" w:rsidR="00FE4D13" w:rsidRDefault="00FE4D13"/>
    <w:p w14:paraId="237F982A" w14:textId="00733694" w:rsidR="00160461" w:rsidRDefault="00160461">
      <w:r>
        <w:lastRenderedPageBreak/>
        <w:t xml:space="preserve">References </w:t>
      </w:r>
    </w:p>
    <w:p w14:paraId="6B85C8BD" w14:textId="77777777" w:rsidR="00580712" w:rsidRDefault="00580712" w:rsidP="00580712">
      <w:proofErr w:type="spellStart"/>
      <w:r w:rsidRPr="00021CB2">
        <w:t>Architectuul</w:t>
      </w:r>
      <w:proofErr w:type="spellEnd"/>
      <w:r w:rsidRPr="00021CB2">
        <w:t xml:space="preserve"> (2021) </w:t>
      </w:r>
      <w:r w:rsidRPr="00021CB2">
        <w:rPr>
          <w:i/>
          <w:iCs/>
        </w:rPr>
        <w:t>Boston City Hall</w:t>
      </w:r>
      <w:r w:rsidRPr="00021CB2">
        <w:t xml:space="preserve">. Available at: </w:t>
      </w:r>
      <w:hyperlink r:id="rId16" w:tgtFrame="_new" w:history="1">
        <w:r w:rsidRPr="00021CB2">
          <w:rPr>
            <w:rStyle w:val="Hyperlink"/>
          </w:rPr>
          <w:t>https://architectuul.com/architecture/boston-city-hall</w:t>
        </w:r>
      </w:hyperlink>
      <w:r w:rsidRPr="00021CB2">
        <w:t xml:space="preserve"> (Accessed: 30 March 2025).</w:t>
      </w:r>
    </w:p>
    <w:p w14:paraId="0672DB06" w14:textId="77777777" w:rsidR="00580712" w:rsidRPr="00021CB2" w:rsidRDefault="00580712" w:rsidP="00580712">
      <w:r w:rsidRPr="00580712">
        <w:t>Balters, S. (2011). </w:t>
      </w:r>
      <w:r w:rsidRPr="00580712">
        <w:rPr>
          <w:i/>
          <w:iCs/>
        </w:rPr>
        <w:t>AD Classics: Robin Hood Gardens / Alison and Peter Smithson</w:t>
      </w:r>
      <w:r w:rsidRPr="00580712">
        <w:t xml:space="preserve">. [online] </w:t>
      </w:r>
      <w:proofErr w:type="spellStart"/>
      <w:r w:rsidRPr="00580712">
        <w:t>ArchDaily</w:t>
      </w:r>
      <w:proofErr w:type="spellEnd"/>
      <w:r w:rsidRPr="00580712">
        <w:t xml:space="preserve">. Available at: </w:t>
      </w:r>
      <w:hyperlink r:id="rId17" w:history="1">
        <w:r w:rsidRPr="0057455F">
          <w:rPr>
            <w:rStyle w:val="Hyperlink"/>
          </w:rPr>
          <w:t>https://www.archdaily.com/150629/ad-classics-robin-hood-gardens-alison-and-peter-smithson</w:t>
        </w:r>
      </w:hyperlink>
      <w:r>
        <w:t xml:space="preserve"> </w:t>
      </w:r>
      <w:r w:rsidRPr="00021CB2">
        <w:t>(Accessed: 2 April 2025)</w:t>
      </w:r>
      <w:r w:rsidRPr="00580712">
        <w:t>.</w:t>
      </w:r>
    </w:p>
    <w:p w14:paraId="7F491911" w14:textId="77777777" w:rsidR="00580712" w:rsidRPr="00021CB2" w:rsidRDefault="00580712" w:rsidP="00580712">
      <w:r w:rsidRPr="00021CB2">
        <w:t xml:space="preserve">Boston Preservation Alliance (2025) </w:t>
      </w:r>
      <w:r w:rsidRPr="00021CB2">
        <w:rPr>
          <w:i/>
          <w:iCs/>
        </w:rPr>
        <w:t>Boston City Hall Conservation Management Plan</w:t>
      </w:r>
      <w:r w:rsidRPr="00021CB2">
        <w:t xml:space="preserve">. Available at: </w:t>
      </w:r>
      <w:hyperlink r:id="rId18" w:tgtFrame="_new" w:history="1">
        <w:r w:rsidRPr="00021CB2">
          <w:rPr>
            <w:rStyle w:val="Hyperlink"/>
          </w:rPr>
          <w:t>https://www.bostonpreservation.org/advocacy-project/boston-city-hall-conservation-management-plan</w:t>
        </w:r>
      </w:hyperlink>
      <w:r w:rsidRPr="00021CB2">
        <w:t xml:space="preserve"> (Accessed: 2 April 2025).</w:t>
      </w:r>
    </w:p>
    <w:p w14:paraId="3253A19B" w14:textId="77777777" w:rsidR="00580712" w:rsidRPr="00021CB2" w:rsidRDefault="00580712" w:rsidP="00580712">
      <w:r w:rsidRPr="00021CB2">
        <w:t xml:space="preserve">C20 Society (2018) </w:t>
      </w:r>
      <w:r w:rsidRPr="00021CB2">
        <w:rPr>
          <w:i/>
          <w:iCs/>
        </w:rPr>
        <w:t>Boston City Hall – The Twentieth Century Society</w:t>
      </w:r>
      <w:r w:rsidRPr="00021CB2">
        <w:t xml:space="preserve">. Available at: </w:t>
      </w:r>
      <w:hyperlink r:id="rId19" w:anchor="dismiss-cookie-notice" w:tgtFrame="_new" w:history="1">
        <w:r w:rsidRPr="00021CB2">
          <w:rPr>
            <w:rStyle w:val="Hyperlink"/>
          </w:rPr>
          <w:t>https://c20society.org.uk/building-of-the-month/boston-city-hall#dismiss-cookie-notice</w:t>
        </w:r>
      </w:hyperlink>
      <w:r w:rsidRPr="00021CB2">
        <w:t xml:space="preserve"> (Accessed: 30 March 2025).</w:t>
      </w:r>
    </w:p>
    <w:p w14:paraId="4D6B77AC" w14:textId="77777777" w:rsidR="00580712" w:rsidRPr="00021CB2" w:rsidRDefault="00580712" w:rsidP="00580712">
      <w:r w:rsidRPr="00021CB2">
        <w:t xml:space="preserve">Erika (2025) </w:t>
      </w:r>
      <w:r w:rsidRPr="00021CB2">
        <w:rPr>
          <w:i/>
          <w:iCs/>
        </w:rPr>
        <w:t>Boston City Hall is now a local landmark! - Historic Boston Inc (HBI)</w:t>
      </w:r>
      <w:r w:rsidRPr="00021CB2">
        <w:t xml:space="preserve">. Available at: </w:t>
      </w:r>
      <w:hyperlink r:id="rId20" w:tgtFrame="_new" w:history="1">
        <w:r w:rsidRPr="00021CB2">
          <w:rPr>
            <w:rStyle w:val="Hyperlink"/>
          </w:rPr>
          <w:t>https://historicboston.org/boston-city-hall-is-now-a-local-landmark</w:t>
        </w:r>
      </w:hyperlink>
      <w:r w:rsidRPr="00021CB2">
        <w:t xml:space="preserve"> (Accessed: 2 April 2025).</w:t>
      </w:r>
    </w:p>
    <w:p w14:paraId="2EDADC73" w14:textId="77777777" w:rsidR="00580712" w:rsidRPr="00021CB2" w:rsidRDefault="00580712" w:rsidP="00580712">
      <w:r w:rsidRPr="00021CB2">
        <w:t xml:space="preserve">Finnish Architecture Navigator (2018) </w:t>
      </w:r>
      <w:r w:rsidRPr="00021CB2">
        <w:rPr>
          <w:i/>
          <w:iCs/>
        </w:rPr>
        <w:t>Toronto City Hall</w:t>
      </w:r>
      <w:r w:rsidRPr="00021CB2">
        <w:t xml:space="preserve">. Available at: </w:t>
      </w:r>
      <w:hyperlink r:id="rId21" w:tgtFrame="_new" w:history="1">
        <w:r w:rsidRPr="00021CB2">
          <w:rPr>
            <w:rStyle w:val="Hyperlink"/>
          </w:rPr>
          <w:t>https://navi.finnisharchitecture.fi/toronto-city-hall/</w:t>
        </w:r>
      </w:hyperlink>
      <w:r w:rsidRPr="00021CB2">
        <w:t xml:space="preserve"> (Accessed: 2 April 2025).</w:t>
      </w:r>
    </w:p>
    <w:p w14:paraId="603BA715" w14:textId="6BA43C66" w:rsidR="00580712" w:rsidRDefault="00580712">
      <w:proofErr w:type="spellStart"/>
      <w:r w:rsidRPr="00021CB2">
        <w:t>Greyscape</w:t>
      </w:r>
      <w:proofErr w:type="spellEnd"/>
      <w:r w:rsidRPr="00021CB2">
        <w:t xml:space="preserve"> (2020) </w:t>
      </w:r>
      <w:r w:rsidRPr="00021CB2">
        <w:rPr>
          <w:i/>
          <w:iCs/>
        </w:rPr>
        <w:t xml:space="preserve">Chamberlin, Powell and Bon - </w:t>
      </w:r>
      <w:proofErr w:type="spellStart"/>
      <w:r w:rsidRPr="00021CB2">
        <w:rPr>
          <w:i/>
          <w:iCs/>
        </w:rPr>
        <w:t>Greyscape</w:t>
      </w:r>
      <w:proofErr w:type="spellEnd"/>
      <w:r w:rsidRPr="00021CB2">
        <w:t xml:space="preserve">. Available at: </w:t>
      </w:r>
      <w:hyperlink r:id="rId22" w:tgtFrame="_new" w:history="1">
        <w:r w:rsidRPr="00021CB2">
          <w:rPr>
            <w:rStyle w:val="Hyperlink"/>
          </w:rPr>
          <w:t>https://www.greyscape.com/architects/chamberlin-powell-bon/</w:t>
        </w:r>
      </w:hyperlink>
      <w:r w:rsidRPr="00021CB2">
        <w:t xml:space="preserve"> (Accessed: 2 April 2025).</w:t>
      </w:r>
    </w:p>
    <w:p w14:paraId="61943B9F" w14:textId="6E58D04A" w:rsidR="00AA12FB" w:rsidRDefault="00AA12FB">
      <w:proofErr w:type="spellStart"/>
      <w:r>
        <w:t>HuxTable</w:t>
      </w:r>
      <w:proofErr w:type="spellEnd"/>
      <w:r>
        <w:t xml:space="preserve">, AL. (1969) Boston’s New City Hall: A Public Building of Quality. Available at: </w:t>
      </w:r>
      <w:hyperlink r:id="rId23" w:history="1">
        <w:r w:rsidRPr="0057455F">
          <w:rPr>
            <w:rStyle w:val="Hyperlink"/>
          </w:rPr>
          <w:t>https://www.pulitzer.org/winners/ada-louise-huxtable</w:t>
        </w:r>
      </w:hyperlink>
      <w:r>
        <w:t xml:space="preserve"> </w:t>
      </w:r>
      <w:r w:rsidRPr="00021CB2">
        <w:t>(Accessed: 2 April 2025).</w:t>
      </w:r>
    </w:p>
    <w:p w14:paraId="4FAA09F6" w14:textId="77777777" w:rsidR="00580712" w:rsidRPr="00021CB2" w:rsidRDefault="00580712" w:rsidP="00580712">
      <w:r w:rsidRPr="00021CB2">
        <w:t xml:space="preserve">Lam Partners (2018) </w:t>
      </w:r>
      <w:r w:rsidRPr="00021CB2">
        <w:rPr>
          <w:i/>
          <w:iCs/>
        </w:rPr>
        <w:t>Boston City Hall Renovation – Lam Partners</w:t>
      </w:r>
      <w:r w:rsidRPr="00021CB2">
        <w:t xml:space="preserve">. Available at: </w:t>
      </w:r>
      <w:hyperlink r:id="rId24" w:tgtFrame="_new" w:history="1">
        <w:r w:rsidRPr="00021CB2">
          <w:rPr>
            <w:rStyle w:val="Hyperlink"/>
          </w:rPr>
          <w:t>https://www.lampartners.com/projects/boston-city-hall-exterior-renovation/</w:t>
        </w:r>
      </w:hyperlink>
      <w:r w:rsidRPr="00021CB2">
        <w:t xml:space="preserve"> (Accessed: 2 April 2025).</w:t>
      </w:r>
    </w:p>
    <w:p w14:paraId="494CF23E" w14:textId="77777777" w:rsidR="00580712" w:rsidRPr="00021CB2" w:rsidRDefault="00580712" w:rsidP="00580712">
      <w:r w:rsidRPr="00021CB2">
        <w:t xml:space="preserve">Poston, O. (2025) </w:t>
      </w:r>
      <w:r w:rsidRPr="00021CB2">
        <w:rPr>
          <w:i/>
          <w:iCs/>
        </w:rPr>
        <w:t>Reconsidering Brutalist Renovations: A Transformation of the Boston City Hall for the Public</w:t>
      </w:r>
      <w:r w:rsidRPr="00021CB2">
        <w:t xml:space="preserve">. </w:t>
      </w:r>
      <w:proofErr w:type="spellStart"/>
      <w:r w:rsidRPr="00021CB2">
        <w:rPr>
          <w:i/>
          <w:iCs/>
        </w:rPr>
        <w:t>ArchDaily</w:t>
      </w:r>
      <w:proofErr w:type="spellEnd"/>
      <w:r w:rsidRPr="00021CB2">
        <w:t xml:space="preserve">. Available at: </w:t>
      </w:r>
      <w:hyperlink r:id="rId25" w:tgtFrame="_new" w:history="1">
        <w:r w:rsidRPr="00021CB2">
          <w:rPr>
            <w:rStyle w:val="Hyperlink"/>
          </w:rPr>
          <w:t>https://www.archdaily.com/1026387/reconsidering-brutalist-renovations-a-transformation-of-the-boston-city-hall-for-the-public</w:t>
        </w:r>
      </w:hyperlink>
      <w:r w:rsidRPr="00021CB2">
        <w:t xml:space="preserve"> (Accessed: 2 April 2025).</w:t>
      </w:r>
    </w:p>
    <w:p w14:paraId="27F60021" w14:textId="77777777" w:rsidR="00580712" w:rsidRDefault="00580712" w:rsidP="00580712">
      <w:r w:rsidRPr="00021CB2">
        <w:t xml:space="preserve">Roche, D.J. (2024) </w:t>
      </w:r>
      <w:r w:rsidRPr="00021CB2">
        <w:rPr>
          <w:i/>
          <w:iCs/>
        </w:rPr>
        <w:t>Boston Landmarks Commission accepts Boston City Hall landmark designation, a major step toward its preservation</w:t>
      </w:r>
      <w:r w:rsidRPr="00021CB2">
        <w:t xml:space="preserve">. </w:t>
      </w:r>
      <w:r w:rsidRPr="00021CB2">
        <w:rPr>
          <w:i/>
          <w:iCs/>
        </w:rPr>
        <w:t>The Architect’s Newspaper</w:t>
      </w:r>
      <w:r w:rsidRPr="00021CB2">
        <w:t xml:space="preserve">. Available at: </w:t>
      </w:r>
      <w:hyperlink r:id="rId26" w:tgtFrame="_new" w:history="1">
        <w:r w:rsidRPr="00021CB2">
          <w:rPr>
            <w:rStyle w:val="Hyperlink"/>
          </w:rPr>
          <w:t>https://www.archpaper.com/2024/12/boston-city-council-landmark-boston-city-hall-chapter-772-of-the-acts-of-1975/</w:t>
        </w:r>
      </w:hyperlink>
      <w:r w:rsidRPr="00021CB2">
        <w:t xml:space="preserve"> (Accessed: 2 April 2025).</w:t>
      </w:r>
    </w:p>
    <w:p w14:paraId="194A3A44" w14:textId="377061FB" w:rsidR="00580712" w:rsidRDefault="00580712">
      <w:r w:rsidRPr="00021CB2">
        <w:lastRenderedPageBreak/>
        <w:t xml:space="preserve">Utile Architecture &amp; Planning (2019) </w:t>
      </w:r>
      <w:r w:rsidRPr="00021CB2">
        <w:rPr>
          <w:i/>
          <w:iCs/>
        </w:rPr>
        <w:t>Boston City Hall Exterior Lighting – Utile Architecture &amp; Planning</w:t>
      </w:r>
      <w:r w:rsidRPr="00021CB2">
        <w:t xml:space="preserve">. Available at: </w:t>
      </w:r>
      <w:hyperlink r:id="rId27" w:tgtFrame="_new" w:history="1">
        <w:r w:rsidRPr="00021CB2">
          <w:rPr>
            <w:rStyle w:val="Hyperlink"/>
          </w:rPr>
          <w:t>https://www.utiledesign.com/work/boston-city-hall-exterior-lighting/</w:t>
        </w:r>
      </w:hyperlink>
      <w:r w:rsidRPr="00021CB2">
        <w:t xml:space="preserve"> (Accessed: 2 April 2025).</w:t>
      </w:r>
    </w:p>
    <w:p w14:paraId="25BDAADF" w14:textId="05E494A6" w:rsidR="00160461" w:rsidRDefault="00160461">
      <w:r>
        <w:t>Bibliography</w:t>
      </w:r>
    </w:p>
    <w:p w14:paraId="5B87331F" w14:textId="0BBF43FE" w:rsidR="00021CB2" w:rsidRPr="00021CB2" w:rsidRDefault="00021CB2" w:rsidP="00021CB2">
      <w:r w:rsidRPr="00021CB2">
        <w:t xml:space="preserve">Team, A. (2024) </w:t>
      </w:r>
      <w:r w:rsidRPr="00021CB2">
        <w:rPr>
          <w:i/>
          <w:iCs/>
        </w:rPr>
        <w:t>Boston City Hall: A Brutalist Icon by Kallmann, McKinnell, &amp; Knowles</w:t>
      </w:r>
      <w:r w:rsidRPr="00021CB2">
        <w:t xml:space="preserve">. </w:t>
      </w:r>
      <w:proofErr w:type="spellStart"/>
      <w:r w:rsidRPr="00021CB2">
        <w:rPr>
          <w:i/>
          <w:iCs/>
        </w:rPr>
        <w:t>ArchEyes</w:t>
      </w:r>
      <w:proofErr w:type="spellEnd"/>
      <w:r w:rsidRPr="00021CB2">
        <w:t xml:space="preserve">. Available at: </w:t>
      </w:r>
      <w:hyperlink r:id="rId28" w:tgtFrame="_new" w:history="1">
        <w:r w:rsidRPr="00021CB2">
          <w:rPr>
            <w:rStyle w:val="Hyperlink"/>
          </w:rPr>
          <w:t>https://archeyes.com/boston-city-hall-a-brutalist-icon-by-kallmann-mckinnell-knowles/</w:t>
        </w:r>
      </w:hyperlink>
      <w:r>
        <w:t xml:space="preserve"> </w:t>
      </w:r>
      <w:r w:rsidRPr="00021CB2">
        <w:t>(Accessed: 2 April 2025)</w:t>
      </w:r>
      <w:r>
        <w:t>.</w:t>
      </w:r>
    </w:p>
    <w:p w14:paraId="0B7DEDF9" w14:textId="24AEC060" w:rsidR="00160461" w:rsidRDefault="00160461">
      <w:r>
        <w:t>Figures</w:t>
      </w:r>
    </w:p>
    <w:p w14:paraId="04C2D44C" w14:textId="261B498E" w:rsidR="00C80BEF" w:rsidRDefault="00964A5C">
      <w:r>
        <w:t xml:space="preserve">Figure 1: </w:t>
      </w:r>
      <w:proofErr w:type="spellStart"/>
      <w:r w:rsidR="00C80BEF" w:rsidRPr="00C80BEF">
        <w:t>Architectuul</w:t>
      </w:r>
      <w:proofErr w:type="spellEnd"/>
      <w:r w:rsidR="00C80BEF" w:rsidRPr="00C80BEF">
        <w:t>. (</w:t>
      </w:r>
      <w:r w:rsidR="00C80BEF">
        <w:t>2021</w:t>
      </w:r>
      <w:r w:rsidR="00C80BEF" w:rsidRPr="00C80BEF">
        <w:t>). </w:t>
      </w:r>
      <w:r w:rsidR="00C80BEF" w:rsidRPr="00C80BEF">
        <w:rPr>
          <w:i/>
          <w:iCs/>
        </w:rPr>
        <w:t>Boston City Hall</w:t>
      </w:r>
      <w:r w:rsidR="00C80BEF" w:rsidRPr="00C80BEF">
        <w:t xml:space="preserve">. [online] Available at: </w:t>
      </w:r>
      <w:hyperlink r:id="rId29" w:history="1">
        <w:r w:rsidR="00C80BEF" w:rsidRPr="00653335">
          <w:rPr>
            <w:rStyle w:val="Hyperlink"/>
          </w:rPr>
          <w:t>https://architectuul.com/architecture/boston-city-hall</w:t>
        </w:r>
      </w:hyperlink>
      <w:r w:rsidR="00C80BEF" w:rsidRPr="00C80BEF">
        <w:t>.</w:t>
      </w:r>
      <w:r>
        <w:t xml:space="preserve"> </w:t>
      </w:r>
      <w:r w:rsidRPr="00964A5C">
        <w:t>[Accessed 30 Mar. 2025].</w:t>
      </w:r>
    </w:p>
    <w:p w14:paraId="417F03CD" w14:textId="114F9319" w:rsidR="00C80BEF" w:rsidRDefault="00964A5C">
      <w:r>
        <w:t xml:space="preserve">Figure 2: </w:t>
      </w:r>
      <w:r w:rsidRPr="00964A5C">
        <w:t>C20society.org.uk. (2018). </w:t>
      </w:r>
      <w:r w:rsidRPr="00964A5C">
        <w:rPr>
          <w:i/>
          <w:iCs/>
        </w:rPr>
        <w:t>Boston City Hall – The Twentieth Century Society</w:t>
      </w:r>
      <w:r w:rsidRPr="00964A5C">
        <w:t>. [online] Available at: https://c20society.org.uk/building-of-the-month/boston-city-hall#dismiss-cookie-notice [Accessed 30 Mar. 2025].</w:t>
      </w:r>
    </w:p>
    <w:p w14:paraId="3BC65A50" w14:textId="0B891F75" w:rsidR="000911F4" w:rsidRDefault="000911F4">
      <w:r>
        <w:t xml:space="preserve">Figure 3: </w:t>
      </w:r>
      <w:proofErr w:type="spellStart"/>
      <w:r w:rsidRPr="000911F4">
        <w:t>Stathaki</w:t>
      </w:r>
      <w:proofErr w:type="spellEnd"/>
      <w:r w:rsidRPr="000911F4">
        <w:t>, E. (2019). </w:t>
      </w:r>
      <w:r w:rsidRPr="000911F4">
        <w:rPr>
          <w:i/>
          <w:iCs/>
        </w:rPr>
        <w:t>Brutalist icon Boston City Hall celebrates 50th anniversary</w:t>
      </w:r>
      <w:r w:rsidRPr="000911F4">
        <w:t>. [online] wallpaper.com. Available at:</w:t>
      </w:r>
      <w:r w:rsidR="001D6F07">
        <w:t xml:space="preserve"> </w:t>
      </w:r>
      <w:r w:rsidRPr="000911F4">
        <w:t>https://www.wallpaper.com/architecture/brutalist-boston-city-hall-50th-anniversary-usa [Accessed 30 Mar. 2025].</w:t>
      </w:r>
    </w:p>
    <w:p w14:paraId="40CAD34A" w14:textId="4A5B1B78" w:rsidR="005671BC" w:rsidRDefault="005671BC">
      <w:r>
        <w:t>Figure 4:</w:t>
      </w:r>
      <w:r w:rsidRPr="005671BC">
        <w:rPr>
          <w:rFonts w:ascii="Calibri" w:hAnsi="Calibri" w:cs="Calibri"/>
          <w:color w:val="2C3E50"/>
          <w:sz w:val="27"/>
          <w:szCs w:val="27"/>
          <w:shd w:val="clear" w:color="auto" w:fill="FEF1C4"/>
        </w:rPr>
        <w:t xml:space="preserve"> </w:t>
      </w:r>
      <w:r w:rsidRPr="005671BC">
        <w:t>Lam Partners. (2018). </w:t>
      </w:r>
      <w:r w:rsidRPr="005671BC">
        <w:rPr>
          <w:i/>
          <w:iCs/>
        </w:rPr>
        <w:t>Boston City Hall Renovation – Lam Partners</w:t>
      </w:r>
      <w:r w:rsidRPr="005671BC">
        <w:t>. [online] Available at: https://www.lampartners.com/projects/boston-city-hall-exterior-renovation/ [Accessed 2 Apr. 2025].</w:t>
      </w:r>
    </w:p>
    <w:p w14:paraId="10647DF5" w14:textId="51A73B53" w:rsidR="00536BAA" w:rsidRDefault="00536BAA">
      <w:r>
        <w:t xml:space="preserve">Figure 5: </w:t>
      </w:r>
      <w:r w:rsidRPr="00536BAA">
        <w:t>Utiledesign.com. (2019). </w:t>
      </w:r>
      <w:r w:rsidRPr="00536BAA">
        <w:rPr>
          <w:i/>
          <w:iCs/>
        </w:rPr>
        <w:t>Boston City Hall Exterior Lighting – Utile Architecture &amp; Planning</w:t>
      </w:r>
      <w:r w:rsidRPr="00536BAA">
        <w:t>. [online] Available at: https://www.utiledesign.com/work/boston-city-hall-exterior-lighting/ [Accessed 2 Apr. 2025].</w:t>
      </w:r>
    </w:p>
    <w:p w14:paraId="39F35BD5" w14:textId="0A01F3F4" w:rsidR="002113AF" w:rsidRDefault="002113AF">
      <w:r>
        <w:t xml:space="preserve">Figure 6: </w:t>
      </w:r>
      <w:proofErr w:type="spellStart"/>
      <w:r w:rsidRPr="002113AF">
        <w:t>Greyscape</w:t>
      </w:r>
      <w:proofErr w:type="spellEnd"/>
      <w:r w:rsidRPr="002113AF">
        <w:t>. (2020). </w:t>
      </w:r>
      <w:r w:rsidRPr="002113AF">
        <w:rPr>
          <w:i/>
          <w:iCs/>
        </w:rPr>
        <w:t xml:space="preserve">Chamberlin, Powell and Bon - </w:t>
      </w:r>
      <w:proofErr w:type="spellStart"/>
      <w:r w:rsidRPr="002113AF">
        <w:rPr>
          <w:i/>
          <w:iCs/>
        </w:rPr>
        <w:t>Greyscape</w:t>
      </w:r>
      <w:proofErr w:type="spellEnd"/>
      <w:r w:rsidRPr="002113AF">
        <w:t xml:space="preserve">. [online] Available at: </w:t>
      </w:r>
      <w:hyperlink r:id="rId30" w:history="1">
        <w:r w:rsidRPr="0057455F">
          <w:rPr>
            <w:rStyle w:val="Hyperlink"/>
          </w:rPr>
          <w:t>https://www.greyscape.com/architects/chamberlin-powell-bon/</w:t>
        </w:r>
      </w:hyperlink>
      <w:r w:rsidR="00FC3AE9">
        <w:t xml:space="preserve"> </w:t>
      </w:r>
      <w:r w:rsidR="00FC3AE9" w:rsidRPr="002113AF">
        <w:t>[Accessed 2 Apr. 2025]</w:t>
      </w:r>
      <w:r w:rsidRPr="002113AF">
        <w:t>.</w:t>
      </w:r>
    </w:p>
    <w:p w14:paraId="25BB2FAB" w14:textId="648273C8" w:rsidR="002113AF" w:rsidRDefault="002113AF">
      <w:r>
        <w:t xml:space="preserve">Figure 7: </w:t>
      </w:r>
      <w:r w:rsidRPr="002113AF">
        <w:t>Finnisharchitecture.fi. (2018). </w:t>
      </w:r>
      <w:r w:rsidRPr="002113AF">
        <w:rPr>
          <w:i/>
          <w:iCs/>
        </w:rPr>
        <w:t>Toronto City Hall · Finnish Architecture Navigator</w:t>
      </w:r>
      <w:r w:rsidRPr="002113AF">
        <w:t>. [online] Available at: https://navi.finnisharchitecture.fi/toronto-city-hall/ [Accessed 2 Apr. 2025].</w:t>
      </w:r>
    </w:p>
    <w:p w14:paraId="5C30232B" w14:textId="6F2C1C18" w:rsidR="002113AF" w:rsidRPr="00C91883" w:rsidRDefault="00FC3AE9">
      <w:r>
        <w:t>Figure 8: Akers, W</w:t>
      </w:r>
      <w:r w:rsidRPr="002113AF">
        <w:t>. (</w:t>
      </w:r>
      <w:r>
        <w:t>2017</w:t>
      </w:r>
      <w:r w:rsidRPr="002113AF">
        <w:t>). </w:t>
      </w:r>
      <w:r w:rsidRPr="002113AF">
        <w:rPr>
          <w:i/>
          <w:iCs/>
        </w:rPr>
        <w:t>Robin Hood Gardens, Poplar, London – The Twentieth Century Society</w:t>
      </w:r>
      <w:r w:rsidRPr="002113AF">
        <w:t xml:space="preserve">. </w:t>
      </w:r>
      <w:r w:rsidR="002113AF" w:rsidRPr="002113AF">
        <w:t xml:space="preserve">[online] Available at: </w:t>
      </w:r>
      <w:hyperlink r:id="rId31" w:history="1">
        <w:r w:rsidRPr="0057455F">
          <w:rPr>
            <w:rStyle w:val="Hyperlink"/>
          </w:rPr>
          <w:t>https://c20society.org.uk/lost-modern/robin-hood-gardens-poplar-london</w:t>
        </w:r>
      </w:hyperlink>
      <w:r>
        <w:t xml:space="preserve"> </w:t>
      </w:r>
      <w:r w:rsidRPr="002113AF">
        <w:t>[Accessed 2 Apr. 2025]</w:t>
      </w:r>
      <w:r w:rsidR="002113AF" w:rsidRPr="002113AF">
        <w:t>.</w:t>
      </w:r>
      <w:bookmarkEnd w:id="0"/>
    </w:p>
    <w:sectPr w:rsidR="002113AF" w:rsidRPr="00C91883">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617601" w14:textId="77777777" w:rsidR="00E80F20" w:rsidRDefault="00E80F20" w:rsidP="00E80F20">
      <w:pPr>
        <w:spacing w:after="0" w:line="240" w:lineRule="auto"/>
      </w:pPr>
      <w:r>
        <w:separator/>
      </w:r>
    </w:p>
  </w:endnote>
  <w:endnote w:type="continuationSeparator" w:id="0">
    <w:p w14:paraId="583D2DB6" w14:textId="77777777" w:rsidR="00E80F20" w:rsidRDefault="00E80F20" w:rsidP="00E80F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6136548"/>
      <w:docPartObj>
        <w:docPartGallery w:val="Page Numbers (Bottom of Page)"/>
        <w:docPartUnique/>
      </w:docPartObj>
    </w:sdtPr>
    <w:sdtEndPr>
      <w:rPr>
        <w:noProof/>
      </w:rPr>
    </w:sdtEndPr>
    <w:sdtContent>
      <w:p w14:paraId="1F70DA1F" w14:textId="7B551C92" w:rsidR="00FE4D13" w:rsidRDefault="00FE4D13">
        <w:pPr>
          <w:pStyle w:val="Footer"/>
        </w:pPr>
        <w:r>
          <w:fldChar w:fldCharType="begin"/>
        </w:r>
        <w:r>
          <w:instrText xml:space="preserve"> PAGE   \* MERGEFORMAT </w:instrText>
        </w:r>
        <w:r>
          <w:fldChar w:fldCharType="separate"/>
        </w:r>
        <w:r>
          <w:rPr>
            <w:noProof/>
          </w:rPr>
          <w:t>2</w:t>
        </w:r>
        <w:r>
          <w:rPr>
            <w:noProof/>
          </w:rPr>
          <w:fldChar w:fldCharType="end"/>
        </w:r>
      </w:p>
    </w:sdtContent>
  </w:sdt>
  <w:p w14:paraId="7B554A25" w14:textId="77777777" w:rsidR="00FE4D13" w:rsidRDefault="00FE4D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26EF64" w14:textId="77777777" w:rsidR="00E80F20" w:rsidRDefault="00E80F20" w:rsidP="00E80F20">
      <w:pPr>
        <w:spacing w:after="0" w:line="240" w:lineRule="auto"/>
      </w:pPr>
      <w:r>
        <w:separator/>
      </w:r>
    </w:p>
  </w:footnote>
  <w:footnote w:type="continuationSeparator" w:id="0">
    <w:p w14:paraId="32DF373F" w14:textId="77777777" w:rsidR="00E80F20" w:rsidRDefault="00E80F20" w:rsidP="00E80F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F4EAC"/>
    <w:multiLevelType w:val="hybridMultilevel"/>
    <w:tmpl w:val="1850288C"/>
    <w:lvl w:ilvl="0" w:tplc="FFDC60B0">
      <w:start w:val="1"/>
      <w:numFmt w:val="bullet"/>
      <w:lvlText w:val=""/>
      <w:lvlJc w:val="left"/>
      <w:pPr>
        <w:ind w:left="720" w:hanging="360"/>
      </w:pPr>
      <w:rPr>
        <w:rFonts w:ascii="Symbol" w:hAnsi="Symbol" w:hint="default"/>
      </w:rPr>
    </w:lvl>
    <w:lvl w:ilvl="1" w:tplc="A3F44AA4">
      <w:start w:val="1"/>
      <w:numFmt w:val="bullet"/>
      <w:lvlText w:val="o"/>
      <w:lvlJc w:val="left"/>
      <w:pPr>
        <w:ind w:left="1440" w:hanging="360"/>
      </w:pPr>
      <w:rPr>
        <w:rFonts w:ascii="Courier New" w:hAnsi="Courier New" w:hint="default"/>
      </w:rPr>
    </w:lvl>
    <w:lvl w:ilvl="2" w:tplc="CED8EEE2">
      <w:start w:val="1"/>
      <w:numFmt w:val="bullet"/>
      <w:lvlText w:val=""/>
      <w:lvlJc w:val="left"/>
      <w:pPr>
        <w:ind w:left="2160" w:hanging="360"/>
      </w:pPr>
      <w:rPr>
        <w:rFonts w:ascii="Wingdings" w:hAnsi="Wingdings" w:hint="default"/>
      </w:rPr>
    </w:lvl>
    <w:lvl w:ilvl="3" w:tplc="1E60A156">
      <w:start w:val="1"/>
      <w:numFmt w:val="bullet"/>
      <w:lvlText w:val=""/>
      <w:lvlJc w:val="left"/>
      <w:pPr>
        <w:ind w:left="2880" w:hanging="360"/>
      </w:pPr>
      <w:rPr>
        <w:rFonts w:ascii="Symbol" w:hAnsi="Symbol" w:hint="default"/>
      </w:rPr>
    </w:lvl>
    <w:lvl w:ilvl="4" w:tplc="FEE66D20">
      <w:start w:val="1"/>
      <w:numFmt w:val="bullet"/>
      <w:lvlText w:val="o"/>
      <w:lvlJc w:val="left"/>
      <w:pPr>
        <w:ind w:left="3600" w:hanging="360"/>
      </w:pPr>
      <w:rPr>
        <w:rFonts w:ascii="Courier New" w:hAnsi="Courier New" w:hint="default"/>
      </w:rPr>
    </w:lvl>
    <w:lvl w:ilvl="5" w:tplc="D506F262">
      <w:start w:val="1"/>
      <w:numFmt w:val="bullet"/>
      <w:lvlText w:val=""/>
      <w:lvlJc w:val="left"/>
      <w:pPr>
        <w:ind w:left="4320" w:hanging="360"/>
      </w:pPr>
      <w:rPr>
        <w:rFonts w:ascii="Wingdings" w:hAnsi="Wingdings" w:hint="default"/>
      </w:rPr>
    </w:lvl>
    <w:lvl w:ilvl="6" w:tplc="24345982">
      <w:start w:val="1"/>
      <w:numFmt w:val="bullet"/>
      <w:lvlText w:val=""/>
      <w:lvlJc w:val="left"/>
      <w:pPr>
        <w:ind w:left="5040" w:hanging="360"/>
      </w:pPr>
      <w:rPr>
        <w:rFonts w:ascii="Symbol" w:hAnsi="Symbol" w:hint="default"/>
      </w:rPr>
    </w:lvl>
    <w:lvl w:ilvl="7" w:tplc="4FB41AC0">
      <w:start w:val="1"/>
      <w:numFmt w:val="bullet"/>
      <w:lvlText w:val="o"/>
      <w:lvlJc w:val="left"/>
      <w:pPr>
        <w:ind w:left="5760" w:hanging="360"/>
      </w:pPr>
      <w:rPr>
        <w:rFonts w:ascii="Courier New" w:hAnsi="Courier New" w:hint="default"/>
      </w:rPr>
    </w:lvl>
    <w:lvl w:ilvl="8" w:tplc="7B389002">
      <w:start w:val="1"/>
      <w:numFmt w:val="bullet"/>
      <w:lvlText w:val=""/>
      <w:lvlJc w:val="left"/>
      <w:pPr>
        <w:ind w:left="6480" w:hanging="360"/>
      </w:pPr>
      <w:rPr>
        <w:rFonts w:ascii="Wingdings" w:hAnsi="Wingdings" w:hint="default"/>
      </w:rPr>
    </w:lvl>
  </w:abstractNum>
  <w:num w:numId="1" w16cid:durableId="8255583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F20"/>
    <w:rsid w:val="00021CB2"/>
    <w:rsid w:val="000911F4"/>
    <w:rsid w:val="0013552B"/>
    <w:rsid w:val="00160461"/>
    <w:rsid w:val="001D6F07"/>
    <w:rsid w:val="002113AF"/>
    <w:rsid w:val="002C1D9C"/>
    <w:rsid w:val="002D5F11"/>
    <w:rsid w:val="003E3F5B"/>
    <w:rsid w:val="00403FF2"/>
    <w:rsid w:val="00536BAA"/>
    <w:rsid w:val="005671BC"/>
    <w:rsid w:val="00580712"/>
    <w:rsid w:val="005975E5"/>
    <w:rsid w:val="006041FB"/>
    <w:rsid w:val="00631424"/>
    <w:rsid w:val="006B72CB"/>
    <w:rsid w:val="007B2492"/>
    <w:rsid w:val="008302C5"/>
    <w:rsid w:val="008E6790"/>
    <w:rsid w:val="009559B7"/>
    <w:rsid w:val="00964A5C"/>
    <w:rsid w:val="00AA12FB"/>
    <w:rsid w:val="00AC7BDA"/>
    <w:rsid w:val="00B215CA"/>
    <w:rsid w:val="00C3094D"/>
    <w:rsid w:val="00C80BEF"/>
    <w:rsid w:val="00C83FCA"/>
    <w:rsid w:val="00C91883"/>
    <w:rsid w:val="00D25B26"/>
    <w:rsid w:val="00DA359C"/>
    <w:rsid w:val="00E624E1"/>
    <w:rsid w:val="00E80F20"/>
    <w:rsid w:val="00EC7989"/>
    <w:rsid w:val="00F65C98"/>
    <w:rsid w:val="00FC3AE9"/>
    <w:rsid w:val="00FE4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CB8BF"/>
  <w15:chartTrackingRefBased/>
  <w15:docId w15:val="{9EB6D13C-7E13-4AD5-ACC8-9EC5A1A98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0F20"/>
    <w:pPr>
      <w:spacing w:line="279" w:lineRule="auto"/>
    </w:pPr>
    <w:rPr>
      <w:rFonts w:eastAsiaTheme="minorEastAsia"/>
      <w:kern w:val="0"/>
      <w:sz w:val="24"/>
      <w:szCs w:val="24"/>
      <w:lang w:eastAsia="ja-JP"/>
    </w:rPr>
  </w:style>
  <w:style w:type="paragraph" w:styleId="Heading1">
    <w:name w:val="heading 1"/>
    <w:basedOn w:val="Normal"/>
    <w:next w:val="Normal"/>
    <w:link w:val="Heading1Char"/>
    <w:uiPriority w:val="9"/>
    <w:qFormat/>
    <w:rsid w:val="00E80F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0F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0F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0F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0F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0F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0F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0F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0F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0F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0F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0F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0F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0F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0F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0F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0F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0F20"/>
    <w:rPr>
      <w:rFonts w:eastAsiaTheme="majorEastAsia" w:cstheme="majorBidi"/>
      <w:color w:val="272727" w:themeColor="text1" w:themeTint="D8"/>
    </w:rPr>
  </w:style>
  <w:style w:type="paragraph" w:styleId="Title">
    <w:name w:val="Title"/>
    <w:basedOn w:val="Normal"/>
    <w:next w:val="Normal"/>
    <w:link w:val="TitleChar"/>
    <w:uiPriority w:val="10"/>
    <w:qFormat/>
    <w:rsid w:val="00E80F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0F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0F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0F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0F20"/>
    <w:pPr>
      <w:spacing w:before="160"/>
      <w:jc w:val="center"/>
    </w:pPr>
    <w:rPr>
      <w:i/>
      <w:iCs/>
      <w:color w:val="404040" w:themeColor="text1" w:themeTint="BF"/>
    </w:rPr>
  </w:style>
  <w:style w:type="character" w:customStyle="1" w:styleId="QuoteChar">
    <w:name w:val="Quote Char"/>
    <w:basedOn w:val="DefaultParagraphFont"/>
    <w:link w:val="Quote"/>
    <w:uiPriority w:val="29"/>
    <w:rsid w:val="00E80F20"/>
    <w:rPr>
      <w:i/>
      <w:iCs/>
      <w:color w:val="404040" w:themeColor="text1" w:themeTint="BF"/>
    </w:rPr>
  </w:style>
  <w:style w:type="paragraph" w:styleId="ListParagraph">
    <w:name w:val="List Paragraph"/>
    <w:basedOn w:val="Normal"/>
    <w:uiPriority w:val="34"/>
    <w:qFormat/>
    <w:rsid w:val="00E80F20"/>
    <w:pPr>
      <w:ind w:left="720"/>
      <w:contextualSpacing/>
    </w:pPr>
  </w:style>
  <w:style w:type="character" w:styleId="IntenseEmphasis">
    <w:name w:val="Intense Emphasis"/>
    <w:basedOn w:val="DefaultParagraphFont"/>
    <w:uiPriority w:val="21"/>
    <w:qFormat/>
    <w:rsid w:val="00E80F20"/>
    <w:rPr>
      <w:i/>
      <w:iCs/>
      <w:color w:val="0F4761" w:themeColor="accent1" w:themeShade="BF"/>
    </w:rPr>
  </w:style>
  <w:style w:type="paragraph" w:styleId="IntenseQuote">
    <w:name w:val="Intense Quote"/>
    <w:basedOn w:val="Normal"/>
    <w:next w:val="Normal"/>
    <w:link w:val="IntenseQuoteChar"/>
    <w:uiPriority w:val="30"/>
    <w:qFormat/>
    <w:rsid w:val="00E80F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0F20"/>
    <w:rPr>
      <w:i/>
      <w:iCs/>
      <w:color w:val="0F4761" w:themeColor="accent1" w:themeShade="BF"/>
    </w:rPr>
  </w:style>
  <w:style w:type="character" w:styleId="IntenseReference">
    <w:name w:val="Intense Reference"/>
    <w:basedOn w:val="DefaultParagraphFont"/>
    <w:uiPriority w:val="32"/>
    <w:qFormat/>
    <w:rsid w:val="00E80F20"/>
    <w:rPr>
      <w:b/>
      <w:bCs/>
      <w:smallCaps/>
      <w:color w:val="0F4761" w:themeColor="accent1" w:themeShade="BF"/>
      <w:spacing w:val="5"/>
    </w:rPr>
  </w:style>
  <w:style w:type="paragraph" w:styleId="Header">
    <w:name w:val="header"/>
    <w:basedOn w:val="Normal"/>
    <w:link w:val="HeaderChar"/>
    <w:uiPriority w:val="99"/>
    <w:unhideWhenUsed/>
    <w:rsid w:val="00E80F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F20"/>
  </w:style>
  <w:style w:type="paragraph" w:styleId="Footer">
    <w:name w:val="footer"/>
    <w:basedOn w:val="Normal"/>
    <w:link w:val="FooterChar"/>
    <w:uiPriority w:val="99"/>
    <w:unhideWhenUsed/>
    <w:rsid w:val="00E80F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F20"/>
  </w:style>
  <w:style w:type="character" w:styleId="Hyperlink">
    <w:name w:val="Hyperlink"/>
    <w:basedOn w:val="DefaultParagraphFont"/>
    <w:uiPriority w:val="99"/>
    <w:unhideWhenUsed/>
    <w:rsid w:val="00C80BEF"/>
    <w:rPr>
      <w:color w:val="467886" w:themeColor="hyperlink"/>
      <w:u w:val="single"/>
    </w:rPr>
  </w:style>
  <w:style w:type="character" w:styleId="UnresolvedMention">
    <w:name w:val="Unresolved Mention"/>
    <w:basedOn w:val="DefaultParagraphFont"/>
    <w:uiPriority w:val="99"/>
    <w:semiHidden/>
    <w:unhideWhenUsed/>
    <w:rsid w:val="00C80BEF"/>
    <w:rPr>
      <w:color w:val="605E5C"/>
      <w:shd w:val="clear" w:color="auto" w:fill="E1DFDD"/>
    </w:rPr>
  </w:style>
  <w:style w:type="character" w:styleId="FollowedHyperlink">
    <w:name w:val="FollowedHyperlink"/>
    <w:basedOn w:val="DefaultParagraphFont"/>
    <w:uiPriority w:val="99"/>
    <w:semiHidden/>
    <w:unhideWhenUsed/>
    <w:rsid w:val="00AA12FB"/>
    <w:rPr>
      <w:color w:val="96607D" w:themeColor="followedHyperlink"/>
      <w:u w:val="single"/>
    </w:rPr>
  </w:style>
  <w:style w:type="paragraph" w:styleId="NormalWeb">
    <w:name w:val="Normal (Web)"/>
    <w:basedOn w:val="Normal"/>
    <w:uiPriority w:val="99"/>
    <w:semiHidden/>
    <w:unhideWhenUsed/>
    <w:rsid w:val="00AA12FB"/>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513412">
      <w:bodyDiv w:val="1"/>
      <w:marLeft w:val="0"/>
      <w:marRight w:val="0"/>
      <w:marTop w:val="0"/>
      <w:marBottom w:val="0"/>
      <w:divBdr>
        <w:top w:val="none" w:sz="0" w:space="0" w:color="auto"/>
        <w:left w:val="none" w:sz="0" w:space="0" w:color="auto"/>
        <w:bottom w:val="none" w:sz="0" w:space="0" w:color="auto"/>
        <w:right w:val="none" w:sz="0" w:space="0" w:color="auto"/>
      </w:divBdr>
    </w:div>
    <w:div w:id="79328545">
      <w:bodyDiv w:val="1"/>
      <w:marLeft w:val="0"/>
      <w:marRight w:val="0"/>
      <w:marTop w:val="0"/>
      <w:marBottom w:val="0"/>
      <w:divBdr>
        <w:top w:val="none" w:sz="0" w:space="0" w:color="auto"/>
        <w:left w:val="none" w:sz="0" w:space="0" w:color="auto"/>
        <w:bottom w:val="none" w:sz="0" w:space="0" w:color="auto"/>
        <w:right w:val="none" w:sz="0" w:space="0" w:color="auto"/>
      </w:divBdr>
    </w:div>
    <w:div w:id="106892145">
      <w:bodyDiv w:val="1"/>
      <w:marLeft w:val="0"/>
      <w:marRight w:val="0"/>
      <w:marTop w:val="0"/>
      <w:marBottom w:val="0"/>
      <w:divBdr>
        <w:top w:val="none" w:sz="0" w:space="0" w:color="auto"/>
        <w:left w:val="none" w:sz="0" w:space="0" w:color="auto"/>
        <w:bottom w:val="none" w:sz="0" w:space="0" w:color="auto"/>
        <w:right w:val="none" w:sz="0" w:space="0" w:color="auto"/>
      </w:divBdr>
    </w:div>
    <w:div w:id="162165886">
      <w:bodyDiv w:val="1"/>
      <w:marLeft w:val="0"/>
      <w:marRight w:val="0"/>
      <w:marTop w:val="0"/>
      <w:marBottom w:val="0"/>
      <w:divBdr>
        <w:top w:val="none" w:sz="0" w:space="0" w:color="auto"/>
        <w:left w:val="none" w:sz="0" w:space="0" w:color="auto"/>
        <w:bottom w:val="none" w:sz="0" w:space="0" w:color="auto"/>
        <w:right w:val="none" w:sz="0" w:space="0" w:color="auto"/>
      </w:divBdr>
    </w:div>
    <w:div w:id="167520442">
      <w:bodyDiv w:val="1"/>
      <w:marLeft w:val="0"/>
      <w:marRight w:val="0"/>
      <w:marTop w:val="0"/>
      <w:marBottom w:val="0"/>
      <w:divBdr>
        <w:top w:val="none" w:sz="0" w:space="0" w:color="auto"/>
        <w:left w:val="none" w:sz="0" w:space="0" w:color="auto"/>
        <w:bottom w:val="none" w:sz="0" w:space="0" w:color="auto"/>
        <w:right w:val="none" w:sz="0" w:space="0" w:color="auto"/>
      </w:divBdr>
    </w:div>
    <w:div w:id="304743322">
      <w:bodyDiv w:val="1"/>
      <w:marLeft w:val="0"/>
      <w:marRight w:val="0"/>
      <w:marTop w:val="0"/>
      <w:marBottom w:val="0"/>
      <w:divBdr>
        <w:top w:val="none" w:sz="0" w:space="0" w:color="auto"/>
        <w:left w:val="none" w:sz="0" w:space="0" w:color="auto"/>
        <w:bottom w:val="none" w:sz="0" w:space="0" w:color="auto"/>
        <w:right w:val="none" w:sz="0" w:space="0" w:color="auto"/>
      </w:divBdr>
    </w:div>
    <w:div w:id="313992745">
      <w:bodyDiv w:val="1"/>
      <w:marLeft w:val="0"/>
      <w:marRight w:val="0"/>
      <w:marTop w:val="0"/>
      <w:marBottom w:val="0"/>
      <w:divBdr>
        <w:top w:val="none" w:sz="0" w:space="0" w:color="auto"/>
        <w:left w:val="none" w:sz="0" w:space="0" w:color="auto"/>
        <w:bottom w:val="none" w:sz="0" w:space="0" w:color="auto"/>
        <w:right w:val="none" w:sz="0" w:space="0" w:color="auto"/>
      </w:divBdr>
    </w:div>
    <w:div w:id="367535156">
      <w:bodyDiv w:val="1"/>
      <w:marLeft w:val="0"/>
      <w:marRight w:val="0"/>
      <w:marTop w:val="0"/>
      <w:marBottom w:val="0"/>
      <w:divBdr>
        <w:top w:val="none" w:sz="0" w:space="0" w:color="auto"/>
        <w:left w:val="none" w:sz="0" w:space="0" w:color="auto"/>
        <w:bottom w:val="none" w:sz="0" w:space="0" w:color="auto"/>
        <w:right w:val="none" w:sz="0" w:space="0" w:color="auto"/>
      </w:divBdr>
    </w:div>
    <w:div w:id="388841897">
      <w:bodyDiv w:val="1"/>
      <w:marLeft w:val="0"/>
      <w:marRight w:val="0"/>
      <w:marTop w:val="0"/>
      <w:marBottom w:val="0"/>
      <w:divBdr>
        <w:top w:val="none" w:sz="0" w:space="0" w:color="auto"/>
        <w:left w:val="none" w:sz="0" w:space="0" w:color="auto"/>
        <w:bottom w:val="none" w:sz="0" w:space="0" w:color="auto"/>
        <w:right w:val="none" w:sz="0" w:space="0" w:color="auto"/>
      </w:divBdr>
    </w:div>
    <w:div w:id="399207807">
      <w:bodyDiv w:val="1"/>
      <w:marLeft w:val="0"/>
      <w:marRight w:val="0"/>
      <w:marTop w:val="0"/>
      <w:marBottom w:val="0"/>
      <w:divBdr>
        <w:top w:val="none" w:sz="0" w:space="0" w:color="auto"/>
        <w:left w:val="none" w:sz="0" w:space="0" w:color="auto"/>
        <w:bottom w:val="none" w:sz="0" w:space="0" w:color="auto"/>
        <w:right w:val="none" w:sz="0" w:space="0" w:color="auto"/>
      </w:divBdr>
    </w:div>
    <w:div w:id="477841128">
      <w:bodyDiv w:val="1"/>
      <w:marLeft w:val="0"/>
      <w:marRight w:val="0"/>
      <w:marTop w:val="0"/>
      <w:marBottom w:val="0"/>
      <w:divBdr>
        <w:top w:val="none" w:sz="0" w:space="0" w:color="auto"/>
        <w:left w:val="none" w:sz="0" w:space="0" w:color="auto"/>
        <w:bottom w:val="none" w:sz="0" w:space="0" w:color="auto"/>
        <w:right w:val="none" w:sz="0" w:space="0" w:color="auto"/>
      </w:divBdr>
    </w:div>
    <w:div w:id="613951004">
      <w:bodyDiv w:val="1"/>
      <w:marLeft w:val="0"/>
      <w:marRight w:val="0"/>
      <w:marTop w:val="0"/>
      <w:marBottom w:val="0"/>
      <w:divBdr>
        <w:top w:val="none" w:sz="0" w:space="0" w:color="auto"/>
        <w:left w:val="none" w:sz="0" w:space="0" w:color="auto"/>
        <w:bottom w:val="none" w:sz="0" w:space="0" w:color="auto"/>
        <w:right w:val="none" w:sz="0" w:space="0" w:color="auto"/>
      </w:divBdr>
    </w:div>
    <w:div w:id="638388975">
      <w:bodyDiv w:val="1"/>
      <w:marLeft w:val="0"/>
      <w:marRight w:val="0"/>
      <w:marTop w:val="0"/>
      <w:marBottom w:val="0"/>
      <w:divBdr>
        <w:top w:val="none" w:sz="0" w:space="0" w:color="auto"/>
        <w:left w:val="none" w:sz="0" w:space="0" w:color="auto"/>
        <w:bottom w:val="none" w:sz="0" w:space="0" w:color="auto"/>
        <w:right w:val="none" w:sz="0" w:space="0" w:color="auto"/>
      </w:divBdr>
    </w:div>
    <w:div w:id="690952591">
      <w:bodyDiv w:val="1"/>
      <w:marLeft w:val="0"/>
      <w:marRight w:val="0"/>
      <w:marTop w:val="0"/>
      <w:marBottom w:val="0"/>
      <w:divBdr>
        <w:top w:val="none" w:sz="0" w:space="0" w:color="auto"/>
        <w:left w:val="none" w:sz="0" w:space="0" w:color="auto"/>
        <w:bottom w:val="none" w:sz="0" w:space="0" w:color="auto"/>
        <w:right w:val="none" w:sz="0" w:space="0" w:color="auto"/>
      </w:divBdr>
    </w:div>
    <w:div w:id="747266836">
      <w:bodyDiv w:val="1"/>
      <w:marLeft w:val="0"/>
      <w:marRight w:val="0"/>
      <w:marTop w:val="0"/>
      <w:marBottom w:val="0"/>
      <w:divBdr>
        <w:top w:val="none" w:sz="0" w:space="0" w:color="auto"/>
        <w:left w:val="none" w:sz="0" w:space="0" w:color="auto"/>
        <w:bottom w:val="none" w:sz="0" w:space="0" w:color="auto"/>
        <w:right w:val="none" w:sz="0" w:space="0" w:color="auto"/>
      </w:divBdr>
    </w:div>
    <w:div w:id="768702461">
      <w:bodyDiv w:val="1"/>
      <w:marLeft w:val="0"/>
      <w:marRight w:val="0"/>
      <w:marTop w:val="0"/>
      <w:marBottom w:val="0"/>
      <w:divBdr>
        <w:top w:val="none" w:sz="0" w:space="0" w:color="auto"/>
        <w:left w:val="none" w:sz="0" w:space="0" w:color="auto"/>
        <w:bottom w:val="none" w:sz="0" w:space="0" w:color="auto"/>
        <w:right w:val="none" w:sz="0" w:space="0" w:color="auto"/>
      </w:divBdr>
    </w:div>
    <w:div w:id="805312953">
      <w:bodyDiv w:val="1"/>
      <w:marLeft w:val="0"/>
      <w:marRight w:val="0"/>
      <w:marTop w:val="0"/>
      <w:marBottom w:val="0"/>
      <w:divBdr>
        <w:top w:val="none" w:sz="0" w:space="0" w:color="auto"/>
        <w:left w:val="none" w:sz="0" w:space="0" w:color="auto"/>
        <w:bottom w:val="none" w:sz="0" w:space="0" w:color="auto"/>
        <w:right w:val="none" w:sz="0" w:space="0" w:color="auto"/>
      </w:divBdr>
    </w:div>
    <w:div w:id="919211907">
      <w:bodyDiv w:val="1"/>
      <w:marLeft w:val="0"/>
      <w:marRight w:val="0"/>
      <w:marTop w:val="0"/>
      <w:marBottom w:val="0"/>
      <w:divBdr>
        <w:top w:val="none" w:sz="0" w:space="0" w:color="auto"/>
        <w:left w:val="none" w:sz="0" w:space="0" w:color="auto"/>
        <w:bottom w:val="none" w:sz="0" w:space="0" w:color="auto"/>
        <w:right w:val="none" w:sz="0" w:space="0" w:color="auto"/>
      </w:divBdr>
    </w:div>
    <w:div w:id="985163662">
      <w:bodyDiv w:val="1"/>
      <w:marLeft w:val="0"/>
      <w:marRight w:val="0"/>
      <w:marTop w:val="0"/>
      <w:marBottom w:val="0"/>
      <w:divBdr>
        <w:top w:val="none" w:sz="0" w:space="0" w:color="auto"/>
        <w:left w:val="none" w:sz="0" w:space="0" w:color="auto"/>
        <w:bottom w:val="none" w:sz="0" w:space="0" w:color="auto"/>
        <w:right w:val="none" w:sz="0" w:space="0" w:color="auto"/>
      </w:divBdr>
    </w:div>
    <w:div w:id="1069307469">
      <w:bodyDiv w:val="1"/>
      <w:marLeft w:val="0"/>
      <w:marRight w:val="0"/>
      <w:marTop w:val="0"/>
      <w:marBottom w:val="0"/>
      <w:divBdr>
        <w:top w:val="none" w:sz="0" w:space="0" w:color="auto"/>
        <w:left w:val="none" w:sz="0" w:space="0" w:color="auto"/>
        <w:bottom w:val="none" w:sz="0" w:space="0" w:color="auto"/>
        <w:right w:val="none" w:sz="0" w:space="0" w:color="auto"/>
      </w:divBdr>
    </w:div>
    <w:div w:id="1083574527">
      <w:bodyDiv w:val="1"/>
      <w:marLeft w:val="0"/>
      <w:marRight w:val="0"/>
      <w:marTop w:val="0"/>
      <w:marBottom w:val="0"/>
      <w:divBdr>
        <w:top w:val="none" w:sz="0" w:space="0" w:color="auto"/>
        <w:left w:val="none" w:sz="0" w:space="0" w:color="auto"/>
        <w:bottom w:val="none" w:sz="0" w:space="0" w:color="auto"/>
        <w:right w:val="none" w:sz="0" w:space="0" w:color="auto"/>
      </w:divBdr>
    </w:div>
    <w:div w:id="1244333449">
      <w:bodyDiv w:val="1"/>
      <w:marLeft w:val="0"/>
      <w:marRight w:val="0"/>
      <w:marTop w:val="0"/>
      <w:marBottom w:val="0"/>
      <w:divBdr>
        <w:top w:val="none" w:sz="0" w:space="0" w:color="auto"/>
        <w:left w:val="none" w:sz="0" w:space="0" w:color="auto"/>
        <w:bottom w:val="none" w:sz="0" w:space="0" w:color="auto"/>
        <w:right w:val="none" w:sz="0" w:space="0" w:color="auto"/>
      </w:divBdr>
    </w:div>
    <w:div w:id="1274627160">
      <w:bodyDiv w:val="1"/>
      <w:marLeft w:val="0"/>
      <w:marRight w:val="0"/>
      <w:marTop w:val="0"/>
      <w:marBottom w:val="0"/>
      <w:divBdr>
        <w:top w:val="none" w:sz="0" w:space="0" w:color="auto"/>
        <w:left w:val="none" w:sz="0" w:space="0" w:color="auto"/>
        <w:bottom w:val="none" w:sz="0" w:space="0" w:color="auto"/>
        <w:right w:val="none" w:sz="0" w:space="0" w:color="auto"/>
      </w:divBdr>
    </w:div>
    <w:div w:id="1340811360">
      <w:bodyDiv w:val="1"/>
      <w:marLeft w:val="0"/>
      <w:marRight w:val="0"/>
      <w:marTop w:val="0"/>
      <w:marBottom w:val="0"/>
      <w:divBdr>
        <w:top w:val="none" w:sz="0" w:space="0" w:color="auto"/>
        <w:left w:val="none" w:sz="0" w:space="0" w:color="auto"/>
        <w:bottom w:val="none" w:sz="0" w:space="0" w:color="auto"/>
        <w:right w:val="none" w:sz="0" w:space="0" w:color="auto"/>
      </w:divBdr>
    </w:div>
    <w:div w:id="1420786865">
      <w:bodyDiv w:val="1"/>
      <w:marLeft w:val="0"/>
      <w:marRight w:val="0"/>
      <w:marTop w:val="0"/>
      <w:marBottom w:val="0"/>
      <w:divBdr>
        <w:top w:val="none" w:sz="0" w:space="0" w:color="auto"/>
        <w:left w:val="none" w:sz="0" w:space="0" w:color="auto"/>
        <w:bottom w:val="none" w:sz="0" w:space="0" w:color="auto"/>
        <w:right w:val="none" w:sz="0" w:space="0" w:color="auto"/>
      </w:divBdr>
    </w:div>
    <w:div w:id="1485732438">
      <w:bodyDiv w:val="1"/>
      <w:marLeft w:val="0"/>
      <w:marRight w:val="0"/>
      <w:marTop w:val="0"/>
      <w:marBottom w:val="0"/>
      <w:divBdr>
        <w:top w:val="none" w:sz="0" w:space="0" w:color="auto"/>
        <w:left w:val="none" w:sz="0" w:space="0" w:color="auto"/>
        <w:bottom w:val="none" w:sz="0" w:space="0" w:color="auto"/>
        <w:right w:val="none" w:sz="0" w:space="0" w:color="auto"/>
      </w:divBdr>
    </w:div>
    <w:div w:id="1486123083">
      <w:bodyDiv w:val="1"/>
      <w:marLeft w:val="0"/>
      <w:marRight w:val="0"/>
      <w:marTop w:val="0"/>
      <w:marBottom w:val="0"/>
      <w:divBdr>
        <w:top w:val="none" w:sz="0" w:space="0" w:color="auto"/>
        <w:left w:val="none" w:sz="0" w:space="0" w:color="auto"/>
        <w:bottom w:val="none" w:sz="0" w:space="0" w:color="auto"/>
        <w:right w:val="none" w:sz="0" w:space="0" w:color="auto"/>
      </w:divBdr>
    </w:div>
    <w:div w:id="1608465305">
      <w:bodyDiv w:val="1"/>
      <w:marLeft w:val="0"/>
      <w:marRight w:val="0"/>
      <w:marTop w:val="0"/>
      <w:marBottom w:val="0"/>
      <w:divBdr>
        <w:top w:val="none" w:sz="0" w:space="0" w:color="auto"/>
        <w:left w:val="none" w:sz="0" w:space="0" w:color="auto"/>
        <w:bottom w:val="none" w:sz="0" w:space="0" w:color="auto"/>
        <w:right w:val="none" w:sz="0" w:space="0" w:color="auto"/>
      </w:divBdr>
    </w:div>
    <w:div w:id="1628851141">
      <w:bodyDiv w:val="1"/>
      <w:marLeft w:val="0"/>
      <w:marRight w:val="0"/>
      <w:marTop w:val="0"/>
      <w:marBottom w:val="0"/>
      <w:divBdr>
        <w:top w:val="none" w:sz="0" w:space="0" w:color="auto"/>
        <w:left w:val="none" w:sz="0" w:space="0" w:color="auto"/>
        <w:bottom w:val="none" w:sz="0" w:space="0" w:color="auto"/>
        <w:right w:val="none" w:sz="0" w:space="0" w:color="auto"/>
      </w:divBdr>
    </w:div>
    <w:div w:id="1685782629">
      <w:bodyDiv w:val="1"/>
      <w:marLeft w:val="0"/>
      <w:marRight w:val="0"/>
      <w:marTop w:val="0"/>
      <w:marBottom w:val="0"/>
      <w:divBdr>
        <w:top w:val="none" w:sz="0" w:space="0" w:color="auto"/>
        <w:left w:val="none" w:sz="0" w:space="0" w:color="auto"/>
        <w:bottom w:val="none" w:sz="0" w:space="0" w:color="auto"/>
        <w:right w:val="none" w:sz="0" w:space="0" w:color="auto"/>
      </w:divBdr>
    </w:div>
    <w:div w:id="1765110286">
      <w:bodyDiv w:val="1"/>
      <w:marLeft w:val="0"/>
      <w:marRight w:val="0"/>
      <w:marTop w:val="0"/>
      <w:marBottom w:val="0"/>
      <w:divBdr>
        <w:top w:val="none" w:sz="0" w:space="0" w:color="auto"/>
        <w:left w:val="none" w:sz="0" w:space="0" w:color="auto"/>
        <w:bottom w:val="none" w:sz="0" w:space="0" w:color="auto"/>
        <w:right w:val="none" w:sz="0" w:space="0" w:color="auto"/>
      </w:divBdr>
    </w:div>
    <w:div w:id="1776289580">
      <w:bodyDiv w:val="1"/>
      <w:marLeft w:val="0"/>
      <w:marRight w:val="0"/>
      <w:marTop w:val="0"/>
      <w:marBottom w:val="0"/>
      <w:divBdr>
        <w:top w:val="none" w:sz="0" w:space="0" w:color="auto"/>
        <w:left w:val="none" w:sz="0" w:space="0" w:color="auto"/>
        <w:bottom w:val="none" w:sz="0" w:space="0" w:color="auto"/>
        <w:right w:val="none" w:sz="0" w:space="0" w:color="auto"/>
      </w:divBdr>
    </w:div>
    <w:div w:id="1831023353">
      <w:bodyDiv w:val="1"/>
      <w:marLeft w:val="0"/>
      <w:marRight w:val="0"/>
      <w:marTop w:val="0"/>
      <w:marBottom w:val="0"/>
      <w:divBdr>
        <w:top w:val="none" w:sz="0" w:space="0" w:color="auto"/>
        <w:left w:val="none" w:sz="0" w:space="0" w:color="auto"/>
        <w:bottom w:val="none" w:sz="0" w:space="0" w:color="auto"/>
        <w:right w:val="none" w:sz="0" w:space="0" w:color="auto"/>
      </w:divBdr>
    </w:div>
    <w:div w:id="1885482278">
      <w:bodyDiv w:val="1"/>
      <w:marLeft w:val="0"/>
      <w:marRight w:val="0"/>
      <w:marTop w:val="0"/>
      <w:marBottom w:val="0"/>
      <w:divBdr>
        <w:top w:val="none" w:sz="0" w:space="0" w:color="auto"/>
        <w:left w:val="none" w:sz="0" w:space="0" w:color="auto"/>
        <w:bottom w:val="none" w:sz="0" w:space="0" w:color="auto"/>
        <w:right w:val="none" w:sz="0" w:space="0" w:color="auto"/>
      </w:divBdr>
    </w:div>
    <w:div w:id="2004234308">
      <w:bodyDiv w:val="1"/>
      <w:marLeft w:val="0"/>
      <w:marRight w:val="0"/>
      <w:marTop w:val="0"/>
      <w:marBottom w:val="0"/>
      <w:divBdr>
        <w:top w:val="none" w:sz="0" w:space="0" w:color="auto"/>
        <w:left w:val="none" w:sz="0" w:space="0" w:color="auto"/>
        <w:bottom w:val="none" w:sz="0" w:space="0" w:color="auto"/>
        <w:right w:val="none" w:sz="0" w:space="0" w:color="auto"/>
      </w:divBdr>
    </w:div>
    <w:div w:id="2030716522">
      <w:bodyDiv w:val="1"/>
      <w:marLeft w:val="0"/>
      <w:marRight w:val="0"/>
      <w:marTop w:val="0"/>
      <w:marBottom w:val="0"/>
      <w:divBdr>
        <w:top w:val="none" w:sz="0" w:space="0" w:color="auto"/>
        <w:left w:val="none" w:sz="0" w:space="0" w:color="auto"/>
        <w:bottom w:val="none" w:sz="0" w:space="0" w:color="auto"/>
        <w:right w:val="none" w:sz="0" w:space="0" w:color="auto"/>
      </w:divBdr>
    </w:div>
    <w:div w:id="2040624736">
      <w:bodyDiv w:val="1"/>
      <w:marLeft w:val="0"/>
      <w:marRight w:val="0"/>
      <w:marTop w:val="0"/>
      <w:marBottom w:val="0"/>
      <w:divBdr>
        <w:top w:val="none" w:sz="0" w:space="0" w:color="auto"/>
        <w:left w:val="none" w:sz="0" w:space="0" w:color="auto"/>
        <w:bottom w:val="none" w:sz="0" w:space="0" w:color="auto"/>
        <w:right w:val="none" w:sz="0" w:space="0" w:color="auto"/>
      </w:divBdr>
    </w:div>
    <w:div w:id="2119718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www.bostonpreservation.org/advocacy-project/boston-city-hall-conservation-management-plan" TargetMode="External"/><Relationship Id="rId26" Type="http://schemas.openxmlformats.org/officeDocument/2006/relationships/hyperlink" Target="https://www.archpaper.com/2024/12/boston-city-council-landmark-boston-city-hall-chapter-772-of-the-acts-of-1975/" TargetMode="External"/><Relationship Id="rId3" Type="http://schemas.openxmlformats.org/officeDocument/2006/relationships/settings" Target="settings.xml"/><Relationship Id="rId21" Type="http://schemas.openxmlformats.org/officeDocument/2006/relationships/hyperlink" Target="https://navi.finnisharchitecture.fi/toronto-city-hall/"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www.archdaily.com/150629/ad-classics-robin-hood-gardens-alison-and-peter-smithson" TargetMode="External"/><Relationship Id="rId25" Type="http://schemas.openxmlformats.org/officeDocument/2006/relationships/hyperlink" Target="https://www.archdaily.com/1026387/reconsidering-brutalist-renovations-a-transformation-of-the-boston-city-hall-for-the-public"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rchitectuul.com/architecture/boston-city-hall" TargetMode="External"/><Relationship Id="rId20" Type="http://schemas.openxmlformats.org/officeDocument/2006/relationships/hyperlink" Target="https://historicboston.org/boston-city-hall-is-now-a-local-landmark" TargetMode="External"/><Relationship Id="rId29" Type="http://schemas.openxmlformats.org/officeDocument/2006/relationships/hyperlink" Target="https://architectuul.com/architecture/boston-city-hal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lampartners.com/projects/boston-city-hall-exterior-renovation/"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www.pulitzer.org/winners/ada-louise-huxtable" TargetMode="External"/><Relationship Id="rId28" Type="http://schemas.openxmlformats.org/officeDocument/2006/relationships/hyperlink" Target="https://archeyes.com/boston-city-hall-a-brutalist-icon-by-kallmann-mckinnell-knowles/" TargetMode="External"/><Relationship Id="rId10" Type="http://schemas.openxmlformats.org/officeDocument/2006/relationships/image" Target="media/image4.jpg"/><Relationship Id="rId19" Type="http://schemas.openxmlformats.org/officeDocument/2006/relationships/hyperlink" Target="https://c20society.org.uk/building-of-the-month/boston-city-hall" TargetMode="External"/><Relationship Id="rId31" Type="http://schemas.openxmlformats.org/officeDocument/2006/relationships/hyperlink" Target="https://c20society.org.uk/lost-modern/robin-hood-gardens-poplar-london"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eg"/><Relationship Id="rId22" Type="http://schemas.openxmlformats.org/officeDocument/2006/relationships/hyperlink" Target="https://www.greyscape.com/architects/chamberlin-powell-bon/" TargetMode="External"/><Relationship Id="rId27" Type="http://schemas.openxmlformats.org/officeDocument/2006/relationships/hyperlink" Target="https://www.utiledesign.com/work/boston-city-hall-exterior-lighting/" TargetMode="External"/><Relationship Id="rId30" Type="http://schemas.openxmlformats.org/officeDocument/2006/relationships/hyperlink" Target="https://www.greyscape.com/architects/chamberlin-powell-bon/" TargetMode="External"/><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3829</Words>
  <Characters>21827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dc:creator>
  <cp:keywords/>
  <dc:description/>
  <cp:lastModifiedBy>Dylan</cp:lastModifiedBy>
  <cp:revision>2</cp:revision>
  <dcterms:created xsi:type="dcterms:W3CDTF">2025-04-02T14:06:00Z</dcterms:created>
  <dcterms:modified xsi:type="dcterms:W3CDTF">2025-04-02T14:06:00Z</dcterms:modified>
</cp:coreProperties>
</file>