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356D22" w14:textId="77777777" w:rsidR="009B49A2" w:rsidRDefault="009B49A2" w:rsidP="00C54AAC">
      <w:pPr>
        <w:pStyle w:val="p1"/>
      </w:pPr>
      <w:r>
        <w:rPr>
          <w:rStyle w:val="s1"/>
        </w:rPr>
        <w:t>Play portfolio reference list</w:t>
      </w:r>
      <w:r>
        <w:rPr>
          <w:rStyle w:val="apple-converted-space"/>
          <w:rFonts w:ascii=".SFUI-Bold" w:hAnsi=".SFUI-Bold"/>
          <w:b/>
          <w:bCs/>
        </w:rPr>
        <w:t> </w:t>
      </w:r>
    </w:p>
    <w:p w14:paraId="4BA8BDEB" w14:textId="77777777" w:rsidR="00C54AAC" w:rsidRDefault="009B49A2">
      <w:pPr>
        <w:pStyle w:val="p2"/>
        <w:rPr>
          <w:rStyle w:val="s2"/>
        </w:rPr>
      </w:pPr>
      <w:hyperlink r:id="rId4" w:history="1">
        <w:r>
          <w:rPr>
            <w:rStyle w:val="Hyperlink"/>
            <w:rFonts w:ascii=".SFUI-Regular" w:hAnsi=".SFUI-Regular"/>
          </w:rPr>
          <w:t xml:space="preserve">https://theirworld.org/explainers/learning-through-play-early-childhood-development </w:t>
        </w:r>
      </w:hyperlink>
    </w:p>
    <w:p w14:paraId="238AB0EC" w14:textId="77777777" w:rsidR="009B49A2" w:rsidRDefault="00C54AAC">
      <w:pPr>
        <w:pStyle w:val="p2"/>
      </w:pPr>
      <w:r>
        <w:rPr>
          <w:rStyle w:val="s2"/>
        </w:rPr>
        <w:t>Accessed</w:t>
      </w:r>
      <w:r w:rsidR="009B49A2">
        <w:rPr>
          <w:rStyle w:val="s2"/>
        </w:rPr>
        <w:t xml:space="preserve"> on:</w:t>
      </w:r>
    </w:p>
    <w:p w14:paraId="1AB20B54" w14:textId="77777777" w:rsidR="009B49A2" w:rsidRDefault="009B49A2">
      <w:pPr>
        <w:pStyle w:val="p2"/>
      </w:pPr>
      <w:r>
        <w:rPr>
          <w:rStyle w:val="s2"/>
        </w:rPr>
        <w:t>Tina Bruce book learning through play (page: 3, 69, 76, 85,</w:t>
      </w:r>
      <w:r>
        <w:rPr>
          <w:rStyle w:val="apple-converted-space"/>
          <w:rFonts w:ascii=".SFUI-Regular" w:hAnsi=".SFUI-Regular"/>
        </w:rPr>
        <w:t> </w:t>
      </w:r>
    </w:p>
    <w:p w14:paraId="3B6954D5" w14:textId="77777777" w:rsidR="009B49A2" w:rsidRDefault="009B49A2">
      <w:pPr>
        <w:pStyle w:val="p2"/>
      </w:pPr>
      <w:hyperlink r:id="rId5" w:history="1">
        <w:r>
          <w:rPr>
            <w:rStyle w:val="Hyperlink"/>
            <w:rFonts w:ascii=".SFUI-Regular" w:hAnsi=".SFUI-Regular"/>
          </w:rPr>
          <w:t>https://www.playscotland.org/play/</w:t>
        </w:r>
      </w:hyperlink>
      <w:r>
        <w:rPr>
          <w:rStyle w:val="apple-converted-space"/>
          <w:rFonts w:ascii=".SFUI-Regular" w:hAnsi=".SFUI-Regular"/>
        </w:rPr>
        <w:t> </w:t>
      </w:r>
    </w:p>
    <w:p w14:paraId="52E83583" w14:textId="77777777" w:rsidR="009B49A2" w:rsidRDefault="009B49A2">
      <w:pPr>
        <w:pStyle w:val="p2"/>
      </w:pPr>
      <w:r>
        <w:rPr>
          <w:rStyle w:val="s2"/>
        </w:rPr>
        <w:t>Accessed on:</w:t>
      </w:r>
      <w:r>
        <w:rPr>
          <w:rStyle w:val="apple-converted-space"/>
          <w:rFonts w:ascii=".SFUI-Regular" w:hAnsi=".SFUI-Regular"/>
        </w:rPr>
        <w:t> </w:t>
      </w:r>
    </w:p>
    <w:p w14:paraId="3159BD08" w14:textId="77777777" w:rsidR="009B49A2" w:rsidRDefault="009B49A2">
      <w:pPr>
        <w:pStyle w:val="p2"/>
      </w:pPr>
      <w:hyperlink r:id="rId6" w:history="1">
        <w:r>
          <w:rPr>
            <w:rStyle w:val="Hyperlink"/>
            <w:rFonts w:ascii=".SFUI-Regular" w:hAnsi=".SFUI-Regular"/>
          </w:rPr>
          <w:t>https://www.unicef.org.uk/child-rights-partners/wp-content/uploads/sites/3/2016/08/CRC_summary_leaflet_Child_Rights_Partners_web_final.pdf</w:t>
        </w:r>
      </w:hyperlink>
    </w:p>
    <w:p w14:paraId="5AB59899" w14:textId="77777777" w:rsidR="009B49A2" w:rsidRDefault="009B49A2">
      <w:pPr>
        <w:pStyle w:val="p2"/>
      </w:pPr>
      <w:r>
        <w:rPr>
          <w:rStyle w:val="s2"/>
        </w:rPr>
        <w:t>Accessed on:</w:t>
      </w:r>
    </w:p>
    <w:p w14:paraId="03AC045F" w14:textId="77777777" w:rsidR="009B49A2" w:rsidRDefault="009B49A2">
      <w:pPr>
        <w:pStyle w:val="p2"/>
      </w:pPr>
      <w:hyperlink r:id="rId7" w:history="1">
        <w:r>
          <w:rPr>
            <w:rStyle w:val="Hyperlink"/>
            <w:rFonts w:ascii=".SFUI-Regular" w:hAnsi=".SFUI-Regular"/>
          </w:rPr>
          <w:t>https://www.playwales.org.uk/eng/news/848-play-types--new-info-sheet-</w:t>
        </w:r>
      </w:hyperlink>
    </w:p>
    <w:p w14:paraId="79305B5E" w14:textId="77777777" w:rsidR="009B49A2" w:rsidRDefault="009B49A2">
      <w:pPr>
        <w:pStyle w:val="p2"/>
      </w:pPr>
      <w:r>
        <w:rPr>
          <w:rStyle w:val="s2"/>
        </w:rPr>
        <w:t>Accessed on:</w:t>
      </w:r>
    </w:p>
    <w:p w14:paraId="4F2E2174" w14:textId="77777777" w:rsidR="009B49A2" w:rsidRDefault="009B49A2">
      <w:pPr>
        <w:pStyle w:val="p2"/>
      </w:pPr>
      <w:r>
        <w:rPr>
          <w:rStyle w:val="s2"/>
        </w:rPr>
        <w:t xml:space="preserve"> </w:t>
      </w:r>
      <w:hyperlink r:id="rId8" w:history="1">
        <w:r>
          <w:rPr>
            <w:rStyle w:val="Hyperlink"/>
            <w:rFonts w:ascii=".SFUI-Regular" w:hAnsi=".SFUI-Regular"/>
          </w:rPr>
          <w:t>https://issuu.com/playwales/docs/play_types?e=5305098/53885121</w:t>
        </w:r>
      </w:hyperlink>
    </w:p>
    <w:p w14:paraId="37C6462B" w14:textId="77777777" w:rsidR="009B49A2" w:rsidRDefault="002442B9">
      <w:pPr>
        <w:pStyle w:val="p2"/>
      </w:pPr>
      <w:r>
        <w:rPr>
          <w:rStyle w:val="s2"/>
        </w:rPr>
        <w:t>Accessed</w:t>
      </w:r>
      <w:r w:rsidR="009B49A2">
        <w:rPr>
          <w:rStyle w:val="s2"/>
        </w:rPr>
        <w:t xml:space="preserve"> on:</w:t>
      </w:r>
    </w:p>
    <w:p w14:paraId="4C7EB018" w14:textId="77777777" w:rsidR="009B49A2" w:rsidRDefault="009B49A2">
      <w:pPr>
        <w:pStyle w:val="p2"/>
      </w:pPr>
      <w:hyperlink r:id="rId9" w:history="1">
        <w:r>
          <w:rPr>
            <w:rStyle w:val="Hyperlink"/>
            <w:rFonts w:ascii=".SFUI-Regular" w:hAnsi=".SFUI-Regular"/>
          </w:rPr>
          <w:t>http://www.nicurriculum.org.uk/docs/foundation_stage/learning_through_play_ey.pdf</w:t>
        </w:r>
      </w:hyperlink>
    </w:p>
    <w:p w14:paraId="333665B5" w14:textId="77777777" w:rsidR="009B49A2" w:rsidRDefault="002442B9">
      <w:pPr>
        <w:pStyle w:val="p2"/>
      </w:pPr>
      <w:r>
        <w:rPr>
          <w:rStyle w:val="s2"/>
        </w:rPr>
        <w:t>Accessed</w:t>
      </w:r>
      <w:r w:rsidR="009B49A2">
        <w:rPr>
          <w:rStyle w:val="s2"/>
        </w:rPr>
        <w:t xml:space="preserve"> on:</w:t>
      </w:r>
    </w:p>
    <w:p w14:paraId="48E89430" w14:textId="77777777" w:rsidR="009B49A2" w:rsidRDefault="009B49A2">
      <w:pPr>
        <w:pStyle w:val="p2"/>
      </w:pPr>
      <w:r>
        <w:rPr>
          <w:rStyle w:val="s2"/>
        </w:rPr>
        <w:t>Can I go play now? Greg Bottrill</w:t>
      </w:r>
      <w:r>
        <w:rPr>
          <w:rStyle w:val="apple-converted-space"/>
          <w:rFonts w:ascii=".SFUI-Regular" w:hAnsi=".SFUI-Regular"/>
        </w:rPr>
        <w:t xml:space="preserve">  </w:t>
      </w:r>
      <w:r>
        <w:rPr>
          <w:rStyle w:val="s2"/>
        </w:rPr>
        <w:t>(page: 26, 128,</w:t>
      </w:r>
      <w:r>
        <w:rPr>
          <w:rStyle w:val="apple-converted-space"/>
          <w:rFonts w:ascii=".SFUI-Regular" w:hAnsi=".SFUI-Regular"/>
        </w:rPr>
        <w:t> </w:t>
      </w:r>
    </w:p>
    <w:p w14:paraId="1D89E190" w14:textId="77777777" w:rsidR="009B49A2" w:rsidRDefault="009B49A2">
      <w:pPr>
        <w:pStyle w:val="p2"/>
      </w:pPr>
      <w:r>
        <w:rPr>
          <w:rStyle w:val="s2"/>
        </w:rPr>
        <w:t>How children learn:Linda pond : page 30</w:t>
      </w:r>
      <w:r>
        <w:rPr>
          <w:rStyle w:val="apple-converted-space"/>
          <w:rFonts w:ascii=".SFUI-Regular" w:hAnsi=".SFUI-Regular"/>
        </w:rPr>
        <w:t> </w:t>
      </w:r>
    </w:p>
    <w:p w14:paraId="4D9F08E9" w14:textId="77777777" w:rsidR="009B49A2" w:rsidRDefault="009B49A2">
      <w:pPr>
        <w:pStyle w:val="p2"/>
      </w:pPr>
      <w:hyperlink r:id="rId10" w:history="1">
        <w:r>
          <w:rPr>
            <w:rStyle w:val="Hyperlink"/>
            <w:rFonts w:ascii=".SFUI-Regular" w:hAnsi=".SFUI-Regular"/>
          </w:rPr>
          <w:t>https://pediatrics.aappublications.org/content/119/1/182</w:t>
        </w:r>
      </w:hyperlink>
    </w:p>
    <w:p w14:paraId="6925A3F1" w14:textId="77777777" w:rsidR="009B49A2" w:rsidRDefault="009B49A2">
      <w:pPr>
        <w:pStyle w:val="p2"/>
      </w:pPr>
      <w:r>
        <w:rPr>
          <w:rStyle w:val="s2"/>
        </w:rPr>
        <w:t>Accessed on:</w:t>
      </w:r>
    </w:p>
    <w:p w14:paraId="640F3176" w14:textId="77777777" w:rsidR="009B49A2" w:rsidRDefault="009B49A2">
      <w:pPr>
        <w:pStyle w:val="p2"/>
      </w:pPr>
      <w:hyperlink r:id="rId11" w:history="1">
        <w:r>
          <w:rPr>
            <w:rStyle w:val="Hyperlink"/>
            <w:rFonts w:ascii=".SFUI-Regular" w:hAnsi=".SFUI-Regular"/>
          </w:rPr>
          <w:t>https://www.berkshiremontessori.org/self-directed-play</w:t>
        </w:r>
      </w:hyperlink>
    </w:p>
    <w:p w14:paraId="35E95EB3" w14:textId="77777777" w:rsidR="009B49A2" w:rsidRDefault="002442B9">
      <w:pPr>
        <w:pStyle w:val="p2"/>
      </w:pPr>
      <w:r>
        <w:rPr>
          <w:rStyle w:val="s2"/>
        </w:rPr>
        <w:t>Accessed</w:t>
      </w:r>
      <w:r w:rsidR="009B49A2">
        <w:rPr>
          <w:rStyle w:val="s2"/>
        </w:rPr>
        <w:t xml:space="preserve"> on:</w:t>
      </w:r>
      <w:r w:rsidR="009B49A2">
        <w:rPr>
          <w:rStyle w:val="apple-converted-space"/>
          <w:rFonts w:ascii=".SFUI-Regular" w:hAnsi=".SFUI-Regular"/>
        </w:rPr>
        <w:t> </w:t>
      </w:r>
    </w:p>
    <w:p w14:paraId="54E2C2E8" w14:textId="77777777" w:rsidR="009B49A2" w:rsidRDefault="009B49A2">
      <w:pPr>
        <w:pStyle w:val="p2"/>
      </w:pPr>
      <w:hyperlink r:id="rId12" w:history="1">
        <w:r>
          <w:rPr>
            <w:rStyle w:val="Hyperlink"/>
            <w:rFonts w:ascii=".SFUI-Regular" w:hAnsi=".SFUI-Regular"/>
          </w:rPr>
          <w:t>https://www.kozikidz.com/blog/im-bored-how-to-encourage-self-directed-play</w:t>
        </w:r>
      </w:hyperlink>
    </w:p>
    <w:p w14:paraId="1A5C1BDF" w14:textId="77777777" w:rsidR="009B49A2" w:rsidRDefault="002442B9">
      <w:pPr>
        <w:pStyle w:val="p2"/>
      </w:pPr>
      <w:r>
        <w:rPr>
          <w:rStyle w:val="s2"/>
        </w:rPr>
        <w:t>Accessed</w:t>
      </w:r>
      <w:r w:rsidR="009B49A2">
        <w:rPr>
          <w:rStyle w:val="s2"/>
        </w:rPr>
        <w:t xml:space="preserve"> on:</w:t>
      </w:r>
      <w:r w:rsidR="009B49A2">
        <w:rPr>
          <w:rStyle w:val="apple-converted-space"/>
          <w:rFonts w:ascii=".SFUI-Regular" w:hAnsi=".SFUI-Regular"/>
        </w:rPr>
        <w:t> </w:t>
      </w:r>
    </w:p>
    <w:p w14:paraId="5AA5E877" w14:textId="77777777" w:rsidR="009B49A2" w:rsidRDefault="009B49A2">
      <w:pPr>
        <w:pStyle w:val="p2"/>
      </w:pPr>
      <w:hyperlink r:id="rId13" w:history="1">
        <w:r>
          <w:rPr>
            <w:rStyle w:val="Hyperlink"/>
            <w:rFonts w:ascii=".SFUI-Regular" w:hAnsi=".SFUI-Regular"/>
          </w:rPr>
          <w:t>https://www.nurseryworld.co.uk/features/article/eyfs-best-practice-all-about-risk</w:t>
        </w:r>
      </w:hyperlink>
    </w:p>
    <w:p w14:paraId="29D40EC0" w14:textId="77777777" w:rsidR="009B49A2" w:rsidRDefault="009B49A2">
      <w:pPr>
        <w:pStyle w:val="p2"/>
      </w:pPr>
      <w:r>
        <w:rPr>
          <w:rStyle w:val="s2"/>
        </w:rPr>
        <w:t>Accessed on:</w:t>
      </w:r>
      <w:r>
        <w:rPr>
          <w:rStyle w:val="apple-converted-space"/>
          <w:rFonts w:ascii=".SFUI-Regular" w:hAnsi=".SFUI-Regular"/>
        </w:rPr>
        <w:t> </w:t>
      </w:r>
    </w:p>
    <w:p w14:paraId="47469658" w14:textId="77777777" w:rsidR="009B49A2" w:rsidRDefault="009B49A2">
      <w:pPr>
        <w:pStyle w:val="p2"/>
      </w:pPr>
      <w:hyperlink r:id="rId14" w:history="1">
        <w:r>
          <w:rPr>
            <w:rStyle w:val="Hyperlink"/>
            <w:rFonts w:ascii=".SFUI-Regular" w:hAnsi=".SFUI-Regular"/>
          </w:rPr>
          <w:t xml:space="preserve">https://www.earlyyearsresources.co.uk/blog/2018/10/risky-play-importance/ </w:t>
        </w:r>
      </w:hyperlink>
      <w:r>
        <w:rPr>
          <w:rStyle w:val="s2"/>
        </w:rPr>
        <w:t>Accessed on:</w:t>
      </w:r>
      <w:r>
        <w:rPr>
          <w:rStyle w:val="apple-converted-space"/>
          <w:rFonts w:ascii=".SFUI-Regular" w:hAnsi=".SFUI-Regular"/>
        </w:rPr>
        <w:t> </w:t>
      </w:r>
    </w:p>
    <w:p w14:paraId="7A028974" w14:textId="77777777" w:rsidR="009B49A2" w:rsidRDefault="009B49A2">
      <w:pPr>
        <w:pStyle w:val="p2"/>
      </w:pPr>
      <w:hyperlink r:id="rId15" w:history="1">
        <w:r>
          <w:rPr>
            <w:rStyle w:val="Hyperlink"/>
            <w:rFonts w:ascii=".SFUI-Regular" w:hAnsi=".SFUI-Regular"/>
          </w:rPr>
          <w:t>https://www.hornseanurseryschool.co.uk/risky-play/</w:t>
        </w:r>
      </w:hyperlink>
    </w:p>
    <w:p w14:paraId="4E601F06" w14:textId="77777777" w:rsidR="009B49A2" w:rsidRDefault="009B49A2">
      <w:pPr>
        <w:pStyle w:val="p2"/>
      </w:pPr>
      <w:r>
        <w:rPr>
          <w:rStyle w:val="s2"/>
        </w:rPr>
        <w:t>Accessed on:</w:t>
      </w:r>
      <w:r>
        <w:rPr>
          <w:rStyle w:val="apple-converted-space"/>
          <w:rFonts w:ascii=".SFUI-Regular" w:hAnsi=".SFUI-Regular"/>
        </w:rPr>
        <w:t> </w:t>
      </w:r>
    </w:p>
    <w:p w14:paraId="58931AFF" w14:textId="77777777" w:rsidR="009B49A2" w:rsidRDefault="009B49A2">
      <w:pPr>
        <w:pStyle w:val="p2"/>
      </w:pPr>
      <w:hyperlink r:id="rId16" w:history="1">
        <w:r>
          <w:rPr>
            <w:rStyle w:val="Hyperlink"/>
            <w:rFonts w:ascii=".SFUI-Regular" w:hAnsi=".SFUI-Regular"/>
          </w:rPr>
          <w:t>https://www.forestschools.com/blogs/forest-school-blog/risk-and-benefits-in-outdoor-learning-and-forest-school</w:t>
        </w:r>
      </w:hyperlink>
    </w:p>
    <w:p w14:paraId="1E7F7F1B" w14:textId="77777777" w:rsidR="009B49A2" w:rsidRDefault="009B49A2">
      <w:pPr>
        <w:pStyle w:val="p2"/>
      </w:pPr>
      <w:r>
        <w:rPr>
          <w:rStyle w:val="s2"/>
        </w:rPr>
        <w:t>Accessed on:</w:t>
      </w:r>
      <w:r>
        <w:rPr>
          <w:rStyle w:val="apple-converted-space"/>
          <w:rFonts w:ascii=".SFUI-Regular" w:hAnsi=".SFUI-Regular"/>
        </w:rPr>
        <w:t> </w:t>
      </w:r>
    </w:p>
    <w:p w14:paraId="1C3BF9D0" w14:textId="77777777" w:rsidR="009B49A2" w:rsidRDefault="009B49A2">
      <w:pPr>
        <w:pStyle w:val="p2"/>
      </w:pPr>
      <w:hyperlink r:id="rId17" w:history="1">
        <w:r>
          <w:rPr>
            <w:rStyle w:val="Hyperlink"/>
            <w:rFonts w:ascii=".SFUI-Regular" w:hAnsi=".SFUI-Regular"/>
          </w:rPr>
          <w:t>https://blog.prepscholar.com/vygotsky-scaffolding-zone-of-proximal-development</w:t>
        </w:r>
      </w:hyperlink>
    </w:p>
    <w:p w14:paraId="43EB7395" w14:textId="77777777" w:rsidR="009B49A2" w:rsidRDefault="009B49A2">
      <w:pPr>
        <w:pStyle w:val="p2"/>
      </w:pPr>
      <w:r>
        <w:rPr>
          <w:rStyle w:val="s2"/>
        </w:rPr>
        <w:t>Accessed on:</w:t>
      </w:r>
    </w:p>
    <w:p w14:paraId="3ABDFEDC" w14:textId="77777777" w:rsidR="009B49A2" w:rsidRDefault="009B49A2">
      <w:pPr>
        <w:pStyle w:val="p2"/>
      </w:pPr>
      <w:hyperlink r:id="rId18" w:history="1">
        <w:r>
          <w:rPr>
            <w:rStyle w:val="Hyperlink"/>
            <w:rFonts w:ascii=".SFUI-Regular" w:hAnsi=".SFUI-Regular"/>
          </w:rPr>
          <w:t>https://dera.ioe.ac.uk/3642/1/110517foundassessmenten.pdf</w:t>
        </w:r>
        <w:r>
          <w:rPr>
            <w:rStyle w:val="apple-converted-space"/>
            <w:rFonts w:ascii=".SFUI-Regular" w:hAnsi=".SFUI-Regular"/>
          </w:rPr>
          <w:t> </w:t>
        </w:r>
      </w:hyperlink>
    </w:p>
    <w:p w14:paraId="25E70EB2" w14:textId="77777777" w:rsidR="009B49A2" w:rsidRDefault="009B49A2">
      <w:pPr>
        <w:pStyle w:val="p2"/>
      </w:pPr>
      <w:r>
        <w:rPr>
          <w:rStyle w:val="s2"/>
        </w:rPr>
        <w:t>Accessed on:</w:t>
      </w:r>
      <w:r>
        <w:rPr>
          <w:rStyle w:val="apple-converted-space"/>
          <w:rFonts w:ascii=".SFUI-Regular" w:hAnsi=".SFUI-Regular"/>
        </w:rPr>
        <w:t> </w:t>
      </w:r>
    </w:p>
    <w:p w14:paraId="2C2B9529" w14:textId="77777777" w:rsidR="009B49A2" w:rsidRDefault="009B49A2">
      <w:pPr>
        <w:pStyle w:val="p2"/>
      </w:pPr>
      <w:hyperlink r:id="rId19" w:history="1">
        <w:r>
          <w:rPr>
            <w:rStyle w:val="Hyperlink"/>
            <w:rFonts w:ascii=".SFUI-Regular" w:hAnsi=".SFUI-Regular"/>
          </w:rPr>
          <w:t>https://www.scribd.com/doc/35861304/CCLD-3-303-Observations-Advantages-Disadvantages</w:t>
        </w:r>
      </w:hyperlink>
    </w:p>
    <w:p w14:paraId="1F061F36" w14:textId="77777777" w:rsidR="009B49A2" w:rsidRDefault="009B49A2">
      <w:pPr>
        <w:pStyle w:val="p2"/>
      </w:pPr>
      <w:r>
        <w:rPr>
          <w:rStyle w:val="s2"/>
        </w:rPr>
        <w:t>Accessed on:</w:t>
      </w:r>
      <w:r>
        <w:rPr>
          <w:rStyle w:val="apple-converted-space"/>
          <w:rFonts w:ascii=".SFUI-Regular" w:hAnsi=".SFUI-Regular"/>
        </w:rPr>
        <w:t> </w:t>
      </w:r>
    </w:p>
    <w:p w14:paraId="48E821E0" w14:textId="77777777" w:rsidR="009B49A2" w:rsidRDefault="009B49A2">
      <w:pPr>
        <w:pStyle w:val="p2"/>
      </w:pPr>
      <w:hyperlink r:id="rId20" w:history="1">
        <w:r>
          <w:rPr>
            <w:rStyle w:val="Hyperlink"/>
            <w:rFonts w:ascii=".SFUI-Regular" w:hAnsi=".SFUI-Regular"/>
          </w:rPr>
          <w:t>https://www.scribd.com/doc/35861304/CCLD-3-303-Observations-Advantages-Disadvantages</w:t>
        </w:r>
      </w:hyperlink>
    </w:p>
    <w:p w14:paraId="0C685E41" w14:textId="77777777" w:rsidR="009B49A2" w:rsidRDefault="009B49A2">
      <w:pPr>
        <w:pStyle w:val="p2"/>
      </w:pPr>
      <w:r>
        <w:rPr>
          <w:rStyle w:val="s2"/>
        </w:rPr>
        <w:t>Accessed on:</w:t>
      </w:r>
    </w:p>
    <w:p w14:paraId="1AF488DB" w14:textId="77777777" w:rsidR="009B49A2" w:rsidRDefault="009B49A2">
      <w:pPr>
        <w:pStyle w:val="p2"/>
      </w:pPr>
      <w:hyperlink r:id="rId21" w:history="1">
        <w:r>
          <w:rPr>
            <w:rStyle w:val="Hyperlink"/>
            <w:rFonts w:ascii=".SFUI-Regular" w:hAnsi=".SFUI-Regular"/>
          </w:rPr>
          <w:t>https://dera.ioe.ac.uk/23537/2/150629-handbook-e_Redacted.pdf</w:t>
        </w:r>
      </w:hyperlink>
    </w:p>
    <w:p w14:paraId="3232F79A" w14:textId="77777777" w:rsidR="009B49A2" w:rsidRDefault="009B49A2">
      <w:pPr>
        <w:pStyle w:val="p2"/>
      </w:pPr>
      <w:r>
        <w:rPr>
          <w:rStyle w:val="s2"/>
        </w:rPr>
        <w:t>Accessed on:</w:t>
      </w:r>
    </w:p>
    <w:p w14:paraId="685191B4" w14:textId="77777777" w:rsidR="009B49A2" w:rsidRDefault="009B49A2">
      <w:pPr>
        <w:pStyle w:val="p2"/>
      </w:pPr>
      <w:hyperlink r:id="rId22" w:history="1">
        <w:r>
          <w:rPr>
            <w:rStyle w:val="Hyperlink"/>
            <w:rFonts w:ascii=".SFUI-Regular" w:hAnsi=".SFUI-Regular"/>
          </w:rPr>
          <w:t>https://www.theschoolrun.com/what-is-the-foundation-stage-profile</w:t>
        </w:r>
      </w:hyperlink>
    </w:p>
    <w:p w14:paraId="1C4FA087" w14:textId="77777777" w:rsidR="009B49A2" w:rsidRDefault="009B49A2">
      <w:pPr>
        <w:pStyle w:val="p2"/>
      </w:pPr>
    </w:p>
    <w:p w14:paraId="35CE115E" w14:textId="77777777" w:rsidR="009B49A2" w:rsidRDefault="009B49A2">
      <w:pPr>
        <w:pStyle w:val="p2"/>
      </w:pPr>
      <w:hyperlink r:id="rId23" w:history="1">
        <w:r>
          <w:rPr>
            <w:rStyle w:val="Hyperlink"/>
            <w:rFonts w:ascii=".SFUI-Regular" w:hAnsi=".SFUI-Regular"/>
          </w:rPr>
          <w:t>https://blog.himama.com/why-observe-children-at-play/</w:t>
        </w:r>
      </w:hyperlink>
    </w:p>
    <w:p w14:paraId="3D7D1113" w14:textId="77777777" w:rsidR="009B49A2" w:rsidRDefault="009B49A2">
      <w:pPr>
        <w:pStyle w:val="p2"/>
      </w:pPr>
      <w:r>
        <w:rPr>
          <w:rStyle w:val="s2"/>
        </w:rPr>
        <w:t>Accessed on:</w:t>
      </w:r>
    </w:p>
    <w:p w14:paraId="0204DC26" w14:textId="77777777" w:rsidR="009B49A2" w:rsidRDefault="009B49A2"/>
    <w:sectPr w:rsidR="009B49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.SFUI-Bold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49A2"/>
    <w:rsid w:val="002442B9"/>
    <w:rsid w:val="009B49A2"/>
    <w:rsid w:val="00C54A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8134FD"/>
  <w15:chartTrackingRefBased/>
  <w15:docId w15:val="{3D5A4C8A-160F-A94F-849D-9B71F413B1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9B49A2"/>
    <w:pPr>
      <w:spacing w:after="45"/>
    </w:pPr>
    <w:rPr>
      <w:rFonts w:ascii=".AppleSystemUIFont" w:hAnsi=".AppleSystemUIFont" w:cs="Times New Roman"/>
      <w:sz w:val="45"/>
      <w:szCs w:val="45"/>
    </w:rPr>
  </w:style>
  <w:style w:type="paragraph" w:customStyle="1" w:styleId="p2">
    <w:name w:val="p2"/>
    <w:basedOn w:val="Normal"/>
    <w:rsid w:val="009B49A2"/>
    <w:rPr>
      <w:rFonts w:ascii=".AppleSystemUIFont" w:hAnsi=".AppleSystemUIFont" w:cs="Times New Roman"/>
      <w:sz w:val="28"/>
      <w:szCs w:val="28"/>
    </w:rPr>
  </w:style>
  <w:style w:type="paragraph" w:customStyle="1" w:styleId="p3">
    <w:name w:val="p3"/>
    <w:basedOn w:val="Normal"/>
    <w:rsid w:val="009B49A2"/>
    <w:rPr>
      <w:rFonts w:ascii=".AppleSystemUIFont" w:hAnsi=".AppleSystemUIFont" w:cs="Times New Roman"/>
      <w:sz w:val="28"/>
      <w:szCs w:val="28"/>
    </w:rPr>
  </w:style>
  <w:style w:type="character" w:customStyle="1" w:styleId="s1">
    <w:name w:val="s1"/>
    <w:basedOn w:val="DefaultParagraphFont"/>
    <w:rsid w:val="009B49A2"/>
    <w:rPr>
      <w:rFonts w:ascii=".SFUI-Bold" w:hAnsi=".SFUI-Bold" w:hint="default"/>
      <w:b/>
      <w:bCs/>
      <w:i w:val="0"/>
      <w:iCs w:val="0"/>
      <w:sz w:val="45"/>
      <w:szCs w:val="45"/>
    </w:rPr>
  </w:style>
  <w:style w:type="character" w:customStyle="1" w:styleId="s2">
    <w:name w:val="s2"/>
    <w:basedOn w:val="DefaultParagraphFont"/>
    <w:rsid w:val="009B49A2"/>
    <w:rPr>
      <w:rFonts w:ascii=".SFUI-Regular" w:hAnsi=".SFUI-Regular" w:hint="default"/>
      <w:b w:val="0"/>
      <w:bCs w:val="0"/>
      <w:i w:val="0"/>
      <w:iCs w:val="0"/>
      <w:sz w:val="28"/>
      <w:szCs w:val="28"/>
    </w:rPr>
  </w:style>
  <w:style w:type="character" w:customStyle="1" w:styleId="apple-converted-space">
    <w:name w:val="apple-converted-space"/>
    <w:basedOn w:val="DefaultParagraphFont"/>
    <w:rsid w:val="009B49A2"/>
  </w:style>
  <w:style w:type="character" w:styleId="Hyperlink">
    <w:name w:val="Hyperlink"/>
    <w:basedOn w:val="DefaultParagraphFont"/>
    <w:uiPriority w:val="99"/>
    <w:semiHidden/>
    <w:unhideWhenUsed/>
    <w:rsid w:val="009B49A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ssuu.com/playwales/docs/play_types?e=5305098/53885121" TargetMode="External"/><Relationship Id="rId13" Type="http://schemas.openxmlformats.org/officeDocument/2006/relationships/hyperlink" Target="https://www.nurseryworld.co.uk/features/article/eyfs-best-practice-all-about-risk" TargetMode="External"/><Relationship Id="rId18" Type="http://schemas.openxmlformats.org/officeDocument/2006/relationships/hyperlink" Target="https://dera.ioe.ac.uk/3642/1/110517foundassessment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era.ioe.ac.uk/23537/2/150629-handbook-e_Redacted.pdf" TargetMode="External"/><Relationship Id="rId7" Type="http://schemas.openxmlformats.org/officeDocument/2006/relationships/hyperlink" Target="https://www.playwales.org.uk/eng/news/848-play-types--new-info-sheet-" TargetMode="External"/><Relationship Id="rId12" Type="http://schemas.openxmlformats.org/officeDocument/2006/relationships/hyperlink" Target="https://www.kozikidz.com/blog/im-bored-how-to-encourage-self-directed-play" TargetMode="External"/><Relationship Id="rId17" Type="http://schemas.openxmlformats.org/officeDocument/2006/relationships/hyperlink" Target="https://blog.prepscholar.com/vygotsky-scaffolding-zone-of-proximal-development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forestschools.com/blogs/forest-school-blog/risk-and-benefits-in-outdoor-learning-and-forest-school" TargetMode="External"/><Relationship Id="rId20" Type="http://schemas.openxmlformats.org/officeDocument/2006/relationships/hyperlink" Target="https://www.scribd.com/doc/35861304/CCLD-3-303-Observations-Advantages-Disadvantage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unicef.org.uk/child-rights-partners/wp-content/uploads/sites/3/2016/08/CRC_summary_leaflet_Child_Rights_Partners_web_final.pdf" TargetMode="External"/><Relationship Id="rId11" Type="http://schemas.openxmlformats.org/officeDocument/2006/relationships/hyperlink" Target="https://www.berkshiremontessori.org/self-directed-play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playscotland.org/play/" TargetMode="External"/><Relationship Id="rId15" Type="http://schemas.openxmlformats.org/officeDocument/2006/relationships/hyperlink" Target="https://www.hornseanurseryschool.co.uk/risky-play/" TargetMode="External"/><Relationship Id="rId23" Type="http://schemas.openxmlformats.org/officeDocument/2006/relationships/hyperlink" Target="https://blog.himama.com/why-observe-children-at-play/" TargetMode="External"/><Relationship Id="rId10" Type="http://schemas.openxmlformats.org/officeDocument/2006/relationships/hyperlink" Target="https://pediatrics.aappublications.org/content/119/1/182" TargetMode="External"/><Relationship Id="rId19" Type="http://schemas.openxmlformats.org/officeDocument/2006/relationships/hyperlink" Target="https://www.scribd.com/doc/35861304/CCLD-3-303-Observations-Advantages-Disadvantages" TargetMode="External"/><Relationship Id="rId4" Type="http://schemas.openxmlformats.org/officeDocument/2006/relationships/hyperlink" Target="https://theirworld.org/explainers/learning-through-play-early-childhood-development" TargetMode="External"/><Relationship Id="rId9" Type="http://schemas.openxmlformats.org/officeDocument/2006/relationships/hyperlink" Target="http://www.nicurriculum.org.uk/docs/foundation_stage/learning_through_play_ey.pdf" TargetMode="External"/><Relationship Id="rId14" Type="http://schemas.openxmlformats.org/officeDocument/2006/relationships/hyperlink" Target="https://www.earlyyearsresources.co.uk/blog/2018/10/risky-play-importance/" TargetMode="External"/><Relationship Id="rId22" Type="http://schemas.openxmlformats.org/officeDocument/2006/relationships/hyperlink" Target="https://www.theschoolrun.com/what-is-the-foundation-stage-profi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552</Words>
  <Characters>3148</Characters>
  <Application>Microsoft Office Word</Application>
  <DocSecurity>0</DocSecurity>
  <Lines>26</Lines>
  <Paragraphs>7</Paragraphs>
  <ScaleCrop>false</ScaleCrop>
  <Company/>
  <LinksUpToDate>false</LinksUpToDate>
  <CharactersWithSpaces>3693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Elektra Dee Smith (2005800)</dc:creator>
  <cp:keywords/>
  <dc:description/>
  <cp:lastModifiedBy>Elektra Dee Smith (2005800)</cp:lastModifiedBy>
  <cp:revision>2</cp:revision>
  <dcterms:created xsi:type="dcterms:W3CDTF">2021-01-17T20:27:00Z</dcterms:created>
  <dcterms:modified xsi:type="dcterms:W3CDTF">2021-01-17T20:27:00Z</dcterms:modified>
</cp:coreProperties>
</file>