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0295F3" w14:textId="77777777" w:rsidR="00663FFB" w:rsidRDefault="00663FFB" w:rsidP="00663FFB">
      <w:pPr>
        <w:rPr>
          <w:rFonts w:cs="Arial"/>
          <w:sz w:val="32"/>
          <w:szCs w:val="32"/>
        </w:rPr>
      </w:pPr>
      <w:r>
        <w:rPr>
          <w:rFonts w:cs="Arial"/>
          <w:sz w:val="32"/>
          <w:szCs w:val="32"/>
        </w:rPr>
        <w:t>Qualification: CIPD Diploma in Applied Human Resources</w:t>
      </w:r>
    </w:p>
    <w:p w14:paraId="1B3F6CC3" w14:textId="77777777" w:rsidR="00663FFB" w:rsidRDefault="00663FFB" w:rsidP="00663FFB">
      <w:pPr>
        <w:rPr>
          <w:rFonts w:cs="Arial"/>
          <w:sz w:val="32"/>
          <w:szCs w:val="32"/>
        </w:rPr>
      </w:pPr>
    </w:p>
    <w:p w14:paraId="6B3C3460" w14:textId="7183ED53" w:rsidR="00663FFB" w:rsidRDefault="00663FFB" w:rsidP="00663FFB">
      <w:pPr>
        <w:rPr>
          <w:rFonts w:cs="Arial"/>
          <w:sz w:val="32"/>
          <w:szCs w:val="32"/>
        </w:rPr>
      </w:pPr>
      <w:r>
        <w:rPr>
          <w:rFonts w:cs="Arial"/>
          <w:sz w:val="32"/>
          <w:szCs w:val="32"/>
        </w:rPr>
        <w:t>Module Name: Understanding the management of employment relations</w:t>
      </w:r>
    </w:p>
    <w:p w14:paraId="6D348E26" w14:textId="6E2F1F97" w:rsidR="00663FFB" w:rsidRDefault="00663FFB" w:rsidP="00663FFB">
      <w:pPr>
        <w:rPr>
          <w:rFonts w:cs="Arial"/>
          <w:sz w:val="32"/>
          <w:szCs w:val="32"/>
        </w:rPr>
      </w:pPr>
      <w:r>
        <w:rPr>
          <w:rFonts w:cs="Arial"/>
          <w:sz w:val="32"/>
          <w:szCs w:val="32"/>
        </w:rPr>
        <w:t>Assignment Title: COVID-19 and Dyfed-Powys Police’s Response</w:t>
      </w:r>
    </w:p>
    <w:p w14:paraId="7FB24846" w14:textId="77777777" w:rsidR="00663FFB" w:rsidRDefault="00663FFB" w:rsidP="00663FFB">
      <w:pPr>
        <w:rPr>
          <w:rFonts w:cs="Arial"/>
          <w:sz w:val="32"/>
          <w:szCs w:val="32"/>
        </w:rPr>
      </w:pPr>
    </w:p>
    <w:p w14:paraId="758B99F1" w14:textId="4B7DF091" w:rsidR="00663FFB" w:rsidRDefault="00663FFB" w:rsidP="00663FFB">
      <w:pPr>
        <w:rPr>
          <w:rFonts w:cs="Arial"/>
          <w:sz w:val="32"/>
          <w:szCs w:val="32"/>
        </w:rPr>
      </w:pPr>
      <w:r>
        <w:rPr>
          <w:rFonts w:cs="Arial"/>
          <w:sz w:val="32"/>
          <w:szCs w:val="32"/>
        </w:rPr>
        <w:t xml:space="preserve">Word Count: </w:t>
      </w:r>
      <w:r>
        <w:rPr>
          <w:rFonts w:cs="Arial"/>
          <w:sz w:val="32"/>
          <w:szCs w:val="32"/>
        </w:rPr>
        <w:t>914</w:t>
      </w:r>
      <w:bookmarkStart w:id="0" w:name="_GoBack"/>
      <w:bookmarkEnd w:id="0"/>
    </w:p>
    <w:p w14:paraId="079D9DC7" w14:textId="77777777" w:rsidR="00663FFB" w:rsidRDefault="00663FFB" w:rsidP="00663FFB">
      <w:pPr>
        <w:rPr>
          <w:rFonts w:cs="Arial"/>
          <w:sz w:val="32"/>
          <w:szCs w:val="32"/>
        </w:rPr>
      </w:pPr>
    </w:p>
    <w:p w14:paraId="44BA8C12" w14:textId="77777777" w:rsidR="00663FFB" w:rsidRDefault="00663FFB" w:rsidP="00663FFB">
      <w:pPr>
        <w:rPr>
          <w:rFonts w:cs="Arial"/>
          <w:sz w:val="32"/>
          <w:szCs w:val="32"/>
        </w:rPr>
      </w:pPr>
      <w:r>
        <w:rPr>
          <w:rFonts w:cs="Arial"/>
          <w:sz w:val="32"/>
          <w:szCs w:val="32"/>
        </w:rPr>
        <w:t>Student Name: David Harris</w:t>
      </w:r>
    </w:p>
    <w:p w14:paraId="439C71E5" w14:textId="77777777" w:rsidR="00663FFB" w:rsidRDefault="00663FFB" w:rsidP="00663FFB">
      <w:pPr>
        <w:rPr>
          <w:rFonts w:cs="Arial"/>
          <w:sz w:val="32"/>
          <w:szCs w:val="32"/>
        </w:rPr>
      </w:pPr>
      <w:r>
        <w:rPr>
          <w:rFonts w:cs="Arial"/>
          <w:sz w:val="32"/>
          <w:szCs w:val="32"/>
        </w:rPr>
        <w:t>Student Number: 1907534</w:t>
      </w:r>
    </w:p>
    <w:p w14:paraId="63CA327C" w14:textId="77777777" w:rsidR="00663FFB" w:rsidRDefault="00663FFB" w:rsidP="00663FFB">
      <w:pPr>
        <w:rPr>
          <w:rFonts w:cs="Arial"/>
          <w:sz w:val="32"/>
          <w:szCs w:val="32"/>
        </w:rPr>
      </w:pPr>
      <w:r>
        <w:rPr>
          <w:rFonts w:cs="Arial"/>
          <w:sz w:val="32"/>
          <w:szCs w:val="32"/>
        </w:rPr>
        <w:t>CIPD Membership Number</w:t>
      </w:r>
      <w:proofErr w:type="gramStart"/>
      <w:r>
        <w:rPr>
          <w:rFonts w:cs="Arial"/>
          <w:sz w:val="32"/>
          <w:szCs w:val="32"/>
        </w:rPr>
        <w:t>:55479883</w:t>
      </w:r>
      <w:proofErr w:type="gramEnd"/>
    </w:p>
    <w:p w14:paraId="5EFFA626" w14:textId="77777777" w:rsidR="00663FFB" w:rsidRDefault="00663FFB" w:rsidP="00663FFB">
      <w:pPr>
        <w:rPr>
          <w:rFonts w:cs="Arial"/>
          <w:sz w:val="32"/>
          <w:szCs w:val="32"/>
        </w:rPr>
      </w:pPr>
    </w:p>
    <w:p w14:paraId="1095D740" w14:textId="77777777" w:rsidR="00663FFB" w:rsidRDefault="00663FFB" w:rsidP="00663FFB">
      <w:pPr>
        <w:rPr>
          <w:rFonts w:cs="Arial"/>
          <w:sz w:val="32"/>
          <w:szCs w:val="32"/>
        </w:rPr>
      </w:pPr>
    </w:p>
    <w:p w14:paraId="5F6F64C0" w14:textId="77777777" w:rsidR="00663FFB" w:rsidRDefault="00663FFB" w:rsidP="00663FFB">
      <w:pPr>
        <w:rPr>
          <w:rFonts w:cs="Arial"/>
          <w:sz w:val="32"/>
          <w:szCs w:val="32"/>
        </w:rPr>
      </w:pPr>
      <w:r>
        <w:rPr>
          <w:rFonts w:cs="Arial"/>
          <w:sz w:val="32"/>
          <w:szCs w:val="32"/>
        </w:rPr>
        <w:t>By signing below, I confirm that the work/evidence presented is my own, unaided work. I understand the regulations pertaining to candidate malpractice and the action that may be taken as a result.</w:t>
      </w:r>
    </w:p>
    <w:p w14:paraId="4F7903EC" w14:textId="77777777" w:rsidR="00663FFB" w:rsidRDefault="00663FFB" w:rsidP="00663FFB">
      <w:pPr>
        <w:rPr>
          <w:rFonts w:cs="Arial"/>
          <w:sz w:val="32"/>
          <w:szCs w:val="32"/>
        </w:rPr>
      </w:pPr>
    </w:p>
    <w:p w14:paraId="70985D55" w14:textId="1E81DA67" w:rsidR="00663FFB" w:rsidRDefault="00663FFB" w:rsidP="00663FFB">
      <w:pPr>
        <w:rPr>
          <w:rFonts w:cs="Arial"/>
          <w:sz w:val="32"/>
          <w:szCs w:val="32"/>
        </w:rPr>
      </w:pPr>
      <w:r>
        <w:rPr>
          <w:rFonts w:cs="Arial"/>
          <w:sz w:val="32"/>
          <w:szCs w:val="32"/>
        </w:rPr>
        <w:t xml:space="preserve">Signed: </w:t>
      </w:r>
      <w:r>
        <w:rPr>
          <w:noProof/>
          <w:color w:val="1F497D"/>
          <w:lang w:eastAsia="en-GB"/>
        </w:rPr>
        <w:drawing>
          <wp:inline distT="0" distB="0" distL="0" distR="0" wp14:anchorId="5BBEC7C4" wp14:editId="68F873DD">
            <wp:extent cx="870585" cy="630555"/>
            <wp:effectExtent l="0" t="0" r="5715" b="0"/>
            <wp:docPr id="1" name="Picture 1" descr="cid:image003.jpg@01D5F783.2E865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5F783.2E86567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870585" cy="630555"/>
                    </a:xfrm>
                    <a:prstGeom prst="rect">
                      <a:avLst/>
                    </a:prstGeom>
                    <a:noFill/>
                    <a:ln>
                      <a:noFill/>
                    </a:ln>
                  </pic:spPr>
                </pic:pic>
              </a:graphicData>
            </a:graphic>
          </wp:inline>
        </w:drawing>
      </w:r>
    </w:p>
    <w:p w14:paraId="20417599" w14:textId="77777777" w:rsidR="00663FFB" w:rsidRDefault="00663FFB" w:rsidP="00663FFB">
      <w:pPr>
        <w:rPr>
          <w:rFonts w:cs="Arial"/>
          <w:sz w:val="32"/>
          <w:szCs w:val="32"/>
        </w:rPr>
      </w:pPr>
      <w:r>
        <w:rPr>
          <w:rFonts w:cs="Arial"/>
          <w:sz w:val="32"/>
          <w:szCs w:val="32"/>
        </w:rPr>
        <w:t>Date: 28/05/2020</w:t>
      </w:r>
    </w:p>
    <w:p w14:paraId="7285C3C7" w14:textId="76A45138" w:rsidR="00663FFB" w:rsidRDefault="00663FFB" w:rsidP="006C5917">
      <w:pPr>
        <w:jc w:val="center"/>
        <w:rPr>
          <w:b/>
          <w:bCs/>
        </w:rPr>
      </w:pPr>
    </w:p>
    <w:p w14:paraId="18CCCD34" w14:textId="03E9011C" w:rsidR="00663FFB" w:rsidRDefault="00663FFB" w:rsidP="006C5917">
      <w:pPr>
        <w:jc w:val="center"/>
        <w:rPr>
          <w:b/>
          <w:bCs/>
        </w:rPr>
      </w:pPr>
    </w:p>
    <w:p w14:paraId="1CDC5203" w14:textId="4B42F177" w:rsidR="00663FFB" w:rsidRDefault="00663FFB" w:rsidP="006C5917">
      <w:pPr>
        <w:jc w:val="center"/>
        <w:rPr>
          <w:b/>
          <w:bCs/>
        </w:rPr>
      </w:pPr>
    </w:p>
    <w:p w14:paraId="62363ACB" w14:textId="557A7269" w:rsidR="00663FFB" w:rsidRDefault="00663FFB" w:rsidP="006C5917">
      <w:pPr>
        <w:jc w:val="center"/>
        <w:rPr>
          <w:b/>
          <w:bCs/>
        </w:rPr>
      </w:pPr>
    </w:p>
    <w:p w14:paraId="5583F8DD" w14:textId="42EF2481" w:rsidR="00663FFB" w:rsidRDefault="00663FFB" w:rsidP="006C5917">
      <w:pPr>
        <w:jc w:val="center"/>
        <w:rPr>
          <w:b/>
          <w:bCs/>
        </w:rPr>
      </w:pPr>
    </w:p>
    <w:p w14:paraId="6B584A1E" w14:textId="77777777" w:rsidR="00663FFB" w:rsidRDefault="00663FFB" w:rsidP="006C5917">
      <w:pPr>
        <w:jc w:val="center"/>
        <w:rPr>
          <w:b/>
          <w:bCs/>
        </w:rPr>
      </w:pPr>
    </w:p>
    <w:p w14:paraId="7CA96C89" w14:textId="77777777" w:rsidR="00663FFB" w:rsidRDefault="00663FFB" w:rsidP="006C5917">
      <w:pPr>
        <w:jc w:val="center"/>
        <w:rPr>
          <w:b/>
          <w:bCs/>
        </w:rPr>
      </w:pPr>
    </w:p>
    <w:p w14:paraId="65B7BBB6" w14:textId="76FD6120" w:rsidR="006C5917" w:rsidRDefault="00663FFB" w:rsidP="006C5917">
      <w:pPr>
        <w:jc w:val="center"/>
        <w:rPr>
          <w:b/>
          <w:bCs/>
        </w:rPr>
      </w:pPr>
      <w:r>
        <w:rPr>
          <w:b/>
          <w:bCs/>
        </w:rPr>
        <w:t>COVID-19 and Dyfed-Powys Police’s Response</w:t>
      </w:r>
    </w:p>
    <w:p w14:paraId="4A497324" w14:textId="7ED30550" w:rsidR="006C5917" w:rsidRDefault="006C5917" w:rsidP="006C5917">
      <w:pPr>
        <w:jc w:val="center"/>
        <w:rPr>
          <w:b/>
          <w:bCs/>
        </w:rPr>
      </w:pPr>
    </w:p>
    <w:p w14:paraId="007FDB15" w14:textId="71C8DC5D" w:rsidR="006C5917" w:rsidRDefault="006C5917" w:rsidP="006C5917">
      <w:r>
        <w:t>Since the 23</w:t>
      </w:r>
      <w:r w:rsidRPr="006C5917">
        <w:rPr>
          <w:vertAlign w:val="superscript"/>
        </w:rPr>
        <w:t>rd</w:t>
      </w:r>
      <w:r>
        <w:t xml:space="preserve"> of March 2020, the United Kingdom has been in a state of lock-down due to the current world-wide pandemic – COVID-19, also known as the Coronavirus. This has impacted all organisations and has had a major impact on employers and employees, resulting in them making quick, life-changing decisions.</w:t>
      </w:r>
    </w:p>
    <w:p w14:paraId="41BAD625" w14:textId="3FCCAB69" w:rsidR="006C5917" w:rsidRDefault="006C5917" w:rsidP="006C5917">
      <w:r>
        <w:t>In order to assist employers and employees through this period, there has been several pieces of guidance and legislation created, which are aimed at offering support t</w:t>
      </w:r>
      <w:r w:rsidR="003D65EC">
        <w:t xml:space="preserve">o organisations and employees. This includes guidance from the Government on Coronavirus Job Retention Scheme (Furlough); a Government backed scheme which allows individuals who are not able to continue to work to receive 80% of their wages, up to a cap of £2,500 per month </w:t>
      </w:r>
      <w:r w:rsidR="00C4277F">
        <w:t xml:space="preserve">(Gov.uk, 2020). </w:t>
      </w:r>
      <w:r w:rsidR="003D65EC">
        <w:t xml:space="preserve">This scheme is focused at protecting the economy by supporting employees not able to work, without the need for </w:t>
      </w:r>
      <w:proofErr w:type="gramStart"/>
      <w:r w:rsidR="003D65EC">
        <w:t>them</w:t>
      </w:r>
      <w:proofErr w:type="gramEnd"/>
      <w:r w:rsidR="003D65EC">
        <w:t xml:space="preserve"> to be made redundant. Additionally, Government guidance has been created to enforce social distancing measures in the workplace. This is another measure aimed at protecting employees and supporting them back into the workplace in as safe a manner as possible</w:t>
      </w:r>
      <w:r w:rsidR="00E155D3">
        <w:t xml:space="preserve"> (</w:t>
      </w:r>
      <w:r w:rsidR="00C4277F">
        <w:t>Gov.UK, 2020</w:t>
      </w:r>
      <w:r w:rsidR="00E155D3">
        <w:t>)</w:t>
      </w:r>
      <w:r w:rsidR="003D65EC">
        <w:t>.</w:t>
      </w:r>
      <w:r w:rsidR="00E155D3">
        <w:t xml:space="preserve"> This scheme bases itself of 5 steps to working safely, which include:</w:t>
      </w:r>
    </w:p>
    <w:p w14:paraId="134AA837" w14:textId="7CF427F3" w:rsidR="00E155D3" w:rsidRDefault="00E155D3" w:rsidP="00E155D3">
      <w:pPr>
        <w:pStyle w:val="ListParagraph"/>
        <w:numPr>
          <w:ilvl w:val="0"/>
          <w:numId w:val="1"/>
        </w:numPr>
      </w:pPr>
      <w:r>
        <w:t>Carry out a COVID-19 risk assessment</w:t>
      </w:r>
    </w:p>
    <w:p w14:paraId="3DAD8D17" w14:textId="493C9614" w:rsidR="00E155D3" w:rsidRDefault="00E155D3" w:rsidP="00E155D3">
      <w:pPr>
        <w:pStyle w:val="ListParagraph"/>
        <w:numPr>
          <w:ilvl w:val="0"/>
          <w:numId w:val="1"/>
        </w:numPr>
      </w:pPr>
      <w:r>
        <w:t>Develop cleaning, handwashing and hygiene procedures</w:t>
      </w:r>
    </w:p>
    <w:p w14:paraId="34565096" w14:textId="2788D64B" w:rsidR="00E155D3" w:rsidRDefault="00E155D3" w:rsidP="00E155D3">
      <w:pPr>
        <w:pStyle w:val="ListParagraph"/>
        <w:numPr>
          <w:ilvl w:val="0"/>
          <w:numId w:val="1"/>
        </w:numPr>
      </w:pPr>
      <w:r>
        <w:t>Help people to work from home</w:t>
      </w:r>
    </w:p>
    <w:p w14:paraId="4791B983" w14:textId="4B8F7935" w:rsidR="00E155D3" w:rsidRDefault="00E155D3" w:rsidP="00E155D3">
      <w:pPr>
        <w:pStyle w:val="ListParagraph"/>
        <w:numPr>
          <w:ilvl w:val="0"/>
          <w:numId w:val="1"/>
        </w:numPr>
      </w:pPr>
      <w:r>
        <w:t>Maintain 2m social distancing, where possible</w:t>
      </w:r>
    </w:p>
    <w:p w14:paraId="5A29BF58" w14:textId="582CFE38" w:rsidR="00E155D3" w:rsidRDefault="00E155D3" w:rsidP="00E155D3">
      <w:pPr>
        <w:pStyle w:val="ListParagraph"/>
        <w:numPr>
          <w:ilvl w:val="0"/>
          <w:numId w:val="1"/>
        </w:numPr>
      </w:pPr>
      <w:r>
        <w:t>Where 2m distance cannot be maintained, manage transmission risk</w:t>
      </w:r>
    </w:p>
    <w:p w14:paraId="66634436" w14:textId="2B564638" w:rsidR="00E155D3" w:rsidRDefault="00E155D3" w:rsidP="00E155D3">
      <w:r w:rsidRPr="00E155D3">
        <w:rPr>
          <w:i/>
          <w:iCs/>
          <w:sz w:val="18"/>
          <w:szCs w:val="18"/>
        </w:rPr>
        <w:t>Source: (</w:t>
      </w:r>
      <w:hyperlink r:id="rId8" w:history="1">
        <w:r w:rsidRPr="00E155D3">
          <w:rPr>
            <w:rStyle w:val="Hyperlink"/>
            <w:i/>
            <w:iCs/>
            <w:sz w:val="18"/>
            <w:szCs w:val="18"/>
          </w:rPr>
          <w:t>https://www.gov.uk/guidance/working-safely-during-coronavirus-covid-19/5-steps-to-working-safely</w:t>
        </w:r>
      </w:hyperlink>
      <w:r w:rsidRPr="00E155D3">
        <w:rPr>
          <w:i/>
          <w:iCs/>
          <w:sz w:val="18"/>
          <w:szCs w:val="18"/>
        </w:rPr>
        <w:t>)</w:t>
      </w:r>
      <w:r w:rsidRPr="00E155D3">
        <w:rPr>
          <w:i/>
          <w:iCs/>
        </w:rPr>
        <w:cr/>
      </w:r>
      <w:r>
        <w:rPr>
          <w:i/>
          <w:iCs/>
        </w:rPr>
        <w:br/>
      </w:r>
      <w:r>
        <w:t>As well as central government, organisations such as the CIPD ha</w:t>
      </w:r>
      <w:r w:rsidR="00707830">
        <w:t>s</w:t>
      </w:r>
      <w:r>
        <w:t xml:space="preserve"> also produced guidance documents</w:t>
      </w:r>
      <w:r w:rsidR="00C4277F">
        <w:t xml:space="preserve"> (CIPD, 2020)</w:t>
      </w:r>
      <w:r>
        <w:t xml:space="preserve"> to help employees integrate back into the workplace after a period of lock-down or Furlough. This provides practical guidance on returning to work and provides three main questions for employers to follow, when considering a return to work for their employees. This is:</w:t>
      </w:r>
    </w:p>
    <w:p w14:paraId="791E993B" w14:textId="59A1D72D" w:rsidR="00E155D3" w:rsidRDefault="00E155D3" w:rsidP="00E155D3">
      <w:pPr>
        <w:pStyle w:val="ListParagraph"/>
        <w:numPr>
          <w:ilvl w:val="0"/>
          <w:numId w:val="2"/>
        </w:numPr>
      </w:pPr>
      <w:r>
        <w:t>Is it essential?</w:t>
      </w:r>
    </w:p>
    <w:p w14:paraId="30C8BDE7" w14:textId="3D29D2C0" w:rsidR="00E155D3" w:rsidRDefault="00E155D3" w:rsidP="00E155D3">
      <w:pPr>
        <w:pStyle w:val="ListParagraph"/>
        <w:numPr>
          <w:ilvl w:val="0"/>
          <w:numId w:val="2"/>
        </w:numPr>
      </w:pPr>
      <w:r>
        <w:t>Is it sufficiently safe?</w:t>
      </w:r>
    </w:p>
    <w:p w14:paraId="0886EC4A" w14:textId="30697314" w:rsidR="00E155D3" w:rsidRDefault="00E155D3" w:rsidP="00E155D3">
      <w:pPr>
        <w:pStyle w:val="ListParagraph"/>
        <w:numPr>
          <w:ilvl w:val="0"/>
          <w:numId w:val="2"/>
        </w:numPr>
      </w:pPr>
      <w:r>
        <w:t>Is it mutually agreed?</w:t>
      </w:r>
    </w:p>
    <w:p w14:paraId="5870A439" w14:textId="0E740131" w:rsidR="00E155D3" w:rsidRDefault="00E155D3" w:rsidP="00E155D3">
      <w:r>
        <w:t>The document also makes reference to personal protective equipment (PPE), how technology can be used to assist with team communications, as well as how to support individual’s mental health as well as their physical health.</w:t>
      </w:r>
    </w:p>
    <w:p w14:paraId="135E5F70" w14:textId="332210EB" w:rsidR="00E33392" w:rsidRDefault="00E33392" w:rsidP="00E155D3">
      <w:r>
        <w:t>Similar to the CIPD, the Advisory, Conciliation and Arbitration Service (ACAS) has prod</w:t>
      </w:r>
      <w:r w:rsidR="00707830">
        <w:t>uced advice on how to manage the COVID-19 pandemic. This, similar to the CIPD guidance, provides practical guidance to employers and employees, however also offers guidance on avoiding discrimination, where employees may be singled out for any matters which are out of their control</w:t>
      </w:r>
      <w:r w:rsidR="00C4277F">
        <w:t xml:space="preserve"> </w:t>
      </w:r>
      <w:r w:rsidR="000F1C42">
        <w:t>(ACAS, 2020).</w:t>
      </w:r>
    </w:p>
    <w:p w14:paraId="7244729E" w14:textId="23E75E4D" w:rsidR="00707830" w:rsidRDefault="00707830" w:rsidP="00E155D3">
      <w:r>
        <w:t>Within Dyfed-Powys Police the lock-down restrictions have prompted a change to the way our business is conducted, particularly given the contact with members of the public. On March 23</w:t>
      </w:r>
      <w:r w:rsidRPr="00707830">
        <w:rPr>
          <w:vertAlign w:val="superscript"/>
        </w:rPr>
        <w:t>rd</w:t>
      </w:r>
      <w:r>
        <w:t xml:space="preserve">, all non-essential staff were instructed to work from home if possible, with all other non-essential staff asked to remain at home. Laptop provision across Dyfed-Powys Police does not allow for all staff to </w:t>
      </w:r>
      <w:r>
        <w:lastRenderedPageBreak/>
        <w:t xml:space="preserve">work from home, coupled with the requirement for certain business areas to be staffed from Police HQ site, including the Force’s Communication Centre. Staff here have been required to continue to come into work, however, in an effort to reduce any potential transmission issues, the team has been split into two separate rooms. This has been done to ensure that </w:t>
      </w:r>
      <w:r w:rsidR="000E4753">
        <w:t xml:space="preserve">business is able to function with contingencies in place should an outbreak affect staff within this department. In addition, all reception areas and any department which would normally have an interaction with members of the public, has ceased to operate in this way. Also, all recruitment for Dyfed-Powys was temporarily put on hold after the initial Prime Minister’s announcement. This has recently started to commence again; however, it has prompted considerations on how this should be delivered in the future. The main change here has been the introduction of Skype interviews rather than face to face interviews. This has allowed individuals to continue to be interviewed without the need for them to come to a police premises to do so. It has also resulted in a reduction in the need for panel members and candidates to travel to a police site to carry out an interview. Whilst this has clear benefits, it has also prompted Dyfed-Powys Police to question the process as to whether this is a viable option for all interviews to be conducted this way moving forward. This </w:t>
      </w:r>
      <w:r w:rsidR="00A029A3">
        <w:t>exact topic was discussed in HR Magazine in 2015 (</w:t>
      </w:r>
      <w:proofErr w:type="spellStart"/>
      <w:r w:rsidR="000F1C42">
        <w:t>Beagrie</w:t>
      </w:r>
      <w:proofErr w:type="spellEnd"/>
      <w:r w:rsidR="000F1C42">
        <w:t xml:space="preserve"> 2015)</w:t>
      </w:r>
      <w:r w:rsidR="00A029A3">
        <w:t>, where the general consensus was that there were more benefits to Skype and video interviewing, than there were negatives. One of the main concerns being access to technology, with those who are less confident with IT being disadvantaged. Whilst the article rebuts this theory, this would have to be carefully considered, particularly given the ever-ageing workforce and the rurality of the Dyfed-Powys landscape and access to reliable internet connections.</w:t>
      </w:r>
    </w:p>
    <w:p w14:paraId="6A22BF57" w14:textId="5541DC5B" w:rsidR="00A029A3" w:rsidRDefault="00A029A3" w:rsidP="00E155D3">
      <w:r>
        <w:t>Dyfed-Powys Police has worked closely with Trade Unions and HR in an effort to support all employees, particularly those with underlying health concerns, or those who have caring responsibilities; particularly given the school closures in the UK. This has been done with a number of amendments to policy and practice. This has included a number of people policies being adapted to allow for 7 day working arrangements, an increase in the flexible working bandwidth – to allow for earlier or later shifts to enable more flexible working. Additionally, the government increase in the number of annual leave days that employees are able to carry from one leave year to another has proved beneficial to staff across the organisation.</w:t>
      </w:r>
    </w:p>
    <w:p w14:paraId="5AAF8166" w14:textId="1DBE16A6" w:rsidR="00A029A3" w:rsidRDefault="00A029A3" w:rsidP="00E155D3">
      <w:r>
        <w:t>Lastly, there has also been a focus from departments on what their core business delivery requirements are, as well as their minimal staffing to carry these out. This allows business areas to be able to map their needs against their current staffing levels and to be able to flex resources across the organisation as and where needed. This is something which continues to be monitored.</w:t>
      </w:r>
    </w:p>
    <w:p w14:paraId="2077A364" w14:textId="28C3F8F0" w:rsidR="00C4277F" w:rsidRDefault="00C4277F" w:rsidP="00E155D3"/>
    <w:sdt>
      <w:sdtPr>
        <w:rPr>
          <w:rFonts w:asciiTheme="minorHAnsi" w:eastAsiaTheme="minorHAnsi" w:hAnsiTheme="minorHAnsi" w:cstheme="minorBidi"/>
          <w:color w:val="auto"/>
          <w:sz w:val="22"/>
          <w:szCs w:val="22"/>
          <w:lang w:val="en-GB"/>
        </w:rPr>
        <w:id w:val="-1892491776"/>
        <w:docPartObj>
          <w:docPartGallery w:val="Bibliographies"/>
          <w:docPartUnique/>
        </w:docPartObj>
      </w:sdtPr>
      <w:sdtEndPr/>
      <w:sdtContent>
        <w:p w14:paraId="1546AA98" w14:textId="67875F43" w:rsidR="00C4277F" w:rsidRDefault="00C4277F">
          <w:pPr>
            <w:pStyle w:val="Heading1"/>
          </w:pPr>
          <w:r>
            <w:t>Bibliography</w:t>
          </w:r>
        </w:p>
        <w:p w14:paraId="1C058CD9" w14:textId="77777777" w:rsidR="00C4277F" w:rsidRDefault="00C4277F"/>
        <w:p w14:paraId="5AD9C513" w14:textId="39C7E724" w:rsidR="00C4277F" w:rsidRDefault="00C4277F">
          <w:r>
            <w:t>HM Revenues and Customs (2020). ‘</w:t>
          </w:r>
          <w:r>
            <w:rPr>
              <w:i/>
              <w:iCs/>
            </w:rPr>
            <w:t xml:space="preserve">Check if an employer can use the Coronavirus Job Retention Scheme’. </w:t>
          </w:r>
          <w:r>
            <w:t>Support for businesses and self-employed people during coronavirus. Accessed at:</w:t>
          </w:r>
          <w:r w:rsidRPr="00C4277F">
            <w:t xml:space="preserve"> https://www.gov.uk/guidance/check-if-you-could-be-covered-by-the-coronavirus-job-retention-scheme</w:t>
          </w:r>
          <w:r w:rsidRPr="00C4277F">
            <w:cr/>
          </w:r>
          <w:r>
            <w:t>. Accessed on 20/05/2020</w:t>
          </w:r>
        </w:p>
        <w:p w14:paraId="1A96CF34" w14:textId="7688E9AA" w:rsidR="00C4277F" w:rsidRDefault="00C4277F">
          <w:r>
            <w:t>HM Revenues and Customs (2020). ‘</w:t>
          </w:r>
          <w:r>
            <w:rPr>
              <w:i/>
              <w:iCs/>
            </w:rPr>
            <w:t xml:space="preserve">Working safely during coronavirus (COVID-19)’ </w:t>
          </w:r>
          <w:r>
            <w:t xml:space="preserve">Support for businesses and self-employed people during coronavirus. Accessed at: </w:t>
          </w:r>
          <w:hyperlink r:id="rId9" w:history="1">
            <w:r w:rsidR="000F1C42" w:rsidRPr="00E73BE5">
              <w:rPr>
                <w:rStyle w:val="Hyperlink"/>
              </w:rPr>
              <w:t>https://www.gov.uk/guidance/working-safely-during-coronavirus-covid-19/5-steps-to-working-safely</w:t>
            </w:r>
          </w:hyperlink>
          <w:r>
            <w:t>. Accessed on 20/05/2020.</w:t>
          </w:r>
        </w:p>
        <w:p w14:paraId="5569B6C9" w14:textId="77777777" w:rsidR="000F1C42" w:rsidRDefault="000F1C42"/>
        <w:p w14:paraId="6B6B3BCF" w14:textId="723371A9" w:rsidR="00C4277F" w:rsidRDefault="00C4277F">
          <w:r>
            <w:t>CIPD (2020). ‘</w:t>
          </w:r>
          <w:r>
            <w:rPr>
              <w:i/>
              <w:iCs/>
            </w:rPr>
            <w:t xml:space="preserve">COVID-19 General workplace safety risk assessment completed example’. </w:t>
          </w:r>
          <w:r>
            <w:t>Accessed at:</w:t>
          </w:r>
          <w:r w:rsidRPr="00C4277F">
            <w:t xml:space="preserve"> </w:t>
          </w:r>
          <w:hyperlink r:id="rId10" w:history="1">
            <w:r w:rsidRPr="00E73BE5">
              <w:rPr>
                <w:rStyle w:val="Hyperlink"/>
              </w:rPr>
              <w:t>https://www.cipd.co.uk/Images/general-workplace-safety-risk-assessment-example_tcm18-77042.pdf</w:t>
            </w:r>
          </w:hyperlink>
          <w:r>
            <w:t>. Accessed on 20/05/2020</w:t>
          </w:r>
        </w:p>
        <w:p w14:paraId="4187559E" w14:textId="7D792061" w:rsidR="000F1C42" w:rsidRDefault="000F1C42">
          <w:r>
            <w:t>ACAS (2020). ‘</w:t>
          </w:r>
          <w:r>
            <w:rPr>
              <w:i/>
              <w:iCs/>
            </w:rPr>
            <w:t xml:space="preserve">Coronavirus (COVID-19): advice for employers and employees’. </w:t>
          </w:r>
          <w:r>
            <w:t xml:space="preserve">Accessed at: </w:t>
          </w:r>
          <w:hyperlink r:id="rId11" w:history="1">
            <w:r w:rsidRPr="00E73BE5">
              <w:rPr>
                <w:rStyle w:val="Hyperlink"/>
              </w:rPr>
              <w:t>https://www.acas.org.uk/coronavirus</w:t>
            </w:r>
          </w:hyperlink>
          <w:r>
            <w:t>. Accessed on: 20/05/2020</w:t>
          </w:r>
        </w:p>
        <w:p w14:paraId="2ADC32BC" w14:textId="23403F04" w:rsidR="000F1C42" w:rsidRDefault="000F1C42">
          <w:proofErr w:type="spellStart"/>
          <w:r>
            <w:t>Beagrie</w:t>
          </w:r>
          <w:proofErr w:type="spellEnd"/>
          <w:r>
            <w:t>, S (2015). ‘</w:t>
          </w:r>
          <w:r>
            <w:rPr>
              <w:i/>
              <w:iCs/>
            </w:rPr>
            <w:t xml:space="preserve">Video interviewing: The future of recruitment?’ </w:t>
          </w:r>
          <w:r>
            <w:t xml:space="preserve">Accessed at: </w:t>
          </w:r>
          <w:hyperlink r:id="rId12" w:history="1">
            <w:r w:rsidRPr="00E73BE5">
              <w:rPr>
                <w:rStyle w:val="Hyperlink"/>
              </w:rPr>
              <w:t>https://www.hrmagazine.co.uk/article-details/video-interviewing-the-future-of-recruitment</w:t>
            </w:r>
          </w:hyperlink>
          <w:r>
            <w:t>. Accessed on 20/05/2020.</w:t>
          </w:r>
        </w:p>
        <w:p w14:paraId="72BE3745" w14:textId="77777777" w:rsidR="000F1C42" w:rsidRPr="000F1C42" w:rsidRDefault="000F1C42"/>
        <w:p w14:paraId="63814979" w14:textId="71ECA090" w:rsidR="000F1C42" w:rsidRDefault="000F1C42"/>
        <w:p w14:paraId="1DD8ACF3" w14:textId="77777777" w:rsidR="000F1C42" w:rsidRPr="000F1C42" w:rsidRDefault="000F1C42"/>
        <w:p w14:paraId="0537579B" w14:textId="77777777" w:rsidR="00C4277F" w:rsidRDefault="00C4277F"/>
        <w:p w14:paraId="20BD6CAD" w14:textId="0BE2572F" w:rsidR="00C4277F" w:rsidRPr="00C4277F" w:rsidRDefault="00C4277F">
          <w:r w:rsidRPr="00C4277F">
            <w:cr/>
          </w:r>
        </w:p>
        <w:p w14:paraId="2DA85BC8" w14:textId="1C022D76" w:rsidR="00C4277F" w:rsidRPr="00C4277F" w:rsidRDefault="00C4277F">
          <w:r w:rsidRPr="00C4277F">
            <w:cr/>
          </w:r>
        </w:p>
        <w:p w14:paraId="530B56EB" w14:textId="3A4742C8" w:rsidR="00C4277F" w:rsidRDefault="00663FFB"/>
      </w:sdtContent>
    </w:sdt>
    <w:p w14:paraId="0131DF37" w14:textId="77777777" w:rsidR="00C4277F" w:rsidRDefault="00C4277F" w:rsidP="00E155D3"/>
    <w:sectPr w:rsidR="00C427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E90419"/>
    <w:multiLevelType w:val="hybridMultilevel"/>
    <w:tmpl w:val="CB0881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223278D"/>
    <w:multiLevelType w:val="hybridMultilevel"/>
    <w:tmpl w:val="FEF45D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66D8"/>
    <w:rsid w:val="000E4753"/>
    <w:rsid w:val="000F1C42"/>
    <w:rsid w:val="003D65EC"/>
    <w:rsid w:val="00663FFB"/>
    <w:rsid w:val="006C5917"/>
    <w:rsid w:val="00707830"/>
    <w:rsid w:val="00A029A3"/>
    <w:rsid w:val="00B666D8"/>
    <w:rsid w:val="00C4277F"/>
    <w:rsid w:val="00E155D3"/>
    <w:rsid w:val="00E33392"/>
    <w:rsid w:val="00FD7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ABD5C"/>
  <w15:chartTrackingRefBased/>
  <w15:docId w15:val="{696CA493-A53E-47A7-AF7E-D32461C52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27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65EC"/>
    <w:rPr>
      <w:color w:val="0563C1" w:themeColor="hyperlink"/>
      <w:u w:val="single"/>
    </w:rPr>
  </w:style>
  <w:style w:type="character" w:customStyle="1" w:styleId="UnresolvedMention">
    <w:name w:val="Unresolved Mention"/>
    <w:basedOn w:val="DefaultParagraphFont"/>
    <w:uiPriority w:val="99"/>
    <w:semiHidden/>
    <w:unhideWhenUsed/>
    <w:rsid w:val="003D65EC"/>
    <w:rPr>
      <w:color w:val="605E5C"/>
      <w:shd w:val="clear" w:color="auto" w:fill="E1DFDD"/>
    </w:rPr>
  </w:style>
  <w:style w:type="paragraph" w:styleId="ListParagraph">
    <w:name w:val="List Paragraph"/>
    <w:basedOn w:val="Normal"/>
    <w:uiPriority w:val="34"/>
    <w:qFormat/>
    <w:rsid w:val="00E155D3"/>
    <w:pPr>
      <w:ind w:left="720"/>
      <w:contextualSpacing/>
    </w:pPr>
  </w:style>
  <w:style w:type="character" w:customStyle="1" w:styleId="Heading1Char">
    <w:name w:val="Heading 1 Char"/>
    <w:basedOn w:val="DefaultParagraphFont"/>
    <w:link w:val="Heading1"/>
    <w:uiPriority w:val="9"/>
    <w:rsid w:val="00C4277F"/>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C427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011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working-safely-during-coronavirus-covid-19/5-steps-to-working-safel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3.jpg@01D5F783.2E865670" TargetMode="External"/><Relationship Id="rId12" Type="http://schemas.openxmlformats.org/officeDocument/2006/relationships/hyperlink" Target="https://www.hrmagazine.co.uk/article-details/video-interviewing-the-future-of-recruit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cas.org.uk/coronavirus" TargetMode="External"/><Relationship Id="rId5" Type="http://schemas.openxmlformats.org/officeDocument/2006/relationships/webSettings" Target="webSettings.xml"/><Relationship Id="rId10" Type="http://schemas.openxmlformats.org/officeDocument/2006/relationships/hyperlink" Target="https://www.cipd.co.uk/Images/general-workplace-safety-risk-assessment-example_tcm18-77042.pdf" TargetMode="External"/><Relationship Id="rId4" Type="http://schemas.openxmlformats.org/officeDocument/2006/relationships/settings" Target="settings.xml"/><Relationship Id="rId9" Type="http://schemas.openxmlformats.org/officeDocument/2006/relationships/hyperlink" Target="https://www.gov.uk/guidance/working-safely-during-coronavirus-covid-19/5-steps-to-working-safel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9D814-D76D-4FD0-852A-581C00E5A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4</Pages>
  <Words>1243</Words>
  <Characters>7088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Harris</dc:creator>
  <cp:keywords/>
  <dc:description/>
  <cp:lastModifiedBy>Harris David</cp:lastModifiedBy>
  <cp:revision>5</cp:revision>
  <dcterms:created xsi:type="dcterms:W3CDTF">2020-05-20T09:39:00Z</dcterms:created>
  <dcterms:modified xsi:type="dcterms:W3CDTF">2020-06-01T05:06:00Z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8afeb1ac-bad3-4c01-b1df-09194ba18f08</vt:lpwstr>
  </property>
</Properties>
</file>