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B9409" w14:textId="55129902" w:rsidR="001C03C5" w:rsidRPr="00647001" w:rsidRDefault="001C03C5" w:rsidP="00647001">
      <w:pPr>
        <w:spacing w:line="360" w:lineRule="auto"/>
        <w:jc w:val="both"/>
        <w:rPr>
          <w:rFonts w:ascii="Arial" w:hAnsi="Arial" w:cs="Arial"/>
          <w:u w:val="single"/>
        </w:rPr>
      </w:pPr>
      <w:r w:rsidRPr="00647001">
        <w:rPr>
          <w:rFonts w:ascii="Arial" w:hAnsi="Arial" w:cs="Arial"/>
          <w:u w:val="single"/>
        </w:rPr>
        <w:t>Section 1</w:t>
      </w:r>
    </w:p>
    <w:p w14:paraId="4584CAED" w14:textId="1269C0D7" w:rsidR="001C03C5" w:rsidRPr="00647001" w:rsidRDefault="001C03C5" w:rsidP="00647001">
      <w:pPr>
        <w:spacing w:line="360" w:lineRule="auto"/>
        <w:jc w:val="both"/>
        <w:rPr>
          <w:rFonts w:ascii="Arial" w:hAnsi="Arial" w:cs="Arial"/>
          <w:u w:val="single"/>
        </w:rPr>
      </w:pPr>
    </w:p>
    <w:p w14:paraId="4C13F2AC" w14:textId="434FB535" w:rsidR="001C03C5" w:rsidRPr="00647001" w:rsidRDefault="001C03C5" w:rsidP="00647001">
      <w:pPr>
        <w:spacing w:line="360" w:lineRule="auto"/>
        <w:ind w:firstLine="720"/>
        <w:jc w:val="both"/>
        <w:rPr>
          <w:rFonts w:ascii="Arial" w:eastAsiaTheme="minorHAnsi" w:hAnsi="Arial" w:cs="Arial"/>
          <w:lang w:eastAsia="en-US"/>
        </w:rPr>
      </w:pPr>
      <w:r w:rsidRPr="00647001">
        <w:rPr>
          <w:rFonts w:ascii="Arial" w:hAnsi="Arial" w:cs="Arial"/>
        </w:rPr>
        <w:t xml:space="preserve">As countries worldwide recover from the impact of Covid-19, education ministers have outlined how they intend to support children who suffered a tremendous amount of disruption </w:t>
      </w:r>
      <w:r w:rsidR="001B79D6" w:rsidRPr="00647001">
        <w:rPr>
          <w:rFonts w:ascii="Arial" w:hAnsi="Arial" w:cs="Arial"/>
        </w:rPr>
        <w:t xml:space="preserve">as best they can. Here in Wales supporting the wellbeing of children is central to the recovery plan </w:t>
      </w:r>
      <w:r w:rsidR="002601B2" w:rsidRPr="00647001">
        <w:rPr>
          <w:rFonts w:ascii="Arial" w:hAnsi="Arial" w:cs="Arial"/>
          <w:color w:val="000000"/>
          <w:shd w:val="clear" w:color="auto" w:fill="FFFFFF"/>
        </w:rPr>
        <w:t>(The Welsh Government, 2021</w:t>
      </w:r>
      <w:r w:rsidR="002D2263" w:rsidRPr="00647001">
        <w:rPr>
          <w:rFonts w:ascii="Arial" w:hAnsi="Arial" w:cs="Arial"/>
          <w:color w:val="000000"/>
          <w:shd w:val="clear" w:color="auto" w:fill="FFFFFF"/>
        </w:rPr>
        <w:t>, p. 2</w:t>
      </w:r>
      <w:r w:rsidR="002601B2" w:rsidRPr="00647001">
        <w:rPr>
          <w:rFonts w:ascii="Arial" w:hAnsi="Arial" w:cs="Arial"/>
          <w:color w:val="000000"/>
          <w:shd w:val="clear" w:color="auto" w:fill="FFFFFF"/>
        </w:rPr>
        <w:t>)</w:t>
      </w:r>
      <w:r w:rsidR="002601B2" w:rsidRPr="00647001">
        <w:rPr>
          <w:rFonts w:ascii="Arial" w:hAnsi="Arial" w:cs="Arial"/>
        </w:rPr>
        <w:t xml:space="preserve"> </w:t>
      </w:r>
      <w:r w:rsidR="001B79D6" w:rsidRPr="00647001">
        <w:rPr>
          <w:rFonts w:ascii="Arial" w:hAnsi="Arial" w:cs="Arial"/>
        </w:rPr>
        <w:t xml:space="preserve">and </w:t>
      </w:r>
      <w:r w:rsidR="00647001">
        <w:rPr>
          <w:rFonts w:ascii="Arial" w:hAnsi="Arial" w:cs="Arial"/>
        </w:rPr>
        <w:t xml:space="preserve">this section will </w:t>
      </w:r>
      <w:r w:rsidR="001B79D6" w:rsidRPr="00647001">
        <w:rPr>
          <w:rFonts w:ascii="Arial" w:hAnsi="Arial" w:cs="Arial"/>
        </w:rPr>
        <w:t>be evaluating and analysing the implem</w:t>
      </w:r>
      <w:r w:rsidR="00070585" w:rsidRPr="00647001">
        <w:rPr>
          <w:rFonts w:ascii="Arial" w:hAnsi="Arial" w:cs="Arial"/>
        </w:rPr>
        <w:t>en</w:t>
      </w:r>
      <w:r w:rsidR="001B79D6" w:rsidRPr="00647001">
        <w:rPr>
          <w:rFonts w:ascii="Arial" w:hAnsi="Arial" w:cs="Arial"/>
        </w:rPr>
        <w:t xml:space="preserve">tation of play based early years curricula with </w:t>
      </w:r>
      <w:r w:rsidR="002601B2" w:rsidRPr="00647001">
        <w:rPr>
          <w:rFonts w:ascii="Arial" w:hAnsi="Arial" w:cs="Arial"/>
        </w:rPr>
        <w:t>regards</w:t>
      </w:r>
      <w:r w:rsidR="001B79D6" w:rsidRPr="00647001">
        <w:rPr>
          <w:rFonts w:ascii="Arial" w:hAnsi="Arial" w:cs="Arial"/>
        </w:rPr>
        <w:t xml:space="preserve"> to their impact on wellbeing.</w:t>
      </w:r>
      <w:r w:rsidR="002D16B4" w:rsidRPr="00647001">
        <w:rPr>
          <w:rFonts w:ascii="Arial" w:hAnsi="Arial" w:cs="Arial"/>
        </w:rPr>
        <w:t xml:space="preserve"> </w:t>
      </w:r>
      <w:r w:rsidR="002601B2" w:rsidRPr="00647001">
        <w:rPr>
          <w:rFonts w:ascii="Arial" w:hAnsi="Arial" w:cs="Arial"/>
        </w:rPr>
        <w:t>Wellbeing is a broad topic but is usually defined or thought of as how positive or happy an individual is. In a sense, this is t</w:t>
      </w:r>
      <w:r w:rsidR="00070585" w:rsidRPr="00647001">
        <w:rPr>
          <w:rFonts w:ascii="Arial" w:hAnsi="Arial" w:cs="Arial"/>
        </w:rPr>
        <w:t>ru</w:t>
      </w:r>
      <w:r w:rsidR="002601B2" w:rsidRPr="00647001">
        <w:rPr>
          <w:rFonts w:ascii="Arial" w:hAnsi="Arial" w:cs="Arial"/>
        </w:rPr>
        <w:t xml:space="preserve">e but these days wellbeing has come to be more than a feeling of positivity and often takes into consideration how comfortable and healthy the individual is. For the purpose of this assignment wellbeing will </w:t>
      </w:r>
      <w:r w:rsidR="00070585" w:rsidRPr="00647001">
        <w:rPr>
          <w:rFonts w:ascii="Arial" w:hAnsi="Arial" w:cs="Arial"/>
        </w:rPr>
        <w:t>consider</w:t>
      </w:r>
      <w:r w:rsidR="002601B2" w:rsidRPr="00647001">
        <w:rPr>
          <w:rFonts w:ascii="Arial" w:hAnsi="Arial" w:cs="Arial"/>
        </w:rPr>
        <w:t xml:space="preserve"> a </w:t>
      </w:r>
      <w:r w:rsidR="00070585" w:rsidRPr="00647001">
        <w:rPr>
          <w:rFonts w:ascii="Arial" w:hAnsi="Arial" w:cs="Arial"/>
        </w:rPr>
        <w:t>child’s</w:t>
      </w:r>
      <w:r w:rsidR="002601B2" w:rsidRPr="00647001">
        <w:rPr>
          <w:rFonts w:ascii="Arial" w:hAnsi="Arial" w:cs="Arial"/>
        </w:rPr>
        <w:t xml:space="preserve"> happiness, physical and emotional health and development.</w:t>
      </w:r>
    </w:p>
    <w:p w14:paraId="5BAC1470" w14:textId="56DC56DA" w:rsidR="00A669CA" w:rsidRPr="00647001" w:rsidRDefault="00A669CA" w:rsidP="00647001">
      <w:pPr>
        <w:spacing w:line="360" w:lineRule="auto"/>
        <w:jc w:val="both"/>
        <w:rPr>
          <w:rFonts w:ascii="Arial" w:hAnsi="Arial" w:cs="Arial"/>
        </w:rPr>
      </w:pPr>
    </w:p>
    <w:p w14:paraId="19AE403F" w14:textId="77777777" w:rsidR="00860793" w:rsidRPr="00647001" w:rsidRDefault="00587BA7" w:rsidP="00647001">
      <w:pPr>
        <w:spacing w:line="360" w:lineRule="auto"/>
        <w:ind w:firstLine="720"/>
        <w:jc w:val="both"/>
        <w:rPr>
          <w:rFonts w:ascii="Arial" w:hAnsi="Arial" w:cs="Arial"/>
        </w:rPr>
      </w:pPr>
      <w:r w:rsidRPr="00647001">
        <w:rPr>
          <w:rFonts w:ascii="Arial" w:hAnsi="Arial" w:cs="Arial"/>
        </w:rPr>
        <w:t xml:space="preserve">As more countries worldwide </w:t>
      </w:r>
      <w:r w:rsidR="006A4E64" w:rsidRPr="00647001">
        <w:rPr>
          <w:rFonts w:ascii="Arial" w:hAnsi="Arial" w:cs="Arial"/>
        </w:rPr>
        <w:t>implement</w:t>
      </w:r>
      <w:r w:rsidRPr="00647001">
        <w:rPr>
          <w:rFonts w:ascii="Arial" w:hAnsi="Arial" w:cs="Arial"/>
        </w:rPr>
        <w:t xml:space="preserve"> play</w:t>
      </w:r>
      <w:r w:rsidR="006A4E64" w:rsidRPr="00647001">
        <w:rPr>
          <w:rFonts w:ascii="Arial" w:hAnsi="Arial" w:cs="Arial"/>
        </w:rPr>
        <w:t>-</w:t>
      </w:r>
      <w:r w:rsidRPr="00647001">
        <w:rPr>
          <w:rFonts w:ascii="Arial" w:hAnsi="Arial" w:cs="Arial"/>
        </w:rPr>
        <w:t xml:space="preserve">based curricula </w:t>
      </w:r>
      <w:r w:rsidR="006454BD" w:rsidRPr="00647001">
        <w:rPr>
          <w:rFonts w:ascii="Arial" w:hAnsi="Arial" w:cs="Arial"/>
        </w:rPr>
        <w:t>it is vital to understand what exactly is included in a play</w:t>
      </w:r>
      <w:r w:rsidR="006A4E64" w:rsidRPr="00647001">
        <w:rPr>
          <w:rFonts w:ascii="Arial" w:hAnsi="Arial" w:cs="Arial"/>
        </w:rPr>
        <w:t>-</w:t>
      </w:r>
      <w:r w:rsidR="006454BD" w:rsidRPr="00647001">
        <w:rPr>
          <w:rFonts w:ascii="Arial" w:hAnsi="Arial" w:cs="Arial"/>
        </w:rPr>
        <w:t xml:space="preserve">based curriculum and examine the evidence that has led to their implementation. This section will examine the reasoning behind the popularity of </w:t>
      </w:r>
      <w:r w:rsidR="006A4E64" w:rsidRPr="00647001">
        <w:rPr>
          <w:rFonts w:ascii="Arial" w:hAnsi="Arial" w:cs="Arial"/>
        </w:rPr>
        <w:t>play-based</w:t>
      </w:r>
      <w:r w:rsidR="006454BD" w:rsidRPr="00647001">
        <w:rPr>
          <w:rFonts w:ascii="Arial" w:hAnsi="Arial" w:cs="Arial"/>
        </w:rPr>
        <w:t xml:space="preserve"> learning based on evidence and work by theorists and practitioners. Before examining these points however, it is vital to understand the definition of play</w:t>
      </w:r>
      <w:r w:rsidR="006A4E64" w:rsidRPr="00647001">
        <w:rPr>
          <w:rFonts w:ascii="Arial" w:hAnsi="Arial" w:cs="Arial"/>
        </w:rPr>
        <w:t>-</w:t>
      </w:r>
      <w:r w:rsidR="006454BD" w:rsidRPr="00647001">
        <w:rPr>
          <w:rFonts w:ascii="Arial" w:hAnsi="Arial" w:cs="Arial"/>
        </w:rPr>
        <w:t xml:space="preserve">based learning </w:t>
      </w:r>
      <w:r w:rsidR="00007186" w:rsidRPr="00647001">
        <w:rPr>
          <w:rFonts w:ascii="Arial" w:hAnsi="Arial" w:cs="Arial"/>
        </w:rPr>
        <w:t xml:space="preserve">and its inclusion in classrooms worldwide. </w:t>
      </w:r>
    </w:p>
    <w:p w14:paraId="4A0CBB47" w14:textId="77777777" w:rsidR="00860793" w:rsidRPr="00647001" w:rsidRDefault="00860793" w:rsidP="00647001">
      <w:pPr>
        <w:spacing w:line="360" w:lineRule="auto"/>
        <w:jc w:val="both"/>
        <w:rPr>
          <w:rFonts w:ascii="Arial" w:hAnsi="Arial" w:cs="Arial"/>
        </w:rPr>
      </w:pPr>
    </w:p>
    <w:p w14:paraId="7BFB15B1" w14:textId="18C1FCDB" w:rsidR="003F4E77" w:rsidRPr="00647001" w:rsidRDefault="006A4E64" w:rsidP="00647001">
      <w:pPr>
        <w:spacing w:line="360" w:lineRule="auto"/>
        <w:ind w:firstLine="720"/>
        <w:jc w:val="both"/>
        <w:rPr>
          <w:rFonts w:ascii="Arial" w:hAnsi="Arial" w:cs="Arial"/>
          <w:color w:val="000000"/>
          <w:shd w:val="clear" w:color="auto" w:fill="FFFFFF"/>
        </w:rPr>
      </w:pPr>
      <w:r w:rsidRPr="00647001">
        <w:rPr>
          <w:rFonts w:ascii="Arial" w:hAnsi="Arial" w:cs="Arial"/>
        </w:rPr>
        <w:t xml:space="preserve">Play based learning and the subsequent implementation of curricula centred on its theories have become increasingly popular since the 2000’s, having been introduced to the curriculums of countries as far flung as Canada, The United Arab Emirates and China to name a few </w:t>
      </w:r>
      <w:r w:rsidRPr="00647001">
        <w:rPr>
          <w:rFonts w:ascii="Arial" w:hAnsi="Arial" w:cs="Arial"/>
          <w:color w:val="000000"/>
          <w:shd w:val="clear" w:color="auto" w:fill="FFFFFF"/>
        </w:rPr>
        <w:t>(</w:t>
      </w:r>
      <w:proofErr w:type="spellStart"/>
      <w:r w:rsidRPr="00647001">
        <w:rPr>
          <w:rFonts w:ascii="Arial" w:hAnsi="Arial" w:cs="Arial"/>
          <w:color w:val="000000"/>
          <w:shd w:val="clear" w:color="auto" w:fill="FFFFFF"/>
        </w:rPr>
        <w:t>Danniels</w:t>
      </w:r>
      <w:proofErr w:type="spellEnd"/>
      <w:r w:rsidRPr="00647001">
        <w:rPr>
          <w:rFonts w:ascii="Arial" w:hAnsi="Arial" w:cs="Arial"/>
          <w:color w:val="000000"/>
          <w:shd w:val="clear" w:color="auto" w:fill="FFFFFF"/>
        </w:rPr>
        <w:t xml:space="preserve"> and Pyle, 2018)</w:t>
      </w:r>
      <w:r w:rsidRPr="00647001">
        <w:rPr>
          <w:rFonts w:ascii="Arial" w:hAnsi="Arial" w:cs="Arial"/>
          <w:color w:val="000000"/>
          <w:shd w:val="clear" w:color="auto" w:fill="FFFFFF"/>
        </w:rPr>
        <w:t xml:space="preserve">. </w:t>
      </w:r>
      <w:r w:rsidR="00860793" w:rsidRPr="00647001">
        <w:rPr>
          <w:rFonts w:ascii="Arial" w:hAnsi="Arial" w:cs="Arial"/>
          <w:color w:val="000000"/>
          <w:shd w:val="clear" w:color="auto" w:fill="FFFFFF"/>
        </w:rPr>
        <w:t xml:space="preserve">Although the definition of play itself is </w:t>
      </w:r>
      <w:r w:rsidR="002D16B4" w:rsidRPr="00647001">
        <w:rPr>
          <w:rFonts w:ascii="Arial" w:hAnsi="Arial" w:cs="Arial"/>
          <w:color w:val="000000"/>
          <w:shd w:val="clear" w:color="auto" w:fill="FFFFFF"/>
        </w:rPr>
        <w:t>often</w:t>
      </w:r>
      <w:r w:rsidR="00860793" w:rsidRPr="00647001">
        <w:rPr>
          <w:rFonts w:ascii="Arial" w:hAnsi="Arial" w:cs="Arial"/>
          <w:color w:val="000000"/>
          <w:shd w:val="clear" w:color="auto" w:fill="FFFFFF"/>
        </w:rPr>
        <w:t xml:space="preserve"> debateable, play based learning however has been defined as separate from the broader concept of play </w:t>
      </w:r>
      <w:r w:rsidR="00321CCC" w:rsidRPr="00647001">
        <w:rPr>
          <w:rFonts w:ascii="Arial" w:hAnsi="Arial" w:cs="Arial"/>
          <w:color w:val="000000"/>
          <w:shd w:val="clear" w:color="auto" w:fill="FFFFFF"/>
        </w:rPr>
        <w:t>and is essentially to learn while at play</w:t>
      </w:r>
      <w:r w:rsidR="002D16B4" w:rsidRPr="00647001">
        <w:rPr>
          <w:rFonts w:ascii="Arial" w:hAnsi="Arial" w:cs="Arial"/>
          <w:color w:val="000000"/>
          <w:shd w:val="clear" w:color="auto" w:fill="FFFFFF"/>
        </w:rPr>
        <w:t xml:space="preserve"> </w:t>
      </w:r>
      <w:r w:rsidR="002D16B4" w:rsidRPr="00647001">
        <w:rPr>
          <w:rFonts w:ascii="Arial" w:hAnsi="Arial" w:cs="Arial"/>
          <w:color w:val="000000"/>
          <w:shd w:val="clear" w:color="auto" w:fill="FFFFFF"/>
        </w:rPr>
        <w:t>(</w:t>
      </w:r>
      <w:proofErr w:type="spellStart"/>
      <w:r w:rsidR="002D16B4" w:rsidRPr="00647001">
        <w:rPr>
          <w:rFonts w:ascii="Arial" w:hAnsi="Arial" w:cs="Arial"/>
          <w:color w:val="000000"/>
          <w:shd w:val="clear" w:color="auto" w:fill="FFFFFF"/>
        </w:rPr>
        <w:t>Danniels</w:t>
      </w:r>
      <w:proofErr w:type="spellEnd"/>
      <w:r w:rsidR="002D16B4" w:rsidRPr="00647001">
        <w:rPr>
          <w:rFonts w:ascii="Arial" w:hAnsi="Arial" w:cs="Arial"/>
          <w:color w:val="000000"/>
          <w:shd w:val="clear" w:color="auto" w:fill="FFFFFF"/>
        </w:rPr>
        <w:t xml:space="preserve"> and Pyle, 2018)</w:t>
      </w:r>
      <w:r w:rsidR="002D16B4" w:rsidRPr="00647001">
        <w:rPr>
          <w:rFonts w:ascii="Arial" w:hAnsi="Arial" w:cs="Arial"/>
          <w:color w:val="000000"/>
          <w:shd w:val="clear" w:color="auto" w:fill="FFFFFF"/>
        </w:rPr>
        <w:t>.</w:t>
      </w:r>
    </w:p>
    <w:p w14:paraId="650E28DC" w14:textId="6B426ED0" w:rsidR="00647001" w:rsidRPr="00647001" w:rsidRDefault="00647001" w:rsidP="00647001">
      <w:pPr>
        <w:spacing w:line="360" w:lineRule="auto"/>
        <w:jc w:val="both"/>
        <w:rPr>
          <w:rFonts w:ascii="Arial" w:hAnsi="Arial" w:cs="Arial"/>
          <w:color w:val="000000"/>
          <w:shd w:val="clear" w:color="auto" w:fill="FFFFFF"/>
        </w:rPr>
      </w:pPr>
    </w:p>
    <w:p w14:paraId="06430EDC" w14:textId="7C8AD420"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color w:val="000000" w:themeColor="text1"/>
        </w:rPr>
        <w:t xml:space="preserve">Pyle and </w:t>
      </w:r>
      <w:proofErr w:type="spellStart"/>
      <w:r w:rsidRPr="00647001">
        <w:rPr>
          <w:rFonts w:ascii="Arial" w:eastAsia="Open Sans" w:hAnsi="Arial" w:cs="Arial"/>
          <w:color w:val="000000" w:themeColor="text1"/>
        </w:rPr>
        <w:t>Danniels</w:t>
      </w:r>
      <w:proofErr w:type="spellEnd"/>
      <w:r w:rsidRPr="00647001">
        <w:rPr>
          <w:rFonts w:ascii="Arial" w:eastAsia="Open Sans" w:hAnsi="Arial" w:cs="Arial"/>
          <w:color w:val="000000" w:themeColor="text1"/>
        </w:rPr>
        <w:t xml:space="preserve"> (2017)</w:t>
      </w:r>
      <w:r w:rsidRPr="00647001">
        <w:rPr>
          <w:rFonts w:ascii="Arial" w:eastAsia="Open Sans" w:hAnsi="Arial" w:cs="Arial"/>
        </w:rPr>
        <w:t xml:space="preserve"> are critical of current research regarding play-based learning, stating they emphasise a narrow definition as a child directed practice resulting in uncertainty from the teacher about implementing it as a pedagogical </w:t>
      </w:r>
      <w:r w:rsidRPr="00647001">
        <w:rPr>
          <w:rFonts w:ascii="Arial" w:eastAsia="Open Sans" w:hAnsi="Arial" w:cs="Arial"/>
        </w:rPr>
        <w:lastRenderedPageBreak/>
        <w:t xml:space="preserve">approach. This highlights the uncertainty within research and literature about play-based learning, something that is also noted in </w:t>
      </w:r>
      <w:r w:rsidRPr="00647001">
        <w:rPr>
          <w:rFonts w:ascii="Arial" w:eastAsia="Open Sans" w:hAnsi="Arial" w:cs="Arial"/>
          <w:color w:val="000000" w:themeColor="text1"/>
        </w:rPr>
        <w:t>Edwards (2017)</w:t>
      </w:r>
      <w:r w:rsidRPr="00647001">
        <w:rPr>
          <w:rFonts w:ascii="Arial" w:eastAsia="Open Sans" w:hAnsi="Arial" w:cs="Arial"/>
          <w:i/>
          <w:iCs/>
        </w:rPr>
        <w:t xml:space="preserve"> </w:t>
      </w:r>
      <w:r w:rsidRPr="00647001">
        <w:rPr>
          <w:rFonts w:ascii="Arial" w:eastAsia="Open Sans" w:hAnsi="Arial" w:cs="Arial"/>
        </w:rPr>
        <w:t xml:space="preserve">that states that while play is understood as a basis for learning in the early years, this is not always the case in different settings. </w:t>
      </w:r>
    </w:p>
    <w:p w14:paraId="74F8C603" w14:textId="77777777" w:rsidR="00647001" w:rsidRPr="00647001" w:rsidRDefault="00647001" w:rsidP="00647001">
      <w:pPr>
        <w:spacing w:line="360" w:lineRule="auto"/>
        <w:jc w:val="both"/>
        <w:rPr>
          <w:rFonts w:ascii="Arial" w:eastAsia="Open Sans" w:hAnsi="Arial" w:cs="Arial"/>
        </w:rPr>
      </w:pPr>
    </w:p>
    <w:p w14:paraId="559DB2A3" w14:textId="107FFE33" w:rsidR="00647001" w:rsidRDefault="00647001" w:rsidP="00647001">
      <w:pPr>
        <w:spacing w:line="360" w:lineRule="auto"/>
        <w:ind w:firstLine="720"/>
        <w:jc w:val="both"/>
        <w:rPr>
          <w:rFonts w:ascii="Arial" w:eastAsia="Open Sans" w:hAnsi="Arial" w:cs="Arial"/>
          <w:i/>
          <w:iCs/>
        </w:rPr>
      </w:pPr>
      <w:r w:rsidRPr="00647001">
        <w:rPr>
          <w:rFonts w:ascii="Arial" w:eastAsia="Open Sans" w:hAnsi="Arial" w:cs="Arial"/>
        </w:rPr>
        <w:t xml:space="preserve">It is important when discussing play-based learning to understand the theoretical evidence behind its implementation in early years curricula. Play based learning draws heavily from numerous theorists, including Piaget and Vygotsky. </w:t>
      </w:r>
      <w:r w:rsidRPr="00647001">
        <w:rPr>
          <w:rFonts w:ascii="Arial" w:eastAsia="Open Sans" w:hAnsi="Arial" w:cs="Arial"/>
          <w:color w:val="000000" w:themeColor="text1"/>
        </w:rPr>
        <w:t>Piaget (1962)</w:t>
      </w:r>
      <w:r w:rsidRPr="00647001">
        <w:rPr>
          <w:rFonts w:ascii="Arial" w:eastAsia="Open Sans" w:hAnsi="Arial" w:cs="Arial"/>
        </w:rPr>
        <w:t xml:space="preserve"> states that historically play has a certain set of criteria designed to keep it different from more traditional activities or lessons. One example of the criteria he mentions is that play is not a type of behaviour per se or one </w:t>
      </w:r>
      <w:proofErr w:type="gramStart"/>
      <w:r w:rsidRPr="00647001">
        <w:rPr>
          <w:rFonts w:ascii="Arial" w:eastAsia="Open Sans" w:hAnsi="Arial" w:cs="Arial"/>
        </w:rPr>
        <w:t>particular type of activity</w:t>
      </w:r>
      <w:proofErr w:type="gramEnd"/>
      <w:r w:rsidRPr="00647001">
        <w:rPr>
          <w:rFonts w:ascii="Arial" w:eastAsia="Open Sans" w:hAnsi="Arial" w:cs="Arial"/>
        </w:rPr>
        <w:t xml:space="preserve"> among others. A second criterion he outlines is the spontaneity of play, and he also lists pleasure, a lack of organisation and the freedom from conflicts. However, Piaget states that these criteria, suggested and used historically to separate play from non-ludic activities, result in an unclear difference between the two. He was critical of this approach, and his own research led him to conclude that children went through four stages of cognitive development in which play is an extremely important part of. Piaget’s four stages are the 0-2 years sensorimotor stage, the preoperational stage at 2-7, concrete operational at 7-11 years and the formal operational stage at 11-15 years (</w:t>
      </w:r>
      <w:proofErr w:type="spellStart"/>
      <w:r w:rsidRPr="00647001">
        <w:rPr>
          <w:rFonts w:ascii="Arial" w:eastAsia="Open Sans" w:hAnsi="Arial" w:cs="Arial"/>
          <w:color w:val="000000" w:themeColor="text1"/>
        </w:rPr>
        <w:t>Amad</w:t>
      </w:r>
      <w:proofErr w:type="spellEnd"/>
      <w:r w:rsidRPr="00647001">
        <w:rPr>
          <w:rFonts w:ascii="Arial" w:eastAsia="Open Sans" w:hAnsi="Arial" w:cs="Arial"/>
          <w:color w:val="000000" w:themeColor="text1"/>
        </w:rPr>
        <w:t xml:space="preserve"> </w:t>
      </w:r>
      <w:r w:rsidRPr="00647001">
        <w:rPr>
          <w:rFonts w:ascii="Arial" w:eastAsia="Open Sans" w:hAnsi="Arial" w:cs="Arial"/>
          <w:i/>
          <w:iCs/>
          <w:color w:val="000000" w:themeColor="text1"/>
        </w:rPr>
        <w:t>et al</w:t>
      </w:r>
      <w:r w:rsidRPr="00647001">
        <w:rPr>
          <w:rFonts w:ascii="Arial" w:eastAsia="Open Sans" w:hAnsi="Arial" w:cs="Arial"/>
          <w:color w:val="000000" w:themeColor="text1"/>
        </w:rPr>
        <w:t>., 2016)</w:t>
      </w:r>
      <w:r w:rsidRPr="00647001">
        <w:rPr>
          <w:rFonts w:ascii="Arial" w:eastAsia="Open Sans" w:hAnsi="Arial" w:cs="Arial"/>
          <w:i/>
          <w:iCs/>
        </w:rPr>
        <w:t xml:space="preserve">. </w:t>
      </w:r>
    </w:p>
    <w:p w14:paraId="194792C4" w14:textId="77777777" w:rsidR="00647001" w:rsidRPr="00647001" w:rsidRDefault="00647001" w:rsidP="00647001">
      <w:pPr>
        <w:spacing w:line="360" w:lineRule="auto"/>
        <w:ind w:firstLine="720"/>
        <w:jc w:val="both"/>
        <w:rPr>
          <w:rFonts w:ascii="Arial" w:eastAsia="Open Sans" w:hAnsi="Arial" w:cs="Arial"/>
          <w:i/>
          <w:iCs/>
        </w:rPr>
      </w:pPr>
    </w:p>
    <w:p w14:paraId="1DDAF135" w14:textId="06D151B6" w:rsidR="00647001" w:rsidRP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Open Sans" w:hAnsi="Arial" w:cs="Arial"/>
        </w:rPr>
        <w:t xml:space="preserve">For the purpose of this section, the focus will remain on the first two stages as they are most relevant to the early </w:t>
      </w:r>
      <w:proofErr w:type="gramStart"/>
      <w:r w:rsidRPr="00647001">
        <w:rPr>
          <w:rFonts w:ascii="Arial" w:eastAsia="Open Sans" w:hAnsi="Arial" w:cs="Arial"/>
        </w:rPr>
        <w:t>years</w:t>
      </w:r>
      <w:proofErr w:type="gramEnd"/>
      <w:r w:rsidRPr="00647001">
        <w:rPr>
          <w:rFonts w:ascii="Arial" w:eastAsia="Open Sans" w:hAnsi="Arial" w:cs="Arial"/>
        </w:rPr>
        <w:t xml:space="preserve"> curriculum. The first stage of cognitive development involves children learning from birth and involves motor activity without the use of symbols. This stage is based on physical interactions and experiences. This stage is characterised using trial and error and exploration, for example in the form of shaking a rattle or inserting objects into the mouth. It is also worth noting that early language development occurs here, and towards the end of this stage object permeance occurs suggesting the development of memory </w:t>
      </w:r>
      <w:r w:rsidRPr="00647001">
        <w:rPr>
          <w:rFonts w:ascii="Arial" w:eastAsia="Open Sans" w:hAnsi="Arial" w:cs="Arial"/>
          <w:color w:val="000000" w:themeColor="text1"/>
        </w:rPr>
        <w:t xml:space="preserve">(Wood, Smith and </w:t>
      </w:r>
      <w:proofErr w:type="spellStart"/>
      <w:r w:rsidRPr="00647001">
        <w:rPr>
          <w:rFonts w:ascii="Arial" w:eastAsia="Open Sans" w:hAnsi="Arial" w:cs="Arial"/>
          <w:color w:val="000000" w:themeColor="text1"/>
        </w:rPr>
        <w:t>Grossniklaus</w:t>
      </w:r>
      <w:proofErr w:type="spellEnd"/>
      <w:r w:rsidRPr="00647001">
        <w:rPr>
          <w:rFonts w:ascii="Arial" w:eastAsia="Open Sans" w:hAnsi="Arial" w:cs="Arial"/>
          <w:color w:val="000000" w:themeColor="text1"/>
        </w:rPr>
        <w:t>, 2001).</w:t>
      </w:r>
    </w:p>
    <w:p w14:paraId="273866E5" w14:textId="77777777" w:rsidR="00647001" w:rsidRPr="00647001" w:rsidRDefault="00647001" w:rsidP="00647001">
      <w:pPr>
        <w:spacing w:line="360" w:lineRule="auto"/>
        <w:jc w:val="both"/>
        <w:rPr>
          <w:rFonts w:ascii="Arial" w:eastAsia="Open Sans" w:hAnsi="Arial" w:cs="Arial"/>
          <w:color w:val="000000" w:themeColor="text1"/>
        </w:rPr>
      </w:pPr>
    </w:p>
    <w:p w14:paraId="7364377F" w14:textId="39D02660"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lastRenderedPageBreak/>
        <w:t xml:space="preserve">The preoperational stage is the most relevant to early ears practitioners as it covers the period from 18-24 months to early childhood. In this stage, according to </w:t>
      </w:r>
      <w:r w:rsidRPr="00647001">
        <w:rPr>
          <w:rFonts w:ascii="Arial" w:eastAsia="Open Sans" w:hAnsi="Arial" w:cs="Arial"/>
          <w:color w:val="000000" w:themeColor="text1"/>
        </w:rPr>
        <w:t xml:space="preserve">Wood, Smith and </w:t>
      </w:r>
      <w:proofErr w:type="spellStart"/>
      <w:r w:rsidRPr="00647001">
        <w:rPr>
          <w:rFonts w:ascii="Arial" w:eastAsia="Open Sans" w:hAnsi="Arial" w:cs="Arial"/>
          <w:color w:val="000000" w:themeColor="text1"/>
        </w:rPr>
        <w:t>Grossniklaus</w:t>
      </w:r>
      <w:proofErr w:type="spellEnd"/>
      <w:r w:rsidRPr="00647001">
        <w:rPr>
          <w:rFonts w:ascii="Arial" w:eastAsia="Open Sans" w:hAnsi="Arial" w:cs="Arial"/>
          <w:color w:val="000000" w:themeColor="text1"/>
        </w:rPr>
        <w:t xml:space="preserve">, (2001) </w:t>
      </w:r>
      <w:r w:rsidRPr="00647001">
        <w:rPr>
          <w:rFonts w:ascii="Arial" w:eastAsia="Open Sans" w:hAnsi="Arial" w:cs="Arial"/>
        </w:rPr>
        <w:t xml:space="preserve">the child begins to use language and memory and imagination start to develop. This stage also marks the start of children engaging with make believe and having the skills to understand and express relationships. This is a critical stage in the cognitive development of a child and using the description above, marks an incredibly important stage for the use and implementation of play within learning. The role of the practitioner according to Piaget during these stages is to facilitate learning by providing a variety of experiences however it is important to note that Piaget’s theories do not explicitly link towards the wellbeing of the child in this matter. </w:t>
      </w:r>
    </w:p>
    <w:p w14:paraId="015CF9C9" w14:textId="77777777" w:rsidR="00647001" w:rsidRPr="00647001" w:rsidRDefault="00647001" w:rsidP="00647001">
      <w:pPr>
        <w:spacing w:line="360" w:lineRule="auto"/>
        <w:jc w:val="both"/>
        <w:rPr>
          <w:rFonts w:ascii="Arial" w:eastAsia="Open Sans" w:hAnsi="Arial" w:cs="Arial"/>
        </w:rPr>
      </w:pPr>
    </w:p>
    <w:p w14:paraId="66B1FAA5" w14:textId="66E73D61"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Following his findings on the stages of childhood cognitive development, Piaget wrote extensively about the contribution of play in intellectual development. According to </w:t>
      </w:r>
      <w:r w:rsidRPr="00647001">
        <w:rPr>
          <w:rFonts w:ascii="Arial" w:eastAsia="Open Sans" w:hAnsi="Arial" w:cs="Arial"/>
          <w:color w:val="000000" w:themeColor="text1"/>
        </w:rPr>
        <w:t>Garwood (1982)</w:t>
      </w:r>
      <w:r w:rsidRPr="00647001">
        <w:rPr>
          <w:rFonts w:ascii="Arial" w:eastAsia="Open Sans" w:hAnsi="Arial" w:cs="Arial"/>
          <w:i/>
          <w:iCs/>
        </w:rPr>
        <w:t xml:space="preserve"> </w:t>
      </w:r>
      <w:r w:rsidRPr="00647001">
        <w:rPr>
          <w:rFonts w:ascii="Arial" w:eastAsia="Open Sans" w:hAnsi="Arial" w:cs="Arial"/>
        </w:rPr>
        <w:t xml:space="preserve">Piaget distinguished three developmental levels of play: sensorimotor, symbolic and games with rules. The first type consists of repeating previously learned behaviours and this type of play dominates during the first stage of cognitive development. Symbolic play, then increases as the child develops cognitively and it is during this that pretend or make-believe play begin. This type of play encourages the use of role playing, but also encourages using past experiences for present use which is a big step in cognitive development. Therefore, it can be concluded that Piaget’s theories support the theory that children learn through assimilation and experiences. It is clear from this that play has an incredibly significant role in cognitive development in the early years and the correct facilitation of play by practitioners in essential in supporting childhood development. </w:t>
      </w:r>
    </w:p>
    <w:p w14:paraId="502A9645" w14:textId="77777777" w:rsidR="00647001" w:rsidRPr="00647001" w:rsidRDefault="00647001" w:rsidP="00647001">
      <w:pPr>
        <w:spacing w:line="360" w:lineRule="auto"/>
        <w:jc w:val="both"/>
        <w:rPr>
          <w:rFonts w:ascii="Arial" w:eastAsia="Open Sans" w:hAnsi="Arial" w:cs="Arial"/>
        </w:rPr>
      </w:pPr>
    </w:p>
    <w:p w14:paraId="54E9815A" w14:textId="0CD3A6D1" w:rsidR="00647001" w:rsidRP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Open Sans" w:hAnsi="Arial" w:cs="Arial"/>
        </w:rPr>
        <w:t xml:space="preserve">Piaget’s theories and research findings form the basis for many to support the implementation of play-based curriculums worldwide and played a key role in the founding of constructivism. However, Piaget’s theories do not escape criticism from other schools of thought on childhood development, from a range of researchers that criticised his research methods to other influential theorists such as Vygotsky. The criticism from Vygotsky and researchers following his theories mostly stems from the </w:t>
      </w:r>
      <w:r w:rsidRPr="00647001">
        <w:rPr>
          <w:rFonts w:ascii="Arial" w:eastAsia="Open Sans" w:hAnsi="Arial" w:cs="Arial"/>
        </w:rPr>
        <w:lastRenderedPageBreak/>
        <w:t xml:space="preserve">belief that Piaget’s theories neglect the social nature of human development. Vygotsky’s theories on learning are incredibly influential, and his most popular theory in an educational context is the zone of proximal development (ZPD). According to </w:t>
      </w:r>
      <w:proofErr w:type="spellStart"/>
      <w:r w:rsidRPr="00647001">
        <w:rPr>
          <w:rFonts w:ascii="Arial" w:eastAsia="Open Sans" w:hAnsi="Arial" w:cs="Arial"/>
          <w:color w:val="000000" w:themeColor="text1"/>
        </w:rPr>
        <w:t>Kozulin</w:t>
      </w:r>
      <w:proofErr w:type="spellEnd"/>
      <w:r w:rsidRPr="00647001">
        <w:rPr>
          <w:rFonts w:ascii="Arial" w:eastAsia="Open Sans" w:hAnsi="Arial" w:cs="Arial"/>
          <w:color w:val="000000" w:themeColor="text1"/>
        </w:rPr>
        <w:t xml:space="preserve">, </w:t>
      </w:r>
      <w:proofErr w:type="spellStart"/>
      <w:r w:rsidRPr="00647001">
        <w:rPr>
          <w:rFonts w:ascii="Arial" w:eastAsia="Open Sans" w:hAnsi="Arial" w:cs="Arial"/>
          <w:color w:val="000000" w:themeColor="text1"/>
        </w:rPr>
        <w:t>Gindis</w:t>
      </w:r>
      <w:proofErr w:type="spellEnd"/>
      <w:r w:rsidRPr="00647001">
        <w:rPr>
          <w:rFonts w:ascii="Arial" w:eastAsia="Open Sans" w:hAnsi="Arial" w:cs="Arial"/>
          <w:color w:val="000000" w:themeColor="text1"/>
        </w:rPr>
        <w:t xml:space="preserve">, </w:t>
      </w:r>
      <w:proofErr w:type="spellStart"/>
      <w:r w:rsidRPr="00647001">
        <w:rPr>
          <w:rFonts w:ascii="Arial" w:eastAsia="Open Sans" w:hAnsi="Arial" w:cs="Arial"/>
          <w:color w:val="000000" w:themeColor="text1"/>
        </w:rPr>
        <w:t>Ageyev</w:t>
      </w:r>
      <w:proofErr w:type="spellEnd"/>
      <w:r w:rsidRPr="00647001">
        <w:rPr>
          <w:rFonts w:ascii="Arial" w:eastAsia="Open Sans" w:hAnsi="Arial" w:cs="Arial"/>
          <w:color w:val="000000" w:themeColor="text1"/>
        </w:rPr>
        <w:t xml:space="preserve"> and Miller, (2003) the ZPD is still relatively poorly understood, and that is due to the problematic nature of Vygotsky using the ZPD in three different contexts. However, in the developmental context the ZPD is used in explaining the emerging psychological functions of the child. With regards to play, Vygotsky’s theory states that children do not just repeat what they know through play but through the ZPD learn new things rather than repeat what they know already in different contexts. This highlights the most obvious contrast between how both theorists view play in early years cognitive development, however Fox (2008) states that even though Vygotsky concluded that play does not reflect thought (as Piaget suggests) but creates thought, observation of child's play in the early years yields examples to support both theories. Fox (2008) gives the example that a child that puts on a firefighter's uniform and partakes in role play is actively using prior knowledge (supporting Piaget’s theory) in play, but then goes to the building corner and puts two blocks together, creates a new shape which is an example of constructing new knowledge (supporting Vygotsky’s theory). It is clear from this then that whether children are using prior knowledge or constructing new knowledge, play is an invaluable part in early childhood development and the classroom. </w:t>
      </w:r>
    </w:p>
    <w:p w14:paraId="2EB359EC" w14:textId="77777777" w:rsidR="00647001" w:rsidRPr="00647001" w:rsidRDefault="00647001" w:rsidP="00647001">
      <w:pPr>
        <w:spacing w:line="360" w:lineRule="auto"/>
        <w:jc w:val="both"/>
        <w:rPr>
          <w:rFonts w:ascii="Arial" w:eastAsia="Open Sans" w:hAnsi="Arial" w:cs="Arial"/>
          <w:color w:val="000000" w:themeColor="text1"/>
        </w:rPr>
      </w:pPr>
    </w:p>
    <w:p w14:paraId="1D144BBD" w14:textId="318D7CD7" w:rsidR="00647001" w:rsidRP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Open Sans" w:hAnsi="Arial" w:cs="Arial"/>
          <w:color w:val="000000" w:themeColor="text1"/>
        </w:rPr>
        <w:t>From the above it is clear to see why play based learning has become increasingly popular worldwide. Drawing on work from two incredibly influential theorists has thrust the importance of play into the forefront of early years education. As a result, play based learning has undergone many research projects intended to discover the cognitive and psychological benefits, including its impact on the wellbeing of children. Taylor and Boyer (2020) note many historical influences on play-based learning, stemming from Froebel’s creation of the notion of kindergarten that encourages free play through to current research based on the qualitative and quantitative benefits of play in learning experiences</w:t>
      </w:r>
      <w:r w:rsidRPr="00647001">
        <w:rPr>
          <w:rFonts w:ascii="Arial" w:eastAsia="Open Sans" w:hAnsi="Arial" w:cs="Arial"/>
          <w:i/>
          <w:iCs/>
          <w:color w:val="000000" w:themeColor="text1"/>
        </w:rPr>
        <w:t xml:space="preserve"> (</w:t>
      </w:r>
      <w:r w:rsidRPr="00647001">
        <w:rPr>
          <w:rFonts w:ascii="Arial" w:eastAsia="Open Sans" w:hAnsi="Arial" w:cs="Arial"/>
          <w:color w:val="000000" w:themeColor="text1"/>
        </w:rPr>
        <w:t xml:space="preserve">Mukherji and </w:t>
      </w:r>
      <w:proofErr w:type="spellStart"/>
      <w:r w:rsidRPr="00647001">
        <w:rPr>
          <w:rFonts w:ascii="Arial" w:eastAsia="Open Sans" w:hAnsi="Arial" w:cs="Arial"/>
          <w:color w:val="000000" w:themeColor="text1"/>
        </w:rPr>
        <w:t>Albon</w:t>
      </w:r>
      <w:proofErr w:type="spellEnd"/>
      <w:r w:rsidRPr="00647001">
        <w:rPr>
          <w:rFonts w:ascii="Arial" w:eastAsia="Open Sans" w:hAnsi="Arial" w:cs="Arial"/>
          <w:color w:val="000000" w:themeColor="text1"/>
        </w:rPr>
        <w:t xml:space="preserve"> 2018). One example of the benefits found from the implementation of play-based learning includes a correlation between play and the development of social and emotional skills among </w:t>
      </w:r>
      <w:r w:rsidRPr="00647001">
        <w:rPr>
          <w:rFonts w:ascii="Arial" w:eastAsia="Open Sans" w:hAnsi="Arial" w:cs="Arial"/>
          <w:color w:val="000000" w:themeColor="text1"/>
        </w:rPr>
        <w:lastRenderedPageBreak/>
        <w:t xml:space="preserve">children. This happens as a result of interactions between peers, with skills such as sharing, taking turns and role playing being an important part of their social development (Pyle, Pyle, </w:t>
      </w:r>
      <w:proofErr w:type="spellStart"/>
      <w:r w:rsidRPr="00647001">
        <w:rPr>
          <w:rFonts w:ascii="Arial" w:eastAsia="Open Sans" w:hAnsi="Arial" w:cs="Arial"/>
          <w:color w:val="000000" w:themeColor="text1"/>
        </w:rPr>
        <w:t>Prioletta</w:t>
      </w:r>
      <w:proofErr w:type="spellEnd"/>
      <w:r w:rsidRPr="00647001">
        <w:rPr>
          <w:rFonts w:ascii="Arial" w:eastAsia="Open Sans" w:hAnsi="Arial" w:cs="Arial"/>
          <w:color w:val="000000" w:themeColor="text1"/>
        </w:rPr>
        <w:t xml:space="preserve"> and </w:t>
      </w:r>
      <w:proofErr w:type="spellStart"/>
      <w:r w:rsidRPr="00647001">
        <w:rPr>
          <w:rFonts w:ascii="Arial" w:eastAsia="Open Sans" w:hAnsi="Arial" w:cs="Arial"/>
          <w:color w:val="000000" w:themeColor="text1"/>
        </w:rPr>
        <w:t>Alaca</w:t>
      </w:r>
      <w:proofErr w:type="spellEnd"/>
      <w:r w:rsidRPr="00647001">
        <w:rPr>
          <w:rFonts w:ascii="Arial" w:eastAsia="Open Sans" w:hAnsi="Arial" w:cs="Arial"/>
          <w:color w:val="000000" w:themeColor="text1"/>
        </w:rPr>
        <w:t xml:space="preserve">, 2020). </w:t>
      </w:r>
      <w:r w:rsidRPr="00647001">
        <w:rPr>
          <w:rFonts w:ascii="Arial" w:eastAsia="Open Sans" w:hAnsi="Arial" w:cs="Arial"/>
          <w:i/>
          <w:iCs/>
          <w:color w:val="000000" w:themeColor="text1"/>
        </w:rPr>
        <w:t xml:space="preserve"> </w:t>
      </w:r>
      <w:r w:rsidRPr="00647001">
        <w:rPr>
          <w:rFonts w:ascii="Arial" w:eastAsia="Open Sans" w:hAnsi="Arial" w:cs="Arial"/>
          <w:color w:val="000000" w:themeColor="text1"/>
        </w:rPr>
        <w:t>Another evidence-based benefit of the use of play-based learning is the impact it has on childhood academic learning, this being more to do with the development of literacy and numeracy skills. However, this is more dependent on the practitioner as academic skills developing through free play are less common than the social emotional developments. For this reason, practitioner involvement is requisite for consistent academic involvement according to</w:t>
      </w:r>
      <w:r w:rsidRPr="00647001">
        <w:rPr>
          <w:rFonts w:ascii="Arial" w:eastAsia="Open Sans" w:hAnsi="Arial" w:cs="Arial"/>
          <w:i/>
          <w:iCs/>
          <w:color w:val="000000" w:themeColor="text1"/>
        </w:rPr>
        <w:t xml:space="preserve"> </w:t>
      </w:r>
      <w:r w:rsidRPr="00647001">
        <w:rPr>
          <w:rFonts w:ascii="Arial" w:eastAsia="Open Sans" w:hAnsi="Arial" w:cs="Arial"/>
          <w:color w:val="000000" w:themeColor="text1"/>
        </w:rPr>
        <w:t xml:space="preserve">Pyle, Pyle, </w:t>
      </w:r>
      <w:proofErr w:type="spellStart"/>
      <w:r w:rsidRPr="00647001">
        <w:rPr>
          <w:rFonts w:ascii="Arial" w:eastAsia="Open Sans" w:hAnsi="Arial" w:cs="Arial"/>
          <w:color w:val="000000" w:themeColor="text1"/>
        </w:rPr>
        <w:t>Prioletta</w:t>
      </w:r>
      <w:proofErr w:type="spellEnd"/>
      <w:r w:rsidRPr="00647001">
        <w:rPr>
          <w:rFonts w:ascii="Arial" w:eastAsia="Open Sans" w:hAnsi="Arial" w:cs="Arial"/>
          <w:color w:val="000000" w:themeColor="text1"/>
        </w:rPr>
        <w:t xml:space="preserve"> and </w:t>
      </w:r>
      <w:proofErr w:type="spellStart"/>
      <w:r w:rsidRPr="00647001">
        <w:rPr>
          <w:rFonts w:ascii="Arial" w:eastAsia="Open Sans" w:hAnsi="Arial" w:cs="Arial"/>
          <w:color w:val="000000" w:themeColor="text1"/>
        </w:rPr>
        <w:t>Alaca</w:t>
      </w:r>
      <w:proofErr w:type="spellEnd"/>
      <w:r w:rsidRPr="00647001">
        <w:rPr>
          <w:rFonts w:ascii="Arial" w:eastAsia="Open Sans" w:hAnsi="Arial" w:cs="Arial"/>
          <w:color w:val="000000" w:themeColor="text1"/>
        </w:rPr>
        <w:t xml:space="preserve"> (2020) and this can happen as a result of children acquiring representational abilities which lay the foundation for understanding written symbols. This view is the basis for play based pedagogies and combining free and teacher guided play is essential to a play-based learning approach. Interestingly, research has been conducted recently into the effect play based learning has on wellbeing, and Morris </w:t>
      </w:r>
      <w:r w:rsidRPr="00647001">
        <w:rPr>
          <w:rFonts w:ascii="Arial" w:eastAsia="Open Sans" w:hAnsi="Arial" w:cs="Arial"/>
          <w:i/>
          <w:iCs/>
          <w:color w:val="000000" w:themeColor="text1"/>
        </w:rPr>
        <w:t>et al</w:t>
      </w:r>
      <w:r w:rsidRPr="00647001">
        <w:rPr>
          <w:rFonts w:ascii="Arial" w:eastAsia="Open Sans" w:hAnsi="Arial" w:cs="Arial"/>
          <w:color w:val="000000" w:themeColor="text1"/>
        </w:rPr>
        <w:t>., (2018) found that using wellbeing in play not only increased what the children understood about the importance of wellbeing, but also helped children become more physically healthy with their eating habits. However, this research does only view wellbeing objectively as a means for physical healthiness. Nonetheless the research proves that wellbeing certainly has a part to play in supporting childhood development in a play-based curriculum.</w:t>
      </w:r>
    </w:p>
    <w:p w14:paraId="1BFB103C" w14:textId="77777777" w:rsidR="00647001" w:rsidRPr="00647001" w:rsidRDefault="00647001" w:rsidP="00647001">
      <w:pPr>
        <w:spacing w:line="360" w:lineRule="auto"/>
        <w:jc w:val="both"/>
        <w:rPr>
          <w:rFonts w:ascii="Arial" w:eastAsia="Open Sans" w:hAnsi="Arial" w:cs="Arial"/>
          <w:color w:val="000000" w:themeColor="text1"/>
        </w:rPr>
      </w:pPr>
    </w:p>
    <w:p w14:paraId="2EAA56AC" w14:textId="63E78ECA" w:rsid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Open Sans" w:hAnsi="Arial" w:cs="Arial"/>
          <w:color w:val="000000" w:themeColor="text1"/>
        </w:rPr>
        <w:t>The debate surrounding self-directed and guided play is a discourse that also must be considered when evaluating the implementation of play-based learning curriculum. Self-directed play is often considered to be the more desirable type of play, as numerous benefits to cognitive development have been found such independent social and emotional skills improving as well as having the powerful experience of being in control of their own play (</w:t>
      </w:r>
      <w:proofErr w:type="spellStart"/>
      <w:r w:rsidRPr="00647001">
        <w:rPr>
          <w:rFonts w:ascii="Arial" w:eastAsia="Open Sans" w:hAnsi="Arial" w:cs="Arial"/>
          <w:color w:val="000000" w:themeColor="text1"/>
        </w:rPr>
        <w:t>Fiechtner</w:t>
      </w:r>
      <w:proofErr w:type="spellEnd"/>
      <w:r w:rsidRPr="00647001">
        <w:rPr>
          <w:rFonts w:ascii="Arial" w:eastAsia="Open Sans" w:hAnsi="Arial" w:cs="Arial"/>
          <w:color w:val="000000" w:themeColor="text1"/>
        </w:rPr>
        <w:t xml:space="preserve"> and Albrecht, 2019). On the other hand, teacher led play has been through a period in which it was discouraged, but recent research has brought practitioners to the idea that play based learning must have a combination or element of free play, and adult guided play for it to be properly implemented (Pyle and </w:t>
      </w:r>
      <w:proofErr w:type="spellStart"/>
      <w:r w:rsidRPr="00647001">
        <w:rPr>
          <w:rFonts w:ascii="Arial" w:eastAsia="Open Sans" w:hAnsi="Arial" w:cs="Arial"/>
          <w:color w:val="000000" w:themeColor="text1"/>
        </w:rPr>
        <w:t>Danniels</w:t>
      </w:r>
      <w:proofErr w:type="spellEnd"/>
      <w:r w:rsidRPr="00647001">
        <w:rPr>
          <w:rFonts w:ascii="Arial" w:eastAsia="Open Sans" w:hAnsi="Arial" w:cs="Arial"/>
          <w:color w:val="000000" w:themeColor="text1"/>
        </w:rPr>
        <w:t xml:space="preserve">, 2017). </w:t>
      </w:r>
    </w:p>
    <w:p w14:paraId="455DC1BC" w14:textId="77777777" w:rsidR="00647001" w:rsidRPr="00647001" w:rsidRDefault="00647001" w:rsidP="00647001">
      <w:pPr>
        <w:spacing w:line="360" w:lineRule="auto"/>
        <w:ind w:firstLine="720"/>
        <w:jc w:val="both"/>
        <w:rPr>
          <w:rFonts w:ascii="Arial" w:eastAsia="Open Sans" w:hAnsi="Arial" w:cs="Arial"/>
          <w:color w:val="000000" w:themeColor="text1"/>
        </w:rPr>
      </w:pPr>
    </w:p>
    <w:p w14:paraId="57CBC320" w14:textId="09AA9642" w:rsidR="00647001" w:rsidRPr="00647001" w:rsidRDefault="00647001" w:rsidP="00A5725D">
      <w:pPr>
        <w:spacing w:line="360" w:lineRule="auto"/>
        <w:ind w:firstLine="720"/>
        <w:jc w:val="both"/>
        <w:rPr>
          <w:rFonts w:ascii="Arial" w:eastAsia="Open Sans" w:hAnsi="Arial" w:cs="Arial"/>
          <w:color w:val="000000" w:themeColor="text1"/>
        </w:rPr>
      </w:pPr>
      <w:r w:rsidRPr="00647001">
        <w:rPr>
          <w:rFonts w:ascii="Arial" w:eastAsia="Open Sans" w:hAnsi="Arial" w:cs="Arial"/>
          <w:color w:val="000000" w:themeColor="text1"/>
        </w:rPr>
        <w:lastRenderedPageBreak/>
        <w:t xml:space="preserve">Teaching in a play-based curriculum has become a more common occurrence for practitioners since their increasing popularity, and according to Van </w:t>
      </w:r>
      <w:proofErr w:type="spellStart"/>
      <w:r w:rsidRPr="00647001">
        <w:rPr>
          <w:rFonts w:ascii="Arial" w:eastAsia="Open Sans" w:hAnsi="Arial" w:cs="Arial"/>
          <w:color w:val="000000" w:themeColor="text1"/>
        </w:rPr>
        <w:t>Oers</w:t>
      </w:r>
      <w:proofErr w:type="spellEnd"/>
      <w:r w:rsidRPr="00647001">
        <w:rPr>
          <w:rFonts w:ascii="Arial" w:eastAsia="Open Sans" w:hAnsi="Arial" w:cs="Arial"/>
          <w:color w:val="000000" w:themeColor="text1"/>
        </w:rPr>
        <w:t xml:space="preserve"> and </w:t>
      </w:r>
      <w:proofErr w:type="spellStart"/>
      <w:r w:rsidRPr="00647001">
        <w:rPr>
          <w:rFonts w:ascii="Arial" w:eastAsia="Open Sans" w:hAnsi="Arial" w:cs="Arial"/>
          <w:color w:val="000000" w:themeColor="text1"/>
        </w:rPr>
        <w:t>Duijkers</w:t>
      </w:r>
      <w:proofErr w:type="spellEnd"/>
      <w:r w:rsidRPr="00647001">
        <w:rPr>
          <w:rFonts w:ascii="Arial" w:eastAsia="Open Sans" w:hAnsi="Arial" w:cs="Arial"/>
          <w:color w:val="000000" w:themeColor="text1"/>
        </w:rPr>
        <w:t xml:space="preserve"> (2013) teaching in a play-based curriculum is to become a creative act, in which the teacher constructs novelty within the constraints and provisions of the situation. It is clear from this that the practitioner plays an incredibly important role in play-based learning. </w:t>
      </w:r>
    </w:p>
    <w:p w14:paraId="705307E3" w14:textId="77777777" w:rsidR="00647001" w:rsidRPr="00647001" w:rsidRDefault="00647001" w:rsidP="00647001">
      <w:pPr>
        <w:spacing w:line="360" w:lineRule="auto"/>
        <w:jc w:val="both"/>
        <w:rPr>
          <w:rFonts w:ascii="Arial" w:eastAsia="Open Sans" w:hAnsi="Arial" w:cs="Arial"/>
          <w:color w:val="000000" w:themeColor="text1"/>
        </w:rPr>
      </w:pPr>
    </w:p>
    <w:p w14:paraId="3F0976C5" w14:textId="3C628C39"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color w:val="000000" w:themeColor="text1"/>
        </w:rPr>
        <w:t xml:space="preserve">In 2008, Wales implemented a new foundation phase curriculum which included play-based learning principles. Areas of learning replaced traditional subjects, and play was made a vehicle for learning where the play-based nature of the foundation phase advocated children learning through first-hand experiences (Wainwright </w:t>
      </w:r>
      <w:r w:rsidRPr="00647001">
        <w:rPr>
          <w:rFonts w:ascii="Arial" w:eastAsia="Open Sans" w:hAnsi="Arial" w:cs="Arial"/>
          <w:i/>
          <w:iCs/>
          <w:color w:val="000000" w:themeColor="text1"/>
        </w:rPr>
        <w:t>et al</w:t>
      </w:r>
      <w:r w:rsidRPr="00647001">
        <w:rPr>
          <w:rFonts w:ascii="Arial" w:eastAsia="Open Sans" w:hAnsi="Arial" w:cs="Arial"/>
          <w:color w:val="000000" w:themeColor="text1"/>
        </w:rPr>
        <w:t xml:space="preserve">., 2016). This study was based on a </w:t>
      </w:r>
      <w:proofErr w:type="gramStart"/>
      <w:r w:rsidRPr="00647001">
        <w:rPr>
          <w:rFonts w:ascii="Arial" w:eastAsia="Open Sans" w:hAnsi="Arial" w:cs="Arial"/>
          <w:color w:val="000000" w:themeColor="text1"/>
        </w:rPr>
        <w:t>selected few schools</w:t>
      </w:r>
      <w:proofErr w:type="gramEnd"/>
      <w:r w:rsidRPr="00647001">
        <w:rPr>
          <w:rFonts w:ascii="Arial" w:eastAsia="Open Sans" w:hAnsi="Arial" w:cs="Arial"/>
          <w:color w:val="000000" w:themeColor="text1"/>
        </w:rPr>
        <w:t xml:space="preserve"> and found that the implementation of a play-based curriculum had a positive effect on physical literacy, even though the subject of physical education disappeared completely from the foundation phase due to its emphasis on the use of the outdoors. The study also concluded that the foundation phase curriculum was implemented by the schools studied with fidelity to the original aims of the policy makers. The curriculum was implemented with a play-based learning environment and developed pupils with a motivated, independent and active approach to learning (Wainwright </w:t>
      </w:r>
      <w:r w:rsidRPr="00647001">
        <w:rPr>
          <w:rFonts w:ascii="Arial" w:eastAsia="Open Sans" w:hAnsi="Arial" w:cs="Arial"/>
          <w:i/>
          <w:iCs/>
          <w:color w:val="000000" w:themeColor="text1"/>
        </w:rPr>
        <w:t>et al</w:t>
      </w:r>
      <w:r w:rsidRPr="00647001">
        <w:rPr>
          <w:rFonts w:ascii="Arial" w:eastAsia="Open Sans" w:hAnsi="Arial" w:cs="Arial"/>
          <w:color w:val="000000" w:themeColor="text1"/>
        </w:rPr>
        <w:t xml:space="preserve">., 2016.  However, the challenge would be for the curriculum to be implemented in all schools in Wales, with that being proved difficult due to the introduction of reading tests at the end of the foundation phase, and the study also highlighted the importance of physical education being inclusive for pupils leaving the foundation phase and </w:t>
      </w:r>
      <w:r w:rsidRPr="00647001">
        <w:rPr>
          <w:rFonts w:ascii="Arial" w:eastAsia="Open Sans" w:hAnsi="Arial" w:cs="Arial"/>
        </w:rPr>
        <w:t xml:space="preserve">build on the authentic embodied learning they experienced in the Foundation Phase. </w:t>
      </w:r>
    </w:p>
    <w:p w14:paraId="2BAA2AD2" w14:textId="77777777" w:rsidR="00647001" w:rsidRPr="00647001" w:rsidRDefault="00647001" w:rsidP="00647001">
      <w:pPr>
        <w:spacing w:line="360" w:lineRule="auto"/>
        <w:jc w:val="both"/>
        <w:rPr>
          <w:rFonts w:ascii="Arial" w:eastAsia="Open Sans" w:hAnsi="Arial" w:cs="Arial"/>
        </w:rPr>
      </w:pPr>
    </w:p>
    <w:p w14:paraId="691E3CBB" w14:textId="39DF0388"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Another document published to determine the success of the implementation of a play-based curriculum in Wales is the independent stocktake released in 2014 to evaluate the success of the implementation of the new play-based curriculum. According to the stocktake, despite there being a variability across maintained schools and non-maintained settings, the foundation phase principles were effectively put into practice albeit in slightly different ways. Practitioners were reported as having a clear view of what constituted an effective foundation phase and kept focus on standards, </w:t>
      </w:r>
      <w:r w:rsidRPr="00647001">
        <w:rPr>
          <w:rFonts w:ascii="Arial" w:eastAsia="Open Sans" w:hAnsi="Arial" w:cs="Arial"/>
        </w:rPr>
        <w:lastRenderedPageBreak/>
        <w:t>planned well and adjusted their pedagogy to suit the children and families. Importantly, where the stocktake found the implementation of the new play-based curriculum to be effective, improvements were being reported across the foundation phase and often beyond, with settings reporting improvements in the areas of literacy, numeracy and wellbeing. However, it was reported that nursery schools are one form of the Foundation Phase provision that appeared to have been negatively affected by recent changes.</w:t>
      </w:r>
      <w:r w:rsidRPr="00647001">
        <w:rPr>
          <w:rFonts w:ascii="Arial" w:eastAsia="Open Sans" w:hAnsi="Arial" w:cs="Arial"/>
          <w:color w:val="000000" w:themeColor="text1"/>
        </w:rPr>
        <w:t xml:space="preserve"> (Welsh Government, 2014)</w:t>
      </w:r>
      <w:r w:rsidRPr="00647001">
        <w:rPr>
          <w:rFonts w:ascii="Arial" w:eastAsia="Open Sans" w:hAnsi="Arial" w:cs="Arial"/>
        </w:rPr>
        <w:t>.</w:t>
      </w:r>
    </w:p>
    <w:p w14:paraId="3B975BFD" w14:textId="77777777" w:rsidR="00647001" w:rsidRPr="00647001" w:rsidRDefault="00647001" w:rsidP="00647001">
      <w:pPr>
        <w:spacing w:line="360" w:lineRule="auto"/>
        <w:jc w:val="both"/>
        <w:rPr>
          <w:rFonts w:ascii="Arial" w:eastAsia="Open Sans" w:hAnsi="Arial" w:cs="Arial"/>
        </w:rPr>
      </w:pPr>
    </w:p>
    <w:p w14:paraId="480CB19E" w14:textId="77777777"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It is clear from the above that the implementation of a play-based curriculum in Wales has had a positive effect on the development of children. With the published benefits seen to children's literacy, numeracy and wellbeing because of the implementation it is clear why more countries worldwide are deciding to implement play-based curriculums. </w:t>
      </w:r>
    </w:p>
    <w:p w14:paraId="2A06D284" w14:textId="77777777" w:rsidR="00647001" w:rsidRPr="00647001" w:rsidRDefault="00647001" w:rsidP="00647001">
      <w:pPr>
        <w:spacing w:line="360" w:lineRule="auto"/>
        <w:jc w:val="both"/>
        <w:rPr>
          <w:rFonts w:ascii="Arial" w:eastAsia="Open Sans" w:hAnsi="Arial" w:cs="Arial"/>
        </w:rPr>
      </w:pPr>
    </w:p>
    <w:p w14:paraId="6EA21B2B" w14:textId="77777777" w:rsidR="00647001" w:rsidRPr="00647001" w:rsidRDefault="00647001" w:rsidP="00647001">
      <w:pPr>
        <w:spacing w:line="360" w:lineRule="auto"/>
        <w:jc w:val="both"/>
        <w:rPr>
          <w:rFonts w:ascii="Arial" w:hAnsi="Arial" w:cs="Arial"/>
          <w:color w:val="000000"/>
          <w:shd w:val="clear" w:color="auto" w:fill="FFFFFF"/>
        </w:rPr>
      </w:pPr>
    </w:p>
    <w:p w14:paraId="46FA4352" w14:textId="77777777" w:rsidR="00B16AE4" w:rsidRPr="00647001" w:rsidRDefault="00B16AE4" w:rsidP="00647001">
      <w:pPr>
        <w:spacing w:line="360" w:lineRule="auto"/>
        <w:jc w:val="both"/>
        <w:rPr>
          <w:rFonts w:ascii="Arial" w:hAnsi="Arial" w:cs="Arial"/>
          <w:color w:val="000000"/>
          <w:shd w:val="clear" w:color="auto" w:fill="FFFFFF"/>
        </w:rPr>
      </w:pPr>
    </w:p>
    <w:p w14:paraId="2AB77648" w14:textId="5B41769B" w:rsidR="00250560" w:rsidRPr="00647001" w:rsidRDefault="00250560" w:rsidP="00647001">
      <w:pPr>
        <w:spacing w:line="360" w:lineRule="auto"/>
        <w:jc w:val="both"/>
        <w:rPr>
          <w:rFonts w:ascii="Arial" w:hAnsi="Arial" w:cs="Arial"/>
        </w:rPr>
      </w:pPr>
    </w:p>
    <w:p w14:paraId="79700477" w14:textId="59683DD1" w:rsidR="00250560" w:rsidRPr="00647001" w:rsidRDefault="00250560" w:rsidP="00647001">
      <w:pPr>
        <w:spacing w:line="360" w:lineRule="auto"/>
        <w:jc w:val="both"/>
        <w:rPr>
          <w:rFonts w:ascii="Arial" w:hAnsi="Arial" w:cs="Arial"/>
        </w:rPr>
      </w:pPr>
    </w:p>
    <w:p w14:paraId="0F186D0B" w14:textId="371C0AF9" w:rsidR="00250560" w:rsidRPr="00647001" w:rsidRDefault="00250560" w:rsidP="00647001">
      <w:pPr>
        <w:spacing w:line="360" w:lineRule="auto"/>
        <w:jc w:val="both"/>
        <w:rPr>
          <w:rFonts w:ascii="Arial" w:hAnsi="Arial" w:cs="Arial"/>
        </w:rPr>
      </w:pPr>
    </w:p>
    <w:p w14:paraId="2256702E" w14:textId="38B0BBBF" w:rsidR="008C42DC" w:rsidRPr="00647001" w:rsidRDefault="008C42DC" w:rsidP="00647001">
      <w:pPr>
        <w:spacing w:line="360" w:lineRule="auto"/>
        <w:jc w:val="both"/>
        <w:rPr>
          <w:rFonts w:ascii="Arial" w:hAnsi="Arial" w:cs="Arial"/>
        </w:rPr>
      </w:pPr>
    </w:p>
    <w:p w14:paraId="56032B40" w14:textId="77777777" w:rsidR="00647001" w:rsidRPr="00647001" w:rsidRDefault="00647001" w:rsidP="00647001">
      <w:pPr>
        <w:spacing w:line="360" w:lineRule="auto"/>
        <w:jc w:val="both"/>
        <w:rPr>
          <w:rFonts w:ascii="Arial" w:hAnsi="Arial" w:cs="Arial"/>
        </w:rPr>
      </w:pPr>
    </w:p>
    <w:p w14:paraId="59334D0F" w14:textId="77777777" w:rsidR="00647001" w:rsidRDefault="00647001" w:rsidP="00647001">
      <w:pPr>
        <w:spacing w:line="360" w:lineRule="auto"/>
        <w:jc w:val="both"/>
        <w:rPr>
          <w:rFonts w:ascii="Arial" w:hAnsi="Arial" w:cs="Arial"/>
          <w:u w:val="single"/>
        </w:rPr>
      </w:pPr>
    </w:p>
    <w:p w14:paraId="0AC0832B" w14:textId="77777777" w:rsidR="00647001" w:rsidRDefault="00647001" w:rsidP="00647001">
      <w:pPr>
        <w:spacing w:line="360" w:lineRule="auto"/>
        <w:jc w:val="both"/>
        <w:rPr>
          <w:rFonts w:ascii="Arial" w:hAnsi="Arial" w:cs="Arial"/>
          <w:u w:val="single"/>
        </w:rPr>
      </w:pPr>
    </w:p>
    <w:p w14:paraId="188EAF2D" w14:textId="77777777" w:rsidR="00647001" w:rsidRDefault="00647001" w:rsidP="00647001">
      <w:pPr>
        <w:spacing w:line="360" w:lineRule="auto"/>
        <w:jc w:val="both"/>
        <w:rPr>
          <w:rFonts w:ascii="Arial" w:hAnsi="Arial" w:cs="Arial"/>
          <w:u w:val="single"/>
        </w:rPr>
      </w:pPr>
    </w:p>
    <w:p w14:paraId="08505562" w14:textId="77777777" w:rsidR="00647001" w:rsidRDefault="00647001" w:rsidP="00647001">
      <w:pPr>
        <w:spacing w:line="360" w:lineRule="auto"/>
        <w:jc w:val="both"/>
        <w:rPr>
          <w:rFonts w:ascii="Arial" w:hAnsi="Arial" w:cs="Arial"/>
          <w:u w:val="single"/>
        </w:rPr>
      </w:pPr>
    </w:p>
    <w:p w14:paraId="457FE553" w14:textId="77777777" w:rsidR="00647001" w:rsidRDefault="00647001" w:rsidP="00647001">
      <w:pPr>
        <w:spacing w:line="360" w:lineRule="auto"/>
        <w:jc w:val="both"/>
        <w:rPr>
          <w:rFonts w:ascii="Arial" w:hAnsi="Arial" w:cs="Arial"/>
          <w:u w:val="single"/>
        </w:rPr>
      </w:pPr>
    </w:p>
    <w:p w14:paraId="0E7D3F63" w14:textId="77777777" w:rsidR="00647001" w:rsidRDefault="00647001" w:rsidP="00647001">
      <w:pPr>
        <w:spacing w:line="360" w:lineRule="auto"/>
        <w:jc w:val="both"/>
        <w:rPr>
          <w:rFonts w:ascii="Arial" w:hAnsi="Arial" w:cs="Arial"/>
          <w:u w:val="single"/>
        </w:rPr>
      </w:pPr>
    </w:p>
    <w:p w14:paraId="62C6E2CD" w14:textId="77777777" w:rsidR="00647001" w:rsidRDefault="00647001" w:rsidP="00647001">
      <w:pPr>
        <w:spacing w:line="360" w:lineRule="auto"/>
        <w:jc w:val="both"/>
        <w:rPr>
          <w:rFonts w:ascii="Arial" w:hAnsi="Arial" w:cs="Arial"/>
          <w:u w:val="single"/>
        </w:rPr>
      </w:pPr>
    </w:p>
    <w:p w14:paraId="72D3C825" w14:textId="77777777" w:rsidR="00647001" w:rsidRDefault="00647001" w:rsidP="00647001">
      <w:pPr>
        <w:spacing w:line="360" w:lineRule="auto"/>
        <w:jc w:val="both"/>
        <w:rPr>
          <w:rFonts w:ascii="Arial" w:hAnsi="Arial" w:cs="Arial"/>
          <w:u w:val="single"/>
        </w:rPr>
      </w:pPr>
    </w:p>
    <w:p w14:paraId="6B887438" w14:textId="77777777" w:rsidR="00647001" w:rsidRDefault="00647001" w:rsidP="00647001">
      <w:pPr>
        <w:spacing w:line="360" w:lineRule="auto"/>
        <w:jc w:val="both"/>
        <w:rPr>
          <w:rFonts w:ascii="Arial" w:hAnsi="Arial" w:cs="Arial"/>
          <w:u w:val="single"/>
        </w:rPr>
      </w:pPr>
    </w:p>
    <w:p w14:paraId="53FF71C7" w14:textId="77777777" w:rsidR="00647001" w:rsidRDefault="00647001" w:rsidP="00647001">
      <w:pPr>
        <w:spacing w:line="360" w:lineRule="auto"/>
        <w:jc w:val="both"/>
        <w:rPr>
          <w:rFonts w:ascii="Arial" w:hAnsi="Arial" w:cs="Arial"/>
          <w:u w:val="single"/>
        </w:rPr>
      </w:pPr>
    </w:p>
    <w:p w14:paraId="2B197C5E" w14:textId="77777777" w:rsidR="00647001" w:rsidRDefault="00647001" w:rsidP="00647001">
      <w:pPr>
        <w:spacing w:line="360" w:lineRule="auto"/>
        <w:jc w:val="both"/>
        <w:rPr>
          <w:rFonts w:ascii="Arial" w:hAnsi="Arial" w:cs="Arial"/>
          <w:u w:val="single"/>
        </w:rPr>
      </w:pPr>
    </w:p>
    <w:p w14:paraId="1A695F9C" w14:textId="77777777" w:rsidR="00647001" w:rsidRDefault="00647001" w:rsidP="00647001">
      <w:pPr>
        <w:spacing w:line="360" w:lineRule="auto"/>
        <w:jc w:val="both"/>
        <w:rPr>
          <w:rFonts w:ascii="Arial" w:hAnsi="Arial" w:cs="Arial"/>
          <w:u w:val="single"/>
        </w:rPr>
      </w:pPr>
    </w:p>
    <w:p w14:paraId="3B325C68" w14:textId="77777777" w:rsidR="00647001" w:rsidRDefault="00647001" w:rsidP="00647001">
      <w:pPr>
        <w:spacing w:line="360" w:lineRule="auto"/>
        <w:jc w:val="both"/>
        <w:rPr>
          <w:rFonts w:ascii="Arial" w:hAnsi="Arial" w:cs="Arial"/>
          <w:u w:val="single"/>
        </w:rPr>
      </w:pPr>
    </w:p>
    <w:p w14:paraId="04512FE6" w14:textId="57859858" w:rsidR="00250560" w:rsidRPr="00647001" w:rsidRDefault="00250560" w:rsidP="00647001">
      <w:pPr>
        <w:spacing w:line="360" w:lineRule="auto"/>
        <w:jc w:val="both"/>
        <w:rPr>
          <w:rFonts w:ascii="Arial" w:hAnsi="Arial" w:cs="Arial"/>
          <w:u w:val="single"/>
        </w:rPr>
      </w:pPr>
      <w:r w:rsidRPr="00647001">
        <w:rPr>
          <w:rFonts w:ascii="Arial" w:hAnsi="Arial" w:cs="Arial"/>
          <w:u w:val="single"/>
        </w:rPr>
        <w:t xml:space="preserve">Section 2 </w:t>
      </w:r>
    </w:p>
    <w:p w14:paraId="3FBE5D18" w14:textId="77777777" w:rsidR="00647001" w:rsidRPr="00647001" w:rsidRDefault="00647001" w:rsidP="00647001">
      <w:pPr>
        <w:spacing w:line="360" w:lineRule="auto"/>
        <w:ind w:firstLine="720"/>
        <w:jc w:val="both"/>
        <w:rPr>
          <w:rFonts w:ascii="Arial" w:eastAsiaTheme="minorEastAsia" w:hAnsi="Arial" w:cs="Arial"/>
          <w:color w:val="000000" w:themeColor="text1"/>
        </w:rPr>
      </w:pPr>
    </w:p>
    <w:p w14:paraId="398A8EF6" w14:textId="05063CD6" w:rsidR="00647001" w:rsidRPr="00647001" w:rsidRDefault="00647001" w:rsidP="00647001">
      <w:pPr>
        <w:spacing w:line="360" w:lineRule="auto"/>
        <w:ind w:firstLine="720"/>
        <w:jc w:val="both"/>
        <w:rPr>
          <w:rFonts w:ascii="Arial" w:eastAsiaTheme="minorEastAsia" w:hAnsi="Arial" w:cs="Arial"/>
          <w:color w:val="000000" w:themeColor="text1"/>
        </w:rPr>
      </w:pPr>
      <w:r w:rsidRPr="00647001">
        <w:rPr>
          <w:rFonts w:ascii="Arial" w:eastAsiaTheme="minorEastAsia" w:hAnsi="Arial" w:cs="Arial"/>
          <w:color w:val="000000" w:themeColor="text1"/>
        </w:rPr>
        <w:t>Within a play-based curriculum, one aspect that is often recognised as being difficult to use correctly is assessment. Pyle and DeLuca (2016) state that recently, early years practitioners have been under more pressure than ever as a result of increasing standards to integrate assessment throughout instruction to support academic learning, whilst also retaining developmentally appropriate pedagogies such as play based learning. The purpose of this topic is to critically evaluate differing methods of assessment used within play-based curricula whilst exploring the concept of the unique child. In addition to this, the topic will also look at the effect of assessment on wellbeing and how assessment can be used to gauge a child's wellbeing.</w:t>
      </w:r>
    </w:p>
    <w:p w14:paraId="5B588C6C" w14:textId="77777777" w:rsidR="00647001" w:rsidRPr="00647001" w:rsidRDefault="00647001" w:rsidP="00647001">
      <w:pPr>
        <w:spacing w:line="360" w:lineRule="auto"/>
        <w:ind w:firstLine="720"/>
        <w:jc w:val="both"/>
        <w:rPr>
          <w:rFonts w:ascii="Arial" w:eastAsiaTheme="minorEastAsia" w:hAnsi="Arial" w:cs="Arial"/>
          <w:color w:val="000000" w:themeColor="text1"/>
        </w:rPr>
      </w:pPr>
    </w:p>
    <w:p w14:paraId="139B49FD" w14:textId="6F0FEB4A" w:rsidR="00647001" w:rsidRPr="00647001" w:rsidRDefault="00647001" w:rsidP="00647001">
      <w:pPr>
        <w:spacing w:line="360" w:lineRule="auto"/>
        <w:ind w:firstLine="720"/>
        <w:jc w:val="both"/>
        <w:rPr>
          <w:rFonts w:ascii="Arial" w:eastAsiaTheme="minorEastAsia" w:hAnsi="Arial" w:cs="Arial"/>
          <w:color w:val="000000" w:themeColor="text1"/>
        </w:rPr>
      </w:pPr>
      <w:r w:rsidRPr="00647001">
        <w:rPr>
          <w:rFonts w:ascii="Arial" w:eastAsiaTheme="minorEastAsia" w:hAnsi="Arial" w:cs="Arial"/>
          <w:color w:val="000000" w:themeColor="text1"/>
        </w:rPr>
        <w:t xml:space="preserve">The unique child is a concept that states every child is a unique individual with their own characteristics and temperament. Each child develops in their own way and at varying rates, and each are of development: physical, cognitive, linguistic, spiritual, social, and emotional are equally important (A Unique Child: Child Development, 2007). Furthermore, every unique child is constantly learning and can be capable, self-assured, confident, and resilient so long as practitioners make sure they </w:t>
      </w:r>
      <w:r w:rsidRPr="00647001">
        <w:rPr>
          <w:rFonts w:ascii="Arial" w:eastAsiaTheme="minorEastAsia" w:hAnsi="Arial" w:cs="Arial"/>
        </w:rPr>
        <w:t xml:space="preserve">understand and observe each child’s development and learning, use the correct assessment tools, and use this to </w:t>
      </w:r>
      <w:proofErr w:type="gramStart"/>
      <w:r w:rsidRPr="00647001">
        <w:rPr>
          <w:rFonts w:ascii="Arial" w:eastAsiaTheme="minorEastAsia" w:hAnsi="Arial" w:cs="Arial"/>
        </w:rPr>
        <w:t>plan for the future</w:t>
      </w:r>
      <w:proofErr w:type="gramEnd"/>
      <w:r w:rsidRPr="00647001">
        <w:rPr>
          <w:rFonts w:ascii="Arial" w:eastAsiaTheme="minorEastAsia" w:hAnsi="Arial" w:cs="Arial"/>
        </w:rPr>
        <w:t xml:space="preserve"> </w:t>
      </w:r>
      <w:r w:rsidRPr="00647001">
        <w:rPr>
          <w:rFonts w:ascii="Arial" w:eastAsiaTheme="minorEastAsia" w:hAnsi="Arial" w:cs="Arial"/>
          <w:color w:val="000000" w:themeColor="text1"/>
        </w:rPr>
        <w:t xml:space="preserve">(Development Matters in the Early Years Foundation Stage (EYFS), 2012). This shows the importance of assessment within the concept of the unique child, and it must be used to help further develop every child. </w:t>
      </w:r>
    </w:p>
    <w:p w14:paraId="50C270D7" w14:textId="77777777" w:rsidR="00647001" w:rsidRPr="00647001" w:rsidRDefault="00647001" w:rsidP="00647001">
      <w:pPr>
        <w:spacing w:line="360" w:lineRule="auto"/>
        <w:ind w:firstLine="720"/>
        <w:jc w:val="both"/>
        <w:rPr>
          <w:rFonts w:ascii="Arial" w:eastAsiaTheme="minorEastAsia" w:hAnsi="Arial" w:cs="Arial"/>
          <w:color w:val="000000" w:themeColor="text1"/>
        </w:rPr>
      </w:pPr>
    </w:p>
    <w:p w14:paraId="4772387D" w14:textId="4E6FC4CB" w:rsidR="00647001" w:rsidRP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Theme="minorEastAsia" w:hAnsi="Arial" w:cs="Arial"/>
          <w:color w:val="000000" w:themeColor="text1"/>
        </w:rPr>
        <w:t xml:space="preserve">According to </w:t>
      </w:r>
      <w:proofErr w:type="spellStart"/>
      <w:r w:rsidRPr="00647001">
        <w:rPr>
          <w:rFonts w:ascii="Arial" w:eastAsia="Open Sans" w:hAnsi="Arial" w:cs="Arial"/>
          <w:color w:val="000000" w:themeColor="text1"/>
        </w:rPr>
        <w:t>Broadfoot</w:t>
      </w:r>
      <w:proofErr w:type="spellEnd"/>
      <w:r w:rsidRPr="00647001">
        <w:rPr>
          <w:rFonts w:ascii="Arial" w:eastAsia="Open Sans" w:hAnsi="Arial" w:cs="Arial"/>
          <w:color w:val="000000" w:themeColor="text1"/>
        </w:rPr>
        <w:t xml:space="preserve"> (1996) assessment is arguably the most powerful policy tool in education. It is not only used for identifying the strengths and weaknesses of individuals, but also can be used as a powerful source of leverage to bring about change to entire systems. It is clear from this that assessment is understood in education be a critical component of the way in which practitioners can get the best out of their children. But first, it is important to analyse the purpose of assessment, and why it is so critical for practitioners to utilise it correctly.</w:t>
      </w:r>
    </w:p>
    <w:p w14:paraId="30DD6DAC" w14:textId="77777777" w:rsidR="00647001" w:rsidRPr="00647001" w:rsidRDefault="00647001" w:rsidP="00647001">
      <w:pPr>
        <w:spacing w:line="360" w:lineRule="auto"/>
        <w:ind w:firstLine="720"/>
        <w:jc w:val="both"/>
        <w:rPr>
          <w:rFonts w:ascii="Arial" w:eastAsia="Open Sans" w:hAnsi="Arial" w:cs="Arial"/>
          <w:color w:val="000000" w:themeColor="text1"/>
        </w:rPr>
      </w:pPr>
    </w:p>
    <w:p w14:paraId="03EDFB7D" w14:textId="39C535BA"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color w:val="000000" w:themeColor="text1"/>
        </w:rPr>
        <w:t xml:space="preserve">Newton (2007) concludes that assessment has three main purposes defined as distinct levels. The first level is the judgemental level, which concerns the technical aim of an assessment event. This means its purpose is to </w:t>
      </w:r>
      <w:r w:rsidRPr="00647001">
        <w:rPr>
          <w:rFonts w:ascii="Arial" w:eastAsia="Open Sans" w:hAnsi="Arial" w:cs="Arial"/>
        </w:rPr>
        <w:t xml:space="preserve">derive a standards-referenced judgement for example, the A-U range used in many countries such as Wales after exams such as GCSE’s and A-Levels. The second level is the decision level, and its purpose is to support a selection decision for entry to higher education. The author states that this is the most significant usage of the term ‘assessment purpose’ since it seems to be the level that is most frequently associated with it in the technical literature. The third purpose of assessment according to the author is the impact level. This concerns the intended impacts of running an assessment system, and its purpose is to ensure that students remain motivated, and that all students learn a common core for each subject. In addition to this, Newton (2007) states that each of the three discrete meanings hold distinct implications for the design of an assessment system and as a result need to be addressed separately. The author then gives the example for the impact level that assessment might be administered on a unit-by-unit basis with opportunity for re-taking. The article gives a good general overview of the purposes of assessment, and the last example brings up the topic of two distinct types of assessment. </w:t>
      </w:r>
    </w:p>
    <w:p w14:paraId="5DAAFD08" w14:textId="77777777" w:rsidR="00647001" w:rsidRPr="00647001" w:rsidRDefault="00647001" w:rsidP="00647001">
      <w:pPr>
        <w:spacing w:line="360" w:lineRule="auto"/>
        <w:ind w:firstLine="720"/>
        <w:jc w:val="both"/>
        <w:rPr>
          <w:rFonts w:ascii="Arial" w:eastAsia="Open Sans" w:hAnsi="Arial" w:cs="Arial"/>
        </w:rPr>
      </w:pPr>
    </w:p>
    <w:p w14:paraId="5BD5A959" w14:textId="03B9FB4B" w:rsidR="00647001" w:rsidRPr="00647001" w:rsidRDefault="00647001" w:rsidP="00647001">
      <w:pPr>
        <w:spacing w:line="360" w:lineRule="auto"/>
        <w:ind w:firstLine="720"/>
        <w:jc w:val="both"/>
        <w:rPr>
          <w:rFonts w:ascii="Arial" w:eastAsia="Open Sans" w:hAnsi="Arial" w:cs="Arial"/>
          <w:color w:val="000000" w:themeColor="text1"/>
        </w:rPr>
      </w:pPr>
      <w:r w:rsidRPr="00647001">
        <w:rPr>
          <w:rFonts w:ascii="Arial" w:eastAsia="Open Sans" w:hAnsi="Arial" w:cs="Arial"/>
        </w:rPr>
        <w:t xml:space="preserve">Within assessment two distinct types have been identified, both with their own purposes and benefits. The distinction between the two started to emerge in the 1960’s where formative assessment was conducted during the process of material development to provide information on how to revise early drafts, whilst summative assessment provided some measure of the effectiveness of the final draft </w:t>
      </w:r>
      <w:r w:rsidRPr="00647001">
        <w:rPr>
          <w:rFonts w:ascii="Arial" w:eastAsia="Open Sans" w:hAnsi="Arial" w:cs="Arial"/>
          <w:color w:val="000000" w:themeColor="text1"/>
        </w:rPr>
        <w:t xml:space="preserve">(Dolin, Black, Harlen and </w:t>
      </w:r>
      <w:proofErr w:type="spellStart"/>
      <w:r w:rsidRPr="00647001">
        <w:rPr>
          <w:rFonts w:ascii="Arial" w:eastAsia="Open Sans" w:hAnsi="Arial" w:cs="Arial"/>
          <w:color w:val="000000" w:themeColor="text1"/>
        </w:rPr>
        <w:t>Tiberghien</w:t>
      </w:r>
      <w:proofErr w:type="spellEnd"/>
      <w:r w:rsidRPr="00647001">
        <w:rPr>
          <w:rFonts w:ascii="Arial" w:eastAsia="Open Sans" w:hAnsi="Arial" w:cs="Arial"/>
          <w:color w:val="000000" w:themeColor="text1"/>
        </w:rPr>
        <w:t xml:space="preserve">, 2018). Therefore, in the case of student learning, the main purpose of formative assessment is seen as helping </w:t>
      </w:r>
      <w:proofErr w:type="gramStart"/>
      <w:r w:rsidRPr="00647001">
        <w:rPr>
          <w:rFonts w:ascii="Arial" w:eastAsia="Open Sans" w:hAnsi="Arial" w:cs="Arial"/>
          <w:color w:val="000000" w:themeColor="text1"/>
        </w:rPr>
        <w:t>learning</w:t>
      </w:r>
      <w:proofErr w:type="gramEnd"/>
      <w:r w:rsidRPr="00647001">
        <w:rPr>
          <w:rFonts w:ascii="Arial" w:eastAsia="Open Sans" w:hAnsi="Arial" w:cs="Arial"/>
          <w:color w:val="000000" w:themeColor="text1"/>
        </w:rPr>
        <w:t xml:space="preserve">, whilst summative assessment provides information on what learning has been achieved at a certain time (Dolin, Black, Harlen and </w:t>
      </w:r>
      <w:proofErr w:type="spellStart"/>
      <w:r w:rsidRPr="00647001">
        <w:rPr>
          <w:rFonts w:ascii="Arial" w:eastAsia="Open Sans" w:hAnsi="Arial" w:cs="Arial"/>
          <w:color w:val="000000" w:themeColor="text1"/>
        </w:rPr>
        <w:t>Tiberghien</w:t>
      </w:r>
      <w:proofErr w:type="spellEnd"/>
      <w:r w:rsidRPr="00647001">
        <w:rPr>
          <w:rFonts w:ascii="Arial" w:eastAsia="Open Sans" w:hAnsi="Arial" w:cs="Arial"/>
          <w:color w:val="000000" w:themeColor="text1"/>
        </w:rPr>
        <w:t xml:space="preserve">, 2018). </w:t>
      </w:r>
    </w:p>
    <w:p w14:paraId="10EA287E" w14:textId="77777777" w:rsidR="00647001" w:rsidRPr="00647001" w:rsidRDefault="00647001" w:rsidP="00647001">
      <w:pPr>
        <w:spacing w:line="360" w:lineRule="auto"/>
        <w:ind w:firstLine="720"/>
        <w:jc w:val="both"/>
        <w:rPr>
          <w:rFonts w:ascii="Arial" w:eastAsia="Open Sans" w:hAnsi="Arial" w:cs="Arial"/>
          <w:color w:val="000000" w:themeColor="text1"/>
        </w:rPr>
      </w:pPr>
    </w:p>
    <w:p w14:paraId="2ECEAB5A" w14:textId="02201EC0" w:rsidR="00647001" w:rsidRPr="00647001" w:rsidRDefault="00647001" w:rsidP="00647001">
      <w:pPr>
        <w:spacing w:line="360" w:lineRule="auto"/>
        <w:ind w:firstLine="720"/>
        <w:jc w:val="both"/>
        <w:rPr>
          <w:rFonts w:ascii="Arial" w:eastAsia="Open Sans" w:hAnsi="Arial" w:cs="Arial"/>
          <w:color w:val="2D2D2C"/>
        </w:rPr>
      </w:pPr>
      <w:r w:rsidRPr="00647001">
        <w:rPr>
          <w:rFonts w:ascii="Arial" w:eastAsia="Open Sans" w:hAnsi="Arial" w:cs="Arial"/>
          <w:color w:val="000000" w:themeColor="text1"/>
        </w:rPr>
        <w:t>However, Black (2016) states that until very recently, most major texts on pedagogy</w:t>
      </w:r>
      <w:r w:rsidRPr="00647001">
        <w:rPr>
          <w:rFonts w:ascii="Arial" w:eastAsia="Open Sans" w:hAnsi="Arial" w:cs="Arial"/>
        </w:rPr>
        <w:t xml:space="preserve"> paid almost no attention to the potential of formative assessment to assist </w:t>
      </w:r>
      <w:r w:rsidRPr="00647001">
        <w:rPr>
          <w:rFonts w:ascii="Arial" w:eastAsia="Open Sans" w:hAnsi="Arial" w:cs="Arial"/>
        </w:rPr>
        <w:lastRenderedPageBreak/>
        <w:t>the day-to-day learning of students. As a result of more attention being brought to the potential benefits of using formative assessment in</w:t>
      </w:r>
      <w:r w:rsidRPr="00647001">
        <w:rPr>
          <w:rFonts w:ascii="Arial" w:eastAsia="Open Sans" w:hAnsi="Arial" w:cs="Arial"/>
          <w:color w:val="000000" w:themeColor="text1"/>
        </w:rPr>
        <w:t xml:space="preserve"> day-to-day learning more assessment guidance published in line with curricula advise practitioners to use formative assessment in this manner. In 2010 the Welsh Government published a document offering guidance to practitioners on how to use formative assessment daily, under the name of assessment for learning. Assessment for learning was described as a learning tool used to find the learners current position, move the learner towards their next step, act as checks on the journey to reach the next step, and discover if the next step has been reached (Welsh Government, 2010). It is clear from this that formative assessment is used here to continually check progress within the classroom, and some examples of how practitioners use assessment for learning include the use of think-pair-share, exit tokens and traffic light systems. In Wales, assessment is undergoing reform as a result of the independent review into the Welsh education system by Graham Donaldson. Of the sixty-eight recommendations made in the report, nineteen of them relate to assessment. The report described the current assessment system used in Wales as confusing and not fit for purpose and concluded that</w:t>
      </w:r>
      <w:r w:rsidRPr="00647001">
        <w:rPr>
          <w:rFonts w:ascii="Arial" w:eastAsia="Open Sans" w:hAnsi="Arial" w:cs="Arial"/>
          <w:color w:val="2D2D2C"/>
        </w:rPr>
        <w:t xml:space="preserve"> assessment should be primarily used to inform learning and directed towards school improvement rather than accountability and as such assessment is to play an integral role in the future of education in this country. </w:t>
      </w:r>
    </w:p>
    <w:p w14:paraId="25486F56" w14:textId="77777777" w:rsidR="00647001" w:rsidRPr="00647001" w:rsidRDefault="00647001" w:rsidP="00647001">
      <w:pPr>
        <w:spacing w:line="360" w:lineRule="auto"/>
        <w:ind w:firstLine="720"/>
        <w:jc w:val="both"/>
        <w:rPr>
          <w:rFonts w:ascii="Arial" w:eastAsia="Montserrat" w:hAnsi="Arial" w:cs="Arial"/>
          <w:b/>
          <w:bCs/>
          <w:color w:val="2D2D2C"/>
        </w:rPr>
      </w:pPr>
    </w:p>
    <w:p w14:paraId="49906460" w14:textId="3D5B108A"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color w:val="2D2D2C"/>
        </w:rPr>
        <w:t xml:space="preserve">With regards to wellbeing, it is seen as an incredibly crucial factor in childhood development and is regarded in many curricula worldwide as central to children's development </w:t>
      </w:r>
      <w:r w:rsidRPr="00647001">
        <w:rPr>
          <w:rFonts w:ascii="Arial" w:eastAsia="Open Sans" w:hAnsi="Arial" w:cs="Arial"/>
          <w:color w:val="000000" w:themeColor="text1"/>
        </w:rPr>
        <w:t>(</w:t>
      </w:r>
      <w:proofErr w:type="spellStart"/>
      <w:r w:rsidRPr="00647001">
        <w:rPr>
          <w:rFonts w:ascii="Arial" w:eastAsia="Open Sans" w:hAnsi="Arial" w:cs="Arial"/>
          <w:color w:val="000000" w:themeColor="text1"/>
        </w:rPr>
        <w:t>Marbina</w:t>
      </w:r>
      <w:proofErr w:type="spellEnd"/>
      <w:r w:rsidRPr="00647001">
        <w:rPr>
          <w:rFonts w:ascii="Arial" w:eastAsia="Open Sans" w:hAnsi="Arial" w:cs="Arial"/>
          <w:color w:val="000000" w:themeColor="text1"/>
        </w:rPr>
        <w:t xml:space="preserve">, </w:t>
      </w:r>
      <w:proofErr w:type="spellStart"/>
      <w:r w:rsidRPr="00647001">
        <w:rPr>
          <w:rFonts w:ascii="Arial" w:eastAsia="Open Sans" w:hAnsi="Arial" w:cs="Arial"/>
          <w:color w:val="000000" w:themeColor="text1"/>
        </w:rPr>
        <w:t>Mashford</w:t>
      </w:r>
      <w:proofErr w:type="spellEnd"/>
      <w:r w:rsidRPr="00647001">
        <w:rPr>
          <w:rFonts w:ascii="Arial" w:eastAsia="Open Sans" w:hAnsi="Arial" w:cs="Arial"/>
          <w:color w:val="000000" w:themeColor="text1"/>
        </w:rPr>
        <w:t xml:space="preserve">-Scott, Church and Tayler, 2015). As a result, the ability to assess childhood wellbeing is seen as something of rising importance, and literature by </w:t>
      </w:r>
      <w:proofErr w:type="spellStart"/>
      <w:r w:rsidRPr="00647001">
        <w:rPr>
          <w:rFonts w:ascii="Arial" w:eastAsia="Open Sans" w:hAnsi="Arial" w:cs="Arial"/>
          <w:color w:val="000000" w:themeColor="text1"/>
        </w:rPr>
        <w:t>Marbina</w:t>
      </w:r>
      <w:proofErr w:type="spellEnd"/>
      <w:r w:rsidRPr="00647001">
        <w:rPr>
          <w:rFonts w:ascii="Arial" w:eastAsia="Open Sans" w:hAnsi="Arial" w:cs="Arial"/>
          <w:color w:val="000000" w:themeColor="text1"/>
        </w:rPr>
        <w:t xml:space="preserve">, </w:t>
      </w:r>
      <w:proofErr w:type="spellStart"/>
      <w:r w:rsidRPr="00647001">
        <w:rPr>
          <w:rFonts w:ascii="Arial" w:eastAsia="Open Sans" w:hAnsi="Arial" w:cs="Arial"/>
          <w:color w:val="000000" w:themeColor="text1"/>
        </w:rPr>
        <w:t>Mashford</w:t>
      </w:r>
      <w:proofErr w:type="spellEnd"/>
      <w:r w:rsidRPr="00647001">
        <w:rPr>
          <w:rFonts w:ascii="Arial" w:eastAsia="Open Sans" w:hAnsi="Arial" w:cs="Arial"/>
          <w:color w:val="000000" w:themeColor="text1"/>
        </w:rPr>
        <w:t xml:space="preserve">-Scott, Church and Tayler (2015) seek to highlight the importance and give guidance to practitioners on how to assess childhood wellbeing. The authors state that complexity surrounds the assessment of social and emotional wellbeing, and even more so when the subjects are young children as developmental trajectories in the early years often do not progress evenly, with children making great leaps one week and then outwardly what looks like extraordinarily little the next. As a result, the authors state this gives rise to the problem of observable behaviour and a reliance of assessment tools on physical traits displayed by the child in order to make </w:t>
      </w:r>
      <w:r w:rsidRPr="00647001">
        <w:rPr>
          <w:rFonts w:ascii="Arial" w:eastAsia="Open Sans" w:hAnsi="Arial" w:cs="Arial"/>
          <w:color w:val="000000" w:themeColor="text1"/>
        </w:rPr>
        <w:lastRenderedPageBreak/>
        <w:t xml:space="preserve">an evaluation of their progress. The authors then give an overview of the tools available to early years practitioners of how they can assess the wellbeing of children. One of the tools discussed in the literature is the wellbeing observation scale. The assessment is observation based and highlights four key themes that is defined as critical in highlighting early years practice in Australia. These are happiness and satisfaction (confidence, self-esteem and ability to rest and relax are included here), social functioning (including their social initiative and how they cope with change) and dispositions (including the children's openness and receptivity/pleasure in exploring). The authors describe the scale as being comprehensive and requires a whole of setting commitment to truly enact all aspects. They conclude that the scale is detailed and designed well to assess the wellbeing of children in early years settings. Another tool mentioned by the authors is the </w:t>
      </w:r>
      <w:proofErr w:type="spellStart"/>
      <w:r w:rsidRPr="00647001">
        <w:rPr>
          <w:rFonts w:ascii="Arial" w:eastAsia="Open Sans" w:hAnsi="Arial" w:cs="Arial"/>
        </w:rPr>
        <w:t>Ferre</w:t>
      </w:r>
      <w:proofErr w:type="spellEnd"/>
      <w:r w:rsidRPr="00647001">
        <w:rPr>
          <w:rFonts w:ascii="Arial" w:eastAsia="Open Sans" w:hAnsi="Arial" w:cs="Arial"/>
        </w:rPr>
        <w:t xml:space="preserve"> </w:t>
      </w:r>
      <w:proofErr w:type="spellStart"/>
      <w:r w:rsidRPr="00647001">
        <w:rPr>
          <w:rFonts w:ascii="Arial" w:eastAsia="Open Sans" w:hAnsi="Arial" w:cs="Arial"/>
        </w:rPr>
        <w:t>Laevers</w:t>
      </w:r>
      <w:proofErr w:type="spellEnd"/>
      <w:r w:rsidRPr="00647001">
        <w:rPr>
          <w:rFonts w:ascii="Arial" w:eastAsia="Open Sans" w:hAnsi="Arial" w:cs="Arial"/>
        </w:rPr>
        <w:t xml:space="preserve">’ SICS (ZIKO) instrument. This instrument was developed to assist early years childhood educators to improve the quality and care provision from birth to 12 years. The two indicators central to this are wellbeing and involvement. Within the instrument there are six wellbeing descriptors: enjoyment; relaxation and inner peace; vitality; openness; self-confidence and emotional regulation. This again is an observation-based </w:t>
      </w:r>
      <w:proofErr w:type="gramStart"/>
      <w:r w:rsidR="00A5725D" w:rsidRPr="00647001">
        <w:rPr>
          <w:rFonts w:ascii="Arial" w:eastAsia="Open Sans" w:hAnsi="Arial" w:cs="Arial"/>
        </w:rPr>
        <w:t>assessment</w:t>
      </w:r>
      <w:r w:rsidR="00A5725D">
        <w:rPr>
          <w:rFonts w:ascii="Arial" w:eastAsia="Open Sans" w:hAnsi="Arial" w:cs="Arial"/>
        </w:rPr>
        <w:t>,</w:t>
      </w:r>
      <w:proofErr w:type="gramEnd"/>
      <w:r w:rsidR="00A5725D">
        <w:rPr>
          <w:rFonts w:ascii="Arial" w:eastAsia="Open Sans" w:hAnsi="Arial" w:cs="Arial"/>
        </w:rPr>
        <w:t xml:space="preserve"> </w:t>
      </w:r>
      <w:r w:rsidR="00A5725D" w:rsidRPr="00647001">
        <w:rPr>
          <w:rFonts w:ascii="Arial" w:eastAsia="Open Sans" w:hAnsi="Arial" w:cs="Arial"/>
        </w:rPr>
        <w:t>however</w:t>
      </w:r>
      <w:r w:rsidRPr="00647001">
        <w:rPr>
          <w:rFonts w:ascii="Arial" w:eastAsia="Open Sans" w:hAnsi="Arial" w:cs="Arial"/>
        </w:rPr>
        <w:t xml:space="preserve"> an independent observer is typically used to reduce observer bias and to open dialogue on how to improve. This tool strongly places the role of augmenting a child’s wellbeing and involvement with the </w:t>
      </w:r>
      <w:r w:rsidR="00A5725D" w:rsidRPr="00647001">
        <w:rPr>
          <w:rFonts w:ascii="Arial" w:eastAsia="Open Sans" w:hAnsi="Arial" w:cs="Arial"/>
        </w:rPr>
        <w:t>educator and</w:t>
      </w:r>
      <w:r w:rsidRPr="00647001">
        <w:rPr>
          <w:rFonts w:ascii="Arial" w:eastAsia="Open Sans" w:hAnsi="Arial" w:cs="Arial"/>
        </w:rPr>
        <w:t xml:space="preserve"> includes the ability to take the child's perspective when analysing practice. The instruments encourage child engagement and as result deep levels of learning occur. There are other numerous ways of assessing wellbeing in the early years outlined in the literature by the </w:t>
      </w:r>
      <w:r w:rsidR="00A5725D" w:rsidRPr="00647001">
        <w:rPr>
          <w:rFonts w:ascii="Arial" w:eastAsia="Open Sans" w:hAnsi="Arial" w:cs="Arial"/>
        </w:rPr>
        <w:t>authors and</w:t>
      </w:r>
      <w:r w:rsidRPr="00647001">
        <w:rPr>
          <w:rFonts w:ascii="Arial" w:eastAsia="Open Sans" w:hAnsi="Arial" w:cs="Arial"/>
        </w:rPr>
        <w:t xml:space="preserve"> gives practitioners </w:t>
      </w:r>
      <w:proofErr w:type="gramStart"/>
      <w:r w:rsidRPr="00647001">
        <w:rPr>
          <w:rFonts w:ascii="Arial" w:eastAsia="Open Sans" w:hAnsi="Arial" w:cs="Arial"/>
        </w:rPr>
        <w:t>a number of</w:t>
      </w:r>
      <w:proofErr w:type="gramEnd"/>
      <w:r w:rsidRPr="00647001">
        <w:rPr>
          <w:rFonts w:ascii="Arial" w:eastAsia="Open Sans" w:hAnsi="Arial" w:cs="Arial"/>
        </w:rPr>
        <w:t xml:space="preserve"> tools to use in practice. </w:t>
      </w:r>
    </w:p>
    <w:p w14:paraId="555E28E8" w14:textId="77777777" w:rsidR="00647001" w:rsidRPr="00647001" w:rsidRDefault="00647001" w:rsidP="00647001">
      <w:pPr>
        <w:spacing w:line="360" w:lineRule="auto"/>
        <w:ind w:firstLine="720"/>
        <w:jc w:val="both"/>
        <w:rPr>
          <w:rFonts w:ascii="Arial" w:eastAsia="Open Sans" w:hAnsi="Arial" w:cs="Arial"/>
        </w:rPr>
      </w:pPr>
    </w:p>
    <w:p w14:paraId="4367980F" w14:textId="3D1D14D6"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Outside of wellbeing, within early years education there are several differing methods of observation used within play-based curricula. As play based curricula have become more popular the need for assessment has changed to adapt with it as distinct types of curricula require different types of assessment. Here in Wales, the move to a play-based curriculum has brought around a need to change how assessment is used. Guidance released in Wales outlines how assessment will be changing in the coming years. For example, it outlines the move away from key stages to a continuum of </w:t>
      </w:r>
      <w:r w:rsidRPr="00647001">
        <w:rPr>
          <w:rFonts w:ascii="Arial" w:eastAsia="Open Sans" w:hAnsi="Arial" w:cs="Arial"/>
        </w:rPr>
        <w:lastRenderedPageBreak/>
        <w:t xml:space="preserve">learning that flows from ages three to sixteen. It also states that priority will be given to formative use of assessment in order to support learning and teaching. This document outlines how assessment will be used with the new curriculum coming into effect, but it is important for practitioners to understand the different methods of observation within the early years. </w:t>
      </w:r>
    </w:p>
    <w:p w14:paraId="1FB51C67" w14:textId="77777777" w:rsidR="00647001" w:rsidRPr="00647001" w:rsidRDefault="00647001" w:rsidP="00647001">
      <w:pPr>
        <w:spacing w:line="360" w:lineRule="auto"/>
        <w:ind w:firstLine="720"/>
        <w:jc w:val="both"/>
        <w:rPr>
          <w:rFonts w:ascii="Arial" w:eastAsia="Open Sans" w:hAnsi="Arial" w:cs="Arial"/>
        </w:rPr>
      </w:pPr>
    </w:p>
    <w:p w14:paraId="7841417A" w14:textId="020F59EA"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color w:val="000000" w:themeColor="text1"/>
        </w:rPr>
        <w:t xml:space="preserve">Within a play-based curriculum, many teachers share the view that assessment is the primary challenge in developing a cohesive play-based pedagogy (Pyle and DeLuca, 2016). One method of assessment is play based observation. Observation is hugely critical to early years assessment and </w:t>
      </w:r>
      <w:proofErr w:type="spellStart"/>
      <w:r w:rsidRPr="00647001">
        <w:rPr>
          <w:rFonts w:ascii="Arial" w:eastAsia="Open Sans" w:hAnsi="Arial" w:cs="Arial"/>
          <w:color w:val="000000" w:themeColor="text1"/>
        </w:rPr>
        <w:t>Flewitt</w:t>
      </w:r>
      <w:proofErr w:type="spellEnd"/>
      <w:r w:rsidRPr="00647001">
        <w:rPr>
          <w:rFonts w:ascii="Arial" w:eastAsia="Open Sans" w:hAnsi="Arial" w:cs="Arial"/>
          <w:color w:val="000000" w:themeColor="text1"/>
        </w:rPr>
        <w:t xml:space="preserve"> and Cowan (2018) highlight Froebel's opinion that </w:t>
      </w:r>
      <w:r w:rsidRPr="00647001">
        <w:rPr>
          <w:rFonts w:ascii="Arial" w:eastAsia="Open Sans" w:hAnsi="Arial" w:cs="Arial"/>
        </w:rPr>
        <w:t xml:space="preserve">observation was vital to understand the unique child. The authors state that even though the tools, practices and contexts for observation and documentation have changed dramatically, these principles remain true to this day. As a result of formative assessment being encouraged in new play-based curriculums such as the Welsh curriculum, observations will play a significant role in assessment as it is a very well researched and trusted method of formative assessment in the early years. According to </w:t>
      </w:r>
      <w:r w:rsidRPr="00647001">
        <w:rPr>
          <w:rFonts w:ascii="Arial" w:eastAsia="Open Sans" w:hAnsi="Arial" w:cs="Arial"/>
          <w:color w:val="000000" w:themeColor="text1"/>
        </w:rPr>
        <w:t xml:space="preserve">Dolin, Black, Harlen and </w:t>
      </w:r>
      <w:proofErr w:type="spellStart"/>
      <w:r w:rsidRPr="00647001">
        <w:rPr>
          <w:rFonts w:ascii="Arial" w:eastAsia="Open Sans" w:hAnsi="Arial" w:cs="Arial"/>
          <w:color w:val="000000" w:themeColor="text1"/>
        </w:rPr>
        <w:t>Tiberghien</w:t>
      </w:r>
      <w:proofErr w:type="spellEnd"/>
      <w:r w:rsidRPr="00647001">
        <w:rPr>
          <w:rFonts w:ascii="Arial" w:eastAsia="Open Sans" w:hAnsi="Arial" w:cs="Arial"/>
          <w:color w:val="000000" w:themeColor="text1"/>
        </w:rPr>
        <w:t xml:space="preserve"> (2018) observation is an effective way of collecting evidence used for assessment suitable for most play-based activities. It is clear from this that the observation of children during play activates can certainly help practitioners assess during activities for what they need. For example, observation during a play-based activity needing children to work together can help the practitioner assess the children's social and cooperation skills. Furthermore, </w:t>
      </w:r>
      <w:proofErr w:type="spellStart"/>
      <w:r w:rsidRPr="00647001">
        <w:rPr>
          <w:rFonts w:ascii="Arial" w:eastAsia="Open Sans" w:hAnsi="Arial" w:cs="Arial"/>
          <w:color w:val="000000" w:themeColor="text1"/>
        </w:rPr>
        <w:t>Fesseha</w:t>
      </w:r>
      <w:proofErr w:type="spellEnd"/>
      <w:r w:rsidRPr="00647001">
        <w:rPr>
          <w:rFonts w:ascii="Arial" w:eastAsia="Open Sans" w:hAnsi="Arial" w:cs="Arial"/>
          <w:color w:val="000000" w:themeColor="text1"/>
        </w:rPr>
        <w:t xml:space="preserve"> and Pyle (2016) state that </w:t>
      </w:r>
      <w:r w:rsidRPr="00647001">
        <w:rPr>
          <w:rFonts w:ascii="Arial" w:eastAsia="Open Sans" w:hAnsi="Arial" w:cs="Arial"/>
        </w:rPr>
        <w:t>play provided practitioners with opportunities to make observations of their students’ social development from which to assess the achievement of the children’s personal and social</w:t>
      </w:r>
      <w:r w:rsidRPr="00647001">
        <w:rPr>
          <w:rFonts w:ascii="Arial" w:eastAsia="Open Sans" w:hAnsi="Arial" w:cs="Arial"/>
          <w:color w:val="000000" w:themeColor="text1"/>
        </w:rPr>
        <w:t xml:space="preserve"> skills. It is clear from the above that observation is an incredibly important method for assessment in the early years. However, as mentioned above the move to play based curriculums have had an impact on how early years practitioners view assessment. For example, </w:t>
      </w:r>
      <w:proofErr w:type="spellStart"/>
      <w:r w:rsidRPr="00647001">
        <w:rPr>
          <w:rFonts w:ascii="Arial" w:eastAsia="Open Sans" w:hAnsi="Arial" w:cs="Arial"/>
          <w:color w:val="000000" w:themeColor="text1"/>
        </w:rPr>
        <w:t>Flewitt</w:t>
      </w:r>
      <w:proofErr w:type="spellEnd"/>
      <w:r w:rsidRPr="00647001">
        <w:rPr>
          <w:rFonts w:ascii="Arial" w:eastAsia="Open Sans" w:hAnsi="Arial" w:cs="Arial"/>
          <w:color w:val="000000" w:themeColor="text1"/>
        </w:rPr>
        <w:t xml:space="preserve"> and Cowan (2018) state that practitioners list observation as central to their child centred pedagogy, </w:t>
      </w:r>
      <w:proofErr w:type="gramStart"/>
      <w:r w:rsidRPr="00647001">
        <w:rPr>
          <w:rFonts w:ascii="Arial" w:eastAsia="Open Sans" w:hAnsi="Arial" w:cs="Arial"/>
          <w:color w:val="000000" w:themeColor="text1"/>
        </w:rPr>
        <w:t>however</w:t>
      </w:r>
      <w:proofErr w:type="gramEnd"/>
      <w:r w:rsidRPr="00647001">
        <w:rPr>
          <w:rFonts w:ascii="Arial" w:eastAsia="Open Sans" w:hAnsi="Arial" w:cs="Arial"/>
          <w:color w:val="000000" w:themeColor="text1"/>
        </w:rPr>
        <w:t xml:space="preserve"> find it at odds with the summative assessment requirements still included in play-based curriculums. In addition to this, </w:t>
      </w:r>
      <w:proofErr w:type="spellStart"/>
      <w:r w:rsidRPr="00647001">
        <w:rPr>
          <w:rFonts w:ascii="Arial" w:eastAsia="Open Sans" w:hAnsi="Arial" w:cs="Arial"/>
          <w:color w:val="000000" w:themeColor="text1"/>
        </w:rPr>
        <w:t>Fesseha</w:t>
      </w:r>
      <w:proofErr w:type="spellEnd"/>
      <w:r w:rsidRPr="00647001">
        <w:rPr>
          <w:rFonts w:ascii="Arial" w:eastAsia="Open Sans" w:hAnsi="Arial" w:cs="Arial"/>
          <w:color w:val="000000" w:themeColor="text1"/>
        </w:rPr>
        <w:t xml:space="preserve"> and Pyle (2016) state that practitioners displayed bias with assessment in play-based curriculums in general. </w:t>
      </w:r>
      <w:r w:rsidRPr="00647001">
        <w:rPr>
          <w:rFonts w:ascii="Arial" w:eastAsia="Open Sans" w:hAnsi="Arial" w:cs="Arial"/>
        </w:rPr>
        <w:lastRenderedPageBreak/>
        <w:t xml:space="preserve">For example, teachers who held perspectives that were primarily geared towards social/personal development more infrequently enacted assessment to measure such development and conversely, those who expressed perspectives that included academic development through play-based pedagogy more frequently enacted assessment to measure their academic progress. This is something that </w:t>
      </w:r>
      <w:proofErr w:type="gramStart"/>
      <w:r w:rsidRPr="00647001">
        <w:rPr>
          <w:rFonts w:ascii="Arial" w:eastAsia="Open Sans" w:hAnsi="Arial" w:cs="Arial"/>
        </w:rPr>
        <w:t>has to</w:t>
      </w:r>
      <w:proofErr w:type="gramEnd"/>
      <w:r w:rsidRPr="00647001">
        <w:rPr>
          <w:rFonts w:ascii="Arial" w:eastAsia="Open Sans" w:hAnsi="Arial" w:cs="Arial"/>
        </w:rPr>
        <w:t xml:space="preserve"> be addressed going forward, as a bias from practitioners will have an impact on the result of research on the use of assessment in the early years. </w:t>
      </w:r>
    </w:p>
    <w:p w14:paraId="21F905DB" w14:textId="77777777" w:rsidR="00647001" w:rsidRPr="00647001" w:rsidRDefault="00647001" w:rsidP="00647001">
      <w:pPr>
        <w:spacing w:line="360" w:lineRule="auto"/>
        <w:ind w:firstLine="720"/>
        <w:jc w:val="both"/>
        <w:rPr>
          <w:rFonts w:ascii="Arial" w:eastAsia="Open Sans" w:hAnsi="Arial" w:cs="Arial"/>
        </w:rPr>
      </w:pPr>
    </w:p>
    <w:p w14:paraId="7A79D0D7" w14:textId="69625D9A"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Another method used for early years assessment is the use of portfolios. This is something that is seen as more formal than observations, but nevertheless plays an important part in the assessment of childhood development. One reason that portfolios are used is the benefit it has on children being active participants with a role in collecting and evaluating evidence on their own growth </w:t>
      </w:r>
      <w:r w:rsidRPr="00647001">
        <w:rPr>
          <w:rFonts w:ascii="Arial" w:eastAsia="Open Sans" w:hAnsi="Arial" w:cs="Arial"/>
          <w:color w:val="000000" w:themeColor="text1"/>
        </w:rPr>
        <w:t xml:space="preserve">(Thompson, 2000). The author also concludes that a large body of research supports the use of portfolio assessment in the early years as an appropriate way </w:t>
      </w:r>
      <w:r w:rsidRPr="00647001">
        <w:rPr>
          <w:rFonts w:ascii="Arial" w:eastAsia="Open Sans" w:hAnsi="Arial" w:cs="Arial"/>
        </w:rPr>
        <w:t xml:space="preserve">to stimulate and enhance children's intellectual and social development. Current literature does not involve much criticism on the use of portfolios in early years assessment, however practitioners must ensure a full use of different assessment techniques within a play-based curriculum. </w:t>
      </w:r>
    </w:p>
    <w:p w14:paraId="7DADD2E1" w14:textId="77777777" w:rsidR="00647001" w:rsidRPr="00647001" w:rsidRDefault="00647001" w:rsidP="00647001">
      <w:pPr>
        <w:spacing w:line="360" w:lineRule="auto"/>
        <w:ind w:firstLine="720"/>
        <w:jc w:val="both"/>
        <w:rPr>
          <w:rFonts w:ascii="Arial" w:eastAsia="Open Sans" w:hAnsi="Arial" w:cs="Arial"/>
        </w:rPr>
      </w:pPr>
    </w:p>
    <w:p w14:paraId="2E4DBB1F" w14:textId="77777777" w:rsidR="00647001" w:rsidRPr="00647001" w:rsidRDefault="00647001" w:rsidP="00647001">
      <w:pPr>
        <w:spacing w:line="360" w:lineRule="auto"/>
        <w:ind w:firstLine="720"/>
        <w:jc w:val="both"/>
        <w:rPr>
          <w:rFonts w:ascii="Arial" w:eastAsia="Open Sans" w:hAnsi="Arial" w:cs="Arial"/>
        </w:rPr>
      </w:pPr>
      <w:r w:rsidRPr="00647001">
        <w:rPr>
          <w:rFonts w:ascii="Arial" w:eastAsia="Open Sans" w:hAnsi="Arial" w:cs="Arial"/>
        </w:rPr>
        <w:t xml:space="preserve">In conclusion, assessment methods in play-based curriculums must be a mixture of both formative and summative assessments. It is vital that practitioners include the wellbeing of children whilst planning, as it is critical for development and learning to take place. The use of observations is essential with play-based activities, as it is the best way to formatively assess the developing skills of pupils. Alongside observations, portfolios are an incredibly useful method of assessment in the early years, however more research is needed on potential drawbacks on the use of portfolios as a tool for assessment. </w:t>
      </w:r>
    </w:p>
    <w:p w14:paraId="4B543904" w14:textId="77777777" w:rsidR="00647001" w:rsidRPr="00647001" w:rsidRDefault="00647001" w:rsidP="00647001">
      <w:pPr>
        <w:spacing w:line="360" w:lineRule="auto"/>
        <w:ind w:firstLine="720"/>
        <w:jc w:val="both"/>
        <w:rPr>
          <w:rFonts w:ascii="Arial" w:eastAsia="Open Sans" w:hAnsi="Arial" w:cs="Arial"/>
          <w:color w:val="000000" w:themeColor="text1"/>
        </w:rPr>
      </w:pPr>
    </w:p>
    <w:p w14:paraId="791C237E" w14:textId="77777777" w:rsidR="00647001" w:rsidRPr="00647001" w:rsidRDefault="00647001" w:rsidP="00647001">
      <w:pPr>
        <w:spacing w:line="360" w:lineRule="auto"/>
        <w:jc w:val="both"/>
        <w:rPr>
          <w:rFonts w:ascii="Arial" w:eastAsiaTheme="minorEastAsia" w:hAnsi="Arial" w:cs="Arial"/>
          <w:color w:val="000000" w:themeColor="text1"/>
        </w:rPr>
      </w:pPr>
    </w:p>
    <w:p w14:paraId="504BB09E" w14:textId="02C38E3F" w:rsidR="00250560" w:rsidRPr="00647001" w:rsidRDefault="00250560" w:rsidP="00647001">
      <w:pPr>
        <w:spacing w:line="360" w:lineRule="auto"/>
        <w:jc w:val="both"/>
        <w:rPr>
          <w:rFonts w:ascii="Arial" w:hAnsi="Arial" w:cs="Arial"/>
        </w:rPr>
      </w:pPr>
    </w:p>
    <w:p w14:paraId="2334A922" w14:textId="36493135" w:rsidR="00250560" w:rsidRPr="00647001" w:rsidRDefault="00250560" w:rsidP="00647001">
      <w:pPr>
        <w:spacing w:line="360" w:lineRule="auto"/>
        <w:jc w:val="both"/>
        <w:rPr>
          <w:rFonts w:ascii="Arial" w:hAnsi="Arial" w:cs="Arial"/>
        </w:rPr>
      </w:pPr>
    </w:p>
    <w:p w14:paraId="30F17D0C" w14:textId="3B56F114" w:rsidR="00250560" w:rsidRPr="00647001" w:rsidRDefault="00250560" w:rsidP="00647001">
      <w:pPr>
        <w:spacing w:line="360" w:lineRule="auto"/>
        <w:jc w:val="both"/>
        <w:rPr>
          <w:rFonts w:ascii="Arial" w:hAnsi="Arial" w:cs="Arial"/>
        </w:rPr>
      </w:pPr>
    </w:p>
    <w:p w14:paraId="00F3A88D" w14:textId="1E95C972" w:rsidR="00250560" w:rsidRPr="00647001" w:rsidRDefault="00250560" w:rsidP="00647001">
      <w:pPr>
        <w:spacing w:line="360" w:lineRule="auto"/>
        <w:jc w:val="both"/>
        <w:rPr>
          <w:rFonts w:ascii="Arial" w:hAnsi="Arial" w:cs="Arial"/>
        </w:rPr>
      </w:pPr>
    </w:p>
    <w:p w14:paraId="328ACB46" w14:textId="5A2AD43E" w:rsidR="00C95486" w:rsidRPr="00647001" w:rsidRDefault="00250560" w:rsidP="00647001">
      <w:pPr>
        <w:tabs>
          <w:tab w:val="left" w:pos="1077"/>
        </w:tabs>
        <w:spacing w:line="360" w:lineRule="auto"/>
        <w:jc w:val="both"/>
        <w:rPr>
          <w:rFonts w:ascii="Arial" w:hAnsi="Arial" w:cs="Arial"/>
          <w:u w:val="single"/>
        </w:rPr>
      </w:pPr>
      <w:r w:rsidRPr="00647001">
        <w:rPr>
          <w:rFonts w:ascii="Arial" w:hAnsi="Arial" w:cs="Arial"/>
          <w:u w:val="single"/>
        </w:rPr>
        <w:t xml:space="preserve">Section 3 </w:t>
      </w:r>
    </w:p>
    <w:p w14:paraId="381D3D45" w14:textId="77777777" w:rsidR="00B262C2" w:rsidRPr="00647001" w:rsidRDefault="00B262C2" w:rsidP="00647001">
      <w:pPr>
        <w:tabs>
          <w:tab w:val="left" w:pos="1077"/>
        </w:tabs>
        <w:spacing w:line="360" w:lineRule="auto"/>
        <w:jc w:val="both"/>
        <w:rPr>
          <w:rFonts w:ascii="Arial" w:hAnsi="Arial" w:cs="Arial"/>
          <w:u w:val="single"/>
        </w:rPr>
      </w:pPr>
    </w:p>
    <w:p w14:paraId="7448EF2C" w14:textId="558D4392" w:rsidR="00A47C80" w:rsidRPr="00647001" w:rsidRDefault="00C95486" w:rsidP="00647001">
      <w:pPr>
        <w:spacing w:line="360" w:lineRule="auto"/>
        <w:ind w:firstLine="720"/>
        <w:jc w:val="both"/>
        <w:rPr>
          <w:rFonts w:ascii="Arial" w:hAnsi="Arial" w:cs="Arial"/>
          <w:color w:val="000000" w:themeColor="text1"/>
        </w:rPr>
      </w:pPr>
      <w:r w:rsidRPr="00647001">
        <w:rPr>
          <w:rFonts w:ascii="Arial" w:hAnsi="Arial" w:cs="Arial"/>
        </w:rPr>
        <w:t xml:space="preserve">In recent months children have seen a </w:t>
      </w:r>
      <w:r w:rsidR="00AC668F" w:rsidRPr="00647001">
        <w:rPr>
          <w:rFonts w:ascii="Arial" w:hAnsi="Arial" w:cs="Arial"/>
        </w:rPr>
        <w:t xml:space="preserve">huge </w:t>
      </w:r>
      <w:r w:rsidRPr="00647001">
        <w:rPr>
          <w:rFonts w:ascii="Arial" w:hAnsi="Arial" w:cs="Arial"/>
        </w:rPr>
        <w:t>change</w:t>
      </w:r>
      <w:r w:rsidR="00AC668F" w:rsidRPr="00647001">
        <w:rPr>
          <w:rFonts w:ascii="Arial" w:hAnsi="Arial" w:cs="Arial"/>
        </w:rPr>
        <w:t xml:space="preserve"> in their</w:t>
      </w:r>
      <w:r w:rsidRPr="00647001">
        <w:rPr>
          <w:rFonts w:ascii="Arial" w:hAnsi="Arial" w:cs="Arial"/>
        </w:rPr>
        <w:t xml:space="preserve"> education in Wales due to Covid-19. Online learning or blended learning was introduced when the pandemic hit in March 2020. This not only </w:t>
      </w:r>
      <w:r w:rsidR="00AC668F" w:rsidRPr="00647001">
        <w:rPr>
          <w:rFonts w:ascii="Arial" w:hAnsi="Arial" w:cs="Arial"/>
        </w:rPr>
        <w:t xml:space="preserve">affected </w:t>
      </w:r>
      <w:r w:rsidRPr="00647001">
        <w:rPr>
          <w:rFonts w:ascii="Arial" w:hAnsi="Arial" w:cs="Arial"/>
        </w:rPr>
        <w:t>children’s education but also</w:t>
      </w:r>
      <w:r w:rsidR="00AC668F" w:rsidRPr="00647001">
        <w:rPr>
          <w:rFonts w:ascii="Arial" w:hAnsi="Arial" w:cs="Arial"/>
        </w:rPr>
        <w:t xml:space="preserve"> had a huge impact on their </w:t>
      </w:r>
      <w:r w:rsidRPr="00647001">
        <w:rPr>
          <w:rFonts w:ascii="Arial" w:hAnsi="Arial" w:cs="Arial"/>
        </w:rPr>
        <w:t xml:space="preserve">mental </w:t>
      </w:r>
      <w:r w:rsidRPr="00647001">
        <w:rPr>
          <w:rFonts w:ascii="Arial" w:hAnsi="Arial" w:cs="Arial"/>
          <w:color w:val="000000" w:themeColor="text1"/>
        </w:rPr>
        <w:t xml:space="preserve">wellbeing. </w:t>
      </w:r>
      <w:r w:rsidR="00FF3A2C" w:rsidRPr="00647001">
        <w:rPr>
          <w:rFonts w:ascii="Arial" w:hAnsi="Arial" w:cs="Arial"/>
          <w:color w:val="000000" w:themeColor="text1"/>
        </w:rPr>
        <w:t xml:space="preserve">Children’s wellbeing </w:t>
      </w:r>
      <w:r w:rsidRPr="00647001">
        <w:rPr>
          <w:rFonts w:ascii="Arial" w:hAnsi="Arial" w:cs="Arial"/>
          <w:color w:val="000000" w:themeColor="text1"/>
        </w:rPr>
        <w:t xml:space="preserve">plays an </w:t>
      </w:r>
      <w:r w:rsidR="00FF3A2C" w:rsidRPr="00647001">
        <w:rPr>
          <w:rFonts w:ascii="Arial" w:hAnsi="Arial" w:cs="Arial"/>
          <w:color w:val="000000" w:themeColor="text1"/>
        </w:rPr>
        <w:t xml:space="preserve">essential </w:t>
      </w:r>
      <w:r w:rsidRPr="00647001">
        <w:rPr>
          <w:rFonts w:ascii="Arial" w:hAnsi="Arial" w:cs="Arial"/>
          <w:color w:val="000000" w:themeColor="text1"/>
        </w:rPr>
        <w:t xml:space="preserve">role </w:t>
      </w:r>
      <w:r w:rsidR="00FF3A2C" w:rsidRPr="00647001">
        <w:rPr>
          <w:rFonts w:ascii="Arial" w:hAnsi="Arial" w:cs="Arial"/>
          <w:color w:val="000000" w:themeColor="text1"/>
        </w:rPr>
        <w:t>in</w:t>
      </w:r>
      <w:r w:rsidR="00F5104E" w:rsidRPr="00647001">
        <w:rPr>
          <w:rFonts w:ascii="Arial" w:hAnsi="Arial" w:cs="Arial"/>
          <w:color w:val="000000" w:themeColor="text1"/>
        </w:rPr>
        <w:t xml:space="preserve"> </w:t>
      </w:r>
      <w:r w:rsidR="00BE35D9" w:rsidRPr="00647001">
        <w:rPr>
          <w:rFonts w:ascii="Arial" w:hAnsi="Arial" w:cs="Arial"/>
          <w:color w:val="000000" w:themeColor="text1"/>
        </w:rPr>
        <w:t>education</w:t>
      </w:r>
      <w:r w:rsidR="00F5104E" w:rsidRPr="00647001">
        <w:rPr>
          <w:rFonts w:ascii="Arial" w:hAnsi="Arial" w:cs="Arial"/>
          <w:color w:val="000000" w:themeColor="text1"/>
        </w:rPr>
        <w:t xml:space="preserve"> as highlighted in section 2</w:t>
      </w:r>
      <w:r w:rsidR="00BE35D9" w:rsidRPr="00647001">
        <w:rPr>
          <w:rFonts w:ascii="Arial" w:hAnsi="Arial" w:cs="Arial"/>
          <w:color w:val="000000" w:themeColor="text1"/>
        </w:rPr>
        <w:t xml:space="preserve">, </w:t>
      </w:r>
      <w:r w:rsidRPr="00647001">
        <w:rPr>
          <w:rFonts w:ascii="Arial" w:hAnsi="Arial" w:cs="Arial"/>
          <w:color w:val="000000" w:themeColor="text1"/>
        </w:rPr>
        <w:t xml:space="preserve">and now </w:t>
      </w:r>
      <w:r w:rsidR="00AC668F" w:rsidRPr="00647001">
        <w:rPr>
          <w:rFonts w:ascii="Arial" w:hAnsi="Arial" w:cs="Arial"/>
          <w:color w:val="000000" w:themeColor="text1"/>
        </w:rPr>
        <w:t>as</w:t>
      </w:r>
      <w:r w:rsidRPr="00647001">
        <w:rPr>
          <w:rFonts w:ascii="Arial" w:hAnsi="Arial" w:cs="Arial"/>
          <w:color w:val="000000" w:themeColor="text1"/>
        </w:rPr>
        <w:t xml:space="preserve"> children </w:t>
      </w:r>
      <w:r w:rsidR="00F5104E" w:rsidRPr="00647001">
        <w:rPr>
          <w:rFonts w:ascii="Arial" w:hAnsi="Arial" w:cs="Arial"/>
          <w:color w:val="000000" w:themeColor="text1"/>
        </w:rPr>
        <w:t xml:space="preserve">start to </w:t>
      </w:r>
      <w:r w:rsidRPr="00647001">
        <w:rPr>
          <w:rFonts w:ascii="Arial" w:hAnsi="Arial" w:cs="Arial"/>
          <w:color w:val="000000" w:themeColor="text1"/>
        </w:rPr>
        <w:t>fall back into routine after the pandemic lock downs the pressure and to</w:t>
      </w:r>
      <w:r w:rsidR="00F5104E" w:rsidRPr="00647001">
        <w:rPr>
          <w:rFonts w:ascii="Arial" w:hAnsi="Arial" w:cs="Arial"/>
          <w:color w:val="000000" w:themeColor="text1"/>
        </w:rPr>
        <w:t>ll</w:t>
      </w:r>
      <w:r w:rsidRPr="00647001">
        <w:rPr>
          <w:rFonts w:ascii="Arial" w:hAnsi="Arial" w:cs="Arial"/>
          <w:color w:val="000000" w:themeColor="text1"/>
        </w:rPr>
        <w:t xml:space="preserve"> o</w:t>
      </w:r>
      <w:r w:rsidR="00B262C2" w:rsidRPr="00647001">
        <w:rPr>
          <w:rFonts w:ascii="Arial" w:hAnsi="Arial" w:cs="Arial"/>
          <w:color w:val="000000" w:themeColor="text1"/>
        </w:rPr>
        <w:t>n</w:t>
      </w:r>
      <w:r w:rsidRPr="00647001">
        <w:rPr>
          <w:rFonts w:ascii="Arial" w:hAnsi="Arial" w:cs="Arial"/>
          <w:color w:val="000000" w:themeColor="text1"/>
        </w:rPr>
        <w:t xml:space="preserve"> </w:t>
      </w:r>
      <w:r w:rsidR="00F5104E" w:rsidRPr="00647001">
        <w:rPr>
          <w:rFonts w:ascii="Arial" w:hAnsi="Arial" w:cs="Arial"/>
          <w:color w:val="000000" w:themeColor="text1"/>
        </w:rPr>
        <w:t>children’s</w:t>
      </w:r>
      <w:r w:rsidRPr="00647001">
        <w:rPr>
          <w:rFonts w:ascii="Arial" w:hAnsi="Arial" w:cs="Arial"/>
          <w:color w:val="000000" w:themeColor="text1"/>
        </w:rPr>
        <w:t xml:space="preserve"> wellbeing throughout the </w:t>
      </w:r>
      <w:r w:rsidR="00F5104E" w:rsidRPr="00647001">
        <w:rPr>
          <w:rFonts w:ascii="Arial" w:hAnsi="Arial" w:cs="Arial"/>
          <w:color w:val="000000" w:themeColor="text1"/>
        </w:rPr>
        <w:t xml:space="preserve">last year and a half </w:t>
      </w:r>
      <w:r w:rsidRPr="00647001">
        <w:rPr>
          <w:rFonts w:ascii="Arial" w:hAnsi="Arial" w:cs="Arial"/>
          <w:color w:val="000000" w:themeColor="text1"/>
        </w:rPr>
        <w:t xml:space="preserve">is now </w:t>
      </w:r>
      <w:r w:rsidR="00F5104E" w:rsidRPr="00647001">
        <w:rPr>
          <w:rFonts w:ascii="Arial" w:hAnsi="Arial" w:cs="Arial"/>
          <w:color w:val="000000" w:themeColor="text1"/>
        </w:rPr>
        <w:t>be</w:t>
      </w:r>
      <w:r w:rsidRPr="00647001">
        <w:rPr>
          <w:rFonts w:ascii="Arial" w:hAnsi="Arial" w:cs="Arial"/>
          <w:color w:val="000000" w:themeColor="text1"/>
        </w:rPr>
        <w:t xml:space="preserve">coming apparent. </w:t>
      </w:r>
    </w:p>
    <w:p w14:paraId="507BC1FB" w14:textId="77777777" w:rsidR="00A47C80" w:rsidRPr="00647001" w:rsidRDefault="00A47C80" w:rsidP="00647001">
      <w:pPr>
        <w:spacing w:line="360" w:lineRule="auto"/>
        <w:jc w:val="both"/>
        <w:rPr>
          <w:rFonts w:ascii="Arial" w:hAnsi="Arial" w:cs="Arial"/>
          <w:color w:val="000000" w:themeColor="text1"/>
        </w:rPr>
      </w:pPr>
    </w:p>
    <w:p w14:paraId="62721F67" w14:textId="4DF9C34F" w:rsidR="00A47C80" w:rsidRPr="00647001" w:rsidRDefault="00A47C80" w:rsidP="00647001">
      <w:pPr>
        <w:spacing w:line="360" w:lineRule="auto"/>
        <w:ind w:firstLine="720"/>
        <w:jc w:val="both"/>
        <w:rPr>
          <w:rFonts w:ascii="Arial" w:hAnsi="Arial" w:cs="Arial"/>
          <w:color w:val="000000" w:themeColor="text1"/>
          <w:shd w:val="clear" w:color="auto" w:fill="FFFFFF"/>
        </w:rPr>
      </w:pPr>
      <w:r w:rsidRPr="00647001">
        <w:rPr>
          <w:rFonts w:ascii="Arial" w:hAnsi="Arial" w:cs="Arial"/>
          <w:color w:val="000000" w:themeColor="text1"/>
          <w:shd w:val="clear" w:color="auto" w:fill="FFFFFF"/>
        </w:rPr>
        <w:t>Coronavirus:</w:t>
      </w:r>
      <w:r w:rsidR="00F5104E" w:rsidRPr="00647001">
        <w:rPr>
          <w:rFonts w:ascii="Arial" w:hAnsi="Arial" w:cs="Arial"/>
          <w:color w:val="000000" w:themeColor="text1"/>
          <w:shd w:val="clear" w:color="auto" w:fill="FFFFFF"/>
        </w:rPr>
        <w:t xml:space="preserve"> </w:t>
      </w:r>
      <w:r w:rsidRPr="00647001">
        <w:rPr>
          <w:rFonts w:ascii="Arial" w:hAnsi="Arial" w:cs="Arial"/>
          <w:color w:val="000000" w:themeColor="text1"/>
          <w:shd w:val="clear" w:color="auto" w:fill="FFFFFF"/>
        </w:rPr>
        <w:t xml:space="preserve">Mentally Healthy Schools </w:t>
      </w:r>
      <w:r w:rsidRPr="00647001">
        <w:rPr>
          <w:rFonts w:ascii="Arial" w:hAnsi="Arial" w:cs="Arial"/>
          <w:color w:val="000000" w:themeColor="text1"/>
          <w:shd w:val="clear" w:color="auto" w:fill="FFFFFF"/>
        </w:rPr>
        <w:t>(</w:t>
      </w:r>
      <w:r w:rsidRPr="00647001">
        <w:rPr>
          <w:rFonts w:ascii="Arial" w:hAnsi="Arial" w:cs="Arial"/>
          <w:color w:val="000000" w:themeColor="text1"/>
          <w:shd w:val="clear" w:color="auto" w:fill="FFFFFF"/>
        </w:rPr>
        <w:t>n.d.)</w:t>
      </w:r>
      <w:r w:rsidRPr="00647001">
        <w:rPr>
          <w:rFonts w:ascii="Arial" w:hAnsi="Arial" w:cs="Arial"/>
          <w:color w:val="000000" w:themeColor="text1"/>
          <w:shd w:val="clear" w:color="auto" w:fill="FFFFFF"/>
        </w:rPr>
        <w:t xml:space="preserve"> states that this Coronavirus pandemic has brought several new and surprising challenges to children’s psychological state and wellbeing over the past eighteen months. In this current climate, it is </w:t>
      </w:r>
      <w:r w:rsidR="00F5104E" w:rsidRPr="00647001">
        <w:rPr>
          <w:rFonts w:ascii="Arial" w:hAnsi="Arial" w:cs="Arial"/>
          <w:color w:val="000000" w:themeColor="text1"/>
          <w:shd w:val="clear" w:color="auto" w:fill="FFFFFF"/>
        </w:rPr>
        <w:t>crucial</w:t>
      </w:r>
      <w:r w:rsidRPr="00647001">
        <w:rPr>
          <w:rFonts w:ascii="Arial" w:hAnsi="Arial" w:cs="Arial"/>
          <w:color w:val="000000" w:themeColor="text1"/>
          <w:shd w:val="clear" w:color="auto" w:fill="FFFFFF"/>
        </w:rPr>
        <w:t xml:space="preserve"> that educators and practitioners support the mental health of children. This website offers resource</w:t>
      </w:r>
      <w:r w:rsidR="00F5104E" w:rsidRPr="00647001">
        <w:rPr>
          <w:rFonts w:ascii="Arial" w:hAnsi="Arial" w:cs="Arial"/>
          <w:color w:val="000000" w:themeColor="text1"/>
          <w:shd w:val="clear" w:color="auto" w:fill="FFFFFF"/>
        </w:rPr>
        <w:t>s</w:t>
      </w:r>
      <w:r w:rsidRPr="00647001">
        <w:rPr>
          <w:rFonts w:ascii="Arial" w:hAnsi="Arial" w:cs="Arial"/>
          <w:color w:val="000000" w:themeColor="text1"/>
          <w:shd w:val="clear" w:color="auto" w:fill="FFFFFF"/>
        </w:rPr>
        <w:t xml:space="preserve"> to assist children</w:t>
      </w:r>
      <w:r w:rsidR="00F5104E" w:rsidRPr="00647001">
        <w:rPr>
          <w:rFonts w:ascii="Arial" w:hAnsi="Arial" w:cs="Arial"/>
          <w:color w:val="000000" w:themeColor="text1"/>
          <w:shd w:val="clear" w:color="auto" w:fill="FFFFFF"/>
        </w:rPr>
        <w:t xml:space="preserve"> and </w:t>
      </w:r>
      <w:r w:rsidRPr="00647001">
        <w:rPr>
          <w:rFonts w:ascii="Arial" w:hAnsi="Arial" w:cs="Arial"/>
          <w:color w:val="000000" w:themeColor="text1"/>
          <w:shd w:val="clear" w:color="auto" w:fill="FFFFFF"/>
        </w:rPr>
        <w:t>school workers</w:t>
      </w:r>
      <w:r w:rsidR="00F5104E" w:rsidRPr="00647001">
        <w:rPr>
          <w:rFonts w:ascii="Arial" w:hAnsi="Arial" w:cs="Arial"/>
          <w:color w:val="000000" w:themeColor="text1"/>
          <w:shd w:val="clear" w:color="auto" w:fill="FFFFFF"/>
        </w:rPr>
        <w:t xml:space="preserve"> in</w:t>
      </w:r>
      <w:r w:rsidRPr="00647001">
        <w:rPr>
          <w:rFonts w:ascii="Arial" w:hAnsi="Arial" w:cs="Arial"/>
          <w:color w:val="000000" w:themeColor="text1"/>
          <w:shd w:val="clear" w:color="auto" w:fill="FFFFFF"/>
        </w:rPr>
        <w:t xml:space="preserve"> adapt</w:t>
      </w:r>
      <w:r w:rsidR="00F5104E" w:rsidRPr="00647001">
        <w:rPr>
          <w:rFonts w:ascii="Arial" w:hAnsi="Arial" w:cs="Arial"/>
          <w:color w:val="000000" w:themeColor="text1"/>
          <w:shd w:val="clear" w:color="auto" w:fill="FFFFFF"/>
        </w:rPr>
        <w:t>ing</w:t>
      </w:r>
      <w:r w:rsidRPr="00647001">
        <w:rPr>
          <w:rFonts w:ascii="Arial" w:hAnsi="Arial" w:cs="Arial"/>
          <w:color w:val="000000" w:themeColor="text1"/>
          <w:shd w:val="clear" w:color="auto" w:fill="FFFFFF"/>
        </w:rPr>
        <w:t xml:space="preserve"> to the changes that the pandemic has caused</w:t>
      </w:r>
      <w:r w:rsidR="00B262C2" w:rsidRPr="00647001">
        <w:rPr>
          <w:rFonts w:ascii="Arial" w:hAnsi="Arial" w:cs="Arial"/>
          <w:color w:val="000000" w:themeColor="text1"/>
          <w:shd w:val="clear" w:color="auto" w:fill="FFFFFF"/>
        </w:rPr>
        <w:t>. These resources are designed to be social</w:t>
      </w:r>
      <w:r w:rsidR="00F5104E" w:rsidRPr="00647001">
        <w:rPr>
          <w:rFonts w:ascii="Arial" w:hAnsi="Arial" w:cs="Arial"/>
          <w:color w:val="000000" w:themeColor="text1"/>
          <w:shd w:val="clear" w:color="auto" w:fill="FFFFFF"/>
        </w:rPr>
        <w:t>-</w:t>
      </w:r>
      <w:r w:rsidR="00B262C2" w:rsidRPr="00647001">
        <w:rPr>
          <w:rFonts w:ascii="Arial" w:hAnsi="Arial" w:cs="Arial"/>
          <w:color w:val="000000" w:themeColor="text1"/>
          <w:shd w:val="clear" w:color="auto" w:fill="FFFFFF"/>
        </w:rPr>
        <w:t>distan</w:t>
      </w:r>
      <w:r w:rsidR="00F5104E" w:rsidRPr="00647001">
        <w:rPr>
          <w:rFonts w:ascii="Arial" w:hAnsi="Arial" w:cs="Arial"/>
          <w:color w:val="000000" w:themeColor="text1"/>
          <w:shd w:val="clear" w:color="auto" w:fill="FFFFFF"/>
        </w:rPr>
        <w:t>ce</w:t>
      </w:r>
      <w:r w:rsidR="00B262C2" w:rsidRPr="00647001">
        <w:rPr>
          <w:rFonts w:ascii="Arial" w:hAnsi="Arial" w:cs="Arial"/>
          <w:color w:val="000000" w:themeColor="text1"/>
          <w:shd w:val="clear" w:color="auto" w:fill="FFFFFF"/>
        </w:rPr>
        <w:t xml:space="preserve"> </w:t>
      </w:r>
      <w:r w:rsidR="00F5104E" w:rsidRPr="00647001">
        <w:rPr>
          <w:rFonts w:ascii="Arial" w:hAnsi="Arial" w:cs="Arial"/>
          <w:color w:val="000000" w:themeColor="text1"/>
          <w:shd w:val="clear" w:color="auto" w:fill="FFFFFF"/>
        </w:rPr>
        <w:t>friendly,</w:t>
      </w:r>
      <w:r w:rsidR="00B262C2" w:rsidRPr="00647001">
        <w:rPr>
          <w:rFonts w:ascii="Arial" w:hAnsi="Arial" w:cs="Arial"/>
          <w:color w:val="000000" w:themeColor="text1"/>
          <w:shd w:val="clear" w:color="auto" w:fill="FFFFFF"/>
        </w:rPr>
        <w:t xml:space="preserve"> and many </w:t>
      </w:r>
      <w:r w:rsidR="00F5104E" w:rsidRPr="00647001">
        <w:rPr>
          <w:rFonts w:ascii="Arial" w:hAnsi="Arial" w:cs="Arial"/>
          <w:color w:val="000000" w:themeColor="text1"/>
          <w:shd w:val="clear" w:color="auto" w:fill="FFFFFF"/>
        </w:rPr>
        <w:t>can</w:t>
      </w:r>
      <w:r w:rsidR="00B262C2" w:rsidRPr="00647001">
        <w:rPr>
          <w:rFonts w:ascii="Arial" w:hAnsi="Arial" w:cs="Arial"/>
          <w:color w:val="000000" w:themeColor="text1"/>
          <w:shd w:val="clear" w:color="auto" w:fill="FFFFFF"/>
        </w:rPr>
        <w:t xml:space="preserve"> be tailored to be delivere</w:t>
      </w:r>
      <w:r w:rsidR="00F5104E" w:rsidRPr="00647001">
        <w:rPr>
          <w:rFonts w:ascii="Arial" w:hAnsi="Arial" w:cs="Arial"/>
          <w:color w:val="000000" w:themeColor="text1"/>
          <w:shd w:val="clear" w:color="auto" w:fill="FFFFFF"/>
        </w:rPr>
        <w:t>d</w:t>
      </w:r>
      <w:r w:rsidR="00B262C2" w:rsidRPr="00647001">
        <w:rPr>
          <w:rFonts w:ascii="Arial" w:hAnsi="Arial" w:cs="Arial"/>
          <w:color w:val="000000" w:themeColor="text1"/>
          <w:shd w:val="clear" w:color="auto" w:fill="FFFFFF"/>
        </w:rPr>
        <w:t xml:space="preserve"> remotely </w:t>
      </w:r>
      <w:r w:rsidR="00F5104E" w:rsidRPr="00647001">
        <w:rPr>
          <w:rFonts w:ascii="Arial" w:hAnsi="Arial" w:cs="Arial"/>
          <w:color w:val="000000" w:themeColor="text1"/>
          <w:shd w:val="clear" w:color="auto" w:fill="FFFFFF"/>
        </w:rPr>
        <w:t>in c</w:t>
      </w:r>
      <w:r w:rsidR="00B262C2" w:rsidRPr="00647001">
        <w:rPr>
          <w:rFonts w:ascii="Arial" w:hAnsi="Arial" w:cs="Arial"/>
          <w:color w:val="000000" w:themeColor="text1"/>
          <w:shd w:val="clear" w:color="auto" w:fill="FFFFFF"/>
        </w:rPr>
        <w:t xml:space="preserve">ase of further lockdowns. These resources are appropriate for all </w:t>
      </w:r>
      <w:r w:rsidR="00F5104E" w:rsidRPr="00647001">
        <w:rPr>
          <w:rFonts w:ascii="Arial" w:hAnsi="Arial" w:cs="Arial"/>
          <w:color w:val="000000" w:themeColor="text1"/>
          <w:shd w:val="clear" w:color="auto" w:fill="FFFFFF"/>
        </w:rPr>
        <w:t>facilities</w:t>
      </w:r>
      <w:r w:rsidR="00B262C2" w:rsidRPr="00647001">
        <w:rPr>
          <w:rFonts w:ascii="Arial" w:hAnsi="Arial" w:cs="Arial"/>
          <w:color w:val="000000" w:themeColor="text1"/>
          <w:shd w:val="clear" w:color="auto" w:fill="FFFFFF"/>
        </w:rPr>
        <w:t xml:space="preserve"> in </w:t>
      </w:r>
      <w:r w:rsidR="00B262C2" w:rsidRPr="00647001">
        <w:rPr>
          <w:rFonts w:ascii="Arial" w:hAnsi="Arial" w:cs="Arial"/>
          <w:color w:val="000000" w:themeColor="text1"/>
          <w:shd w:val="clear" w:color="auto" w:fill="FFFFFF"/>
        </w:rPr>
        <w:t>Wales</w:t>
      </w:r>
      <w:r w:rsidR="00B262C2" w:rsidRPr="00647001">
        <w:rPr>
          <w:rFonts w:ascii="Arial" w:hAnsi="Arial" w:cs="Arial"/>
          <w:color w:val="000000" w:themeColor="text1"/>
          <w:shd w:val="clear" w:color="auto" w:fill="FFFFFF"/>
        </w:rPr>
        <w:t xml:space="preserve">, Scotland, </w:t>
      </w:r>
      <w:r w:rsidR="00F5104E" w:rsidRPr="00647001">
        <w:rPr>
          <w:rFonts w:ascii="Arial" w:hAnsi="Arial" w:cs="Arial"/>
          <w:color w:val="000000" w:themeColor="text1"/>
          <w:shd w:val="clear" w:color="auto" w:fill="FFFFFF"/>
        </w:rPr>
        <w:t>Northern</w:t>
      </w:r>
      <w:r w:rsidR="00B262C2" w:rsidRPr="00647001">
        <w:rPr>
          <w:rFonts w:ascii="Arial" w:hAnsi="Arial" w:cs="Arial"/>
          <w:color w:val="000000" w:themeColor="text1"/>
          <w:shd w:val="clear" w:color="auto" w:fill="FFFFFF"/>
        </w:rPr>
        <w:t xml:space="preserve"> Ireland</w:t>
      </w:r>
      <w:r w:rsidR="00B262C2" w:rsidRPr="00647001">
        <w:rPr>
          <w:rFonts w:ascii="Arial" w:hAnsi="Arial" w:cs="Arial"/>
          <w:color w:val="000000" w:themeColor="text1"/>
          <w:shd w:val="clear" w:color="auto" w:fill="FFFFFF"/>
        </w:rPr>
        <w:t xml:space="preserve"> and England. There are assembly and lesson plans for practitioners and educators</w:t>
      </w:r>
      <w:r w:rsidR="00F5104E" w:rsidRPr="00647001">
        <w:rPr>
          <w:rFonts w:ascii="Arial" w:hAnsi="Arial" w:cs="Arial"/>
          <w:color w:val="000000" w:themeColor="text1"/>
          <w:shd w:val="clear" w:color="auto" w:fill="FFFFFF"/>
        </w:rPr>
        <w:t>, r</w:t>
      </w:r>
      <w:r w:rsidR="00B262C2" w:rsidRPr="00647001">
        <w:rPr>
          <w:rFonts w:ascii="Arial" w:hAnsi="Arial" w:cs="Arial"/>
          <w:color w:val="000000" w:themeColor="text1"/>
          <w:shd w:val="clear" w:color="auto" w:fill="FFFFFF"/>
        </w:rPr>
        <w:t>ecommendation</w:t>
      </w:r>
      <w:r w:rsidR="00F5104E" w:rsidRPr="00647001">
        <w:rPr>
          <w:rFonts w:ascii="Arial" w:hAnsi="Arial" w:cs="Arial"/>
          <w:color w:val="000000" w:themeColor="text1"/>
          <w:shd w:val="clear" w:color="auto" w:fill="FFFFFF"/>
        </w:rPr>
        <w:t>s</w:t>
      </w:r>
      <w:r w:rsidR="00B262C2" w:rsidRPr="00647001">
        <w:rPr>
          <w:rFonts w:ascii="Arial" w:hAnsi="Arial" w:cs="Arial"/>
          <w:color w:val="000000" w:themeColor="text1"/>
          <w:shd w:val="clear" w:color="auto" w:fill="FFFFFF"/>
        </w:rPr>
        <w:t xml:space="preserve"> and </w:t>
      </w:r>
      <w:r w:rsidR="00F5104E" w:rsidRPr="00647001">
        <w:rPr>
          <w:rFonts w:ascii="Arial" w:hAnsi="Arial" w:cs="Arial"/>
          <w:color w:val="000000" w:themeColor="text1"/>
          <w:shd w:val="clear" w:color="auto" w:fill="FFFFFF"/>
        </w:rPr>
        <w:t>steering</w:t>
      </w:r>
      <w:r w:rsidR="00B262C2" w:rsidRPr="00647001">
        <w:rPr>
          <w:rFonts w:ascii="Arial" w:hAnsi="Arial" w:cs="Arial"/>
          <w:color w:val="000000" w:themeColor="text1"/>
          <w:shd w:val="clear" w:color="auto" w:fill="FFFFFF"/>
        </w:rPr>
        <w:t xml:space="preserve"> for parents or guardians, and </w:t>
      </w:r>
      <w:r w:rsidR="00F5104E" w:rsidRPr="00647001">
        <w:rPr>
          <w:rFonts w:ascii="Arial" w:hAnsi="Arial" w:cs="Arial"/>
          <w:color w:val="000000" w:themeColor="text1"/>
          <w:shd w:val="clear" w:color="auto" w:fill="FFFFFF"/>
        </w:rPr>
        <w:t>activities</w:t>
      </w:r>
      <w:r w:rsidR="00B262C2" w:rsidRPr="00647001">
        <w:rPr>
          <w:rFonts w:ascii="Arial" w:hAnsi="Arial" w:cs="Arial"/>
          <w:color w:val="000000" w:themeColor="text1"/>
          <w:shd w:val="clear" w:color="auto" w:fill="FFFFFF"/>
        </w:rPr>
        <w:t xml:space="preserve"> for youngsters to complete </w:t>
      </w:r>
      <w:r w:rsidR="00F5104E" w:rsidRPr="00647001">
        <w:rPr>
          <w:rFonts w:ascii="Arial" w:hAnsi="Arial" w:cs="Arial"/>
          <w:color w:val="000000" w:themeColor="text1"/>
          <w:shd w:val="clear" w:color="auto" w:fill="FFFFFF"/>
        </w:rPr>
        <w:t>i</w:t>
      </w:r>
      <w:r w:rsidR="00B262C2" w:rsidRPr="00647001">
        <w:rPr>
          <w:rFonts w:ascii="Arial" w:hAnsi="Arial" w:cs="Arial"/>
          <w:color w:val="000000" w:themeColor="text1"/>
          <w:shd w:val="clear" w:color="auto" w:fill="FFFFFF"/>
        </w:rPr>
        <w:t>n school or at home.</w:t>
      </w:r>
    </w:p>
    <w:p w14:paraId="56CA6593" w14:textId="2DA78A27" w:rsidR="00B262C2" w:rsidRPr="00647001" w:rsidRDefault="00B262C2" w:rsidP="00647001">
      <w:pPr>
        <w:spacing w:line="360" w:lineRule="auto"/>
        <w:jc w:val="both"/>
        <w:rPr>
          <w:rFonts w:ascii="Arial" w:hAnsi="Arial" w:cs="Arial"/>
          <w:color w:val="000000" w:themeColor="text1"/>
          <w:shd w:val="clear" w:color="auto" w:fill="FFFFFF"/>
        </w:rPr>
      </w:pPr>
    </w:p>
    <w:p w14:paraId="2B933724" w14:textId="25B38F67" w:rsidR="00C91C33" w:rsidRPr="00647001" w:rsidRDefault="00B262C2" w:rsidP="00647001">
      <w:pPr>
        <w:pStyle w:val="NormalWeb"/>
        <w:spacing w:line="360" w:lineRule="auto"/>
        <w:ind w:firstLine="720"/>
        <w:jc w:val="both"/>
        <w:rPr>
          <w:rFonts w:ascii="Arial" w:hAnsi="Arial" w:cs="Arial"/>
          <w:color w:val="000000" w:themeColor="text1"/>
        </w:rPr>
      </w:pPr>
      <w:r w:rsidRPr="00647001">
        <w:rPr>
          <w:rFonts w:ascii="Arial" w:hAnsi="Arial" w:cs="Arial"/>
          <w:color w:val="000000" w:themeColor="text1"/>
          <w:shd w:val="clear" w:color="auto" w:fill="FFFFFF"/>
        </w:rPr>
        <w:t xml:space="preserve">There are many </w:t>
      </w:r>
      <w:r w:rsidR="00F5104E" w:rsidRPr="00647001">
        <w:rPr>
          <w:rFonts w:ascii="Arial" w:hAnsi="Arial" w:cs="Arial"/>
          <w:color w:val="000000" w:themeColor="text1"/>
          <w:shd w:val="clear" w:color="auto" w:fill="FFFFFF"/>
        </w:rPr>
        <w:t xml:space="preserve">methods </w:t>
      </w:r>
      <w:r w:rsidRPr="00647001">
        <w:rPr>
          <w:rFonts w:ascii="Arial" w:hAnsi="Arial" w:cs="Arial"/>
          <w:color w:val="000000" w:themeColor="text1"/>
          <w:shd w:val="clear" w:color="auto" w:fill="FFFFFF"/>
        </w:rPr>
        <w:t xml:space="preserve">that </w:t>
      </w:r>
      <w:r w:rsidR="00F5104E" w:rsidRPr="00647001">
        <w:rPr>
          <w:rFonts w:ascii="Arial" w:hAnsi="Arial" w:cs="Arial"/>
          <w:color w:val="000000" w:themeColor="text1"/>
          <w:shd w:val="clear" w:color="auto" w:fill="FFFFFF"/>
        </w:rPr>
        <w:t xml:space="preserve">practitioners </w:t>
      </w:r>
      <w:r w:rsidRPr="00647001">
        <w:rPr>
          <w:rFonts w:ascii="Arial" w:hAnsi="Arial" w:cs="Arial"/>
          <w:color w:val="000000" w:themeColor="text1"/>
          <w:shd w:val="clear" w:color="auto" w:fill="FFFFFF"/>
        </w:rPr>
        <w:t>c</w:t>
      </w:r>
      <w:r w:rsidR="00F5104E" w:rsidRPr="00647001">
        <w:rPr>
          <w:rFonts w:ascii="Arial" w:hAnsi="Arial" w:cs="Arial"/>
          <w:color w:val="000000" w:themeColor="text1"/>
          <w:shd w:val="clear" w:color="auto" w:fill="FFFFFF"/>
        </w:rPr>
        <w:t>an</w:t>
      </w:r>
      <w:r w:rsidRPr="00647001">
        <w:rPr>
          <w:rFonts w:ascii="Arial" w:hAnsi="Arial" w:cs="Arial"/>
          <w:color w:val="000000" w:themeColor="text1"/>
          <w:shd w:val="clear" w:color="auto" w:fill="FFFFFF"/>
        </w:rPr>
        <w:t xml:space="preserve"> adapt into the curriculum to help with anxiety or general mental wellbeing </w:t>
      </w:r>
      <w:r w:rsidR="00F5104E" w:rsidRPr="00647001">
        <w:rPr>
          <w:rFonts w:ascii="Arial" w:hAnsi="Arial" w:cs="Arial"/>
          <w:color w:val="000000" w:themeColor="text1"/>
          <w:shd w:val="clear" w:color="auto" w:fill="FFFFFF"/>
        </w:rPr>
        <w:t>with</w:t>
      </w:r>
      <w:r w:rsidRPr="00647001">
        <w:rPr>
          <w:rFonts w:ascii="Arial" w:hAnsi="Arial" w:cs="Arial"/>
          <w:color w:val="000000" w:themeColor="text1"/>
          <w:shd w:val="clear" w:color="auto" w:fill="FFFFFF"/>
        </w:rPr>
        <w:t xml:space="preserve"> children. Pet therapy </w:t>
      </w:r>
      <w:r w:rsidR="00F5104E" w:rsidRPr="00647001">
        <w:rPr>
          <w:rFonts w:ascii="Arial" w:hAnsi="Arial" w:cs="Arial"/>
          <w:color w:val="000000" w:themeColor="text1"/>
          <w:shd w:val="clear" w:color="auto" w:fill="FFFFFF"/>
        </w:rPr>
        <w:t>is</w:t>
      </w:r>
      <w:r w:rsidRPr="00647001">
        <w:rPr>
          <w:rFonts w:ascii="Arial" w:hAnsi="Arial" w:cs="Arial"/>
          <w:color w:val="000000" w:themeColor="text1"/>
          <w:shd w:val="clear" w:color="auto" w:fill="FFFFFF"/>
        </w:rPr>
        <w:t xml:space="preserve"> </w:t>
      </w:r>
      <w:r w:rsidR="00F5104E" w:rsidRPr="00647001">
        <w:rPr>
          <w:rFonts w:ascii="Arial" w:hAnsi="Arial" w:cs="Arial"/>
          <w:color w:val="000000" w:themeColor="text1"/>
          <w:shd w:val="clear" w:color="auto" w:fill="FFFFFF"/>
        </w:rPr>
        <w:t xml:space="preserve">an increasingly popular method used in educational settings to help with child wellbeing. </w:t>
      </w:r>
      <w:r w:rsidRPr="00647001">
        <w:rPr>
          <w:rFonts w:ascii="Arial" w:hAnsi="Arial" w:cs="Arial"/>
          <w:color w:val="000000" w:themeColor="text1"/>
          <w:shd w:val="clear" w:color="auto" w:fill="FFFFFF"/>
        </w:rPr>
        <w:t xml:space="preserve">According to Dogs Trust (2021), incorporating a dog into a faculty or </w:t>
      </w:r>
      <w:proofErr w:type="spellStart"/>
      <w:proofErr w:type="gramStart"/>
      <w:r w:rsidRPr="00647001">
        <w:rPr>
          <w:rFonts w:ascii="Arial" w:hAnsi="Arial" w:cs="Arial"/>
          <w:color w:val="000000" w:themeColor="text1"/>
          <w:shd w:val="clear" w:color="auto" w:fill="FFFFFF"/>
        </w:rPr>
        <w:t>a</w:t>
      </w:r>
      <w:proofErr w:type="spellEnd"/>
      <w:proofErr w:type="gramEnd"/>
      <w:r w:rsidRPr="00647001">
        <w:rPr>
          <w:rFonts w:ascii="Arial" w:hAnsi="Arial" w:cs="Arial"/>
          <w:color w:val="000000" w:themeColor="text1"/>
          <w:shd w:val="clear" w:color="auto" w:fill="FFFFFF"/>
        </w:rPr>
        <w:t xml:space="preserve"> academic setting </w:t>
      </w:r>
      <w:r w:rsidR="005F3674" w:rsidRPr="00647001">
        <w:rPr>
          <w:rFonts w:ascii="Arial" w:hAnsi="Arial" w:cs="Arial"/>
          <w:color w:val="000000" w:themeColor="text1"/>
          <w:shd w:val="clear" w:color="auto" w:fill="FFFFFF"/>
        </w:rPr>
        <w:t xml:space="preserve">is </w:t>
      </w:r>
      <w:r w:rsidRPr="00647001">
        <w:rPr>
          <w:rFonts w:ascii="Arial" w:hAnsi="Arial" w:cs="Arial"/>
          <w:color w:val="000000" w:themeColor="text1"/>
          <w:shd w:val="clear" w:color="auto" w:fill="FFFFFF"/>
        </w:rPr>
        <w:t xml:space="preserve">a </w:t>
      </w:r>
      <w:r w:rsidR="005F3674" w:rsidRPr="00647001">
        <w:rPr>
          <w:rFonts w:ascii="Arial" w:hAnsi="Arial" w:cs="Arial"/>
          <w:color w:val="000000" w:themeColor="text1"/>
          <w:shd w:val="clear" w:color="auto" w:fill="FFFFFF"/>
        </w:rPr>
        <w:t>trend</w:t>
      </w:r>
      <w:r w:rsidRPr="00647001">
        <w:rPr>
          <w:rFonts w:ascii="Arial" w:hAnsi="Arial" w:cs="Arial"/>
          <w:color w:val="000000" w:themeColor="text1"/>
          <w:shd w:val="clear" w:color="auto" w:fill="FFFFFF"/>
        </w:rPr>
        <w:t xml:space="preserve"> that is </w:t>
      </w:r>
      <w:r w:rsidR="005F3674" w:rsidRPr="00647001">
        <w:rPr>
          <w:rFonts w:ascii="Arial" w:hAnsi="Arial" w:cs="Arial"/>
          <w:color w:val="000000" w:themeColor="text1"/>
          <w:shd w:val="clear" w:color="auto" w:fill="FFFFFF"/>
        </w:rPr>
        <w:t>growing</w:t>
      </w:r>
      <w:r w:rsidRPr="00647001">
        <w:rPr>
          <w:rFonts w:ascii="Arial" w:hAnsi="Arial" w:cs="Arial"/>
          <w:color w:val="000000" w:themeColor="text1"/>
          <w:shd w:val="clear" w:color="auto" w:fill="FFFFFF"/>
        </w:rPr>
        <w:t xml:space="preserve"> in quality</w:t>
      </w:r>
      <w:r w:rsidR="00933E1F" w:rsidRPr="00647001">
        <w:rPr>
          <w:rFonts w:ascii="Arial" w:hAnsi="Arial" w:cs="Arial"/>
          <w:color w:val="000000" w:themeColor="text1"/>
          <w:shd w:val="clear" w:color="auto" w:fill="FFFFFF"/>
        </w:rPr>
        <w:t xml:space="preserve"> inside of the UK. </w:t>
      </w:r>
      <w:r w:rsidR="005F3674" w:rsidRPr="00647001">
        <w:rPr>
          <w:rFonts w:ascii="Arial" w:hAnsi="Arial" w:cs="Arial"/>
          <w:color w:val="000000" w:themeColor="text1"/>
          <w:shd w:val="clear" w:color="auto" w:fill="FFFFFF"/>
        </w:rPr>
        <w:t>It</w:t>
      </w:r>
      <w:r w:rsidR="001F3132" w:rsidRPr="00647001">
        <w:rPr>
          <w:rFonts w:ascii="Arial" w:hAnsi="Arial" w:cs="Arial"/>
          <w:color w:val="000000" w:themeColor="text1"/>
          <w:shd w:val="clear" w:color="auto" w:fill="FFFFFF"/>
        </w:rPr>
        <w:t xml:space="preserve"> is becoming popular in many schools across the nation to assist children with anxiety or other wellbeing disorders. </w:t>
      </w:r>
      <w:r w:rsidR="005F3674" w:rsidRPr="00647001">
        <w:rPr>
          <w:rFonts w:ascii="Arial" w:hAnsi="Arial" w:cs="Arial"/>
          <w:color w:val="000000" w:themeColor="text1"/>
          <w:shd w:val="clear" w:color="auto" w:fill="FFFFFF"/>
        </w:rPr>
        <w:t>Research</w:t>
      </w:r>
      <w:r w:rsidR="001F3132" w:rsidRPr="00647001">
        <w:rPr>
          <w:rFonts w:ascii="Arial" w:hAnsi="Arial" w:cs="Arial"/>
          <w:color w:val="000000" w:themeColor="text1"/>
          <w:shd w:val="clear" w:color="auto" w:fill="FFFFFF"/>
        </w:rPr>
        <w:t xml:space="preserve"> suggests that dogs may also be used as an assistant to a child within the classroom in teaching a particular task for example daily living skills, or as a part of </w:t>
      </w:r>
      <w:r w:rsidR="005F3674" w:rsidRPr="00647001">
        <w:rPr>
          <w:rFonts w:ascii="Arial" w:hAnsi="Arial" w:cs="Arial"/>
          <w:color w:val="000000" w:themeColor="text1"/>
          <w:shd w:val="clear" w:color="auto" w:fill="FFFFFF"/>
        </w:rPr>
        <w:t>the new</w:t>
      </w:r>
      <w:r w:rsidR="001F3132" w:rsidRPr="00647001">
        <w:rPr>
          <w:rFonts w:ascii="Arial" w:hAnsi="Arial" w:cs="Arial"/>
          <w:color w:val="000000" w:themeColor="text1"/>
          <w:shd w:val="clear" w:color="auto" w:fill="FFFFFF"/>
        </w:rPr>
        <w:t xml:space="preserve"> </w:t>
      </w:r>
      <w:r w:rsidR="005F3674" w:rsidRPr="00647001">
        <w:rPr>
          <w:rFonts w:ascii="Arial" w:hAnsi="Arial" w:cs="Arial"/>
          <w:color w:val="000000" w:themeColor="text1"/>
          <w:shd w:val="clear" w:color="auto" w:fill="FFFFFF"/>
        </w:rPr>
        <w:t>curriculum</w:t>
      </w:r>
      <w:r w:rsidR="001F3132" w:rsidRPr="00647001">
        <w:rPr>
          <w:rFonts w:ascii="Arial" w:hAnsi="Arial" w:cs="Arial"/>
          <w:color w:val="000000" w:themeColor="text1"/>
          <w:shd w:val="clear" w:color="auto" w:fill="FFFFFF"/>
        </w:rPr>
        <w:t xml:space="preserve"> such as </w:t>
      </w:r>
      <w:r w:rsidR="001F3132" w:rsidRPr="00647001">
        <w:rPr>
          <w:rFonts w:ascii="Arial" w:hAnsi="Arial" w:cs="Arial"/>
          <w:color w:val="000000" w:themeColor="text1"/>
          <w:shd w:val="clear" w:color="auto" w:fill="FFFFFF"/>
        </w:rPr>
        <w:t>writing,</w:t>
      </w:r>
      <w:r w:rsidR="001F3132" w:rsidRPr="00647001">
        <w:rPr>
          <w:rFonts w:ascii="Arial" w:hAnsi="Arial" w:cs="Arial"/>
          <w:color w:val="000000" w:themeColor="text1"/>
          <w:shd w:val="clear" w:color="auto" w:fill="FFFFFF"/>
        </w:rPr>
        <w:t xml:space="preserve"> reading, circle time or even story time. A pet taking part in </w:t>
      </w:r>
      <w:r w:rsidR="001F3132" w:rsidRPr="00647001">
        <w:rPr>
          <w:rFonts w:ascii="Arial" w:hAnsi="Arial" w:cs="Arial"/>
          <w:color w:val="000000" w:themeColor="text1"/>
          <w:shd w:val="clear" w:color="auto" w:fill="FFFFFF"/>
        </w:rPr>
        <w:lastRenderedPageBreak/>
        <w:t xml:space="preserve">pet therapy can also act as a subject for </w:t>
      </w:r>
      <w:r w:rsidR="005F3674" w:rsidRPr="00647001">
        <w:rPr>
          <w:rFonts w:ascii="Arial" w:hAnsi="Arial" w:cs="Arial"/>
          <w:color w:val="000000" w:themeColor="text1"/>
          <w:shd w:val="clear" w:color="auto" w:fill="FFFFFF"/>
        </w:rPr>
        <w:t xml:space="preserve">artistic or </w:t>
      </w:r>
      <w:r w:rsidR="001F3132" w:rsidRPr="00647001">
        <w:rPr>
          <w:rFonts w:ascii="Arial" w:hAnsi="Arial" w:cs="Arial"/>
          <w:color w:val="000000" w:themeColor="text1"/>
          <w:shd w:val="clear" w:color="auto" w:fill="FFFFFF"/>
        </w:rPr>
        <w:t xml:space="preserve">creative writing, </w:t>
      </w:r>
      <w:r w:rsidR="005F3674" w:rsidRPr="00647001">
        <w:rPr>
          <w:rFonts w:ascii="Arial" w:hAnsi="Arial" w:cs="Arial"/>
          <w:color w:val="000000" w:themeColor="text1"/>
          <w:shd w:val="clear" w:color="auto" w:fill="FFFFFF"/>
        </w:rPr>
        <w:t xml:space="preserve">be </w:t>
      </w:r>
      <w:r w:rsidR="001F3132" w:rsidRPr="00647001">
        <w:rPr>
          <w:rFonts w:ascii="Arial" w:hAnsi="Arial" w:cs="Arial"/>
          <w:color w:val="000000" w:themeColor="text1"/>
          <w:shd w:val="clear" w:color="auto" w:fill="FFFFFF"/>
        </w:rPr>
        <w:t>read stories to</w:t>
      </w:r>
      <w:r w:rsidR="005F3674" w:rsidRPr="00647001">
        <w:rPr>
          <w:rFonts w:ascii="Arial" w:hAnsi="Arial" w:cs="Arial"/>
          <w:color w:val="000000" w:themeColor="text1"/>
          <w:shd w:val="clear" w:color="auto" w:fill="FFFFFF"/>
        </w:rPr>
        <w:t>o</w:t>
      </w:r>
      <w:r w:rsidR="001F3132" w:rsidRPr="00647001">
        <w:rPr>
          <w:rFonts w:ascii="Arial" w:hAnsi="Arial" w:cs="Arial"/>
          <w:color w:val="000000" w:themeColor="text1"/>
          <w:shd w:val="clear" w:color="auto" w:fill="FFFFFF"/>
        </w:rPr>
        <w:t xml:space="preserve"> </w:t>
      </w:r>
      <w:r w:rsidR="005F3674" w:rsidRPr="00647001">
        <w:rPr>
          <w:rFonts w:ascii="Arial" w:hAnsi="Arial" w:cs="Arial"/>
          <w:color w:val="000000" w:themeColor="text1"/>
          <w:shd w:val="clear" w:color="auto" w:fill="FFFFFF"/>
        </w:rPr>
        <w:t>and</w:t>
      </w:r>
      <w:r w:rsidR="001F3132" w:rsidRPr="00647001">
        <w:rPr>
          <w:rFonts w:ascii="Arial" w:hAnsi="Arial" w:cs="Arial"/>
          <w:color w:val="000000" w:themeColor="text1"/>
          <w:shd w:val="clear" w:color="auto" w:fill="FFFFFF"/>
        </w:rPr>
        <w:t xml:space="preserve"> can even participate with children in group activities with the pet counting as a group member</w:t>
      </w:r>
      <w:r w:rsidR="00C91C33" w:rsidRPr="00647001">
        <w:rPr>
          <w:rFonts w:ascii="Arial" w:hAnsi="Arial" w:cs="Arial"/>
          <w:color w:val="000000" w:themeColor="text1"/>
          <w:shd w:val="clear" w:color="auto" w:fill="FFFFFF"/>
        </w:rPr>
        <w:t xml:space="preserve"> </w:t>
      </w:r>
      <w:r w:rsidR="00C91C33" w:rsidRPr="00647001">
        <w:rPr>
          <w:rFonts w:ascii="Arial" w:hAnsi="Arial" w:cs="Arial"/>
          <w:color w:val="000000" w:themeColor="text1"/>
        </w:rPr>
        <w:t>(Walters</w:t>
      </w:r>
      <w:r w:rsidR="005F3674" w:rsidRPr="00647001">
        <w:rPr>
          <w:rFonts w:ascii="Arial" w:hAnsi="Arial" w:cs="Arial"/>
          <w:color w:val="000000" w:themeColor="text1"/>
        </w:rPr>
        <w:t xml:space="preserve">, </w:t>
      </w:r>
      <w:r w:rsidR="00C91C33" w:rsidRPr="00647001">
        <w:rPr>
          <w:rFonts w:ascii="Arial" w:hAnsi="Arial" w:cs="Arial"/>
          <w:color w:val="000000" w:themeColor="text1"/>
        </w:rPr>
        <w:t>Esteves and Stokes</w:t>
      </w:r>
      <w:r w:rsidR="005F3674" w:rsidRPr="00647001">
        <w:rPr>
          <w:rFonts w:ascii="Arial" w:hAnsi="Arial" w:cs="Arial"/>
          <w:color w:val="000000" w:themeColor="text1"/>
        </w:rPr>
        <w:t>,</w:t>
      </w:r>
      <w:r w:rsidR="00C91C33" w:rsidRPr="00647001">
        <w:rPr>
          <w:rFonts w:ascii="Arial" w:hAnsi="Arial" w:cs="Arial"/>
          <w:color w:val="000000" w:themeColor="text1"/>
        </w:rPr>
        <w:t xml:space="preserve"> 2008)</w:t>
      </w:r>
      <w:r w:rsidR="00C91C33" w:rsidRPr="00647001">
        <w:rPr>
          <w:rFonts w:ascii="Arial" w:hAnsi="Arial" w:cs="Arial"/>
          <w:color w:val="000000" w:themeColor="text1"/>
        </w:rPr>
        <w:t>.</w:t>
      </w:r>
    </w:p>
    <w:p w14:paraId="40E6DA31" w14:textId="4A7CFB70" w:rsidR="00C91C33" w:rsidRPr="00647001" w:rsidRDefault="00C91C33" w:rsidP="00647001">
      <w:pPr>
        <w:spacing w:line="360" w:lineRule="auto"/>
        <w:ind w:firstLine="720"/>
        <w:jc w:val="both"/>
        <w:rPr>
          <w:rFonts w:ascii="Arial" w:hAnsi="Arial" w:cs="Arial"/>
          <w:color w:val="000000" w:themeColor="text1"/>
          <w:shd w:val="clear" w:color="auto" w:fill="FFFFFF"/>
        </w:rPr>
      </w:pPr>
      <w:r w:rsidRPr="00647001">
        <w:rPr>
          <w:rFonts w:ascii="Arial" w:hAnsi="Arial" w:cs="Arial"/>
          <w:color w:val="000000" w:themeColor="text1"/>
        </w:rPr>
        <w:t>There are many benefits to participating in pet therapy</w:t>
      </w:r>
      <w:r w:rsidR="005F3674" w:rsidRPr="00647001">
        <w:rPr>
          <w:rFonts w:ascii="Arial" w:hAnsi="Arial" w:cs="Arial"/>
          <w:color w:val="000000" w:themeColor="text1"/>
        </w:rPr>
        <w:t>. One</w:t>
      </w:r>
      <w:r w:rsidRPr="00647001">
        <w:rPr>
          <w:rFonts w:ascii="Arial" w:hAnsi="Arial" w:cs="Arial"/>
          <w:color w:val="000000" w:themeColor="text1"/>
        </w:rPr>
        <w:t xml:space="preserve"> </w:t>
      </w:r>
      <w:r w:rsidR="005F3674" w:rsidRPr="00647001">
        <w:rPr>
          <w:rFonts w:ascii="Arial" w:hAnsi="Arial" w:cs="Arial"/>
          <w:color w:val="000000" w:themeColor="text1"/>
        </w:rPr>
        <w:t>article</w:t>
      </w:r>
      <w:r w:rsidRPr="00647001">
        <w:rPr>
          <w:rFonts w:ascii="Arial" w:hAnsi="Arial" w:cs="Arial"/>
          <w:color w:val="000000" w:themeColor="text1"/>
        </w:rPr>
        <w:t xml:space="preserve"> written by </w:t>
      </w:r>
      <w:r w:rsidRPr="00647001">
        <w:rPr>
          <w:rFonts w:ascii="Arial" w:hAnsi="Arial" w:cs="Arial"/>
          <w:color w:val="000000" w:themeColor="text1"/>
          <w:shd w:val="clear" w:color="auto" w:fill="FFFFFF"/>
        </w:rPr>
        <w:t>Friesen</w:t>
      </w:r>
      <w:r w:rsidRPr="00647001">
        <w:rPr>
          <w:rFonts w:ascii="Arial" w:hAnsi="Arial" w:cs="Arial"/>
          <w:color w:val="000000" w:themeColor="text1"/>
          <w:shd w:val="clear" w:color="auto" w:fill="FFFFFF"/>
        </w:rPr>
        <w:t xml:space="preserve"> (</w:t>
      </w:r>
      <w:r w:rsidRPr="00647001">
        <w:rPr>
          <w:rFonts w:ascii="Arial" w:hAnsi="Arial" w:cs="Arial"/>
          <w:color w:val="000000" w:themeColor="text1"/>
          <w:shd w:val="clear" w:color="auto" w:fill="FFFFFF"/>
        </w:rPr>
        <w:t>2009)</w:t>
      </w:r>
      <w:r w:rsidRPr="00647001">
        <w:rPr>
          <w:rFonts w:ascii="Arial" w:hAnsi="Arial" w:cs="Arial"/>
          <w:color w:val="000000" w:themeColor="text1"/>
          <w:shd w:val="clear" w:color="auto" w:fill="FFFFFF"/>
        </w:rPr>
        <w:t xml:space="preserve"> suggests that </w:t>
      </w:r>
      <w:r w:rsidR="005F3674" w:rsidRPr="00647001">
        <w:rPr>
          <w:rFonts w:ascii="Arial" w:hAnsi="Arial" w:cs="Arial"/>
          <w:color w:val="000000" w:themeColor="text1"/>
          <w:shd w:val="clear" w:color="auto" w:fill="FFFFFF"/>
        </w:rPr>
        <w:t>research</w:t>
      </w:r>
      <w:r w:rsidRPr="00647001">
        <w:rPr>
          <w:rFonts w:ascii="Arial" w:hAnsi="Arial" w:cs="Arial"/>
          <w:color w:val="000000" w:themeColor="text1"/>
          <w:shd w:val="clear" w:color="auto" w:fill="FFFFFF"/>
        </w:rPr>
        <w:t xml:space="preserve"> over the past thirty years shows therapy </w:t>
      </w:r>
      <w:r w:rsidR="005F3674" w:rsidRPr="00647001">
        <w:rPr>
          <w:rFonts w:ascii="Arial" w:hAnsi="Arial" w:cs="Arial"/>
          <w:color w:val="000000" w:themeColor="text1"/>
          <w:shd w:val="clear" w:color="auto" w:fill="FFFFFF"/>
        </w:rPr>
        <w:t>dogs</w:t>
      </w:r>
      <w:r w:rsidRPr="00647001">
        <w:rPr>
          <w:rFonts w:ascii="Arial" w:hAnsi="Arial" w:cs="Arial"/>
          <w:color w:val="000000" w:themeColor="text1"/>
          <w:shd w:val="clear" w:color="auto" w:fill="FFFFFF"/>
        </w:rPr>
        <w:t xml:space="preserve"> or pets</w:t>
      </w:r>
      <w:r w:rsidR="005F3674" w:rsidRPr="00647001">
        <w:rPr>
          <w:rFonts w:ascii="Arial" w:hAnsi="Arial" w:cs="Arial"/>
          <w:color w:val="000000" w:themeColor="text1"/>
          <w:shd w:val="clear" w:color="auto" w:fill="FFFFFF"/>
        </w:rPr>
        <w:t xml:space="preserve"> </w:t>
      </w:r>
      <w:r w:rsidRPr="00647001">
        <w:rPr>
          <w:rFonts w:ascii="Arial" w:hAnsi="Arial" w:cs="Arial"/>
          <w:color w:val="000000" w:themeColor="text1"/>
          <w:shd w:val="clear" w:color="auto" w:fill="FFFFFF"/>
        </w:rPr>
        <w:t xml:space="preserve">provide emotional, social, </w:t>
      </w:r>
      <w:r w:rsidRPr="00647001">
        <w:rPr>
          <w:rFonts w:ascii="Arial" w:hAnsi="Arial" w:cs="Arial"/>
          <w:color w:val="000000" w:themeColor="text1"/>
          <w:shd w:val="clear" w:color="auto" w:fill="FFFFFF"/>
        </w:rPr>
        <w:t>physiological</w:t>
      </w:r>
      <w:r w:rsidRPr="00647001">
        <w:rPr>
          <w:rFonts w:ascii="Arial" w:hAnsi="Arial" w:cs="Arial"/>
          <w:color w:val="000000" w:themeColor="text1"/>
          <w:shd w:val="clear" w:color="auto" w:fill="FFFFFF"/>
        </w:rPr>
        <w:t xml:space="preserve"> and physical support for young children. He states that</w:t>
      </w:r>
      <w:r w:rsidR="006F667D" w:rsidRPr="00647001">
        <w:rPr>
          <w:rFonts w:ascii="Arial" w:hAnsi="Arial" w:cs="Arial"/>
          <w:color w:val="000000" w:themeColor="text1"/>
          <w:shd w:val="clear" w:color="auto" w:fill="FFFFFF"/>
        </w:rPr>
        <w:t>:</w:t>
      </w:r>
    </w:p>
    <w:p w14:paraId="1DA3B276" w14:textId="77777777" w:rsidR="006F667D" w:rsidRPr="00647001" w:rsidRDefault="006F667D" w:rsidP="00647001">
      <w:pPr>
        <w:spacing w:line="360" w:lineRule="auto"/>
        <w:jc w:val="both"/>
        <w:rPr>
          <w:rFonts w:ascii="Arial" w:hAnsi="Arial" w:cs="Arial"/>
          <w:color w:val="000000" w:themeColor="text1"/>
          <w:shd w:val="clear" w:color="auto" w:fill="FFFFFF"/>
        </w:rPr>
      </w:pPr>
    </w:p>
    <w:p w14:paraId="44DE42D7" w14:textId="37CEA1F6" w:rsidR="00C91C33" w:rsidRPr="00647001" w:rsidRDefault="00C91C33" w:rsidP="00647001">
      <w:pPr>
        <w:spacing w:line="360" w:lineRule="auto"/>
        <w:ind w:left="720"/>
        <w:jc w:val="both"/>
        <w:rPr>
          <w:rFonts w:ascii="Arial" w:hAnsi="Arial" w:cs="Arial"/>
        </w:rPr>
      </w:pPr>
      <w:r w:rsidRPr="00647001">
        <w:rPr>
          <w:rFonts w:ascii="Arial" w:hAnsi="Arial" w:cs="Arial"/>
        </w:rPr>
        <w:t xml:space="preserve">The distinguishing features of Animal-Assisted Therapy (AAT) are characterized by the supplemental inclusion of a trained therapy dog in reaching an intervention goal in therapeutic environments, and as a supplement to an educational objective in school contexts. </w:t>
      </w:r>
    </w:p>
    <w:p w14:paraId="62D9868D" w14:textId="0D281C3C" w:rsidR="006F667D" w:rsidRPr="00647001" w:rsidRDefault="006F667D" w:rsidP="00647001">
      <w:pPr>
        <w:spacing w:line="360" w:lineRule="auto"/>
        <w:jc w:val="both"/>
        <w:rPr>
          <w:rFonts w:ascii="Arial" w:hAnsi="Arial" w:cs="Arial"/>
          <w:color w:val="000000"/>
          <w:shd w:val="clear" w:color="auto" w:fill="FFFFFF"/>
        </w:rPr>
      </w:pP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rPr>
        <w:tab/>
      </w:r>
      <w:r w:rsidRPr="00647001">
        <w:rPr>
          <w:rFonts w:ascii="Arial" w:hAnsi="Arial" w:cs="Arial"/>
          <w:color w:val="000000"/>
          <w:shd w:val="clear" w:color="auto" w:fill="FFFFFF"/>
        </w:rPr>
        <w:t>(Friesen, 2009</w:t>
      </w:r>
      <w:r w:rsidRPr="00647001">
        <w:rPr>
          <w:rFonts w:ascii="Arial" w:hAnsi="Arial" w:cs="Arial"/>
          <w:color w:val="000000"/>
          <w:shd w:val="clear" w:color="auto" w:fill="FFFFFF"/>
        </w:rPr>
        <w:t xml:space="preserve"> p. 261</w:t>
      </w:r>
      <w:r w:rsidRPr="00647001">
        <w:rPr>
          <w:rFonts w:ascii="Arial" w:hAnsi="Arial" w:cs="Arial"/>
          <w:color w:val="000000"/>
          <w:shd w:val="clear" w:color="auto" w:fill="FFFFFF"/>
        </w:rPr>
        <w:t>)</w:t>
      </w:r>
    </w:p>
    <w:p w14:paraId="56CFD04F" w14:textId="77777777" w:rsidR="005F3674" w:rsidRPr="00647001" w:rsidRDefault="005F3674" w:rsidP="00647001">
      <w:pPr>
        <w:spacing w:line="360" w:lineRule="auto"/>
        <w:jc w:val="both"/>
        <w:rPr>
          <w:rFonts w:ascii="Arial" w:hAnsi="Arial" w:cs="Arial"/>
          <w:color w:val="000000"/>
          <w:shd w:val="clear" w:color="auto" w:fill="FFFFFF"/>
        </w:rPr>
      </w:pPr>
    </w:p>
    <w:p w14:paraId="618EF859" w14:textId="294F86BC" w:rsidR="006F667D" w:rsidRPr="00647001" w:rsidRDefault="006F667D" w:rsidP="00647001">
      <w:pPr>
        <w:spacing w:line="360" w:lineRule="auto"/>
        <w:jc w:val="both"/>
        <w:rPr>
          <w:rFonts w:ascii="Arial" w:hAnsi="Arial" w:cs="Arial"/>
          <w:color w:val="000000"/>
          <w:shd w:val="clear" w:color="auto" w:fill="FFFFFF"/>
        </w:rPr>
      </w:pPr>
      <w:r w:rsidRPr="00647001">
        <w:rPr>
          <w:rFonts w:ascii="Arial" w:hAnsi="Arial" w:cs="Arial"/>
          <w:color w:val="000000"/>
          <w:shd w:val="clear" w:color="auto" w:fill="FFFFFF"/>
        </w:rPr>
        <w:t>This distinctive interaction may provide young children a</w:t>
      </w:r>
      <w:r w:rsidR="005F3674" w:rsidRPr="00647001">
        <w:rPr>
          <w:rFonts w:ascii="Arial" w:hAnsi="Arial" w:cs="Arial"/>
          <w:color w:val="000000"/>
          <w:shd w:val="clear" w:color="auto" w:fill="FFFFFF"/>
        </w:rPr>
        <w:t>n invaluable</w:t>
      </w:r>
      <w:r w:rsidRPr="00647001">
        <w:rPr>
          <w:rFonts w:ascii="Arial" w:hAnsi="Arial" w:cs="Arial"/>
          <w:color w:val="000000"/>
          <w:shd w:val="clear" w:color="auto" w:fill="FFFFFF"/>
        </w:rPr>
        <w:t xml:space="preserve"> kind of emotional and social support in all educational settings. This is only one example of an alternative therapy for young children who suffer with mental wellbeing disorders. </w:t>
      </w:r>
    </w:p>
    <w:p w14:paraId="68DA5101" w14:textId="6E520C2F" w:rsidR="004164C9" w:rsidRPr="00647001" w:rsidRDefault="006F667D" w:rsidP="00647001">
      <w:pPr>
        <w:pStyle w:val="NormalWeb"/>
        <w:spacing w:line="360" w:lineRule="auto"/>
        <w:ind w:firstLine="720"/>
        <w:jc w:val="both"/>
        <w:rPr>
          <w:rFonts w:ascii="Arial" w:hAnsi="Arial" w:cs="Arial"/>
          <w:color w:val="000000"/>
          <w:shd w:val="clear" w:color="auto" w:fill="FFFFFF"/>
        </w:rPr>
      </w:pPr>
      <w:r w:rsidRPr="00647001">
        <w:rPr>
          <w:rFonts w:ascii="Arial" w:hAnsi="Arial" w:cs="Arial"/>
          <w:color w:val="000000"/>
          <w:shd w:val="clear" w:color="auto" w:fill="FFFFFF"/>
        </w:rPr>
        <w:t xml:space="preserve">Another example of alternative therapies that educators could </w:t>
      </w:r>
      <w:r w:rsidR="005F3674" w:rsidRPr="00647001">
        <w:rPr>
          <w:rFonts w:ascii="Arial" w:hAnsi="Arial" w:cs="Arial"/>
          <w:color w:val="000000"/>
          <w:shd w:val="clear" w:color="auto" w:fill="FFFFFF"/>
        </w:rPr>
        <w:t>incorporate</w:t>
      </w:r>
      <w:r w:rsidRPr="00647001">
        <w:rPr>
          <w:rFonts w:ascii="Arial" w:hAnsi="Arial" w:cs="Arial"/>
          <w:color w:val="000000"/>
          <w:shd w:val="clear" w:color="auto" w:fill="FFFFFF"/>
        </w:rPr>
        <w:t xml:space="preserve"> into the curriculum could be </w:t>
      </w:r>
      <w:r w:rsidR="004164C9" w:rsidRPr="00647001">
        <w:rPr>
          <w:rFonts w:ascii="Arial" w:hAnsi="Arial" w:cs="Arial"/>
          <w:color w:val="000000"/>
          <w:shd w:val="clear" w:color="auto" w:fill="FFFFFF"/>
        </w:rPr>
        <w:t>“</w:t>
      </w:r>
      <w:r w:rsidRPr="00647001">
        <w:rPr>
          <w:rFonts w:ascii="Arial" w:hAnsi="Arial" w:cs="Arial"/>
          <w:color w:val="000000"/>
          <w:shd w:val="clear" w:color="auto" w:fill="FFFFFF"/>
        </w:rPr>
        <w:t xml:space="preserve">nature walks </w:t>
      </w:r>
      <w:r w:rsidR="004164C9" w:rsidRPr="00647001">
        <w:rPr>
          <w:rFonts w:ascii="Arial" w:hAnsi="Arial" w:cs="Arial"/>
          <w:color w:val="000000"/>
          <w:shd w:val="clear" w:color="auto" w:fill="FFFFFF"/>
        </w:rPr>
        <w:t xml:space="preserve">for wellbeing” </w:t>
      </w:r>
      <w:r w:rsidR="004164C9" w:rsidRPr="00647001">
        <w:rPr>
          <w:rFonts w:ascii="Arial" w:hAnsi="Arial" w:cs="Arial"/>
          <w:color w:val="000000"/>
          <w:shd w:val="clear" w:color="auto" w:fill="FFFFFF"/>
        </w:rPr>
        <w:t xml:space="preserve">(Hubbard </w:t>
      </w:r>
      <w:r w:rsidR="004164C9" w:rsidRPr="00647001">
        <w:rPr>
          <w:rFonts w:ascii="Arial" w:hAnsi="Arial" w:cs="Arial"/>
          <w:i/>
          <w:iCs/>
          <w:color w:val="000000"/>
          <w:shd w:val="clear" w:color="auto" w:fill="FFFFFF"/>
        </w:rPr>
        <w:t>et al</w:t>
      </w:r>
      <w:r w:rsidR="004164C9" w:rsidRPr="00647001">
        <w:rPr>
          <w:rFonts w:ascii="Arial" w:hAnsi="Arial" w:cs="Arial"/>
          <w:color w:val="000000"/>
          <w:shd w:val="clear" w:color="auto" w:fill="FFFFFF"/>
        </w:rPr>
        <w:t>., 2020)</w:t>
      </w:r>
      <w:r w:rsidR="004164C9" w:rsidRPr="00647001">
        <w:rPr>
          <w:rFonts w:ascii="Arial" w:hAnsi="Arial" w:cs="Arial"/>
          <w:color w:val="000000"/>
          <w:shd w:val="clear" w:color="auto" w:fill="FFFFFF"/>
        </w:rPr>
        <w:t xml:space="preserve">. This project has been proven to be beneficial as an intervention for individuals recently discharged from mental health institutes to encourage their mental health recovery </w:t>
      </w:r>
      <w:r w:rsidR="005F3674" w:rsidRPr="00647001">
        <w:rPr>
          <w:rFonts w:ascii="Arial" w:hAnsi="Arial" w:cs="Arial"/>
          <w:color w:val="000000"/>
          <w:shd w:val="clear" w:color="auto" w:fill="FFFFFF"/>
        </w:rPr>
        <w:t>journey</w:t>
      </w:r>
      <w:r w:rsidR="004164C9" w:rsidRPr="00647001">
        <w:rPr>
          <w:rFonts w:ascii="Arial" w:hAnsi="Arial" w:cs="Arial"/>
          <w:color w:val="000000"/>
          <w:shd w:val="clear" w:color="auto" w:fill="FFFFFF"/>
        </w:rPr>
        <w:t xml:space="preserve">. Recent </w:t>
      </w:r>
      <w:r w:rsidR="005F3674" w:rsidRPr="00647001">
        <w:rPr>
          <w:rFonts w:ascii="Arial" w:hAnsi="Arial" w:cs="Arial"/>
          <w:color w:val="000000"/>
          <w:shd w:val="clear" w:color="auto" w:fill="FFFFFF"/>
        </w:rPr>
        <w:t>research</w:t>
      </w:r>
      <w:r w:rsidR="004164C9" w:rsidRPr="00647001">
        <w:rPr>
          <w:rFonts w:ascii="Arial" w:hAnsi="Arial" w:cs="Arial"/>
          <w:color w:val="000000"/>
          <w:shd w:val="clear" w:color="auto" w:fill="FFFFFF"/>
        </w:rPr>
        <w:t xml:space="preserve"> has suggested that there is potential to supply therapeutic benefits at low costs notably given the “c</w:t>
      </w:r>
      <w:r w:rsidR="004164C9" w:rsidRPr="00647001">
        <w:rPr>
          <w:rFonts w:ascii="Arial" w:hAnsi="Arial" w:cs="Arial"/>
          <w:color w:val="111111"/>
        </w:rPr>
        <w:t>onsiderable interest in theories linking green space or natural environments and health</w:t>
      </w:r>
      <w:r w:rsidR="004164C9" w:rsidRPr="00647001">
        <w:rPr>
          <w:rFonts w:ascii="Arial" w:hAnsi="Arial" w:cs="Arial"/>
          <w:color w:val="111111"/>
        </w:rPr>
        <w:t xml:space="preserve">” </w:t>
      </w:r>
      <w:r w:rsidR="004164C9" w:rsidRPr="00647001">
        <w:rPr>
          <w:rFonts w:ascii="Arial" w:hAnsi="Arial" w:cs="Arial"/>
          <w:color w:val="000000"/>
          <w:shd w:val="clear" w:color="auto" w:fill="FFFFFF"/>
        </w:rPr>
        <w:t xml:space="preserve">(Hubbard </w:t>
      </w:r>
      <w:r w:rsidR="004164C9" w:rsidRPr="00647001">
        <w:rPr>
          <w:rFonts w:ascii="Arial" w:hAnsi="Arial" w:cs="Arial"/>
          <w:i/>
          <w:iCs/>
          <w:color w:val="000000"/>
          <w:shd w:val="clear" w:color="auto" w:fill="FFFFFF"/>
        </w:rPr>
        <w:t>et al</w:t>
      </w:r>
      <w:r w:rsidR="004164C9" w:rsidRPr="00647001">
        <w:rPr>
          <w:rFonts w:ascii="Arial" w:hAnsi="Arial" w:cs="Arial"/>
          <w:color w:val="000000"/>
          <w:shd w:val="clear" w:color="auto" w:fill="FFFFFF"/>
        </w:rPr>
        <w:t>., 2020</w:t>
      </w:r>
      <w:r w:rsidR="00AF77EF" w:rsidRPr="00647001">
        <w:rPr>
          <w:rFonts w:ascii="Arial" w:hAnsi="Arial" w:cs="Arial"/>
          <w:color w:val="000000"/>
          <w:shd w:val="clear" w:color="auto" w:fill="FFFFFF"/>
        </w:rPr>
        <w:t>, p. 2</w:t>
      </w:r>
      <w:r w:rsidR="004164C9" w:rsidRPr="00647001">
        <w:rPr>
          <w:rFonts w:ascii="Arial" w:hAnsi="Arial" w:cs="Arial"/>
          <w:color w:val="000000"/>
          <w:shd w:val="clear" w:color="auto" w:fill="FFFFFF"/>
        </w:rPr>
        <w:t>)</w:t>
      </w:r>
      <w:r w:rsidR="00AF77EF" w:rsidRPr="00647001">
        <w:rPr>
          <w:rFonts w:ascii="Arial" w:hAnsi="Arial" w:cs="Arial"/>
          <w:color w:val="000000"/>
          <w:shd w:val="clear" w:color="auto" w:fill="FFFFFF"/>
        </w:rPr>
        <w:t>. There is no current evidence that this may work in an educational setting. However, there is evidence that the outdoors is beneficial to mental wellbeing and th</w:t>
      </w:r>
      <w:r w:rsidR="005F3674" w:rsidRPr="00647001">
        <w:rPr>
          <w:rFonts w:ascii="Arial" w:hAnsi="Arial" w:cs="Arial"/>
          <w:color w:val="000000"/>
          <w:shd w:val="clear" w:color="auto" w:fill="FFFFFF"/>
        </w:rPr>
        <w:t>e benefits from this</w:t>
      </w:r>
      <w:r w:rsidR="00AF77EF" w:rsidRPr="00647001">
        <w:rPr>
          <w:rFonts w:ascii="Arial" w:hAnsi="Arial" w:cs="Arial"/>
          <w:color w:val="000000"/>
          <w:shd w:val="clear" w:color="auto" w:fill="FFFFFF"/>
        </w:rPr>
        <w:t xml:space="preserve"> could be </w:t>
      </w:r>
      <w:r w:rsidR="005F3674" w:rsidRPr="00647001">
        <w:rPr>
          <w:rFonts w:ascii="Arial" w:hAnsi="Arial" w:cs="Arial"/>
          <w:color w:val="000000"/>
          <w:shd w:val="clear" w:color="auto" w:fill="FFFFFF"/>
        </w:rPr>
        <w:t>transferred to early years education.</w:t>
      </w:r>
      <w:r w:rsidR="00AF77EF" w:rsidRPr="00647001">
        <w:rPr>
          <w:rFonts w:ascii="Arial" w:hAnsi="Arial" w:cs="Arial"/>
          <w:color w:val="000000"/>
          <w:shd w:val="clear" w:color="auto" w:fill="FFFFFF"/>
        </w:rPr>
        <w:t xml:space="preserve"> </w:t>
      </w:r>
    </w:p>
    <w:p w14:paraId="13AF79C5" w14:textId="37006E67" w:rsidR="00E069CD" w:rsidRPr="00647001" w:rsidRDefault="00AF77EF" w:rsidP="00647001">
      <w:pPr>
        <w:spacing w:line="360" w:lineRule="auto"/>
        <w:ind w:firstLine="720"/>
        <w:jc w:val="both"/>
        <w:rPr>
          <w:rFonts w:ascii="Arial" w:hAnsi="Arial" w:cs="Arial"/>
          <w:color w:val="000000"/>
          <w:shd w:val="clear" w:color="auto" w:fill="FFFFFF"/>
        </w:rPr>
      </w:pPr>
      <w:r w:rsidRPr="00647001">
        <w:rPr>
          <w:rFonts w:ascii="Arial" w:hAnsi="Arial" w:cs="Arial"/>
          <w:color w:val="000000"/>
          <w:shd w:val="clear" w:color="auto" w:fill="FFFFFF"/>
        </w:rPr>
        <w:t xml:space="preserve">In a paper written by </w:t>
      </w:r>
      <w:r w:rsidRPr="00647001">
        <w:rPr>
          <w:rFonts w:ascii="Arial" w:hAnsi="Arial" w:cs="Arial"/>
          <w:color w:val="000000"/>
          <w:shd w:val="clear" w:color="auto" w:fill="FFFFFF"/>
        </w:rPr>
        <w:t>Muñoz</w:t>
      </w:r>
      <w:r w:rsidRPr="00647001">
        <w:rPr>
          <w:rFonts w:ascii="Arial" w:hAnsi="Arial" w:cs="Arial"/>
          <w:color w:val="000000"/>
          <w:shd w:val="clear" w:color="auto" w:fill="FFFFFF"/>
        </w:rPr>
        <w:t xml:space="preserve"> (</w:t>
      </w:r>
      <w:r w:rsidRPr="00647001">
        <w:rPr>
          <w:rFonts w:ascii="Arial" w:hAnsi="Arial" w:cs="Arial"/>
          <w:color w:val="000000"/>
          <w:shd w:val="clear" w:color="auto" w:fill="FFFFFF"/>
        </w:rPr>
        <w:t>2009)</w:t>
      </w:r>
      <w:r w:rsidRPr="00647001">
        <w:rPr>
          <w:rFonts w:ascii="Arial" w:hAnsi="Arial" w:cs="Arial"/>
          <w:color w:val="000000"/>
          <w:shd w:val="clear" w:color="auto" w:fill="FFFFFF"/>
        </w:rPr>
        <w:t xml:space="preserve">, she suggests that </w:t>
      </w:r>
      <w:r w:rsidR="005F3674" w:rsidRPr="00647001">
        <w:rPr>
          <w:rFonts w:ascii="Arial" w:hAnsi="Arial" w:cs="Arial"/>
          <w:color w:val="000000"/>
          <w:shd w:val="clear" w:color="auto" w:fill="FFFFFF"/>
        </w:rPr>
        <w:t>research</w:t>
      </w:r>
      <w:r w:rsidR="00955584" w:rsidRPr="00647001">
        <w:rPr>
          <w:rFonts w:ascii="Arial" w:hAnsi="Arial" w:cs="Arial"/>
          <w:color w:val="000000"/>
          <w:shd w:val="clear" w:color="auto" w:fill="FFFFFF"/>
        </w:rPr>
        <w:t xml:space="preserve"> has started to examine the links between use of the outdoors, human health and access to green space. She states that access to green space has been proven to have a positive </w:t>
      </w:r>
      <w:r w:rsidR="00955584" w:rsidRPr="00647001">
        <w:rPr>
          <w:rFonts w:ascii="Arial" w:hAnsi="Arial" w:cs="Arial"/>
          <w:color w:val="000000"/>
          <w:shd w:val="clear" w:color="auto" w:fill="FFFFFF"/>
        </w:rPr>
        <w:lastRenderedPageBreak/>
        <w:t xml:space="preserve">effect of </w:t>
      </w:r>
      <w:r w:rsidR="005F3674" w:rsidRPr="00647001">
        <w:rPr>
          <w:rFonts w:ascii="Arial" w:hAnsi="Arial" w:cs="Arial"/>
          <w:color w:val="000000"/>
          <w:shd w:val="clear" w:color="auto" w:fill="FFFFFF"/>
        </w:rPr>
        <w:t>children’s</w:t>
      </w:r>
      <w:r w:rsidR="00955584" w:rsidRPr="00647001">
        <w:rPr>
          <w:rFonts w:ascii="Arial" w:hAnsi="Arial" w:cs="Arial"/>
          <w:color w:val="000000"/>
          <w:shd w:val="clear" w:color="auto" w:fill="FFFFFF"/>
        </w:rPr>
        <w:t xml:space="preserve"> health and wellbeing and people who have more access to a garden or any </w:t>
      </w:r>
      <w:r w:rsidR="005F3674" w:rsidRPr="00647001">
        <w:rPr>
          <w:rFonts w:ascii="Arial" w:hAnsi="Arial" w:cs="Arial"/>
          <w:color w:val="000000"/>
          <w:shd w:val="clear" w:color="auto" w:fill="FFFFFF"/>
        </w:rPr>
        <w:t>green</w:t>
      </w:r>
      <w:r w:rsidR="00955584" w:rsidRPr="00647001">
        <w:rPr>
          <w:rFonts w:ascii="Arial" w:hAnsi="Arial" w:cs="Arial"/>
          <w:color w:val="000000"/>
          <w:shd w:val="clear" w:color="auto" w:fill="FFFFFF"/>
        </w:rPr>
        <w:t xml:space="preserve"> area for example, often have a better quality </w:t>
      </w:r>
      <w:r w:rsidR="005F3674" w:rsidRPr="00647001">
        <w:rPr>
          <w:rFonts w:ascii="Arial" w:hAnsi="Arial" w:cs="Arial"/>
          <w:color w:val="000000"/>
          <w:shd w:val="clear" w:color="auto" w:fill="FFFFFF"/>
        </w:rPr>
        <w:t>o</w:t>
      </w:r>
      <w:r w:rsidR="00955584" w:rsidRPr="00647001">
        <w:rPr>
          <w:rFonts w:ascii="Arial" w:hAnsi="Arial" w:cs="Arial"/>
          <w:color w:val="000000"/>
          <w:shd w:val="clear" w:color="auto" w:fill="FFFFFF"/>
        </w:rPr>
        <w:t xml:space="preserve">f mental health and may </w:t>
      </w:r>
      <w:r w:rsidR="005F3674" w:rsidRPr="00647001">
        <w:rPr>
          <w:rFonts w:ascii="Arial" w:hAnsi="Arial" w:cs="Arial"/>
          <w:color w:val="000000"/>
          <w:shd w:val="clear" w:color="auto" w:fill="FFFFFF"/>
        </w:rPr>
        <w:t>s</w:t>
      </w:r>
      <w:r w:rsidR="00955584" w:rsidRPr="00647001">
        <w:rPr>
          <w:rFonts w:ascii="Arial" w:hAnsi="Arial" w:cs="Arial"/>
          <w:color w:val="000000"/>
          <w:shd w:val="clear" w:color="auto" w:fill="FFFFFF"/>
        </w:rPr>
        <w:t xml:space="preserve">uffer less. </w:t>
      </w:r>
      <w:r w:rsidR="005F3674" w:rsidRPr="00647001">
        <w:rPr>
          <w:rFonts w:ascii="Arial" w:hAnsi="Arial" w:cs="Arial"/>
          <w:color w:val="000000"/>
          <w:shd w:val="clear" w:color="auto" w:fill="FFFFFF"/>
        </w:rPr>
        <w:t>Exercising</w:t>
      </w:r>
      <w:r w:rsidR="00955584" w:rsidRPr="00647001">
        <w:rPr>
          <w:rFonts w:ascii="Arial" w:hAnsi="Arial" w:cs="Arial"/>
          <w:color w:val="000000"/>
          <w:shd w:val="clear" w:color="auto" w:fill="FFFFFF"/>
        </w:rPr>
        <w:t xml:space="preserve"> outdoors often can also be linked to being beneficial to mental wellbeing (</w:t>
      </w:r>
      <w:r w:rsidR="00955584" w:rsidRPr="00647001">
        <w:rPr>
          <w:rFonts w:ascii="Arial" w:hAnsi="Arial" w:cs="Arial"/>
          <w:color w:val="000000"/>
          <w:shd w:val="clear" w:color="auto" w:fill="FFFFFF"/>
        </w:rPr>
        <w:t>Muñoz</w:t>
      </w:r>
      <w:r w:rsidR="00955584" w:rsidRPr="00647001">
        <w:rPr>
          <w:rFonts w:ascii="Arial" w:hAnsi="Arial" w:cs="Arial"/>
          <w:color w:val="000000"/>
          <w:shd w:val="clear" w:color="auto" w:fill="FFFFFF"/>
        </w:rPr>
        <w:t xml:space="preserve">, </w:t>
      </w:r>
      <w:r w:rsidR="00955584" w:rsidRPr="00647001">
        <w:rPr>
          <w:rFonts w:ascii="Arial" w:hAnsi="Arial" w:cs="Arial"/>
          <w:color w:val="000000"/>
          <w:shd w:val="clear" w:color="auto" w:fill="FFFFFF"/>
        </w:rPr>
        <w:t>2009)</w:t>
      </w:r>
      <w:r w:rsidR="00955584" w:rsidRPr="00647001">
        <w:rPr>
          <w:rFonts w:ascii="Arial" w:hAnsi="Arial" w:cs="Arial"/>
          <w:color w:val="000000"/>
          <w:shd w:val="clear" w:color="auto" w:fill="FFFFFF"/>
        </w:rPr>
        <w:t>.</w:t>
      </w:r>
      <w:r w:rsidR="00E069CD" w:rsidRPr="00647001">
        <w:rPr>
          <w:rFonts w:ascii="Arial" w:hAnsi="Arial" w:cs="Arial"/>
          <w:color w:val="000000"/>
          <w:shd w:val="clear" w:color="auto" w:fill="FFFFFF"/>
        </w:rPr>
        <w:t xml:space="preserve"> This can be linked to the curriculum in </w:t>
      </w:r>
      <w:r w:rsidR="005F3674" w:rsidRPr="00647001">
        <w:rPr>
          <w:rFonts w:ascii="Arial" w:hAnsi="Arial" w:cs="Arial"/>
          <w:color w:val="000000"/>
          <w:shd w:val="clear" w:color="auto" w:fill="FFFFFF"/>
        </w:rPr>
        <w:t>many ways</w:t>
      </w:r>
      <w:r w:rsidR="00E069CD" w:rsidRPr="00647001">
        <w:rPr>
          <w:rFonts w:ascii="Arial" w:hAnsi="Arial" w:cs="Arial"/>
          <w:color w:val="000000"/>
          <w:shd w:val="clear" w:color="auto" w:fill="FFFFFF"/>
        </w:rPr>
        <w:t xml:space="preserve"> as </w:t>
      </w:r>
      <w:r w:rsidR="00E51E50" w:rsidRPr="00647001">
        <w:rPr>
          <w:rFonts w:ascii="Arial" w:hAnsi="Arial" w:cs="Arial"/>
          <w:color w:val="000000"/>
          <w:shd w:val="clear" w:color="auto" w:fill="FFFFFF"/>
        </w:rPr>
        <w:t xml:space="preserve">the </w:t>
      </w:r>
      <w:r w:rsidR="00E069CD" w:rsidRPr="00647001">
        <w:rPr>
          <w:rFonts w:ascii="Arial" w:hAnsi="Arial" w:cs="Arial"/>
          <w:color w:val="000000"/>
          <w:shd w:val="clear" w:color="auto" w:fill="FFFFFF"/>
        </w:rPr>
        <w:t>Welsh Government</w:t>
      </w:r>
      <w:r w:rsidR="00E069CD" w:rsidRPr="00647001">
        <w:rPr>
          <w:rFonts w:ascii="Arial" w:hAnsi="Arial" w:cs="Arial"/>
          <w:color w:val="000000"/>
          <w:shd w:val="clear" w:color="auto" w:fill="FFFFFF"/>
        </w:rPr>
        <w:t xml:space="preserve"> (</w:t>
      </w:r>
      <w:r w:rsidR="00E069CD" w:rsidRPr="00647001">
        <w:rPr>
          <w:rFonts w:ascii="Arial" w:hAnsi="Arial" w:cs="Arial"/>
          <w:color w:val="000000"/>
          <w:shd w:val="clear" w:color="auto" w:fill="FFFFFF"/>
        </w:rPr>
        <w:t>2015)</w:t>
      </w:r>
      <w:r w:rsidR="00E069CD" w:rsidRPr="00647001">
        <w:rPr>
          <w:rFonts w:ascii="Arial" w:hAnsi="Arial" w:cs="Arial"/>
          <w:color w:val="000000"/>
          <w:shd w:val="clear" w:color="auto" w:fill="FFFFFF"/>
        </w:rPr>
        <w:t xml:space="preserve"> state that young children should participate in “</w:t>
      </w:r>
      <w:r w:rsidR="00E069CD" w:rsidRPr="00647001">
        <w:rPr>
          <w:rFonts w:ascii="Arial" w:hAnsi="Arial" w:cs="Arial"/>
          <w:color w:val="21211E"/>
        </w:rPr>
        <w:t>experiential learning activities indoors and outdoors</w:t>
      </w:r>
      <w:r w:rsidR="00E069CD" w:rsidRPr="00647001">
        <w:rPr>
          <w:rFonts w:ascii="Arial" w:hAnsi="Arial" w:cs="Arial"/>
          <w:color w:val="21211E"/>
        </w:rPr>
        <w:t xml:space="preserve">” </w:t>
      </w:r>
      <w:r w:rsidR="00E069CD" w:rsidRPr="00647001">
        <w:rPr>
          <w:rFonts w:ascii="Arial" w:hAnsi="Arial" w:cs="Arial"/>
          <w:color w:val="000000"/>
          <w:shd w:val="clear" w:color="auto" w:fill="FFFFFF"/>
        </w:rPr>
        <w:t>(Welsh Government, 2015</w:t>
      </w:r>
      <w:r w:rsidR="00E069CD" w:rsidRPr="00647001">
        <w:rPr>
          <w:rFonts w:ascii="Arial" w:hAnsi="Arial" w:cs="Arial"/>
          <w:color w:val="000000"/>
          <w:shd w:val="clear" w:color="auto" w:fill="FFFFFF"/>
        </w:rPr>
        <w:t>, p. 9</w:t>
      </w:r>
      <w:r w:rsidR="00E069CD" w:rsidRPr="00647001">
        <w:rPr>
          <w:rFonts w:ascii="Arial" w:hAnsi="Arial" w:cs="Arial"/>
          <w:color w:val="000000"/>
          <w:shd w:val="clear" w:color="auto" w:fill="FFFFFF"/>
        </w:rPr>
        <w:t>)</w:t>
      </w:r>
      <w:r w:rsidR="00E069CD" w:rsidRPr="00647001">
        <w:rPr>
          <w:rFonts w:ascii="Arial" w:hAnsi="Arial" w:cs="Arial"/>
          <w:color w:val="000000"/>
          <w:shd w:val="clear" w:color="auto" w:fill="FFFFFF"/>
        </w:rPr>
        <w:t xml:space="preserve">. </w:t>
      </w:r>
    </w:p>
    <w:p w14:paraId="6BD9954F" w14:textId="40F58BD9" w:rsidR="00E51E50" w:rsidRPr="00647001" w:rsidRDefault="00E51E50" w:rsidP="00647001">
      <w:pPr>
        <w:spacing w:line="360" w:lineRule="auto"/>
        <w:jc w:val="both"/>
        <w:rPr>
          <w:rFonts w:ascii="Arial" w:hAnsi="Arial" w:cs="Arial"/>
          <w:color w:val="000000"/>
          <w:shd w:val="clear" w:color="auto" w:fill="FFFFFF"/>
        </w:rPr>
      </w:pPr>
    </w:p>
    <w:p w14:paraId="27CCEC2A" w14:textId="7FD0803A" w:rsidR="00D92C41" w:rsidRPr="00647001" w:rsidRDefault="00E51E50" w:rsidP="00647001">
      <w:pPr>
        <w:spacing w:line="360" w:lineRule="auto"/>
        <w:ind w:firstLine="720"/>
        <w:jc w:val="both"/>
        <w:rPr>
          <w:rFonts w:ascii="Arial" w:hAnsi="Arial" w:cs="Arial"/>
          <w:color w:val="000000"/>
          <w:shd w:val="clear" w:color="auto" w:fill="FFFFFF"/>
        </w:rPr>
      </w:pPr>
      <w:r w:rsidRPr="00647001">
        <w:rPr>
          <w:rFonts w:ascii="Arial" w:hAnsi="Arial" w:cs="Arial"/>
        </w:rPr>
        <w:t xml:space="preserve">The Welsh Government (2015) </w:t>
      </w:r>
      <w:r w:rsidR="005F3674" w:rsidRPr="00647001">
        <w:rPr>
          <w:rFonts w:ascii="Arial" w:hAnsi="Arial" w:cs="Arial"/>
        </w:rPr>
        <w:t xml:space="preserve">also </w:t>
      </w:r>
      <w:r w:rsidRPr="00647001">
        <w:rPr>
          <w:rFonts w:ascii="Arial" w:hAnsi="Arial" w:cs="Arial"/>
        </w:rPr>
        <w:t xml:space="preserve">suggests that all children should be given the opportunity to “value and contribute to their own well-being and to the well-being of others” whether this is inside the classroom or in an outdoor </w:t>
      </w:r>
      <w:r w:rsidR="005F3674" w:rsidRPr="00647001">
        <w:rPr>
          <w:rFonts w:ascii="Arial" w:hAnsi="Arial" w:cs="Arial"/>
        </w:rPr>
        <w:t>environment</w:t>
      </w:r>
      <w:r w:rsidRPr="00647001">
        <w:rPr>
          <w:rFonts w:ascii="Arial" w:hAnsi="Arial" w:cs="Arial"/>
        </w:rPr>
        <w:t xml:space="preserve">. Here is where teachers and practitioners can </w:t>
      </w:r>
      <w:r w:rsidR="005F3674" w:rsidRPr="00647001">
        <w:rPr>
          <w:rFonts w:ascii="Arial" w:hAnsi="Arial" w:cs="Arial"/>
        </w:rPr>
        <w:t>incorporate</w:t>
      </w:r>
      <w:r w:rsidRPr="00647001">
        <w:rPr>
          <w:rFonts w:ascii="Arial" w:hAnsi="Arial" w:cs="Arial"/>
        </w:rPr>
        <w:t xml:space="preserve"> the project “nature walks for wellbeing” (Hubbard et al., 2020). Where children can go for walks around the playground or green area</w:t>
      </w:r>
      <w:r w:rsidR="005F3674" w:rsidRPr="00647001">
        <w:rPr>
          <w:rFonts w:ascii="Arial" w:hAnsi="Arial" w:cs="Arial"/>
        </w:rPr>
        <w:t>, for example</w:t>
      </w:r>
      <w:r w:rsidRPr="00647001">
        <w:rPr>
          <w:rFonts w:ascii="Arial" w:hAnsi="Arial" w:cs="Arial"/>
        </w:rPr>
        <w:t xml:space="preserve"> with a partner and discuss a topic to do with wellbeing. This may encourage children to express their emotions or worries in situations where they normally would not do so. The project “nature walks for wellbeing” (Hubbard et al., 2020) could also be made into </w:t>
      </w:r>
      <w:proofErr w:type="gramStart"/>
      <w:r w:rsidRPr="00647001">
        <w:rPr>
          <w:rFonts w:ascii="Arial" w:hAnsi="Arial" w:cs="Arial"/>
        </w:rPr>
        <w:t>a</w:t>
      </w:r>
      <w:proofErr w:type="gramEnd"/>
      <w:r w:rsidRPr="00647001">
        <w:rPr>
          <w:rFonts w:ascii="Arial" w:hAnsi="Arial" w:cs="Arial"/>
        </w:rPr>
        <w:t xml:space="preserve"> activity, where links to the foundation phase </w:t>
      </w:r>
      <w:r w:rsidR="005F3674" w:rsidRPr="00647001">
        <w:rPr>
          <w:rFonts w:ascii="Arial" w:hAnsi="Arial" w:cs="Arial"/>
        </w:rPr>
        <w:t>curriculum</w:t>
      </w:r>
      <w:r w:rsidRPr="00647001">
        <w:rPr>
          <w:rFonts w:ascii="Arial" w:hAnsi="Arial" w:cs="Arial"/>
        </w:rPr>
        <w:t xml:space="preserve"> can be met by </w:t>
      </w:r>
      <w:r w:rsidR="005F3674" w:rsidRPr="00647001">
        <w:rPr>
          <w:rFonts w:ascii="Arial" w:hAnsi="Arial" w:cs="Arial"/>
        </w:rPr>
        <w:t>incorporating</w:t>
      </w:r>
      <w:r w:rsidRPr="00647001">
        <w:rPr>
          <w:rFonts w:ascii="Arial" w:hAnsi="Arial" w:cs="Arial"/>
        </w:rPr>
        <w:t xml:space="preserve"> </w:t>
      </w:r>
      <w:r w:rsidR="00D92C41" w:rsidRPr="00647001">
        <w:rPr>
          <w:rFonts w:ascii="Arial" w:hAnsi="Arial" w:cs="Arial"/>
        </w:rPr>
        <w:t xml:space="preserve">Language, Literacy and Communication Skills </w:t>
      </w:r>
      <w:r w:rsidR="00D92C41" w:rsidRPr="00647001">
        <w:rPr>
          <w:rFonts w:ascii="Arial" w:hAnsi="Arial" w:cs="Arial"/>
          <w:color w:val="000000"/>
          <w:shd w:val="clear" w:color="auto" w:fill="FFFFFF"/>
        </w:rPr>
        <w:t xml:space="preserve">(Welsh Government, 2015, p. </w:t>
      </w:r>
      <w:r w:rsidR="00D92C41" w:rsidRPr="00647001">
        <w:rPr>
          <w:rFonts w:ascii="Arial" w:hAnsi="Arial" w:cs="Arial"/>
          <w:color w:val="000000"/>
          <w:shd w:val="clear" w:color="auto" w:fill="FFFFFF"/>
        </w:rPr>
        <w:t>13</w:t>
      </w:r>
      <w:r w:rsidR="00D92C41" w:rsidRPr="00647001">
        <w:rPr>
          <w:rFonts w:ascii="Arial" w:hAnsi="Arial" w:cs="Arial"/>
          <w:color w:val="000000"/>
          <w:shd w:val="clear" w:color="auto" w:fill="FFFFFF"/>
        </w:rPr>
        <w:t xml:space="preserve">). </w:t>
      </w:r>
    </w:p>
    <w:p w14:paraId="53FD426F" w14:textId="77777777" w:rsidR="00D92C41" w:rsidRPr="00647001" w:rsidRDefault="00D92C41" w:rsidP="00647001">
      <w:pPr>
        <w:spacing w:line="360" w:lineRule="auto"/>
        <w:jc w:val="both"/>
        <w:rPr>
          <w:rFonts w:ascii="Arial" w:hAnsi="Arial" w:cs="Arial"/>
          <w:color w:val="000000"/>
          <w:shd w:val="clear" w:color="auto" w:fill="FFFFFF"/>
        </w:rPr>
      </w:pPr>
    </w:p>
    <w:p w14:paraId="19843696" w14:textId="20187443" w:rsidR="00D92C41" w:rsidRPr="00647001" w:rsidRDefault="00D92C41" w:rsidP="00647001">
      <w:pPr>
        <w:spacing w:line="360" w:lineRule="auto"/>
        <w:ind w:firstLine="720"/>
        <w:jc w:val="both"/>
        <w:rPr>
          <w:rFonts w:ascii="Arial" w:hAnsi="Arial" w:cs="Arial"/>
        </w:rPr>
      </w:pPr>
      <w:r w:rsidRPr="00647001">
        <w:rPr>
          <w:rFonts w:ascii="Arial" w:hAnsi="Arial" w:cs="Arial"/>
          <w:color w:val="000000"/>
          <w:shd w:val="clear" w:color="auto" w:fill="FFFFFF"/>
        </w:rPr>
        <w:t xml:space="preserve">In </w:t>
      </w:r>
      <w:r w:rsidR="005F3674" w:rsidRPr="00647001">
        <w:rPr>
          <w:rFonts w:ascii="Arial" w:hAnsi="Arial" w:cs="Arial"/>
          <w:color w:val="000000"/>
          <w:shd w:val="clear" w:color="auto" w:fill="FFFFFF"/>
        </w:rPr>
        <w:t>conclusion</w:t>
      </w:r>
      <w:r w:rsidRPr="00647001">
        <w:rPr>
          <w:rFonts w:ascii="Arial" w:hAnsi="Arial" w:cs="Arial"/>
          <w:color w:val="000000"/>
          <w:shd w:val="clear" w:color="auto" w:fill="FFFFFF"/>
        </w:rPr>
        <w:t xml:space="preserve">, it is </w:t>
      </w:r>
      <w:r w:rsidR="005F3674" w:rsidRPr="00647001">
        <w:rPr>
          <w:rFonts w:ascii="Arial" w:hAnsi="Arial" w:cs="Arial"/>
          <w:color w:val="000000"/>
          <w:shd w:val="clear" w:color="auto" w:fill="FFFFFF"/>
        </w:rPr>
        <w:t>clear</w:t>
      </w:r>
      <w:r w:rsidRPr="00647001">
        <w:rPr>
          <w:rFonts w:ascii="Arial" w:hAnsi="Arial" w:cs="Arial"/>
          <w:color w:val="000000"/>
          <w:shd w:val="clear" w:color="auto" w:fill="FFFFFF"/>
        </w:rPr>
        <w:t xml:space="preserve"> </w:t>
      </w:r>
      <w:r w:rsidR="005F3674" w:rsidRPr="00647001">
        <w:rPr>
          <w:rFonts w:ascii="Arial" w:hAnsi="Arial" w:cs="Arial"/>
          <w:color w:val="000000"/>
          <w:shd w:val="clear" w:color="auto" w:fill="FFFFFF"/>
        </w:rPr>
        <w:t>from the evidence that</w:t>
      </w:r>
      <w:r w:rsidRPr="00647001">
        <w:rPr>
          <w:rFonts w:ascii="Arial" w:hAnsi="Arial" w:cs="Arial"/>
          <w:color w:val="000000"/>
          <w:shd w:val="clear" w:color="auto" w:fill="FFFFFF"/>
        </w:rPr>
        <w:t xml:space="preserve"> </w:t>
      </w:r>
      <w:r w:rsidRPr="00647001">
        <w:rPr>
          <w:rFonts w:ascii="Arial" w:hAnsi="Arial" w:cs="Arial"/>
        </w:rPr>
        <w:t>“nature walks for wellbeing” (Hubbard et al., 2020</w:t>
      </w:r>
      <w:r w:rsidRPr="00647001">
        <w:rPr>
          <w:rFonts w:ascii="Arial" w:hAnsi="Arial" w:cs="Arial"/>
        </w:rPr>
        <w:t xml:space="preserve">) and pet puppy </w:t>
      </w:r>
      <w:r w:rsidR="005F3674" w:rsidRPr="00647001">
        <w:rPr>
          <w:rFonts w:ascii="Arial" w:hAnsi="Arial" w:cs="Arial"/>
        </w:rPr>
        <w:t>therapy</w:t>
      </w:r>
      <w:r w:rsidRPr="00647001">
        <w:rPr>
          <w:rFonts w:ascii="Arial" w:hAnsi="Arial" w:cs="Arial"/>
        </w:rPr>
        <w:t xml:space="preserve"> is </w:t>
      </w:r>
      <w:r w:rsidR="005F3674" w:rsidRPr="00647001">
        <w:rPr>
          <w:rFonts w:ascii="Arial" w:hAnsi="Arial" w:cs="Arial"/>
        </w:rPr>
        <w:t>beneficial</w:t>
      </w:r>
      <w:r w:rsidRPr="00647001">
        <w:rPr>
          <w:rFonts w:ascii="Arial" w:hAnsi="Arial" w:cs="Arial"/>
        </w:rPr>
        <w:t xml:space="preserve"> to </w:t>
      </w:r>
      <w:r w:rsidR="005F3674" w:rsidRPr="00647001">
        <w:rPr>
          <w:rFonts w:ascii="Arial" w:hAnsi="Arial" w:cs="Arial"/>
        </w:rPr>
        <w:t>improving</w:t>
      </w:r>
      <w:r w:rsidRPr="00647001">
        <w:rPr>
          <w:rFonts w:ascii="Arial" w:hAnsi="Arial" w:cs="Arial"/>
        </w:rPr>
        <w:t xml:space="preserve"> mental wellbeing </w:t>
      </w:r>
      <w:r w:rsidR="00AC668F" w:rsidRPr="00647001">
        <w:rPr>
          <w:rFonts w:ascii="Arial" w:hAnsi="Arial" w:cs="Arial"/>
        </w:rPr>
        <w:t xml:space="preserve">in adults and children. </w:t>
      </w:r>
      <w:r w:rsidR="005F3674" w:rsidRPr="00647001">
        <w:rPr>
          <w:rFonts w:ascii="Arial" w:hAnsi="Arial" w:cs="Arial"/>
        </w:rPr>
        <w:t xml:space="preserve">There needs to be more research conducted specifically in their effect on childhood wellbeing, however current research suggests that this is very likely. </w:t>
      </w:r>
      <w:r w:rsidR="00AC668F" w:rsidRPr="00647001">
        <w:rPr>
          <w:rFonts w:ascii="Arial" w:hAnsi="Arial" w:cs="Arial"/>
        </w:rPr>
        <w:t>In my opinion, “</w:t>
      </w:r>
      <w:r w:rsidR="00AC668F" w:rsidRPr="00647001">
        <w:rPr>
          <w:rFonts w:ascii="Arial" w:hAnsi="Arial" w:cs="Arial"/>
        </w:rPr>
        <w:t>nature walks for wellbeing” (Hubbard et al., 2020)</w:t>
      </w:r>
      <w:r w:rsidR="00AC668F" w:rsidRPr="00647001">
        <w:rPr>
          <w:rFonts w:ascii="Arial" w:hAnsi="Arial" w:cs="Arial"/>
        </w:rPr>
        <w:t xml:space="preserve"> needs to be </w:t>
      </w:r>
      <w:r w:rsidR="005F3674" w:rsidRPr="00647001">
        <w:rPr>
          <w:rFonts w:ascii="Arial" w:hAnsi="Arial" w:cs="Arial"/>
        </w:rPr>
        <w:t>incorporated</w:t>
      </w:r>
      <w:r w:rsidR="00AC668F" w:rsidRPr="00647001">
        <w:rPr>
          <w:rFonts w:ascii="Arial" w:hAnsi="Arial" w:cs="Arial"/>
        </w:rPr>
        <w:t xml:space="preserve"> into the early years </w:t>
      </w:r>
      <w:r w:rsidR="005F3674" w:rsidRPr="00647001">
        <w:rPr>
          <w:rFonts w:ascii="Arial" w:hAnsi="Arial" w:cs="Arial"/>
        </w:rPr>
        <w:t>curriculum</w:t>
      </w:r>
      <w:r w:rsidR="00AC668F" w:rsidRPr="00647001">
        <w:rPr>
          <w:rFonts w:ascii="Arial" w:hAnsi="Arial" w:cs="Arial"/>
        </w:rPr>
        <w:t xml:space="preserve"> as a vehicle to improve pupil wellbeing</w:t>
      </w:r>
      <w:r w:rsidR="005F3674" w:rsidRPr="00647001">
        <w:rPr>
          <w:rFonts w:ascii="Arial" w:hAnsi="Arial" w:cs="Arial"/>
        </w:rPr>
        <w:t xml:space="preserve">, as wellbeing has been found to be critical to early childhood development. </w:t>
      </w:r>
      <w:r w:rsidR="00AC668F" w:rsidRPr="00647001">
        <w:rPr>
          <w:rFonts w:ascii="Arial" w:hAnsi="Arial" w:cs="Arial"/>
        </w:rPr>
        <w:t xml:space="preserve"> </w:t>
      </w:r>
    </w:p>
    <w:p w14:paraId="21647776" w14:textId="0B46F2F2" w:rsidR="00D92C41" w:rsidRPr="00647001" w:rsidRDefault="00AC668F" w:rsidP="00647001">
      <w:pPr>
        <w:spacing w:line="360" w:lineRule="auto"/>
        <w:jc w:val="both"/>
        <w:rPr>
          <w:rFonts w:ascii="Arial" w:hAnsi="Arial" w:cs="Arial"/>
        </w:rPr>
      </w:pPr>
      <w:r w:rsidRPr="00647001">
        <w:rPr>
          <w:rFonts w:ascii="Arial" w:hAnsi="Arial" w:cs="Arial"/>
        </w:rPr>
        <w:tab/>
      </w:r>
    </w:p>
    <w:p w14:paraId="283A8D30" w14:textId="77777777" w:rsidR="00D92C41" w:rsidRPr="00647001" w:rsidRDefault="00D92C41" w:rsidP="00647001">
      <w:pPr>
        <w:spacing w:line="360" w:lineRule="auto"/>
        <w:jc w:val="both"/>
        <w:rPr>
          <w:rFonts w:ascii="Arial" w:hAnsi="Arial" w:cs="Arial"/>
        </w:rPr>
      </w:pPr>
    </w:p>
    <w:p w14:paraId="27D3FB34" w14:textId="43CA9A25" w:rsidR="00E51E50" w:rsidRPr="00647001" w:rsidRDefault="00E51E50" w:rsidP="00647001">
      <w:pPr>
        <w:spacing w:line="360" w:lineRule="auto"/>
        <w:jc w:val="both"/>
        <w:rPr>
          <w:rFonts w:ascii="Arial" w:hAnsi="Arial" w:cs="Arial"/>
        </w:rPr>
      </w:pPr>
    </w:p>
    <w:p w14:paraId="3E075EF5" w14:textId="3161BF27" w:rsidR="00E069CD" w:rsidRPr="00647001" w:rsidRDefault="00E069CD" w:rsidP="00647001">
      <w:pPr>
        <w:pStyle w:val="NormalWeb"/>
        <w:spacing w:line="360" w:lineRule="auto"/>
        <w:jc w:val="both"/>
        <w:rPr>
          <w:rFonts w:ascii="Arial" w:hAnsi="Arial" w:cs="Arial"/>
        </w:rPr>
      </w:pPr>
    </w:p>
    <w:p w14:paraId="160A57AB" w14:textId="25D2012E" w:rsidR="001F3132" w:rsidRPr="00647001" w:rsidRDefault="001F3132" w:rsidP="00647001">
      <w:pPr>
        <w:spacing w:line="360" w:lineRule="auto"/>
        <w:jc w:val="both"/>
        <w:rPr>
          <w:rFonts w:ascii="Arial" w:hAnsi="Arial" w:cs="Arial"/>
          <w:color w:val="000000"/>
          <w:shd w:val="clear" w:color="auto" w:fill="FFFFFF"/>
        </w:rPr>
      </w:pPr>
    </w:p>
    <w:p w14:paraId="24521B8C" w14:textId="2B0815DD" w:rsidR="005B480F" w:rsidRDefault="006D22A9" w:rsidP="00647001">
      <w:pPr>
        <w:tabs>
          <w:tab w:val="left" w:pos="1077"/>
        </w:tabs>
        <w:spacing w:line="360" w:lineRule="auto"/>
        <w:jc w:val="both"/>
        <w:rPr>
          <w:rFonts w:ascii="Arial" w:hAnsi="Arial" w:cs="Arial"/>
          <w:u w:val="single"/>
        </w:rPr>
      </w:pPr>
      <w:r w:rsidRPr="006D22A9">
        <w:rPr>
          <w:rFonts w:ascii="Arial" w:hAnsi="Arial" w:cs="Arial"/>
          <w:u w:val="single"/>
        </w:rPr>
        <w:lastRenderedPageBreak/>
        <w:t>Reference List</w:t>
      </w:r>
    </w:p>
    <w:p w14:paraId="6DB83DC2" w14:textId="77777777" w:rsidR="005B480F" w:rsidRPr="00EB091D" w:rsidRDefault="005B480F" w:rsidP="005B480F">
      <w:pPr>
        <w:spacing w:line="360" w:lineRule="auto"/>
        <w:rPr>
          <w:rFonts w:ascii="Arial" w:hAnsi="Arial" w:cs="Arial"/>
        </w:rPr>
      </w:pPr>
    </w:p>
    <w:p w14:paraId="169C3249"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2007. </w:t>
      </w:r>
      <w:r w:rsidRPr="004E24AF">
        <w:rPr>
          <w:rFonts w:ascii="Arial" w:eastAsia="Open Sans" w:hAnsi="Arial" w:cs="Arial"/>
          <w:i/>
          <w:iCs/>
          <w:color w:val="000000" w:themeColor="text1"/>
          <w:lang w:val="en-US"/>
        </w:rPr>
        <w:t>A Unique Child: Child Development</w:t>
      </w:r>
      <w:r w:rsidRPr="004E24AF">
        <w:rPr>
          <w:rFonts w:ascii="Arial" w:eastAsia="Open Sans" w:hAnsi="Arial" w:cs="Arial"/>
          <w:color w:val="000000" w:themeColor="text1"/>
          <w:lang w:val="en-US"/>
        </w:rPr>
        <w:t>. [</w:t>
      </w:r>
      <w:proofErr w:type="spellStart"/>
      <w:r w:rsidRPr="004E24AF">
        <w:rPr>
          <w:rFonts w:ascii="Arial" w:eastAsia="Open Sans" w:hAnsi="Arial" w:cs="Arial"/>
          <w:color w:val="000000" w:themeColor="text1"/>
          <w:lang w:val="en-US"/>
        </w:rPr>
        <w:t>ebook</w:t>
      </w:r>
      <w:proofErr w:type="spellEnd"/>
      <w:r w:rsidRPr="004E24AF">
        <w:rPr>
          <w:rFonts w:ascii="Arial" w:eastAsia="Open Sans" w:hAnsi="Arial" w:cs="Arial"/>
          <w:color w:val="000000" w:themeColor="text1"/>
          <w:lang w:val="en-US"/>
        </w:rPr>
        <w:t>] Nottingham: DfES Publications. Available at: &lt;https://www.earlyyearsmatters.co.uk/wp-content/uploads/2011/03/eyfs_card_unique_child_dev1.pdf&gt; [Accessed 23 October 2021].</w:t>
      </w:r>
    </w:p>
    <w:p w14:paraId="0141CF33" w14:textId="77777777" w:rsidR="00B74E26" w:rsidRPr="004E24AF" w:rsidRDefault="00B74E26" w:rsidP="00B74E26">
      <w:pPr>
        <w:spacing w:line="360" w:lineRule="auto"/>
        <w:rPr>
          <w:rFonts w:ascii="Arial" w:eastAsia="Open Sans" w:hAnsi="Arial" w:cs="Arial"/>
          <w:color w:val="000000" w:themeColor="text1"/>
          <w:lang w:val="en-US"/>
        </w:rPr>
      </w:pPr>
    </w:p>
    <w:p w14:paraId="54B67F3D"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2012. </w:t>
      </w:r>
      <w:r w:rsidRPr="004E24AF">
        <w:rPr>
          <w:rFonts w:ascii="Arial" w:eastAsia="Open Sans" w:hAnsi="Arial" w:cs="Arial"/>
          <w:i/>
          <w:iCs/>
          <w:color w:val="000000" w:themeColor="text1"/>
          <w:lang w:val="en-US"/>
        </w:rPr>
        <w:t>Development Matters in the Early Years Foundation Stage (EYFS)</w:t>
      </w:r>
      <w:r w:rsidRPr="004E24AF">
        <w:rPr>
          <w:rFonts w:ascii="Arial" w:eastAsia="Open Sans" w:hAnsi="Arial" w:cs="Arial"/>
          <w:color w:val="000000" w:themeColor="text1"/>
          <w:lang w:val="en-US"/>
        </w:rPr>
        <w:t>. [</w:t>
      </w:r>
      <w:proofErr w:type="spellStart"/>
      <w:r w:rsidRPr="004E24AF">
        <w:rPr>
          <w:rFonts w:ascii="Arial" w:eastAsia="Open Sans" w:hAnsi="Arial" w:cs="Arial"/>
          <w:color w:val="000000" w:themeColor="text1"/>
          <w:lang w:val="en-US"/>
        </w:rPr>
        <w:t>ebook</w:t>
      </w:r>
      <w:proofErr w:type="spellEnd"/>
      <w:r w:rsidRPr="004E24AF">
        <w:rPr>
          <w:rFonts w:ascii="Arial" w:eastAsia="Open Sans" w:hAnsi="Arial" w:cs="Arial"/>
          <w:color w:val="000000" w:themeColor="text1"/>
          <w:lang w:val="en-US"/>
        </w:rPr>
        <w:t>] London: Early Education. Available at: &lt;https://www.foundationyears.org.uk/files/2012/03/Development-Matters-FINAL-PRINT-AMENDED.pdf&gt; [Accessed 23 October 2021].</w:t>
      </w:r>
    </w:p>
    <w:p w14:paraId="783C2B56" w14:textId="77777777" w:rsidR="00B74E26" w:rsidRPr="004E24AF" w:rsidRDefault="00B74E26" w:rsidP="00B74E26">
      <w:pPr>
        <w:spacing w:line="360" w:lineRule="auto"/>
        <w:rPr>
          <w:rFonts w:ascii="Arial" w:eastAsia="Open Sans" w:hAnsi="Arial" w:cs="Arial"/>
          <w:color w:val="000000" w:themeColor="text1"/>
          <w:lang w:val="en-US"/>
        </w:rPr>
      </w:pPr>
    </w:p>
    <w:p w14:paraId="3757884A" w14:textId="77777777" w:rsidR="00B74E26" w:rsidRPr="004E24AF" w:rsidRDefault="00B74E26" w:rsidP="00B74E26">
      <w:pPr>
        <w:shd w:val="clear" w:color="auto" w:fill="FFFFFF"/>
        <w:spacing w:after="180" w:line="360" w:lineRule="auto"/>
        <w:ind w:left="450" w:hanging="450"/>
        <w:rPr>
          <w:rFonts w:ascii="Arial" w:hAnsi="Arial" w:cs="Arial"/>
          <w:color w:val="000000"/>
        </w:rPr>
      </w:pPr>
      <w:r w:rsidRPr="004E24AF">
        <w:rPr>
          <w:rFonts w:ascii="Arial" w:hAnsi="Arial" w:cs="Arial"/>
          <w:color w:val="000000"/>
        </w:rPr>
        <w:t>2021. </w:t>
      </w:r>
      <w:r w:rsidRPr="004E24AF">
        <w:rPr>
          <w:rFonts w:ascii="Arial" w:hAnsi="Arial" w:cs="Arial"/>
          <w:i/>
          <w:iCs/>
          <w:color w:val="000000"/>
        </w:rPr>
        <w:t>Dogs Trust: School Dogs</w:t>
      </w:r>
      <w:r w:rsidRPr="004E24AF">
        <w:rPr>
          <w:rFonts w:ascii="Arial" w:hAnsi="Arial" w:cs="Arial"/>
          <w:color w:val="000000"/>
        </w:rPr>
        <w:t>. 1st ed. [</w:t>
      </w:r>
      <w:proofErr w:type="spellStart"/>
      <w:r w:rsidRPr="004E24AF">
        <w:rPr>
          <w:rFonts w:ascii="Arial" w:hAnsi="Arial" w:cs="Arial"/>
          <w:color w:val="000000"/>
        </w:rPr>
        <w:t>ebook</w:t>
      </w:r>
      <w:proofErr w:type="spellEnd"/>
      <w:r w:rsidRPr="004E24AF">
        <w:rPr>
          <w:rFonts w:ascii="Arial" w:hAnsi="Arial" w:cs="Arial"/>
          <w:color w:val="000000"/>
        </w:rPr>
        <w:t>] Dogs Trust. Available at: &lt;https://www.dogstrust.org.uk/help-advice/factsheets-downloads/school%20dogs.pdf&gt; [Accessed 24 October 2021].</w:t>
      </w:r>
    </w:p>
    <w:p w14:paraId="34145713" w14:textId="77777777" w:rsidR="00B74E26" w:rsidRDefault="00B74E26" w:rsidP="00B74E26">
      <w:pPr>
        <w:spacing w:line="360" w:lineRule="auto"/>
        <w:rPr>
          <w:rFonts w:ascii="Arial" w:eastAsia="Open Sans" w:hAnsi="Arial" w:cs="Arial"/>
          <w:color w:val="000000" w:themeColor="text1"/>
          <w:lang w:val="en-US"/>
        </w:rPr>
      </w:pPr>
      <w:proofErr w:type="spellStart"/>
      <w:r w:rsidRPr="004E24AF">
        <w:rPr>
          <w:rFonts w:ascii="Arial" w:eastAsia="Open Sans" w:hAnsi="Arial" w:cs="Arial"/>
          <w:color w:val="000000" w:themeColor="text1"/>
          <w:lang w:val="en-US"/>
        </w:rPr>
        <w:t>Amad</w:t>
      </w:r>
      <w:proofErr w:type="spellEnd"/>
      <w:r w:rsidRPr="004E24AF">
        <w:rPr>
          <w:rFonts w:ascii="Arial" w:eastAsia="Open Sans" w:hAnsi="Arial" w:cs="Arial"/>
          <w:color w:val="000000" w:themeColor="text1"/>
          <w:lang w:val="en-US"/>
        </w:rPr>
        <w:t xml:space="preserve">, S., Hussain, D., Batool, A., </w:t>
      </w:r>
      <w:proofErr w:type="spellStart"/>
      <w:r w:rsidRPr="004E24AF">
        <w:rPr>
          <w:rFonts w:ascii="Arial" w:eastAsia="Open Sans" w:hAnsi="Arial" w:cs="Arial"/>
          <w:color w:val="000000" w:themeColor="text1"/>
          <w:lang w:val="en-US"/>
        </w:rPr>
        <w:t>Sittar</w:t>
      </w:r>
      <w:proofErr w:type="spellEnd"/>
      <w:r w:rsidRPr="004E24AF">
        <w:rPr>
          <w:rFonts w:ascii="Arial" w:eastAsia="Open Sans" w:hAnsi="Arial" w:cs="Arial"/>
          <w:color w:val="000000" w:themeColor="text1"/>
          <w:lang w:val="en-US"/>
        </w:rPr>
        <w:t xml:space="preserve">, K. and Malik, D., 2016. Play and Cognitive Development: Formal Operational Perspective of Piaget’s Theory. </w:t>
      </w:r>
      <w:r w:rsidRPr="004E24AF">
        <w:rPr>
          <w:rFonts w:ascii="Arial" w:eastAsia="Open Sans" w:hAnsi="Arial" w:cs="Arial"/>
          <w:i/>
          <w:iCs/>
          <w:color w:val="000000" w:themeColor="text1"/>
          <w:lang w:val="en-US"/>
        </w:rPr>
        <w:t>Journal of Education and Practice</w:t>
      </w:r>
      <w:r w:rsidRPr="004E24AF">
        <w:rPr>
          <w:rFonts w:ascii="Arial" w:eastAsia="Open Sans" w:hAnsi="Arial" w:cs="Arial"/>
          <w:color w:val="000000" w:themeColor="text1"/>
          <w:lang w:val="en-US"/>
        </w:rPr>
        <w:t>, 7(28).</w:t>
      </w:r>
    </w:p>
    <w:p w14:paraId="0B5D45BA" w14:textId="77777777" w:rsidR="00B74E26" w:rsidRPr="004E24AF" w:rsidRDefault="00B74E26" w:rsidP="00B74E26">
      <w:pPr>
        <w:spacing w:line="360" w:lineRule="auto"/>
        <w:rPr>
          <w:rFonts w:ascii="Arial" w:eastAsia="Open Sans" w:hAnsi="Arial" w:cs="Arial"/>
          <w:color w:val="000000" w:themeColor="text1"/>
          <w:lang w:val="en-US"/>
        </w:rPr>
      </w:pPr>
    </w:p>
    <w:p w14:paraId="1448B189"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Black, P., 2016. The role of assessment in pedagogy – and why validity matters. In: D. Wyse, L. Hayward and J. Pandya, ed., </w:t>
      </w:r>
      <w:r w:rsidRPr="004E24AF">
        <w:rPr>
          <w:rFonts w:ascii="Arial" w:eastAsia="Open Sans" w:hAnsi="Arial" w:cs="Arial"/>
          <w:i/>
          <w:iCs/>
          <w:color w:val="000000" w:themeColor="text1"/>
          <w:lang w:val="en-US"/>
        </w:rPr>
        <w:t>The SAGE Handbook of Curriculum, Pedagogy and Assessment</w:t>
      </w:r>
      <w:r w:rsidRPr="004E24AF">
        <w:rPr>
          <w:rFonts w:ascii="Arial" w:eastAsia="Open Sans" w:hAnsi="Arial" w:cs="Arial"/>
          <w:color w:val="000000" w:themeColor="text1"/>
          <w:lang w:val="en-US"/>
        </w:rPr>
        <w:t>. Sage Publications.</w:t>
      </w:r>
    </w:p>
    <w:p w14:paraId="43CF9AC1" w14:textId="77777777" w:rsidR="00B74E26" w:rsidRPr="004E24AF" w:rsidRDefault="00B74E26" w:rsidP="00B74E26">
      <w:pPr>
        <w:spacing w:line="360" w:lineRule="auto"/>
        <w:rPr>
          <w:rFonts w:ascii="Arial" w:eastAsia="Open Sans" w:hAnsi="Arial" w:cs="Arial"/>
          <w:color w:val="000000" w:themeColor="text1"/>
          <w:lang w:val="en-US"/>
        </w:rPr>
      </w:pPr>
    </w:p>
    <w:p w14:paraId="0E70AA9E" w14:textId="77777777" w:rsidR="00B74E26" w:rsidRPr="004E24AF" w:rsidRDefault="00B74E26" w:rsidP="00B74E26">
      <w:pPr>
        <w:spacing w:line="360" w:lineRule="auto"/>
        <w:rPr>
          <w:rFonts w:ascii="Arial" w:eastAsia="Open Sans" w:hAnsi="Arial" w:cs="Arial"/>
          <w:color w:val="000000" w:themeColor="text1"/>
        </w:rPr>
      </w:pPr>
      <w:proofErr w:type="spellStart"/>
      <w:r w:rsidRPr="004E24AF">
        <w:rPr>
          <w:rFonts w:ascii="Arial" w:eastAsia="Open Sans" w:hAnsi="Arial" w:cs="Arial"/>
          <w:color w:val="000000" w:themeColor="text1"/>
          <w:lang w:val="en-US"/>
        </w:rPr>
        <w:t>Broadfoot</w:t>
      </w:r>
      <w:proofErr w:type="spellEnd"/>
      <w:r w:rsidRPr="004E24AF">
        <w:rPr>
          <w:rFonts w:ascii="Arial" w:eastAsia="Open Sans" w:hAnsi="Arial" w:cs="Arial"/>
          <w:color w:val="000000" w:themeColor="text1"/>
          <w:lang w:val="en-US"/>
        </w:rPr>
        <w:t xml:space="preserve">, P., 1996. Assessment for learning: power or </w:t>
      </w:r>
      <w:proofErr w:type="gramStart"/>
      <w:r w:rsidRPr="004E24AF">
        <w:rPr>
          <w:rFonts w:ascii="Arial" w:eastAsia="Open Sans" w:hAnsi="Arial" w:cs="Arial"/>
          <w:color w:val="000000" w:themeColor="text1"/>
          <w:lang w:val="en-US"/>
        </w:rPr>
        <w:t>partnership?.</w:t>
      </w:r>
      <w:proofErr w:type="gramEnd"/>
      <w:r w:rsidRPr="004E24AF">
        <w:rPr>
          <w:rFonts w:ascii="Arial" w:eastAsia="Open Sans" w:hAnsi="Arial" w:cs="Arial"/>
          <w:color w:val="000000" w:themeColor="text1"/>
          <w:lang w:val="en-US"/>
        </w:rPr>
        <w:t xml:space="preserve"> In: H. Goldstein and T. Lewis, ed., </w:t>
      </w:r>
      <w:r w:rsidRPr="004E24AF">
        <w:rPr>
          <w:rFonts w:ascii="Arial" w:eastAsia="Open Sans" w:hAnsi="Arial" w:cs="Arial"/>
          <w:i/>
          <w:iCs/>
          <w:color w:val="000000" w:themeColor="text1"/>
          <w:lang w:val="en-US"/>
        </w:rPr>
        <w:t>Assessment: Problems, Developments and Statistical Issues</w:t>
      </w:r>
      <w:r w:rsidRPr="004E24AF">
        <w:rPr>
          <w:rFonts w:ascii="Arial" w:eastAsia="Open Sans" w:hAnsi="Arial" w:cs="Arial"/>
          <w:color w:val="000000" w:themeColor="text1"/>
          <w:lang w:val="en-US"/>
        </w:rPr>
        <w:t>, 1st ed. Hoboken: John Wiley &amp; Sons, Inc, pp.21-35.</w:t>
      </w:r>
    </w:p>
    <w:p w14:paraId="134E3456" w14:textId="77777777" w:rsidR="00B74E26" w:rsidRPr="004E24AF" w:rsidRDefault="00B74E26" w:rsidP="00B74E26">
      <w:pPr>
        <w:pStyle w:val="NormalWeb"/>
        <w:spacing w:line="360" w:lineRule="auto"/>
        <w:rPr>
          <w:rFonts w:ascii="Arial" w:hAnsi="Arial" w:cs="Arial"/>
        </w:rPr>
      </w:pPr>
      <w:r w:rsidRPr="004E24AF">
        <w:rPr>
          <w:rFonts w:ascii="Arial" w:hAnsi="Arial" w:cs="Arial"/>
        </w:rPr>
        <w:t xml:space="preserve">Cohen, D., A., Finch, B., (2008) ‘The built environment and collective efficacy’, Health and Place, 14 (2), pp. 198 – 208 </w:t>
      </w:r>
    </w:p>
    <w:p w14:paraId="3A3A7EEA" w14:textId="77777777" w:rsidR="00B74E26" w:rsidRDefault="00B74E26" w:rsidP="00B74E26">
      <w:pPr>
        <w:spacing w:line="360" w:lineRule="auto"/>
        <w:rPr>
          <w:rFonts w:ascii="Arial" w:hAnsi="Arial" w:cs="Arial"/>
          <w:color w:val="000000"/>
          <w:shd w:val="clear" w:color="auto" w:fill="FFFFFF"/>
        </w:rPr>
      </w:pPr>
      <w:proofErr w:type="spellStart"/>
      <w:r w:rsidRPr="001B7B08">
        <w:rPr>
          <w:rFonts w:ascii="Arial" w:hAnsi="Arial" w:cs="Arial"/>
          <w:color w:val="000000"/>
          <w:shd w:val="clear" w:color="auto" w:fill="FFFFFF"/>
        </w:rPr>
        <w:t>Danniels</w:t>
      </w:r>
      <w:proofErr w:type="spellEnd"/>
      <w:r w:rsidRPr="001B7B08">
        <w:rPr>
          <w:rFonts w:ascii="Arial" w:hAnsi="Arial" w:cs="Arial"/>
          <w:color w:val="000000"/>
          <w:shd w:val="clear" w:color="auto" w:fill="FFFFFF"/>
        </w:rPr>
        <w:t>, E. and Pyle, A., 2018. Defining Play-based Learning. </w:t>
      </w:r>
      <w:proofErr w:type="spellStart"/>
      <w:r w:rsidRPr="001B7B08">
        <w:rPr>
          <w:rFonts w:ascii="Arial" w:hAnsi="Arial" w:cs="Arial"/>
          <w:i/>
          <w:iCs/>
          <w:color w:val="000000"/>
        </w:rPr>
        <w:t>Encyclopedia</w:t>
      </w:r>
      <w:proofErr w:type="spellEnd"/>
      <w:r w:rsidRPr="001B7B08">
        <w:rPr>
          <w:rFonts w:ascii="Arial" w:hAnsi="Arial" w:cs="Arial"/>
          <w:i/>
          <w:iCs/>
          <w:color w:val="000000"/>
        </w:rPr>
        <w:t xml:space="preserve"> on Early Childhood Development</w:t>
      </w:r>
      <w:r w:rsidRPr="001B7B08">
        <w:rPr>
          <w:rFonts w:ascii="Arial" w:hAnsi="Arial" w:cs="Arial"/>
          <w:color w:val="000000"/>
          <w:shd w:val="clear" w:color="auto" w:fill="FFFFFF"/>
        </w:rPr>
        <w:t>, 1(5).</w:t>
      </w:r>
    </w:p>
    <w:p w14:paraId="7123AF45" w14:textId="77777777" w:rsidR="00B74E26" w:rsidRPr="004E24AF" w:rsidRDefault="00B74E26" w:rsidP="00B74E26">
      <w:pPr>
        <w:spacing w:line="360" w:lineRule="auto"/>
        <w:rPr>
          <w:rFonts w:ascii="Arial" w:hAnsi="Arial" w:cs="Arial"/>
          <w:color w:val="000000"/>
          <w:shd w:val="clear" w:color="auto" w:fill="FFFFFF"/>
        </w:rPr>
      </w:pPr>
    </w:p>
    <w:p w14:paraId="278AECA0"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lastRenderedPageBreak/>
        <w:t xml:space="preserve">Dolin, J., Black, P., Harlen, W. and </w:t>
      </w:r>
      <w:proofErr w:type="spellStart"/>
      <w:r w:rsidRPr="004E24AF">
        <w:rPr>
          <w:rFonts w:ascii="Arial" w:eastAsia="Open Sans" w:hAnsi="Arial" w:cs="Arial"/>
          <w:color w:val="000000" w:themeColor="text1"/>
          <w:lang w:val="en-US"/>
        </w:rPr>
        <w:t>Tiberghien</w:t>
      </w:r>
      <w:proofErr w:type="spellEnd"/>
      <w:r w:rsidRPr="004E24AF">
        <w:rPr>
          <w:rFonts w:ascii="Arial" w:eastAsia="Open Sans" w:hAnsi="Arial" w:cs="Arial"/>
          <w:color w:val="000000" w:themeColor="text1"/>
          <w:lang w:val="en-US"/>
        </w:rPr>
        <w:t xml:space="preserve">, A., 2018. Exploring Relations Between Formative and Summative Assessment. </w:t>
      </w:r>
      <w:r w:rsidRPr="004E24AF">
        <w:rPr>
          <w:rFonts w:ascii="Arial" w:eastAsia="Open Sans" w:hAnsi="Arial" w:cs="Arial"/>
          <w:i/>
          <w:iCs/>
          <w:color w:val="000000" w:themeColor="text1"/>
          <w:lang w:val="en-US"/>
        </w:rPr>
        <w:t>Contributions from Science Education Research</w:t>
      </w:r>
      <w:r w:rsidRPr="004E24AF">
        <w:rPr>
          <w:rFonts w:ascii="Arial" w:eastAsia="Open Sans" w:hAnsi="Arial" w:cs="Arial"/>
          <w:color w:val="000000" w:themeColor="text1"/>
          <w:lang w:val="en-US"/>
        </w:rPr>
        <w:t>, 4, pp.53-80.</w:t>
      </w:r>
    </w:p>
    <w:p w14:paraId="17A48374" w14:textId="77777777" w:rsidR="00B74E26" w:rsidRPr="004E24AF" w:rsidRDefault="00B74E26" w:rsidP="00B74E26">
      <w:pPr>
        <w:spacing w:line="360" w:lineRule="auto"/>
        <w:rPr>
          <w:rFonts w:ascii="Arial" w:eastAsia="Open Sans" w:hAnsi="Arial" w:cs="Arial"/>
          <w:color w:val="000000" w:themeColor="text1"/>
          <w:lang w:val="en-US"/>
        </w:rPr>
      </w:pPr>
    </w:p>
    <w:p w14:paraId="1D53C981"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Donaldson, G. ed., 2015. </w:t>
      </w:r>
      <w:r w:rsidRPr="004E24AF">
        <w:rPr>
          <w:rFonts w:ascii="Arial" w:eastAsia="Open Sans" w:hAnsi="Arial" w:cs="Arial"/>
          <w:i/>
          <w:iCs/>
          <w:color w:val="000000" w:themeColor="text1"/>
          <w:lang w:val="en-US"/>
        </w:rPr>
        <w:t>Successful Futures</w:t>
      </w:r>
      <w:r w:rsidRPr="004E24AF">
        <w:rPr>
          <w:rFonts w:ascii="Arial" w:eastAsia="Open Sans" w:hAnsi="Arial" w:cs="Arial"/>
          <w:color w:val="000000" w:themeColor="text1"/>
          <w:lang w:val="en-US"/>
        </w:rPr>
        <w:t>. OGL.</w:t>
      </w:r>
    </w:p>
    <w:p w14:paraId="32661937" w14:textId="77777777" w:rsidR="00B74E26" w:rsidRPr="004E24AF" w:rsidRDefault="00B74E26" w:rsidP="00B74E26">
      <w:pPr>
        <w:spacing w:line="360" w:lineRule="auto"/>
        <w:rPr>
          <w:rFonts w:ascii="Arial" w:eastAsia="Open Sans" w:hAnsi="Arial" w:cs="Arial"/>
          <w:color w:val="000000" w:themeColor="text1"/>
        </w:rPr>
      </w:pPr>
    </w:p>
    <w:p w14:paraId="11E22FC8"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Education Wales, 2019. </w:t>
      </w:r>
      <w:r w:rsidRPr="004E24AF">
        <w:rPr>
          <w:rFonts w:ascii="Arial" w:eastAsia="Open Sans" w:hAnsi="Arial" w:cs="Arial"/>
          <w:i/>
          <w:iCs/>
          <w:color w:val="000000" w:themeColor="text1"/>
          <w:lang w:val="en-US"/>
        </w:rPr>
        <w:t>Assessment proposals to inform the development of statutory guidance</w:t>
      </w:r>
      <w:r w:rsidRPr="004E24AF">
        <w:rPr>
          <w:rFonts w:ascii="Arial" w:eastAsia="Open Sans" w:hAnsi="Arial" w:cs="Arial"/>
          <w:color w:val="000000" w:themeColor="text1"/>
          <w:lang w:val="en-US"/>
        </w:rPr>
        <w:t>. Cardiff: Welsh Government.</w:t>
      </w:r>
    </w:p>
    <w:p w14:paraId="2D4FD0DB" w14:textId="77777777" w:rsidR="00B74E26" w:rsidRPr="004E24AF" w:rsidRDefault="00B74E26" w:rsidP="00B74E26">
      <w:pPr>
        <w:spacing w:line="360" w:lineRule="auto"/>
        <w:rPr>
          <w:rFonts w:ascii="Arial" w:eastAsia="Open Sans" w:hAnsi="Arial" w:cs="Arial"/>
          <w:color w:val="000000" w:themeColor="text1"/>
          <w:lang w:val="en-US"/>
        </w:rPr>
      </w:pPr>
    </w:p>
    <w:p w14:paraId="6A0C1E70"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Edwards, S., 2017. Play-based Learning and Intentional Teaching: Forever </w:t>
      </w:r>
      <w:proofErr w:type="gramStart"/>
      <w:r w:rsidRPr="004E24AF">
        <w:rPr>
          <w:rFonts w:ascii="Arial" w:eastAsia="Open Sans" w:hAnsi="Arial" w:cs="Arial"/>
          <w:color w:val="000000" w:themeColor="text1"/>
          <w:lang w:val="en-US"/>
        </w:rPr>
        <w:t>Different?.</w:t>
      </w:r>
      <w:proofErr w:type="gramEnd"/>
      <w:r w:rsidRPr="004E24AF">
        <w:rPr>
          <w:rFonts w:ascii="Arial" w:eastAsia="Open Sans" w:hAnsi="Arial" w:cs="Arial"/>
          <w:color w:val="000000" w:themeColor="text1"/>
          <w:lang w:val="en-US"/>
        </w:rPr>
        <w:t xml:space="preserve"> </w:t>
      </w:r>
      <w:r w:rsidRPr="004E24AF">
        <w:rPr>
          <w:rFonts w:ascii="Arial" w:eastAsia="Open Sans" w:hAnsi="Arial" w:cs="Arial"/>
          <w:i/>
          <w:iCs/>
          <w:color w:val="000000" w:themeColor="text1"/>
          <w:lang w:val="en-US"/>
        </w:rPr>
        <w:t>Australasian Journal of Early Childhood</w:t>
      </w:r>
      <w:r w:rsidRPr="004E24AF">
        <w:rPr>
          <w:rFonts w:ascii="Arial" w:eastAsia="Open Sans" w:hAnsi="Arial" w:cs="Arial"/>
          <w:color w:val="000000" w:themeColor="text1"/>
          <w:lang w:val="en-US"/>
        </w:rPr>
        <w:t>, 42(2), pp.4-11.</w:t>
      </w:r>
    </w:p>
    <w:p w14:paraId="6DF88BB5" w14:textId="77777777" w:rsidR="00B74E26" w:rsidRPr="004E24AF" w:rsidRDefault="00B74E26" w:rsidP="00B74E26">
      <w:pPr>
        <w:spacing w:line="360" w:lineRule="auto"/>
        <w:rPr>
          <w:rFonts w:ascii="Arial" w:eastAsia="Open Sans" w:hAnsi="Arial" w:cs="Arial"/>
          <w:color w:val="000000" w:themeColor="text1"/>
          <w:lang w:val="en-US"/>
        </w:rPr>
      </w:pPr>
    </w:p>
    <w:p w14:paraId="73149F2E" w14:textId="77777777" w:rsidR="00B74E26" w:rsidRDefault="00B74E26" w:rsidP="00B74E26">
      <w:pPr>
        <w:spacing w:line="360" w:lineRule="auto"/>
        <w:rPr>
          <w:rFonts w:ascii="Arial" w:eastAsia="Open Sans" w:hAnsi="Arial" w:cs="Arial"/>
          <w:color w:val="000000" w:themeColor="text1"/>
          <w:lang w:val="en-US"/>
        </w:rPr>
      </w:pPr>
      <w:proofErr w:type="spellStart"/>
      <w:r w:rsidRPr="004E24AF">
        <w:rPr>
          <w:rFonts w:ascii="Arial" w:eastAsia="Open Sans" w:hAnsi="Arial" w:cs="Arial"/>
          <w:color w:val="000000" w:themeColor="text1"/>
          <w:lang w:val="en-US"/>
        </w:rPr>
        <w:t>Fesseha</w:t>
      </w:r>
      <w:proofErr w:type="spellEnd"/>
      <w:r w:rsidRPr="004E24AF">
        <w:rPr>
          <w:rFonts w:ascii="Arial" w:eastAsia="Open Sans" w:hAnsi="Arial" w:cs="Arial"/>
          <w:color w:val="000000" w:themeColor="text1"/>
          <w:lang w:val="en-US"/>
        </w:rPr>
        <w:t xml:space="preserve">, E. and Pyle, A., 2016. </w:t>
      </w:r>
      <w:proofErr w:type="spellStart"/>
      <w:r w:rsidRPr="004E24AF">
        <w:rPr>
          <w:rFonts w:ascii="Arial" w:eastAsia="Open Sans" w:hAnsi="Arial" w:cs="Arial"/>
          <w:color w:val="000000" w:themeColor="text1"/>
          <w:lang w:val="en-US"/>
        </w:rPr>
        <w:t>Conceptualising</w:t>
      </w:r>
      <w:proofErr w:type="spellEnd"/>
      <w:r w:rsidRPr="004E24AF">
        <w:rPr>
          <w:rFonts w:ascii="Arial" w:eastAsia="Open Sans" w:hAnsi="Arial" w:cs="Arial"/>
          <w:color w:val="000000" w:themeColor="text1"/>
          <w:lang w:val="en-US"/>
        </w:rPr>
        <w:t xml:space="preserve"> play-based learning from kindergarten teachers’ perspectives. </w:t>
      </w:r>
      <w:r w:rsidRPr="004E24AF">
        <w:rPr>
          <w:rFonts w:ascii="Arial" w:eastAsia="Open Sans" w:hAnsi="Arial" w:cs="Arial"/>
          <w:i/>
          <w:iCs/>
          <w:color w:val="000000" w:themeColor="text1"/>
          <w:lang w:val="en-US"/>
        </w:rPr>
        <w:t>International Journal of Early Years Education</w:t>
      </w:r>
      <w:r w:rsidRPr="004E24AF">
        <w:rPr>
          <w:rFonts w:ascii="Arial" w:eastAsia="Open Sans" w:hAnsi="Arial" w:cs="Arial"/>
          <w:color w:val="000000" w:themeColor="text1"/>
          <w:lang w:val="en-US"/>
        </w:rPr>
        <w:t>, 24(3), pp.361-377.</w:t>
      </w:r>
    </w:p>
    <w:p w14:paraId="792B8E6F" w14:textId="77777777" w:rsidR="00B74E26" w:rsidRPr="004E24AF" w:rsidRDefault="00B74E26" w:rsidP="00B74E26">
      <w:pPr>
        <w:spacing w:line="360" w:lineRule="auto"/>
        <w:rPr>
          <w:rFonts w:ascii="Arial" w:eastAsia="Open Sans" w:hAnsi="Arial" w:cs="Arial"/>
          <w:color w:val="000000" w:themeColor="text1"/>
          <w:lang w:val="en-US"/>
        </w:rPr>
      </w:pPr>
    </w:p>
    <w:p w14:paraId="170439BA" w14:textId="77777777" w:rsidR="00B74E26" w:rsidRDefault="00B74E26" w:rsidP="00B74E26">
      <w:pPr>
        <w:spacing w:line="360" w:lineRule="auto"/>
        <w:rPr>
          <w:rFonts w:ascii="Arial" w:eastAsia="Open Sans" w:hAnsi="Arial" w:cs="Arial"/>
          <w:color w:val="000000" w:themeColor="text1"/>
          <w:lang w:val="en-US"/>
        </w:rPr>
      </w:pPr>
      <w:proofErr w:type="spellStart"/>
      <w:r w:rsidRPr="004E24AF">
        <w:rPr>
          <w:rFonts w:ascii="Arial" w:eastAsia="Open Sans" w:hAnsi="Arial" w:cs="Arial"/>
          <w:color w:val="000000" w:themeColor="text1"/>
          <w:lang w:val="en-US"/>
        </w:rPr>
        <w:t>Flewitt</w:t>
      </w:r>
      <w:proofErr w:type="spellEnd"/>
      <w:r w:rsidRPr="004E24AF">
        <w:rPr>
          <w:rFonts w:ascii="Arial" w:eastAsia="Open Sans" w:hAnsi="Arial" w:cs="Arial"/>
          <w:color w:val="000000" w:themeColor="text1"/>
          <w:lang w:val="en-US"/>
        </w:rPr>
        <w:t xml:space="preserve">, R. and Cowan, K., 2018. </w:t>
      </w:r>
      <w:r w:rsidRPr="004E24AF">
        <w:rPr>
          <w:rFonts w:ascii="Arial" w:eastAsia="Open Sans" w:hAnsi="Arial" w:cs="Arial"/>
          <w:i/>
          <w:iCs/>
          <w:color w:val="000000" w:themeColor="text1"/>
          <w:lang w:val="en-US"/>
        </w:rPr>
        <w:t>Valuing Young Children’s Signs of Learning: Observation and Digital Documentation of Play in Early Years Classrooms</w:t>
      </w:r>
      <w:r w:rsidRPr="004E24AF">
        <w:rPr>
          <w:rFonts w:ascii="Arial" w:eastAsia="Open Sans" w:hAnsi="Arial" w:cs="Arial"/>
          <w:color w:val="000000" w:themeColor="text1"/>
          <w:lang w:val="en-US"/>
        </w:rPr>
        <w:t>. The Froebel Trust.</w:t>
      </w:r>
    </w:p>
    <w:p w14:paraId="182762B9" w14:textId="77777777" w:rsidR="00B74E26" w:rsidRPr="004E24AF" w:rsidRDefault="00B74E26" w:rsidP="00B74E26">
      <w:pPr>
        <w:spacing w:line="360" w:lineRule="auto"/>
        <w:rPr>
          <w:rFonts w:ascii="Arial" w:eastAsia="Open Sans" w:hAnsi="Arial" w:cs="Arial"/>
          <w:color w:val="000000" w:themeColor="text1"/>
          <w:lang w:val="en-US"/>
        </w:rPr>
      </w:pPr>
    </w:p>
    <w:p w14:paraId="3A0317FE"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Fox, J., 2008. </w:t>
      </w:r>
      <w:r w:rsidRPr="004E24AF">
        <w:rPr>
          <w:rFonts w:ascii="Arial" w:eastAsia="Open Sans" w:hAnsi="Arial" w:cs="Arial"/>
          <w:i/>
          <w:iCs/>
          <w:color w:val="000000" w:themeColor="text1"/>
          <w:lang w:val="en-US"/>
        </w:rPr>
        <w:t>Back-to-Basics: Play in Early Childhood</w:t>
      </w:r>
      <w:r w:rsidRPr="004E24AF">
        <w:rPr>
          <w:rFonts w:ascii="Arial" w:eastAsia="Open Sans" w:hAnsi="Arial" w:cs="Arial"/>
          <w:color w:val="000000" w:themeColor="text1"/>
          <w:lang w:val="en-US"/>
        </w:rPr>
        <w:t>. [</w:t>
      </w:r>
      <w:proofErr w:type="spellStart"/>
      <w:r w:rsidRPr="004E24AF">
        <w:rPr>
          <w:rFonts w:ascii="Arial" w:eastAsia="Open Sans" w:hAnsi="Arial" w:cs="Arial"/>
          <w:color w:val="000000" w:themeColor="text1"/>
          <w:lang w:val="en-US"/>
        </w:rPr>
        <w:t>ebook</w:t>
      </w:r>
      <w:proofErr w:type="spellEnd"/>
      <w:r w:rsidRPr="004E24AF">
        <w:rPr>
          <w:rFonts w:ascii="Arial" w:eastAsia="Open Sans" w:hAnsi="Arial" w:cs="Arial"/>
          <w:color w:val="000000" w:themeColor="text1"/>
          <w:lang w:val="en-US"/>
        </w:rPr>
        <w:t>] Early Childhood News. Available at: &lt;https://go.boarddocs.com/wi/mhasd/Board.nsf/files/BRYNXL6213AC/$file/4K%20Program%20%20COVID%2019%20Work%20Group%20Recommendations%204.pdf&gt; [Accessed 20 October 2021].</w:t>
      </w:r>
    </w:p>
    <w:p w14:paraId="23BC3B60" w14:textId="77777777" w:rsidR="00B74E26" w:rsidRPr="004E24AF" w:rsidRDefault="00B74E26" w:rsidP="00B74E26">
      <w:pPr>
        <w:spacing w:line="360" w:lineRule="auto"/>
        <w:rPr>
          <w:rFonts w:ascii="Arial" w:eastAsia="Open Sans" w:hAnsi="Arial" w:cs="Arial"/>
          <w:color w:val="000000" w:themeColor="text1"/>
          <w:lang w:val="en-US"/>
        </w:rPr>
      </w:pPr>
    </w:p>
    <w:p w14:paraId="073E8C06" w14:textId="77777777" w:rsidR="00B74E26" w:rsidRPr="004E24AF" w:rsidRDefault="00B74E26" w:rsidP="00B74E26">
      <w:pPr>
        <w:shd w:val="clear" w:color="auto" w:fill="FFFFFF"/>
        <w:spacing w:after="180" w:line="360" w:lineRule="auto"/>
        <w:ind w:left="450" w:hanging="450"/>
        <w:rPr>
          <w:rFonts w:ascii="Arial" w:hAnsi="Arial" w:cs="Arial"/>
          <w:color w:val="000000"/>
        </w:rPr>
      </w:pPr>
      <w:r w:rsidRPr="004E24AF">
        <w:rPr>
          <w:rFonts w:ascii="Arial" w:hAnsi="Arial" w:cs="Arial"/>
          <w:color w:val="000000"/>
        </w:rPr>
        <w:t>Friesen, L., 2009. Exploring Animal-Assisted Programs with Children in School and Therapeutic Contexts. </w:t>
      </w:r>
      <w:r w:rsidRPr="004E24AF">
        <w:rPr>
          <w:rFonts w:ascii="Arial" w:hAnsi="Arial" w:cs="Arial"/>
          <w:i/>
          <w:iCs/>
          <w:color w:val="000000"/>
        </w:rPr>
        <w:t>Early Childhood Education Journal</w:t>
      </w:r>
      <w:r w:rsidRPr="004E24AF">
        <w:rPr>
          <w:rFonts w:ascii="Arial" w:hAnsi="Arial" w:cs="Arial"/>
          <w:color w:val="000000"/>
        </w:rPr>
        <w:t>, 37(4), pp.261-267.</w:t>
      </w:r>
    </w:p>
    <w:p w14:paraId="058E73DC"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Garwood, S., 1982. Piaget and play. </w:t>
      </w:r>
      <w:r w:rsidRPr="004E24AF">
        <w:rPr>
          <w:rFonts w:ascii="Arial" w:eastAsia="Open Sans" w:hAnsi="Arial" w:cs="Arial"/>
          <w:i/>
          <w:iCs/>
          <w:color w:val="000000" w:themeColor="text1"/>
          <w:lang w:val="en-US"/>
        </w:rPr>
        <w:t>Topics in Early Childhood Special Education</w:t>
      </w:r>
      <w:r w:rsidRPr="004E24AF">
        <w:rPr>
          <w:rFonts w:ascii="Arial" w:eastAsia="Open Sans" w:hAnsi="Arial" w:cs="Arial"/>
          <w:color w:val="000000" w:themeColor="text1"/>
          <w:lang w:val="en-US"/>
        </w:rPr>
        <w:t>, 2(3), pp.1-13.</w:t>
      </w:r>
    </w:p>
    <w:p w14:paraId="44FF82CF" w14:textId="77777777" w:rsidR="00B74E26" w:rsidRPr="004E24AF" w:rsidRDefault="00B74E26" w:rsidP="00B74E26">
      <w:pPr>
        <w:spacing w:line="360" w:lineRule="auto"/>
        <w:rPr>
          <w:rFonts w:ascii="Arial" w:eastAsia="Open Sans" w:hAnsi="Arial" w:cs="Arial"/>
          <w:color w:val="000000" w:themeColor="text1"/>
          <w:lang w:val="en-US"/>
        </w:rPr>
      </w:pPr>
    </w:p>
    <w:p w14:paraId="194A0868" w14:textId="77777777" w:rsidR="00B74E26" w:rsidRDefault="00B74E26" w:rsidP="00B74E26">
      <w:pPr>
        <w:spacing w:line="360" w:lineRule="auto"/>
        <w:rPr>
          <w:rFonts w:ascii="Arial" w:hAnsi="Arial" w:cs="Arial"/>
          <w:color w:val="000000"/>
          <w:shd w:val="clear" w:color="auto" w:fill="FFFFFF"/>
        </w:rPr>
      </w:pPr>
      <w:r w:rsidRPr="000A7CE0">
        <w:rPr>
          <w:rFonts w:ascii="Arial" w:hAnsi="Arial" w:cs="Arial"/>
          <w:color w:val="000000"/>
          <w:shd w:val="clear" w:color="auto" w:fill="FFFFFF"/>
        </w:rPr>
        <w:lastRenderedPageBreak/>
        <w:t xml:space="preserve">Hubbard, G., Thompson, C., Locke, R., Jenkins, D., Munoz, S., Van </w:t>
      </w:r>
      <w:proofErr w:type="spellStart"/>
      <w:r w:rsidRPr="000A7CE0">
        <w:rPr>
          <w:rFonts w:ascii="Arial" w:hAnsi="Arial" w:cs="Arial"/>
          <w:color w:val="000000"/>
          <w:shd w:val="clear" w:color="auto" w:fill="FFFFFF"/>
        </w:rPr>
        <w:t>Woerden</w:t>
      </w:r>
      <w:proofErr w:type="spellEnd"/>
      <w:r w:rsidRPr="000A7CE0">
        <w:rPr>
          <w:rFonts w:ascii="Arial" w:hAnsi="Arial" w:cs="Arial"/>
          <w:color w:val="000000"/>
          <w:shd w:val="clear" w:color="auto" w:fill="FFFFFF"/>
        </w:rPr>
        <w:t xml:space="preserve">, H., Maxwell, M., Yang, Y. and </w:t>
      </w:r>
      <w:proofErr w:type="spellStart"/>
      <w:r w:rsidRPr="000A7CE0">
        <w:rPr>
          <w:rFonts w:ascii="Arial" w:hAnsi="Arial" w:cs="Arial"/>
          <w:color w:val="000000"/>
          <w:shd w:val="clear" w:color="auto" w:fill="FFFFFF"/>
        </w:rPr>
        <w:t>Gorely</w:t>
      </w:r>
      <w:proofErr w:type="spellEnd"/>
      <w:r w:rsidRPr="000A7CE0">
        <w:rPr>
          <w:rFonts w:ascii="Arial" w:hAnsi="Arial" w:cs="Arial"/>
          <w:color w:val="000000"/>
          <w:shd w:val="clear" w:color="auto" w:fill="FFFFFF"/>
        </w:rPr>
        <w:t>, T., 2020. Co-production of “nature walks for wellbeing” public health intervention for people with severe mental illness: use of theory and practical know-how. </w:t>
      </w:r>
      <w:r w:rsidRPr="000A7CE0">
        <w:rPr>
          <w:rFonts w:ascii="Arial" w:hAnsi="Arial" w:cs="Arial"/>
          <w:i/>
          <w:iCs/>
          <w:color w:val="000000"/>
        </w:rPr>
        <w:t>BMC Public Health</w:t>
      </w:r>
      <w:r w:rsidRPr="000A7CE0">
        <w:rPr>
          <w:rFonts w:ascii="Arial" w:hAnsi="Arial" w:cs="Arial"/>
          <w:color w:val="000000"/>
          <w:shd w:val="clear" w:color="auto" w:fill="FFFFFF"/>
        </w:rPr>
        <w:t>, 20(1).</w:t>
      </w:r>
    </w:p>
    <w:p w14:paraId="48314304" w14:textId="77777777" w:rsidR="00B74E26" w:rsidRPr="004E24AF" w:rsidRDefault="00B74E26" w:rsidP="00B74E26">
      <w:pPr>
        <w:spacing w:line="360" w:lineRule="auto"/>
        <w:rPr>
          <w:rFonts w:ascii="Arial" w:hAnsi="Arial" w:cs="Arial"/>
          <w:color w:val="000000"/>
          <w:shd w:val="clear" w:color="auto" w:fill="FFFFFF"/>
        </w:rPr>
      </w:pPr>
    </w:p>
    <w:p w14:paraId="24E4C400" w14:textId="77777777" w:rsidR="00B74E26" w:rsidRDefault="00B74E26" w:rsidP="00B74E26">
      <w:pPr>
        <w:spacing w:line="360" w:lineRule="auto"/>
        <w:rPr>
          <w:rFonts w:ascii="Arial" w:eastAsia="Open Sans" w:hAnsi="Arial" w:cs="Arial"/>
          <w:color w:val="000000" w:themeColor="text1"/>
          <w:lang w:val="en-US"/>
        </w:rPr>
      </w:pPr>
      <w:proofErr w:type="spellStart"/>
      <w:r w:rsidRPr="004E24AF">
        <w:rPr>
          <w:rFonts w:ascii="Arial" w:eastAsia="Open Sans" w:hAnsi="Arial" w:cs="Arial"/>
          <w:color w:val="000000" w:themeColor="text1"/>
          <w:lang w:val="en-US"/>
        </w:rPr>
        <w:t>Kozulin</w:t>
      </w:r>
      <w:proofErr w:type="spellEnd"/>
      <w:r w:rsidRPr="004E24AF">
        <w:rPr>
          <w:rFonts w:ascii="Arial" w:eastAsia="Open Sans" w:hAnsi="Arial" w:cs="Arial"/>
          <w:color w:val="000000" w:themeColor="text1"/>
          <w:lang w:val="en-US"/>
        </w:rPr>
        <w:t xml:space="preserve">, A., </w:t>
      </w:r>
      <w:proofErr w:type="spellStart"/>
      <w:r w:rsidRPr="004E24AF">
        <w:rPr>
          <w:rFonts w:ascii="Arial" w:eastAsia="Open Sans" w:hAnsi="Arial" w:cs="Arial"/>
          <w:color w:val="000000" w:themeColor="text1"/>
          <w:lang w:val="en-US"/>
        </w:rPr>
        <w:t>Gindis</w:t>
      </w:r>
      <w:proofErr w:type="spellEnd"/>
      <w:r w:rsidRPr="004E24AF">
        <w:rPr>
          <w:rFonts w:ascii="Arial" w:eastAsia="Open Sans" w:hAnsi="Arial" w:cs="Arial"/>
          <w:color w:val="000000" w:themeColor="text1"/>
          <w:lang w:val="en-US"/>
        </w:rPr>
        <w:t xml:space="preserve">, B., </w:t>
      </w:r>
      <w:proofErr w:type="spellStart"/>
      <w:r w:rsidRPr="004E24AF">
        <w:rPr>
          <w:rFonts w:ascii="Arial" w:eastAsia="Open Sans" w:hAnsi="Arial" w:cs="Arial"/>
          <w:color w:val="000000" w:themeColor="text1"/>
          <w:lang w:val="en-US"/>
        </w:rPr>
        <w:t>Ageyev</w:t>
      </w:r>
      <w:proofErr w:type="spellEnd"/>
      <w:r w:rsidRPr="004E24AF">
        <w:rPr>
          <w:rFonts w:ascii="Arial" w:eastAsia="Open Sans" w:hAnsi="Arial" w:cs="Arial"/>
          <w:color w:val="000000" w:themeColor="text1"/>
          <w:lang w:val="en-US"/>
        </w:rPr>
        <w:t xml:space="preserve">, V. and Miller, S., 2003. </w:t>
      </w:r>
      <w:r w:rsidRPr="004E24AF">
        <w:rPr>
          <w:rFonts w:ascii="Arial" w:eastAsia="Open Sans" w:hAnsi="Arial" w:cs="Arial"/>
          <w:i/>
          <w:iCs/>
          <w:color w:val="000000" w:themeColor="text1"/>
          <w:lang w:val="en-US"/>
        </w:rPr>
        <w:t>Vygotsky's educational theory in cultural context</w:t>
      </w:r>
      <w:r w:rsidRPr="004E24AF">
        <w:rPr>
          <w:rFonts w:ascii="Arial" w:eastAsia="Open Sans" w:hAnsi="Arial" w:cs="Arial"/>
          <w:color w:val="000000" w:themeColor="text1"/>
          <w:lang w:val="en-US"/>
        </w:rPr>
        <w:t>. Cambridge: Cambridge University Press.</w:t>
      </w:r>
    </w:p>
    <w:p w14:paraId="773FFBC7" w14:textId="77777777" w:rsidR="00B74E26" w:rsidRPr="004E24AF" w:rsidRDefault="00B74E26" w:rsidP="00B74E26">
      <w:pPr>
        <w:spacing w:line="360" w:lineRule="auto"/>
        <w:rPr>
          <w:rFonts w:ascii="Arial" w:eastAsia="Open Sans" w:hAnsi="Arial" w:cs="Arial"/>
          <w:color w:val="000000" w:themeColor="text1"/>
          <w:lang w:val="en-US"/>
        </w:rPr>
      </w:pPr>
    </w:p>
    <w:p w14:paraId="6CAB01F1" w14:textId="77777777" w:rsidR="00B74E26" w:rsidRDefault="00B74E26" w:rsidP="00B74E26">
      <w:pPr>
        <w:spacing w:line="360" w:lineRule="auto"/>
        <w:rPr>
          <w:rFonts w:ascii="Arial" w:eastAsia="Open Sans" w:hAnsi="Arial" w:cs="Arial"/>
          <w:color w:val="000000" w:themeColor="text1"/>
          <w:lang w:val="en-US"/>
        </w:rPr>
      </w:pPr>
      <w:proofErr w:type="spellStart"/>
      <w:r w:rsidRPr="004E24AF">
        <w:rPr>
          <w:rFonts w:ascii="Arial" w:eastAsia="Open Sans" w:hAnsi="Arial" w:cs="Arial"/>
          <w:color w:val="000000" w:themeColor="text1"/>
          <w:lang w:val="en-US"/>
        </w:rPr>
        <w:t>Marbina</w:t>
      </w:r>
      <w:proofErr w:type="spellEnd"/>
      <w:r w:rsidRPr="004E24AF">
        <w:rPr>
          <w:rFonts w:ascii="Arial" w:eastAsia="Open Sans" w:hAnsi="Arial" w:cs="Arial"/>
          <w:color w:val="000000" w:themeColor="text1"/>
          <w:lang w:val="en-US"/>
        </w:rPr>
        <w:t xml:space="preserve">, L., </w:t>
      </w:r>
      <w:proofErr w:type="spellStart"/>
      <w:r w:rsidRPr="004E24AF">
        <w:rPr>
          <w:rFonts w:ascii="Arial" w:eastAsia="Open Sans" w:hAnsi="Arial" w:cs="Arial"/>
          <w:color w:val="000000" w:themeColor="text1"/>
          <w:lang w:val="en-US"/>
        </w:rPr>
        <w:t>Mashford</w:t>
      </w:r>
      <w:proofErr w:type="spellEnd"/>
      <w:r w:rsidRPr="004E24AF">
        <w:rPr>
          <w:rFonts w:ascii="Arial" w:eastAsia="Open Sans" w:hAnsi="Arial" w:cs="Arial"/>
          <w:color w:val="000000" w:themeColor="text1"/>
          <w:lang w:val="en-US"/>
        </w:rPr>
        <w:t xml:space="preserve">-Scott, A., Church, A. and Tayler, C., 2015. </w:t>
      </w:r>
      <w:r w:rsidRPr="004E24AF">
        <w:rPr>
          <w:rFonts w:ascii="Arial" w:eastAsia="Open Sans" w:hAnsi="Arial" w:cs="Arial"/>
          <w:i/>
          <w:iCs/>
          <w:color w:val="000000" w:themeColor="text1"/>
          <w:lang w:val="en-US"/>
        </w:rPr>
        <w:t>Assessment of Wellbeing in Early Childhood Education and Care: Literature Review</w:t>
      </w:r>
      <w:r w:rsidRPr="004E24AF">
        <w:rPr>
          <w:rFonts w:ascii="Arial" w:eastAsia="Open Sans" w:hAnsi="Arial" w:cs="Arial"/>
          <w:color w:val="000000" w:themeColor="text1"/>
          <w:lang w:val="en-US"/>
        </w:rPr>
        <w:t>. Melbourne: Victorian Curriculum and Assessment Authority.</w:t>
      </w:r>
    </w:p>
    <w:p w14:paraId="7776761B" w14:textId="77777777" w:rsidR="00B74E26" w:rsidRPr="004E24AF" w:rsidRDefault="00B74E26" w:rsidP="00B74E26">
      <w:pPr>
        <w:spacing w:line="360" w:lineRule="auto"/>
        <w:rPr>
          <w:rFonts w:ascii="Arial" w:eastAsia="Open Sans" w:hAnsi="Arial" w:cs="Arial"/>
          <w:color w:val="000000" w:themeColor="text1"/>
          <w:lang w:val="en-US"/>
        </w:rPr>
      </w:pPr>
    </w:p>
    <w:p w14:paraId="169DD7E2" w14:textId="77777777" w:rsidR="00B74E26" w:rsidRPr="004E24AF" w:rsidRDefault="00B74E26" w:rsidP="00B74E26">
      <w:pPr>
        <w:shd w:val="clear" w:color="auto" w:fill="FFFFFF"/>
        <w:spacing w:after="180" w:line="360" w:lineRule="auto"/>
        <w:ind w:left="450" w:hanging="450"/>
        <w:rPr>
          <w:rFonts w:ascii="Arial" w:hAnsi="Arial" w:cs="Arial"/>
          <w:color w:val="000000"/>
        </w:rPr>
      </w:pPr>
      <w:r w:rsidRPr="004E24AF">
        <w:rPr>
          <w:rFonts w:ascii="Arial" w:hAnsi="Arial" w:cs="Arial"/>
          <w:color w:val="000000"/>
        </w:rPr>
        <w:t>Mentallyhealthyschools.org.uk. n.d. </w:t>
      </w:r>
      <w:proofErr w:type="gramStart"/>
      <w:r w:rsidRPr="004E24AF">
        <w:rPr>
          <w:rFonts w:ascii="Arial" w:hAnsi="Arial" w:cs="Arial"/>
          <w:i/>
          <w:iCs/>
          <w:color w:val="000000"/>
        </w:rPr>
        <w:t>Coronavirus :</w:t>
      </w:r>
      <w:proofErr w:type="gramEnd"/>
      <w:r w:rsidRPr="004E24AF">
        <w:rPr>
          <w:rFonts w:ascii="Arial" w:hAnsi="Arial" w:cs="Arial"/>
          <w:i/>
          <w:iCs/>
          <w:color w:val="000000"/>
        </w:rPr>
        <w:t xml:space="preserve"> Mentally Healthy Schools</w:t>
      </w:r>
      <w:r w:rsidRPr="004E24AF">
        <w:rPr>
          <w:rFonts w:ascii="Arial" w:hAnsi="Arial" w:cs="Arial"/>
          <w:color w:val="000000"/>
        </w:rPr>
        <w:t>. [online] Available at: &lt;https://www.mentallyhealthyschools.org.uk/risks-and-protective-factors/lifestyle-factors/coronavirus-supporting-children-and-young-peoples-mental-health/&gt; [Accessed 24 October 2021].</w:t>
      </w:r>
    </w:p>
    <w:p w14:paraId="406FA622"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Morris, H., Edwards, S., Cutter-Mackenzie, A., Rutherford, L., Williams-Smith, J. and </w:t>
      </w:r>
      <w:proofErr w:type="spellStart"/>
      <w:r w:rsidRPr="004E24AF">
        <w:rPr>
          <w:rFonts w:ascii="Arial" w:eastAsia="Open Sans" w:hAnsi="Arial" w:cs="Arial"/>
          <w:color w:val="000000" w:themeColor="text1"/>
          <w:lang w:val="en-US"/>
        </w:rPr>
        <w:t>Skouteris</w:t>
      </w:r>
      <w:proofErr w:type="spellEnd"/>
      <w:r w:rsidRPr="004E24AF">
        <w:rPr>
          <w:rFonts w:ascii="Arial" w:eastAsia="Open Sans" w:hAnsi="Arial" w:cs="Arial"/>
          <w:color w:val="000000" w:themeColor="text1"/>
          <w:lang w:val="en-US"/>
        </w:rPr>
        <w:t xml:space="preserve">, H., 2018. Evaluating the Impact of Teacher-designed, Wellbeing and Sustainability Play-based Learning Experiences on Young Children's Knowledge Connections: A </w:t>
      </w:r>
      <w:proofErr w:type="spellStart"/>
      <w:r w:rsidRPr="004E24AF">
        <w:rPr>
          <w:rFonts w:ascii="Arial" w:eastAsia="Open Sans" w:hAnsi="Arial" w:cs="Arial"/>
          <w:color w:val="000000" w:themeColor="text1"/>
          <w:lang w:val="en-US"/>
        </w:rPr>
        <w:t>Randomised</w:t>
      </w:r>
      <w:proofErr w:type="spellEnd"/>
      <w:r w:rsidRPr="004E24AF">
        <w:rPr>
          <w:rFonts w:ascii="Arial" w:eastAsia="Open Sans" w:hAnsi="Arial" w:cs="Arial"/>
          <w:color w:val="000000" w:themeColor="text1"/>
          <w:lang w:val="en-US"/>
        </w:rPr>
        <w:t xml:space="preserve"> Trial. </w:t>
      </w:r>
      <w:r w:rsidRPr="004E24AF">
        <w:rPr>
          <w:rFonts w:ascii="Arial" w:eastAsia="Open Sans" w:hAnsi="Arial" w:cs="Arial"/>
          <w:i/>
          <w:iCs/>
          <w:color w:val="000000" w:themeColor="text1"/>
          <w:lang w:val="en-US"/>
        </w:rPr>
        <w:t>Australasian Journal of Early Childhood</w:t>
      </w:r>
      <w:r w:rsidRPr="004E24AF">
        <w:rPr>
          <w:rFonts w:ascii="Arial" w:eastAsia="Open Sans" w:hAnsi="Arial" w:cs="Arial"/>
          <w:color w:val="000000" w:themeColor="text1"/>
          <w:lang w:val="en-US"/>
        </w:rPr>
        <w:t>, 43(4), pp.33-42.</w:t>
      </w:r>
    </w:p>
    <w:p w14:paraId="16454690" w14:textId="77777777" w:rsidR="00B74E26" w:rsidRPr="004E24AF" w:rsidRDefault="00B74E26" w:rsidP="00B74E26">
      <w:pPr>
        <w:spacing w:line="360" w:lineRule="auto"/>
        <w:rPr>
          <w:rFonts w:ascii="Arial" w:eastAsia="Open Sans" w:hAnsi="Arial" w:cs="Arial"/>
          <w:color w:val="000000" w:themeColor="text1"/>
          <w:lang w:val="en-US"/>
        </w:rPr>
      </w:pPr>
    </w:p>
    <w:p w14:paraId="7AB0BE7A" w14:textId="77777777" w:rsidR="00B74E26" w:rsidRPr="004E24AF" w:rsidRDefault="00B74E26" w:rsidP="00B74E26">
      <w:pPr>
        <w:shd w:val="clear" w:color="auto" w:fill="FFFFFF"/>
        <w:spacing w:after="180" w:line="360" w:lineRule="auto"/>
        <w:ind w:left="450" w:hanging="450"/>
        <w:rPr>
          <w:rFonts w:ascii="Arial" w:hAnsi="Arial" w:cs="Arial"/>
          <w:color w:val="000000"/>
        </w:rPr>
      </w:pPr>
      <w:r w:rsidRPr="004E24AF">
        <w:rPr>
          <w:rFonts w:ascii="Arial" w:hAnsi="Arial" w:cs="Arial"/>
          <w:color w:val="000000"/>
        </w:rPr>
        <w:t>Muñoz, S., 2009. </w:t>
      </w:r>
      <w:r w:rsidRPr="004E24AF">
        <w:rPr>
          <w:rFonts w:ascii="Arial" w:hAnsi="Arial" w:cs="Arial"/>
          <w:i/>
          <w:iCs/>
          <w:color w:val="000000"/>
        </w:rPr>
        <w:t>Children in the Outdoors: A literature review</w:t>
      </w:r>
      <w:r w:rsidRPr="004E24AF">
        <w:rPr>
          <w:rFonts w:ascii="Arial" w:hAnsi="Arial" w:cs="Arial"/>
          <w:color w:val="000000"/>
        </w:rPr>
        <w:t xml:space="preserve">. 1st ed. </w:t>
      </w:r>
      <w:proofErr w:type="spellStart"/>
      <w:r w:rsidRPr="004E24AF">
        <w:rPr>
          <w:rFonts w:ascii="Arial" w:hAnsi="Arial" w:cs="Arial"/>
          <w:color w:val="000000"/>
        </w:rPr>
        <w:t>Forres</w:t>
      </w:r>
      <w:proofErr w:type="spellEnd"/>
      <w:r w:rsidRPr="004E24AF">
        <w:rPr>
          <w:rFonts w:ascii="Arial" w:hAnsi="Arial" w:cs="Arial"/>
          <w:color w:val="000000"/>
        </w:rPr>
        <w:t>: Sustainable Development Research Centre.</w:t>
      </w:r>
    </w:p>
    <w:p w14:paraId="6988490D"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Newton, P., 2007. Clarifying the purposes of educational assessment. </w:t>
      </w:r>
      <w:r w:rsidRPr="004E24AF">
        <w:rPr>
          <w:rFonts w:ascii="Arial" w:eastAsia="Open Sans" w:hAnsi="Arial" w:cs="Arial"/>
          <w:i/>
          <w:iCs/>
          <w:color w:val="000000" w:themeColor="text1"/>
          <w:lang w:val="en-US"/>
        </w:rPr>
        <w:t>Assessment in Education: Principles, Policy &amp; Practice</w:t>
      </w:r>
      <w:r w:rsidRPr="004E24AF">
        <w:rPr>
          <w:rFonts w:ascii="Arial" w:eastAsia="Open Sans" w:hAnsi="Arial" w:cs="Arial"/>
          <w:color w:val="000000" w:themeColor="text1"/>
          <w:lang w:val="en-US"/>
        </w:rPr>
        <w:t>, 14(2), pp.149-170.</w:t>
      </w:r>
    </w:p>
    <w:p w14:paraId="2C6765F2" w14:textId="77777777" w:rsidR="00B74E26" w:rsidRPr="004E24AF" w:rsidRDefault="00B74E26" w:rsidP="00B74E26">
      <w:pPr>
        <w:spacing w:line="360" w:lineRule="auto"/>
        <w:rPr>
          <w:rFonts w:ascii="Arial" w:eastAsia="Open Sans" w:hAnsi="Arial" w:cs="Arial"/>
          <w:color w:val="000000" w:themeColor="text1"/>
          <w:lang w:val="en-US"/>
        </w:rPr>
      </w:pPr>
    </w:p>
    <w:p w14:paraId="15BEAFD0"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Piaget, J., 1962. </w:t>
      </w:r>
      <w:r w:rsidRPr="004E24AF">
        <w:rPr>
          <w:rFonts w:ascii="Arial" w:eastAsia="Open Sans" w:hAnsi="Arial" w:cs="Arial"/>
          <w:i/>
          <w:iCs/>
          <w:color w:val="000000" w:themeColor="text1"/>
          <w:lang w:val="en-US"/>
        </w:rPr>
        <w:t>Play, dreams and imitation in childhood</w:t>
      </w:r>
      <w:r w:rsidRPr="004E24AF">
        <w:rPr>
          <w:rFonts w:ascii="Arial" w:eastAsia="Open Sans" w:hAnsi="Arial" w:cs="Arial"/>
          <w:color w:val="000000" w:themeColor="text1"/>
          <w:lang w:val="en-US"/>
        </w:rPr>
        <w:t>. London: Routledge and Kegan.</w:t>
      </w:r>
    </w:p>
    <w:p w14:paraId="4F6B6932" w14:textId="77777777" w:rsidR="00B74E26" w:rsidRPr="004E24AF" w:rsidRDefault="00B74E26" w:rsidP="00B74E26">
      <w:pPr>
        <w:spacing w:line="360" w:lineRule="auto"/>
        <w:rPr>
          <w:rFonts w:ascii="Arial" w:eastAsia="Open Sans" w:hAnsi="Arial" w:cs="Arial"/>
          <w:color w:val="000000" w:themeColor="text1"/>
          <w:lang w:val="en-US"/>
        </w:rPr>
      </w:pPr>
    </w:p>
    <w:p w14:paraId="66AF8A90" w14:textId="6C0BD54F"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lastRenderedPageBreak/>
        <w:t xml:space="preserve">Pyle, A. and </w:t>
      </w:r>
      <w:proofErr w:type="spellStart"/>
      <w:r w:rsidRPr="004E24AF">
        <w:rPr>
          <w:rFonts w:ascii="Arial" w:eastAsia="Open Sans" w:hAnsi="Arial" w:cs="Arial"/>
          <w:color w:val="000000" w:themeColor="text1"/>
          <w:lang w:val="en-US"/>
        </w:rPr>
        <w:t>Danniels</w:t>
      </w:r>
      <w:proofErr w:type="spellEnd"/>
      <w:r w:rsidRPr="004E24AF">
        <w:rPr>
          <w:rFonts w:ascii="Arial" w:eastAsia="Open Sans" w:hAnsi="Arial" w:cs="Arial"/>
          <w:color w:val="000000" w:themeColor="text1"/>
          <w:lang w:val="en-US"/>
        </w:rPr>
        <w:t xml:space="preserve">, E., 2017. A Continuum of Play-Based Learning: The Role of the Teacher in Play-Based Pedagogy and the Fear of Hijacking Play. </w:t>
      </w:r>
      <w:r w:rsidRPr="004E24AF">
        <w:rPr>
          <w:rFonts w:ascii="Arial" w:eastAsia="Open Sans" w:hAnsi="Arial" w:cs="Arial"/>
          <w:i/>
          <w:iCs/>
          <w:color w:val="000000" w:themeColor="text1"/>
          <w:lang w:val="en-US"/>
        </w:rPr>
        <w:t>Early Education and Development</w:t>
      </w:r>
      <w:r w:rsidRPr="004E24AF">
        <w:rPr>
          <w:rFonts w:ascii="Arial" w:eastAsia="Open Sans" w:hAnsi="Arial" w:cs="Arial"/>
          <w:color w:val="000000" w:themeColor="text1"/>
          <w:lang w:val="en-US"/>
        </w:rPr>
        <w:t>, 28(3), pp.274-289.</w:t>
      </w:r>
    </w:p>
    <w:p w14:paraId="1D032805" w14:textId="77777777" w:rsidR="00B74E26" w:rsidRPr="004E24AF" w:rsidRDefault="00B74E26" w:rsidP="00B74E26">
      <w:pPr>
        <w:spacing w:line="360" w:lineRule="auto"/>
        <w:rPr>
          <w:rFonts w:ascii="Arial" w:eastAsia="Open Sans" w:hAnsi="Arial" w:cs="Arial"/>
          <w:color w:val="000000" w:themeColor="text1"/>
          <w:lang w:val="en-US"/>
        </w:rPr>
      </w:pPr>
    </w:p>
    <w:p w14:paraId="7763A9A0"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Pyle, A. and DeLuca, C., 2016. Assessment in play-based kindergarten classrooms: An empirical study of teacher perspectives and practices. </w:t>
      </w:r>
      <w:r w:rsidRPr="004E24AF">
        <w:rPr>
          <w:rFonts w:ascii="Arial" w:eastAsia="Open Sans" w:hAnsi="Arial" w:cs="Arial"/>
          <w:i/>
          <w:iCs/>
          <w:color w:val="000000" w:themeColor="text1"/>
          <w:lang w:val="en-US"/>
        </w:rPr>
        <w:t>The Journal of Educational Research</w:t>
      </w:r>
      <w:r w:rsidRPr="004E24AF">
        <w:rPr>
          <w:rFonts w:ascii="Arial" w:eastAsia="Open Sans" w:hAnsi="Arial" w:cs="Arial"/>
          <w:color w:val="000000" w:themeColor="text1"/>
          <w:lang w:val="en-US"/>
        </w:rPr>
        <w:t>, 110(5), pp.457-466.</w:t>
      </w:r>
    </w:p>
    <w:p w14:paraId="456F4DDE" w14:textId="77777777" w:rsidR="00B74E26" w:rsidRPr="004E24AF" w:rsidRDefault="00B74E26" w:rsidP="00B74E26">
      <w:pPr>
        <w:spacing w:line="360" w:lineRule="auto"/>
        <w:rPr>
          <w:rFonts w:ascii="Arial" w:eastAsia="Open Sans" w:hAnsi="Arial" w:cs="Arial"/>
          <w:color w:val="000000" w:themeColor="text1"/>
          <w:lang w:val="en-US"/>
        </w:rPr>
      </w:pPr>
    </w:p>
    <w:p w14:paraId="5A0B2978"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Pyle, A., Pyle, M., </w:t>
      </w:r>
      <w:proofErr w:type="spellStart"/>
      <w:r w:rsidRPr="004E24AF">
        <w:rPr>
          <w:rFonts w:ascii="Arial" w:eastAsia="Open Sans" w:hAnsi="Arial" w:cs="Arial"/>
          <w:color w:val="000000" w:themeColor="text1"/>
          <w:lang w:val="en-US"/>
        </w:rPr>
        <w:t>Prioletta</w:t>
      </w:r>
      <w:proofErr w:type="spellEnd"/>
      <w:r w:rsidRPr="004E24AF">
        <w:rPr>
          <w:rFonts w:ascii="Arial" w:eastAsia="Open Sans" w:hAnsi="Arial" w:cs="Arial"/>
          <w:color w:val="000000" w:themeColor="text1"/>
          <w:lang w:val="en-US"/>
        </w:rPr>
        <w:t xml:space="preserve">, J. and </w:t>
      </w:r>
      <w:proofErr w:type="spellStart"/>
      <w:r w:rsidRPr="004E24AF">
        <w:rPr>
          <w:rFonts w:ascii="Arial" w:eastAsia="Open Sans" w:hAnsi="Arial" w:cs="Arial"/>
          <w:color w:val="000000" w:themeColor="text1"/>
          <w:lang w:val="en-US"/>
        </w:rPr>
        <w:t>Alaca</w:t>
      </w:r>
      <w:proofErr w:type="spellEnd"/>
      <w:r w:rsidRPr="004E24AF">
        <w:rPr>
          <w:rFonts w:ascii="Arial" w:eastAsia="Open Sans" w:hAnsi="Arial" w:cs="Arial"/>
          <w:color w:val="000000" w:themeColor="text1"/>
          <w:lang w:val="en-US"/>
        </w:rPr>
        <w:t xml:space="preserve">, B., 2020. Portrayals of Play-Based Learning: Misalignments among Public Discourse, Classroom Realities, and Research. </w:t>
      </w:r>
      <w:r w:rsidRPr="004E24AF">
        <w:rPr>
          <w:rFonts w:ascii="Arial" w:eastAsia="Open Sans" w:hAnsi="Arial" w:cs="Arial"/>
          <w:i/>
          <w:iCs/>
          <w:color w:val="000000" w:themeColor="text1"/>
          <w:lang w:val="en-US"/>
        </w:rPr>
        <w:t>American Journal of Play</w:t>
      </w:r>
      <w:r w:rsidRPr="004E24AF">
        <w:rPr>
          <w:rFonts w:ascii="Arial" w:eastAsia="Open Sans" w:hAnsi="Arial" w:cs="Arial"/>
          <w:color w:val="000000" w:themeColor="text1"/>
          <w:lang w:val="en-US"/>
        </w:rPr>
        <w:t>, 13(1), pp.53-86.</w:t>
      </w:r>
    </w:p>
    <w:p w14:paraId="7942C90A" w14:textId="77777777" w:rsidR="00B74E26" w:rsidRPr="004E24AF" w:rsidRDefault="00B74E26" w:rsidP="00B74E26">
      <w:pPr>
        <w:spacing w:line="360" w:lineRule="auto"/>
        <w:rPr>
          <w:rFonts w:ascii="Arial" w:eastAsia="Open Sans" w:hAnsi="Arial" w:cs="Arial"/>
          <w:color w:val="000000" w:themeColor="text1"/>
          <w:lang w:val="en-US"/>
        </w:rPr>
      </w:pPr>
    </w:p>
    <w:p w14:paraId="12278CC8"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Taylor, M. and Boyer, W., 2020. Play-Based Learning: Evidence-Based Research to Improve Children's Learning Experiences in the Kindergarten Classroom. </w:t>
      </w:r>
      <w:r w:rsidRPr="004E24AF">
        <w:rPr>
          <w:rFonts w:ascii="Arial" w:eastAsia="Open Sans" w:hAnsi="Arial" w:cs="Arial"/>
          <w:i/>
          <w:iCs/>
          <w:color w:val="000000" w:themeColor="text1"/>
          <w:lang w:val="en-US"/>
        </w:rPr>
        <w:t>Early Childhood Education Journal</w:t>
      </w:r>
      <w:r w:rsidRPr="004E24AF">
        <w:rPr>
          <w:rFonts w:ascii="Arial" w:eastAsia="Open Sans" w:hAnsi="Arial" w:cs="Arial"/>
          <w:color w:val="000000" w:themeColor="text1"/>
          <w:lang w:val="en-US"/>
        </w:rPr>
        <w:t>, 48(2), pp.127-133.</w:t>
      </w:r>
    </w:p>
    <w:p w14:paraId="125089C9" w14:textId="77777777" w:rsidR="00B74E26" w:rsidRPr="004E24AF" w:rsidRDefault="00B74E26" w:rsidP="00B74E26">
      <w:pPr>
        <w:spacing w:line="360" w:lineRule="auto"/>
        <w:rPr>
          <w:rFonts w:ascii="Arial" w:eastAsia="Open Sans" w:hAnsi="Arial" w:cs="Arial"/>
          <w:color w:val="000000" w:themeColor="text1"/>
          <w:lang w:val="en-US"/>
        </w:rPr>
      </w:pPr>
    </w:p>
    <w:p w14:paraId="36C28F2E" w14:textId="77777777" w:rsidR="00B74E26" w:rsidRDefault="00B74E26" w:rsidP="00B74E26">
      <w:pPr>
        <w:spacing w:line="360" w:lineRule="auto"/>
        <w:rPr>
          <w:rFonts w:ascii="Arial" w:hAnsi="Arial" w:cs="Arial"/>
          <w:color w:val="000000"/>
          <w:shd w:val="clear" w:color="auto" w:fill="FFFFFF"/>
        </w:rPr>
      </w:pPr>
      <w:r w:rsidRPr="00DE1D04">
        <w:rPr>
          <w:rFonts w:ascii="Arial" w:hAnsi="Arial" w:cs="Arial"/>
          <w:color w:val="000000"/>
          <w:shd w:val="clear" w:color="auto" w:fill="FFFFFF"/>
        </w:rPr>
        <w:t>The Welsh Government, 2021. </w:t>
      </w:r>
      <w:r w:rsidRPr="00DE1D04">
        <w:rPr>
          <w:rFonts w:ascii="Arial" w:hAnsi="Arial" w:cs="Arial"/>
          <w:i/>
          <w:iCs/>
          <w:color w:val="000000"/>
        </w:rPr>
        <w:t>Renew and reform: supporting learners' wellbeing and progression</w:t>
      </w:r>
      <w:r w:rsidRPr="00DE1D04">
        <w:rPr>
          <w:rFonts w:ascii="Arial" w:hAnsi="Arial" w:cs="Arial"/>
          <w:color w:val="000000"/>
          <w:shd w:val="clear" w:color="auto" w:fill="FFFFFF"/>
        </w:rPr>
        <w:t>. Cardiff: The Welsh Government, p.2.</w:t>
      </w:r>
    </w:p>
    <w:p w14:paraId="60FBA329" w14:textId="77777777" w:rsidR="00B74E26" w:rsidRDefault="00B74E26" w:rsidP="00B74E26">
      <w:pPr>
        <w:spacing w:line="360" w:lineRule="auto"/>
        <w:rPr>
          <w:rFonts w:ascii="Arial" w:hAnsi="Arial" w:cs="Arial"/>
          <w:color w:val="000000"/>
        </w:rPr>
      </w:pPr>
    </w:p>
    <w:p w14:paraId="30AF58BA"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Thompson, D., 2000. Portfolios as developmentally appropriate assessment in early childhood education.</w:t>
      </w:r>
    </w:p>
    <w:p w14:paraId="51EBA293" w14:textId="77777777" w:rsidR="00B74E26" w:rsidRPr="004E24AF" w:rsidRDefault="00B74E26" w:rsidP="00B74E26">
      <w:pPr>
        <w:spacing w:line="360" w:lineRule="auto"/>
        <w:rPr>
          <w:rFonts w:ascii="Arial" w:eastAsia="Open Sans" w:hAnsi="Arial" w:cs="Arial"/>
          <w:color w:val="000000" w:themeColor="text1"/>
        </w:rPr>
      </w:pPr>
    </w:p>
    <w:p w14:paraId="57C8B46C"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Van </w:t>
      </w:r>
      <w:proofErr w:type="spellStart"/>
      <w:r w:rsidRPr="004E24AF">
        <w:rPr>
          <w:rFonts w:ascii="Arial" w:eastAsia="Open Sans" w:hAnsi="Arial" w:cs="Arial"/>
          <w:color w:val="000000" w:themeColor="text1"/>
          <w:lang w:val="en-US"/>
        </w:rPr>
        <w:t>Oers</w:t>
      </w:r>
      <w:proofErr w:type="spellEnd"/>
      <w:r w:rsidRPr="004E24AF">
        <w:rPr>
          <w:rFonts w:ascii="Arial" w:eastAsia="Open Sans" w:hAnsi="Arial" w:cs="Arial"/>
          <w:color w:val="000000" w:themeColor="text1"/>
          <w:lang w:val="en-US"/>
        </w:rPr>
        <w:t xml:space="preserve">, B. and </w:t>
      </w:r>
      <w:proofErr w:type="spellStart"/>
      <w:r w:rsidRPr="004E24AF">
        <w:rPr>
          <w:rFonts w:ascii="Arial" w:eastAsia="Open Sans" w:hAnsi="Arial" w:cs="Arial"/>
          <w:color w:val="000000" w:themeColor="text1"/>
          <w:lang w:val="en-US"/>
        </w:rPr>
        <w:t>Duijkers</w:t>
      </w:r>
      <w:proofErr w:type="spellEnd"/>
      <w:r w:rsidRPr="004E24AF">
        <w:rPr>
          <w:rFonts w:ascii="Arial" w:eastAsia="Open Sans" w:hAnsi="Arial" w:cs="Arial"/>
          <w:color w:val="000000" w:themeColor="text1"/>
          <w:lang w:val="en-US"/>
        </w:rPr>
        <w:t xml:space="preserve">, D., 2013. Teaching in a play-based curriculum: Theory, practice and evidence of developmental education for young children. </w:t>
      </w:r>
      <w:r w:rsidRPr="004E24AF">
        <w:rPr>
          <w:rFonts w:ascii="Arial" w:eastAsia="Open Sans" w:hAnsi="Arial" w:cs="Arial"/>
          <w:i/>
          <w:iCs/>
          <w:color w:val="000000" w:themeColor="text1"/>
          <w:lang w:val="en-US"/>
        </w:rPr>
        <w:t>Journal of Curriculum Studies</w:t>
      </w:r>
      <w:r w:rsidRPr="004E24AF">
        <w:rPr>
          <w:rFonts w:ascii="Arial" w:eastAsia="Open Sans" w:hAnsi="Arial" w:cs="Arial"/>
          <w:color w:val="000000" w:themeColor="text1"/>
          <w:lang w:val="en-US"/>
        </w:rPr>
        <w:t>, 45(4), pp.511-534.</w:t>
      </w:r>
    </w:p>
    <w:p w14:paraId="49BE76F7" w14:textId="77777777" w:rsidR="00B74E26" w:rsidRPr="004E24AF" w:rsidRDefault="00B74E26" w:rsidP="00B74E26">
      <w:pPr>
        <w:spacing w:line="360" w:lineRule="auto"/>
        <w:rPr>
          <w:rFonts w:ascii="Arial" w:eastAsia="Open Sans" w:hAnsi="Arial" w:cs="Arial"/>
          <w:color w:val="000000" w:themeColor="text1"/>
          <w:lang w:val="en-US"/>
        </w:rPr>
      </w:pPr>
    </w:p>
    <w:p w14:paraId="2AE6B281" w14:textId="77777777" w:rsidR="00B74E26" w:rsidRPr="004E24AF" w:rsidRDefault="00B74E26" w:rsidP="00B74E26">
      <w:pPr>
        <w:spacing w:line="360" w:lineRule="auto"/>
        <w:rPr>
          <w:rFonts w:ascii="Arial" w:eastAsia="Open Sans" w:hAnsi="Arial" w:cs="Arial"/>
          <w:color w:val="000000" w:themeColor="text1"/>
        </w:rPr>
      </w:pPr>
      <w:r w:rsidRPr="004E24AF">
        <w:rPr>
          <w:rFonts w:ascii="Arial" w:eastAsia="Open Sans" w:hAnsi="Arial" w:cs="Arial"/>
          <w:color w:val="000000" w:themeColor="text1"/>
          <w:lang w:val="en-US"/>
        </w:rPr>
        <w:t xml:space="preserve">Wainwright, N., Goodway, J., </w:t>
      </w:r>
      <w:proofErr w:type="spellStart"/>
      <w:r w:rsidRPr="004E24AF">
        <w:rPr>
          <w:rFonts w:ascii="Arial" w:eastAsia="Open Sans" w:hAnsi="Arial" w:cs="Arial"/>
          <w:color w:val="000000" w:themeColor="text1"/>
          <w:lang w:val="en-US"/>
        </w:rPr>
        <w:t>Whitehed</w:t>
      </w:r>
      <w:proofErr w:type="spellEnd"/>
      <w:r w:rsidRPr="004E24AF">
        <w:rPr>
          <w:rFonts w:ascii="Arial" w:eastAsia="Open Sans" w:hAnsi="Arial" w:cs="Arial"/>
          <w:color w:val="000000" w:themeColor="text1"/>
          <w:lang w:val="en-US"/>
        </w:rPr>
        <w:t xml:space="preserve">, M., Williams, A. and Kirk, D., 2016. The Foundation Phase in Wales – a play-based curriculum that supports the development of physical literacy. </w:t>
      </w:r>
      <w:r w:rsidRPr="004E24AF">
        <w:rPr>
          <w:rFonts w:ascii="Arial" w:eastAsia="Open Sans" w:hAnsi="Arial" w:cs="Arial"/>
          <w:i/>
          <w:iCs/>
          <w:color w:val="000000" w:themeColor="text1"/>
          <w:lang w:val="en-US"/>
        </w:rPr>
        <w:t>Education 3-13</w:t>
      </w:r>
      <w:r w:rsidRPr="004E24AF">
        <w:rPr>
          <w:rFonts w:ascii="Arial" w:eastAsia="Open Sans" w:hAnsi="Arial" w:cs="Arial"/>
          <w:color w:val="000000" w:themeColor="text1"/>
          <w:lang w:val="en-US"/>
        </w:rPr>
        <w:t>, 44(5), pp.513-524.</w:t>
      </w:r>
    </w:p>
    <w:p w14:paraId="6F5AD15B" w14:textId="77777777" w:rsidR="00B74E26" w:rsidRPr="004E24AF" w:rsidRDefault="00B74E26" w:rsidP="00B74E26">
      <w:pPr>
        <w:pStyle w:val="NormalWeb"/>
        <w:spacing w:line="360" w:lineRule="auto"/>
        <w:rPr>
          <w:rFonts w:ascii="Arial" w:hAnsi="Arial" w:cs="Arial"/>
        </w:rPr>
      </w:pPr>
      <w:r w:rsidRPr="004E24AF">
        <w:rPr>
          <w:rFonts w:ascii="Arial" w:hAnsi="Arial" w:cs="Arial"/>
        </w:rPr>
        <w:t xml:space="preserve">Walters Esteves, S., &amp; Stokes, T. (2008). Social effects of a dog’s presence on children with disabilities. </w:t>
      </w:r>
      <w:proofErr w:type="spellStart"/>
      <w:r w:rsidRPr="004E24AF">
        <w:rPr>
          <w:rFonts w:ascii="Arial" w:hAnsi="Arial" w:cs="Arial"/>
        </w:rPr>
        <w:t>Anthrozoos</w:t>
      </w:r>
      <w:proofErr w:type="spellEnd"/>
      <w:r w:rsidRPr="004E24AF">
        <w:rPr>
          <w:rFonts w:ascii="Arial" w:hAnsi="Arial" w:cs="Arial"/>
        </w:rPr>
        <w:t xml:space="preserve">, 21(1), 5–15. </w:t>
      </w:r>
    </w:p>
    <w:p w14:paraId="0A1E8FBD" w14:textId="77777777" w:rsidR="00B74E26"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lastRenderedPageBreak/>
        <w:t xml:space="preserve">Welsh Government, 2010. </w:t>
      </w:r>
      <w:r w:rsidRPr="004E24AF">
        <w:rPr>
          <w:rFonts w:ascii="Arial" w:eastAsia="Open Sans" w:hAnsi="Arial" w:cs="Arial"/>
          <w:i/>
          <w:iCs/>
          <w:color w:val="000000" w:themeColor="text1"/>
          <w:lang w:val="en-US"/>
        </w:rPr>
        <w:t xml:space="preserve">How to develop thinking and assessment for learning in the </w:t>
      </w:r>
      <w:proofErr w:type="gramStart"/>
      <w:r w:rsidRPr="004E24AF">
        <w:rPr>
          <w:rFonts w:ascii="Arial" w:eastAsia="Open Sans" w:hAnsi="Arial" w:cs="Arial"/>
          <w:i/>
          <w:iCs/>
          <w:color w:val="000000" w:themeColor="text1"/>
          <w:lang w:val="en-US"/>
        </w:rPr>
        <w:t>classroom.</w:t>
      </w:r>
      <w:r w:rsidRPr="004E24AF">
        <w:rPr>
          <w:rFonts w:ascii="Arial" w:eastAsia="Open Sans" w:hAnsi="Arial" w:cs="Arial"/>
          <w:color w:val="000000" w:themeColor="text1"/>
          <w:lang w:val="en-US"/>
        </w:rPr>
        <w:t>.</w:t>
      </w:r>
      <w:proofErr w:type="gramEnd"/>
      <w:r w:rsidRPr="004E24AF">
        <w:rPr>
          <w:rFonts w:ascii="Arial" w:eastAsia="Open Sans" w:hAnsi="Arial" w:cs="Arial"/>
          <w:color w:val="000000" w:themeColor="text1"/>
          <w:lang w:val="en-US"/>
        </w:rPr>
        <w:t xml:space="preserve"> Cardiff: Welsh Government.</w:t>
      </w:r>
    </w:p>
    <w:p w14:paraId="517D0CEB" w14:textId="77777777" w:rsidR="00B74E26" w:rsidRPr="004E24AF" w:rsidRDefault="00B74E26" w:rsidP="00B74E26">
      <w:pPr>
        <w:spacing w:line="360" w:lineRule="auto"/>
        <w:rPr>
          <w:rFonts w:ascii="Arial" w:eastAsia="Open Sans" w:hAnsi="Arial" w:cs="Arial"/>
          <w:color w:val="000000" w:themeColor="text1"/>
          <w:lang w:val="en-US"/>
        </w:rPr>
      </w:pPr>
    </w:p>
    <w:p w14:paraId="4565633F" w14:textId="77777777" w:rsidR="00B74E26" w:rsidRPr="004E24AF"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Welsh Government, 2014. </w:t>
      </w:r>
      <w:r w:rsidRPr="004E24AF">
        <w:rPr>
          <w:rFonts w:ascii="Arial" w:eastAsia="Open Sans" w:hAnsi="Arial" w:cs="Arial"/>
          <w:i/>
          <w:iCs/>
          <w:color w:val="000000" w:themeColor="text1"/>
          <w:lang w:val="en-US"/>
        </w:rPr>
        <w:t xml:space="preserve">An independent </w:t>
      </w:r>
      <w:proofErr w:type="spellStart"/>
      <w:r w:rsidRPr="004E24AF">
        <w:rPr>
          <w:rFonts w:ascii="Arial" w:eastAsia="Open Sans" w:hAnsi="Arial" w:cs="Arial"/>
          <w:i/>
          <w:iCs/>
          <w:color w:val="000000" w:themeColor="text1"/>
          <w:lang w:val="en-US"/>
        </w:rPr>
        <w:t>stocktake</w:t>
      </w:r>
      <w:proofErr w:type="spellEnd"/>
      <w:r w:rsidRPr="004E24AF">
        <w:rPr>
          <w:rFonts w:ascii="Arial" w:eastAsia="Open Sans" w:hAnsi="Arial" w:cs="Arial"/>
          <w:i/>
          <w:iCs/>
          <w:color w:val="000000" w:themeColor="text1"/>
          <w:lang w:val="en-US"/>
        </w:rPr>
        <w:t xml:space="preserve"> of the Foundation Phase in Wales</w:t>
      </w:r>
      <w:r w:rsidRPr="004E24AF">
        <w:rPr>
          <w:rFonts w:ascii="Arial" w:eastAsia="Open Sans" w:hAnsi="Arial" w:cs="Arial"/>
          <w:color w:val="000000" w:themeColor="text1"/>
          <w:lang w:val="en-US"/>
        </w:rPr>
        <w:t xml:space="preserve">. Cardiff: Welsh </w:t>
      </w:r>
      <w:proofErr w:type="spellStart"/>
      <w:r w:rsidRPr="004E24AF">
        <w:rPr>
          <w:rFonts w:ascii="Arial" w:eastAsia="Open Sans" w:hAnsi="Arial" w:cs="Arial"/>
          <w:color w:val="000000" w:themeColor="text1"/>
          <w:lang w:val="en-US"/>
        </w:rPr>
        <w:t>Goverment</w:t>
      </w:r>
      <w:proofErr w:type="spellEnd"/>
      <w:r w:rsidRPr="004E24AF">
        <w:rPr>
          <w:rFonts w:ascii="Arial" w:eastAsia="Open Sans" w:hAnsi="Arial" w:cs="Arial"/>
          <w:color w:val="000000" w:themeColor="text1"/>
          <w:lang w:val="en-US"/>
        </w:rPr>
        <w:t>.</w:t>
      </w:r>
    </w:p>
    <w:p w14:paraId="5D9D337D" w14:textId="77777777" w:rsidR="00B74E26" w:rsidRPr="004E24AF" w:rsidRDefault="00B74E26" w:rsidP="00B74E26">
      <w:pPr>
        <w:shd w:val="clear" w:color="auto" w:fill="FFFFFF"/>
        <w:spacing w:after="180" w:line="360" w:lineRule="auto"/>
        <w:ind w:left="450" w:hanging="450"/>
        <w:rPr>
          <w:rFonts w:ascii="Arial" w:hAnsi="Arial" w:cs="Arial"/>
          <w:color w:val="000000"/>
        </w:rPr>
      </w:pPr>
      <w:r w:rsidRPr="004E24AF">
        <w:rPr>
          <w:rFonts w:ascii="Arial" w:hAnsi="Arial" w:cs="Arial"/>
          <w:color w:val="000000"/>
        </w:rPr>
        <w:t>Welsh Government, 2015. </w:t>
      </w:r>
      <w:r w:rsidRPr="004E24AF">
        <w:rPr>
          <w:rFonts w:ascii="Arial" w:hAnsi="Arial" w:cs="Arial"/>
          <w:i/>
          <w:iCs/>
          <w:color w:val="000000"/>
        </w:rPr>
        <w:t>Foundation Phase Framework</w:t>
      </w:r>
      <w:r w:rsidRPr="004E24AF">
        <w:rPr>
          <w:rFonts w:ascii="Arial" w:hAnsi="Arial" w:cs="Arial"/>
          <w:color w:val="000000"/>
        </w:rPr>
        <w:t>. Cardiff: Welsh Government.</w:t>
      </w:r>
    </w:p>
    <w:p w14:paraId="72CD26D0" w14:textId="77777777" w:rsidR="00B74E26" w:rsidRPr="004E24AF" w:rsidRDefault="00B74E26" w:rsidP="00B74E26">
      <w:pPr>
        <w:spacing w:line="360" w:lineRule="auto"/>
        <w:rPr>
          <w:rFonts w:ascii="Arial" w:eastAsia="Open Sans" w:hAnsi="Arial" w:cs="Arial"/>
          <w:color w:val="000000" w:themeColor="text1"/>
          <w:lang w:val="en-US"/>
        </w:rPr>
      </w:pPr>
      <w:r w:rsidRPr="004E24AF">
        <w:rPr>
          <w:rFonts w:ascii="Arial" w:eastAsia="Open Sans" w:hAnsi="Arial" w:cs="Arial"/>
          <w:color w:val="000000" w:themeColor="text1"/>
          <w:lang w:val="en-US"/>
        </w:rPr>
        <w:t xml:space="preserve">Wood, K., Smith, H. and </w:t>
      </w:r>
      <w:proofErr w:type="spellStart"/>
      <w:r w:rsidRPr="004E24AF">
        <w:rPr>
          <w:rFonts w:ascii="Arial" w:eastAsia="Open Sans" w:hAnsi="Arial" w:cs="Arial"/>
          <w:color w:val="000000" w:themeColor="text1"/>
          <w:lang w:val="en-US"/>
        </w:rPr>
        <w:t>Grossniklaus</w:t>
      </w:r>
      <w:proofErr w:type="spellEnd"/>
      <w:r w:rsidRPr="004E24AF">
        <w:rPr>
          <w:rFonts w:ascii="Arial" w:eastAsia="Open Sans" w:hAnsi="Arial" w:cs="Arial"/>
          <w:color w:val="000000" w:themeColor="text1"/>
          <w:lang w:val="en-US"/>
        </w:rPr>
        <w:t xml:space="preserve">, D., 2001. </w:t>
      </w:r>
      <w:r w:rsidRPr="004E24AF">
        <w:rPr>
          <w:rFonts w:ascii="Arial" w:eastAsia="Open Sans" w:hAnsi="Arial" w:cs="Arial"/>
          <w:i/>
          <w:iCs/>
          <w:color w:val="000000" w:themeColor="text1"/>
          <w:lang w:val="en-US"/>
        </w:rPr>
        <w:t>Piaget's Stages of Cognitive Development</w:t>
      </w:r>
      <w:r w:rsidRPr="004E24AF">
        <w:rPr>
          <w:rFonts w:ascii="Arial" w:eastAsia="Open Sans" w:hAnsi="Arial" w:cs="Arial"/>
          <w:color w:val="000000" w:themeColor="text1"/>
          <w:lang w:val="en-US"/>
        </w:rPr>
        <w:t>. [</w:t>
      </w:r>
      <w:proofErr w:type="spellStart"/>
      <w:r w:rsidRPr="004E24AF">
        <w:rPr>
          <w:rFonts w:ascii="Arial" w:eastAsia="Open Sans" w:hAnsi="Arial" w:cs="Arial"/>
          <w:color w:val="000000" w:themeColor="text1"/>
          <w:lang w:val="en-US"/>
        </w:rPr>
        <w:t>ebook</w:t>
      </w:r>
      <w:proofErr w:type="spellEnd"/>
      <w:r w:rsidRPr="004E24AF">
        <w:rPr>
          <w:rFonts w:ascii="Arial" w:eastAsia="Open Sans" w:hAnsi="Arial" w:cs="Arial"/>
          <w:color w:val="000000" w:themeColor="text1"/>
          <w:lang w:val="en-US"/>
        </w:rPr>
        <w:t>] Available at: &lt;https://resources.saylor.org/wwwresources/archived/site/wp-content/uploads/2011/07/psych406-5.3.2.pdf&gt; [Accessed 20 October 2021].</w:t>
      </w:r>
    </w:p>
    <w:p w14:paraId="42A92333" w14:textId="77777777" w:rsidR="005B480F" w:rsidRPr="006D22A9" w:rsidRDefault="005B480F" w:rsidP="00647001">
      <w:pPr>
        <w:tabs>
          <w:tab w:val="left" w:pos="1077"/>
        </w:tabs>
        <w:spacing w:line="360" w:lineRule="auto"/>
        <w:jc w:val="both"/>
        <w:rPr>
          <w:rFonts w:ascii="Arial" w:hAnsi="Arial" w:cs="Arial"/>
          <w:u w:val="single"/>
        </w:rPr>
      </w:pPr>
    </w:p>
    <w:sectPr w:rsidR="005B480F" w:rsidRPr="006D22A9">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E886D" w14:textId="77777777" w:rsidR="007E55DE" w:rsidRDefault="007E55DE" w:rsidP="00A669CA">
      <w:r>
        <w:separator/>
      </w:r>
    </w:p>
  </w:endnote>
  <w:endnote w:type="continuationSeparator" w:id="0">
    <w:p w14:paraId="0E9F9BA5" w14:textId="77777777" w:rsidR="007E55DE" w:rsidRDefault="007E55DE" w:rsidP="00A6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ontserrat">
    <w:panose1 w:val="00000500000000000000"/>
    <w:charset w:val="4D"/>
    <w:family w:val="auto"/>
    <w:notTrueType/>
    <w:pitch w:val="variable"/>
    <w:sig w:usb0="2000020F"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2382814"/>
      <w:docPartObj>
        <w:docPartGallery w:val="Page Numbers (Bottom of Page)"/>
        <w:docPartUnique/>
      </w:docPartObj>
    </w:sdtPr>
    <w:sdtContent>
      <w:p w14:paraId="76132792" w14:textId="175B287F" w:rsidR="00070585" w:rsidRDefault="00070585" w:rsidP="00B767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D088C" w14:textId="77777777" w:rsidR="00070585" w:rsidRDefault="00070585" w:rsidP="000705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110695"/>
      <w:docPartObj>
        <w:docPartGallery w:val="Page Numbers (Bottom of Page)"/>
        <w:docPartUnique/>
      </w:docPartObj>
    </w:sdtPr>
    <w:sdtContent>
      <w:p w14:paraId="3EBB1220" w14:textId="3EB9839C" w:rsidR="00070585" w:rsidRDefault="00070585" w:rsidP="00B767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CB28DF" w14:textId="77777777" w:rsidR="00070585" w:rsidRDefault="00070585" w:rsidP="000705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43BE7" w14:textId="77777777" w:rsidR="007E55DE" w:rsidRDefault="007E55DE" w:rsidP="00A669CA">
      <w:r>
        <w:separator/>
      </w:r>
    </w:p>
  </w:footnote>
  <w:footnote w:type="continuationSeparator" w:id="0">
    <w:p w14:paraId="78D76A0E" w14:textId="77777777" w:rsidR="007E55DE" w:rsidRDefault="007E55DE" w:rsidP="00A66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DB54" w14:textId="4C7580F3" w:rsidR="00A669CA" w:rsidRDefault="00A669CA">
    <w:pPr>
      <w:pStyle w:val="Header"/>
      <w:rPr>
        <w:rFonts w:ascii="Arial" w:hAnsi="Arial" w:cs="Arial"/>
      </w:rPr>
    </w:pPr>
    <w:r w:rsidRPr="00070585">
      <w:rPr>
        <w:rFonts w:ascii="Arial" w:hAnsi="Arial" w:cs="Arial"/>
      </w:rPr>
      <w:t>1902252</w:t>
    </w:r>
    <w:r w:rsidRPr="00070585">
      <w:rPr>
        <w:rFonts w:ascii="Arial" w:hAnsi="Arial" w:cs="Arial"/>
      </w:rPr>
      <w:tab/>
    </w:r>
    <w:r w:rsidR="00070585">
      <w:rPr>
        <w:rFonts w:ascii="Arial" w:hAnsi="Arial" w:cs="Arial"/>
      </w:rPr>
      <w:t>ECEY6007/C</w:t>
    </w:r>
    <w:r w:rsidR="00647001">
      <w:rPr>
        <w:rFonts w:ascii="Arial" w:hAnsi="Arial" w:cs="Arial"/>
      </w:rPr>
      <w:tab/>
      <w:t xml:space="preserve">  Word Count: 5471 </w:t>
    </w:r>
  </w:p>
  <w:p w14:paraId="1352161F" w14:textId="4F277096" w:rsidR="00250560" w:rsidRDefault="00250560">
    <w:pPr>
      <w:pStyle w:val="Header"/>
      <w:rPr>
        <w:rFonts w:ascii="Arial" w:hAnsi="Arial" w:cs="Arial"/>
      </w:rPr>
    </w:pPr>
  </w:p>
  <w:p w14:paraId="0BA8E48D" w14:textId="6954AB3E" w:rsidR="00250560" w:rsidRPr="003F4E77" w:rsidRDefault="00250560" w:rsidP="00250560">
    <w:pPr>
      <w:spacing w:line="360" w:lineRule="auto"/>
      <w:jc w:val="center"/>
      <w:rPr>
        <w:rFonts w:ascii="Arial" w:hAnsi="Arial" w:cs="Arial"/>
        <w:u w:val="single"/>
      </w:rPr>
    </w:pPr>
    <w:r w:rsidRPr="003F4E77">
      <w:rPr>
        <w:rFonts w:ascii="Arial" w:hAnsi="Arial" w:cs="Arial"/>
        <w:u w:val="single"/>
      </w:rPr>
      <w:t>Evaluating the importance of wellbeing in early years curricula</w:t>
    </w:r>
  </w:p>
  <w:p w14:paraId="371715B7" w14:textId="77777777" w:rsidR="00250560" w:rsidRPr="00070585" w:rsidRDefault="00250560">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9486E"/>
    <w:multiLevelType w:val="hybridMultilevel"/>
    <w:tmpl w:val="12E40DFE"/>
    <w:lvl w:ilvl="0" w:tplc="7EF86D8C">
      <w:start w:val="3"/>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C6F22"/>
    <w:multiLevelType w:val="multilevel"/>
    <w:tmpl w:val="67F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9CA"/>
    <w:rsid w:val="00007186"/>
    <w:rsid w:val="00070585"/>
    <w:rsid w:val="001B508F"/>
    <w:rsid w:val="001B79D6"/>
    <w:rsid w:val="001C03C5"/>
    <w:rsid w:val="001F3132"/>
    <w:rsid w:val="00250560"/>
    <w:rsid w:val="002601B2"/>
    <w:rsid w:val="002D16B4"/>
    <w:rsid w:val="002D2263"/>
    <w:rsid w:val="00321CCC"/>
    <w:rsid w:val="003F4E77"/>
    <w:rsid w:val="004164C9"/>
    <w:rsid w:val="00587BA7"/>
    <w:rsid w:val="005B480F"/>
    <w:rsid w:val="005F3674"/>
    <w:rsid w:val="006454BD"/>
    <w:rsid w:val="00647001"/>
    <w:rsid w:val="00655082"/>
    <w:rsid w:val="006A4E64"/>
    <w:rsid w:val="006D22A9"/>
    <w:rsid w:val="006F667D"/>
    <w:rsid w:val="007E55DE"/>
    <w:rsid w:val="00860793"/>
    <w:rsid w:val="008C42DC"/>
    <w:rsid w:val="00933E1F"/>
    <w:rsid w:val="00955584"/>
    <w:rsid w:val="00A47C80"/>
    <w:rsid w:val="00A5725D"/>
    <w:rsid w:val="00A669CA"/>
    <w:rsid w:val="00A97EED"/>
    <w:rsid w:val="00AC668F"/>
    <w:rsid w:val="00AF77EF"/>
    <w:rsid w:val="00B16AE4"/>
    <w:rsid w:val="00B262C2"/>
    <w:rsid w:val="00B74E26"/>
    <w:rsid w:val="00BE35D9"/>
    <w:rsid w:val="00C91C33"/>
    <w:rsid w:val="00C95486"/>
    <w:rsid w:val="00D92C41"/>
    <w:rsid w:val="00E069CD"/>
    <w:rsid w:val="00E51E50"/>
    <w:rsid w:val="00F5104E"/>
    <w:rsid w:val="00FF3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EE979B"/>
  <w15:chartTrackingRefBased/>
  <w15:docId w15:val="{08C2AB57-10A2-5A48-8460-6571CEE0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67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69CA"/>
    <w:pPr>
      <w:tabs>
        <w:tab w:val="center" w:pos="4513"/>
        <w:tab w:val="right" w:pos="9026"/>
      </w:tabs>
    </w:pPr>
  </w:style>
  <w:style w:type="character" w:customStyle="1" w:styleId="HeaderChar">
    <w:name w:val="Header Char"/>
    <w:basedOn w:val="DefaultParagraphFont"/>
    <w:link w:val="Header"/>
    <w:uiPriority w:val="99"/>
    <w:rsid w:val="00A669CA"/>
  </w:style>
  <w:style w:type="paragraph" w:styleId="Footer">
    <w:name w:val="footer"/>
    <w:basedOn w:val="Normal"/>
    <w:link w:val="FooterChar"/>
    <w:uiPriority w:val="99"/>
    <w:unhideWhenUsed/>
    <w:rsid w:val="00A669CA"/>
    <w:pPr>
      <w:tabs>
        <w:tab w:val="center" w:pos="4513"/>
        <w:tab w:val="right" w:pos="9026"/>
      </w:tabs>
    </w:pPr>
  </w:style>
  <w:style w:type="character" w:customStyle="1" w:styleId="FooterChar">
    <w:name w:val="Footer Char"/>
    <w:basedOn w:val="DefaultParagraphFont"/>
    <w:link w:val="Footer"/>
    <w:uiPriority w:val="99"/>
    <w:rsid w:val="00A669CA"/>
  </w:style>
  <w:style w:type="character" w:styleId="PageNumber">
    <w:name w:val="page number"/>
    <w:basedOn w:val="DefaultParagraphFont"/>
    <w:uiPriority w:val="99"/>
    <w:semiHidden/>
    <w:unhideWhenUsed/>
    <w:rsid w:val="00070585"/>
  </w:style>
  <w:style w:type="paragraph" w:styleId="ListParagraph">
    <w:name w:val="List Paragraph"/>
    <w:basedOn w:val="Normal"/>
    <w:uiPriority w:val="34"/>
    <w:qFormat/>
    <w:rsid w:val="00A97EED"/>
    <w:pPr>
      <w:ind w:left="720"/>
      <w:contextualSpacing/>
    </w:pPr>
  </w:style>
  <w:style w:type="paragraph" w:styleId="NormalWeb">
    <w:name w:val="Normal (Web)"/>
    <w:basedOn w:val="Normal"/>
    <w:uiPriority w:val="99"/>
    <w:semiHidden/>
    <w:unhideWhenUsed/>
    <w:rsid w:val="00A47C8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6857">
      <w:bodyDiv w:val="1"/>
      <w:marLeft w:val="0"/>
      <w:marRight w:val="0"/>
      <w:marTop w:val="0"/>
      <w:marBottom w:val="0"/>
      <w:divBdr>
        <w:top w:val="none" w:sz="0" w:space="0" w:color="auto"/>
        <w:left w:val="none" w:sz="0" w:space="0" w:color="auto"/>
        <w:bottom w:val="none" w:sz="0" w:space="0" w:color="auto"/>
        <w:right w:val="none" w:sz="0" w:space="0" w:color="auto"/>
      </w:divBdr>
    </w:div>
    <w:div w:id="111756048">
      <w:bodyDiv w:val="1"/>
      <w:marLeft w:val="0"/>
      <w:marRight w:val="0"/>
      <w:marTop w:val="0"/>
      <w:marBottom w:val="0"/>
      <w:divBdr>
        <w:top w:val="none" w:sz="0" w:space="0" w:color="auto"/>
        <w:left w:val="none" w:sz="0" w:space="0" w:color="auto"/>
        <w:bottom w:val="none" w:sz="0" w:space="0" w:color="auto"/>
        <w:right w:val="none" w:sz="0" w:space="0" w:color="auto"/>
      </w:divBdr>
      <w:divsChild>
        <w:div w:id="1555703013">
          <w:marLeft w:val="0"/>
          <w:marRight w:val="0"/>
          <w:marTop w:val="0"/>
          <w:marBottom w:val="0"/>
          <w:divBdr>
            <w:top w:val="none" w:sz="0" w:space="0" w:color="auto"/>
            <w:left w:val="none" w:sz="0" w:space="0" w:color="auto"/>
            <w:bottom w:val="none" w:sz="0" w:space="0" w:color="auto"/>
            <w:right w:val="none" w:sz="0" w:space="0" w:color="auto"/>
          </w:divBdr>
          <w:divsChild>
            <w:div w:id="1106079397">
              <w:marLeft w:val="0"/>
              <w:marRight w:val="0"/>
              <w:marTop w:val="0"/>
              <w:marBottom w:val="0"/>
              <w:divBdr>
                <w:top w:val="none" w:sz="0" w:space="0" w:color="auto"/>
                <w:left w:val="none" w:sz="0" w:space="0" w:color="auto"/>
                <w:bottom w:val="none" w:sz="0" w:space="0" w:color="auto"/>
                <w:right w:val="none" w:sz="0" w:space="0" w:color="auto"/>
              </w:divBdr>
              <w:divsChild>
                <w:div w:id="158788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4702">
      <w:bodyDiv w:val="1"/>
      <w:marLeft w:val="0"/>
      <w:marRight w:val="0"/>
      <w:marTop w:val="0"/>
      <w:marBottom w:val="0"/>
      <w:divBdr>
        <w:top w:val="none" w:sz="0" w:space="0" w:color="auto"/>
        <w:left w:val="none" w:sz="0" w:space="0" w:color="auto"/>
        <w:bottom w:val="none" w:sz="0" w:space="0" w:color="auto"/>
        <w:right w:val="none" w:sz="0" w:space="0" w:color="auto"/>
      </w:divBdr>
    </w:div>
    <w:div w:id="242877868">
      <w:bodyDiv w:val="1"/>
      <w:marLeft w:val="0"/>
      <w:marRight w:val="0"/>
      <w:marTop w:val="0"/>
      <w:marBottom w:val="0"/>
      <w:divBdr>
        <w:top w:val="none" w:sz="0" w:space="0" w:color="auto"/>
        <w:left w:val="none" w:sz="0" w:space="0" w:color="auto"/>
        <w:bottom w:val="none" w:sz="0" w:space="0" w:color="auto"/>
        <w:right w:val="none" w:sz="0" w:space="0" w:color="auto"/>
      </w:divBdr>
    </w:div>
    <w:div w:id="336883524">
      <w:bodyDiv w:val="1"/>
      <w:marLeft w:val="0"/>
      <w:marRight w:val="0"/>
      <w:marTop w:val="0"/>
      <w:marBottom w:val="0"/>
      <w:divBdr>
        <w:top w:val="none" w:sz="0" w:space="0" w:color="auto"/>
        <w:left w:val="none" w:sz="0" w:space="0" w:color="auto"/>
        <w:bottom w:val="none" w:sz="0" w:space="0" w:color="auto"/>
        <w:right w:val="none" w:sz="0" w:space="0" w:color="auto"/>
      </w:divBdr>
      <w:divsChild>
        <w:div w:id="1825974088">
          <w:marLeft w:val="0"/>
          <w:marRight w:val="0"/>
          <w:marTop w:val="0"/>
          <w:marBottom w:val="0"/>
          <w:divBdr>
            <w:top w:val="none" w:sz="0" w:space="0" w:color="auto"/>
            <w:left w:val="none" w:sz="0" w:space="0" w:color="auto"/>
            <w:bottom w:val="none" w:sz="0" w:space="0" w:color="auto"/>
            <w:right w:val="none" w:sz="0" w:space="0" w:color="auto"/>
          </w:divBdr>
          <w:divsChild>
            <w:div w:id="1509708935">
              <w:marLeft w:val="0"/>
              <w:marRight w:val="0"/>
              <w:marTop w:val="0"/>
              <w:marBottom w:val="0"/>
              <w:divBdr>
                <w:top w:val="none" w:sz="0" w:space="0" w:color="auto"/>
                <w:left w:val="none" w:sz="0" w:space="0" w:color="auto"/>
                <w:bottom w:val="none" w:sz="0" w:space="0" w:color="auto"/>
                <w:right w:val="none" w:sz="0" w:space="0" w:color="auto"/>
              </w:divBdr>
              <w:divsChild>
                <w:div w:id="117345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71966">
      <w:bodyDiv w:val="1"/>
      <w:marLeft w:val="0"/>
      <w:marRight w:val="0"/>
      <w:marTop w:val="0"/>
      <w:marBottom w:val="0"/>
      <w:divBdr>
        <w:top w:val="none" w:sz="0" w:space="0" w:color="auto"/>
        <w:left w:val="none" w:sz="0" w:space="0" w:color="auto"/>
        <w:bottom w:val="none" w:sz="0" w:space="0" w:color="auto"/>
        <w:right w:val="none" w:sz="0" w:space="0" w:color="auto"/>
      </w:divBdr>
    </w:div>
    <w:div w:id="588277631">
      <w:bodyDiv w:val="1"/>
      <w:marLeft w:val="0"/>
      <w:marRight w:val="0"/>
      <w:marTop w:val="0"/>
      <w:marBottom w:val="0"/>
      <w:divBdr>
        <w:top w:val="none" w:sz="0" w:space="0" w:color="auto"/>
        <w:left w:val="none" w:sz="0" w:space="0" w:color="auto"/>
        <w:bottom w:val="none" w:sz="0" w:space="0" w:color="auto"/>
        <w:right w:val="none" w:sz="0" w:space="0" w:color="auto"/>
      </w:divBdr>
      <w:divsChild>
        <w:div w:id="1417165692">
          <w:marLeft w:val="0"/>
          <w:marRight w:val="0"/>
          <w:marTop w:val="0"/>
          <w:marBottom w:val="0"/>
          <w:divBdr>
            <w:top w:val="none" w:sz="0" w:space="0" w:color="auto"/>
            <w:left w:val="none" w:sz="0" w:space="0" w:color="auto"/>
            <w:bottom w:val="none" w:sz="0" w:space="0" w:color="auto"/>
            <w:right w:val="none" w:sz="0" w:space="0" w:color="auto"/>
          </w:divBdr>
          <w:divsChild>
            <w:div w:id="1147938677">
              <w:marLeft w:val="0"/>
              <w:marRight w:val="0"/>
              <w:marTop w:val="0"/>
              <w:marBottom w:val="0"/>
              <w:divBdr>
                <w:top w:val="none" w:sz="0" w:space="0" w:color="auto"/>
                <w:left w:val="none" w:sz="0" w:space="0" w:color="auto"/>
                <w:bottom w:val="none" w:sz="0" w:space="0" w:color="auto"/>
                <w:right w:val="none" w:sz="0" w:space="0" w:color="auto"/>
              </w:divBdr>
              <w:divsChild>
                <w:div w:id="86640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201825">
      <w:bodyDiv w:val="1"/>
      <w:marLeft w:val="0"/>
      <w:marRight w:val="0"/>
      <w:marTop w:val="0"/>
      <w:marBottom w:val="0"/>
      <w:divBdr>
        <w:top w:val="none" w:sz="0" w:space="0" w:color="auto"/>
        <w:left w:val="none" w:sz="0" w:space="0" w:color="auto"/>
        <w:bottom w:val="none" w:sz="0" w:space="0" w:color="auto"/>
        <w:right w:val="none" w:sz="0" w:space="0" w:color="auto"/>
      </w:divBdr>
      <w:divsChild>
        <w:div w:id="1413623582">
          <w:marLeft w:val="0"/>
          <w:marRight w:val="0"/>
          <w:marTop w:val="0"/>
          <w:marBottom w:val="0"/>
          <w:divBdr>
            <w:top w:val="none" w:sz="0" w:space="0" w:color="auto"/>
            <w:left w:val="none" w:sz="0" w:space="0" w:color="auto"/>
            <w:bottom w:val="none" w:sz="0" w:space="0" w:color="auto"/>
            <w:right w:val="none" w:sz="0" w:space="0" w:color="auto"/>
          </w:divBdr>
          <w:divsChild>
            <w:div w:id="426462355">
              <w:marLeft w:val="0"/>
              <w:marRight w:val="0"/>
              <w:marTop w:val="0"/>
              <w:marBottom w:val="0"/>
              <w:divBdr>
                <w:top w:val="none" w:sz="0" w:space="0" w:color="auto"/>
                <w:left w:val="none" w:sz="0" w:space="0" w:color="auto"/>
                <w:bottom w:val="none" w:sz="0" w:space="0" w:color="auto"/>
                <w:right w:val="none" w:sz="0" w:space="0" w:color="auto"/>
              </w:divBdr>
              <w:divsChild>
                <w:div w:id="1313757061">
                  <w:marLeft w:val="0"/>
                  <w:marRight w:val="0"/>
                  <w:marTop w:val="0"/>
                  <w:marBottom w:val="0"/>
                  <w:divBdr>
                    <w:top w:val="none" w:sz="0" w:space="0" w:color="auto"/>
                    <w:left w:val="none" w:sz="0" w:space="0" w:color="auto"/>
                    <w:bottom w:val="none" w:sz="0" w:space="0" w:color="auto"/>
                    <w:right w:val="none" w:sz="0" w:space="0" w:color="auto"/>
                  </w:divBdr>
                  <w:divsChild>
                    <w:div w:id="116057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790640">
      <w:bodyDiv w:val="1"/>
      <w:marLeft w:val="0"/>
      <w:marRight w:val="0"/>
      <w:marTop w:val="0"/>
      <w:marBottom w:val="0"/>
      <w:divBdr>
        <w:top w:val="none" w:sz="0" w:space="0" w:color="auto"/>
        <w:left w:val="none" w:sz="0" w:space="0" w:color="auto"/>
        <w:bottom w:val="none" w:sz="0" w:space="0" w:color="auto"/>
        <w:right w:val="none" w:sz="0" w:space="0" w:color="auto"/>
      </w:divBdr>
    </w:div>
    <w:div w:id="738475931">
      <w:bodyDiv w:val="1"/>
      <w:marLeft w:val="0"/>
      <w:marRight w:val="0"/>
      <w:marTop w:val="0"/>
      <w:marBottom w:val="0"/>
      <w:divBdr>
        <w:top w:val="none" w:sz="0" w:space="0" w:color="auto"/>
        <w:left w:val="none" w:sz="0" w:space="0" w:color="auto"/>
        <w:bottom w:val="none" w:sz="0" w:space="0" w:color="auto"/>
        <w:right w:val="none" w:sz="0" w:space="0" w:color="auto"/>
      </w:divBdr>
    </w:div>
    <w:div w:id="765928780">
      <w:bodyDiv w:val="1"/>
      <w:marLeft w:val="0"/>
      <w:marRight w:val="0"/>
      <w:marTop w:val="0"/>
      <w:marBottom w:val="0"/>
      <w:divBdr>
        <w:top w:val="none" w:sz="0" w:space="0" w:color="auto"/>
        <w:left w:val="none" w:sz="0" w:space="0" w:color="auto"/>
        <w:bottom w:val="none" w:sz="0" w:space="0" w:color="auto"/>
        <w:right w:val="none" w:sz="0" w:space="0" w:color="auto"/>
      </w:divBdr>
    </w:div>
    <w:div w:id="884486695">
      <w:bodyDiv w:val="1"/>
      <w:marLeft w:val="0"/>
      <w:marRight w:val="0"/>
      <w:marTop w:val="0"/>
      <w:marBottom w:val="0"/>
      <w:divBdr>
        <w:top w:val="none" w:sz="0" w:space="0" w:color="auto"/>
        <w:left w:val="none" w:sz="0" w:space="0" w:color="auto"/>
        <w:bottom w:val="none" w:sz="0" w:space="0" w:color="auto"/>
        <w:right w:val="none" w:sz="0" w:space="0" w:color="auto"/>
      </w:divBdr>
    </w:div>
    <w:div w:id="914244612">
      <w:bodyDiv w:val="1"/>
      <w:marLeft w:val="0"/>
      <w:marRight w:val="0"/>
      <w:marTop w:val="0"/>
      <w:marBottom w:val="0"/>
      <w:divBdr>
        <w:top w:val="none" w:sz="0" w:space="0" w:color="auto"/>
        <w:left w:val="none" w:sz="0" w:space="0" w:color="auto"/>
        <w:bottom w:val="none" w:sz="0" w:space="0" w:color="auto"/>
        <w:right w:val="none" w:sz="0" w:space="0" w:color="auto"/>
      </w:divBdr>
      <w:divsChild>
        <w:div w:id="2124567542">
          <w:marLeft w:val="0"/>
          <w:marRight w:val="0"/>
          <w:marTop w:val="0"/>
          <w:marBottom w:val="0"/>
          <w:divBdr>
            <w:top w:val="none" w:sz="0" w:space="0" w:color="auto"/>
            <w:left w:val="none" w:sz="0" w:space="0" w:color="auto"/>
            <w:bottom w:val="none" w:sz="0" w:space="0" w:color="auto"/>
            <w:right w:val="none" w:sz="0" w:space="0" w:color="auto"/>
          </w:divBdr>
          <w:divsChild>
            <w:div w:id="677997992">
              <w:marLeft w:val="0"/>
              <w:marRight w:val="0"/>
              <w:marTop w:val="0"/>
              <w:marBottom w:val="0"/>
              <w:divBdr>
                <w:top w:val="none" w:sz="0" w:space="0" w:color="auto"/>
                <w:left w:val="none" w:sz="0" w:space="0" w:color="auto"/>
                <w:bottom w:val="none" w:sz="0" w:space="0" w:color="auto"/>
                <w:right w:val="none" w:sz="0" w:space="0" w:color="auto"/>
              </w:divBdr>
              <w:divsChild>
                <w:div w:id="127430872">
                  <w:marLeft w:val="0"/>
                  <w:marRight w:val="0"/>
                  <w:marTop w:val="0"/>
                  <w:marBottom w:val="0"/>
                  <w:divBdr>
                    <w:top w:val="none" w:sz="0" w:space="0" w:color="auto"/>
                    <w:left w:val="none" w:sz="0" w:space="0" w:color="auto"/>
                    <w:bottom w:val="none" w:sz="0" w:space="0" w:color="auto"/>
                    <w:right w:val="none" w:sz="0" w:space="0" w:color="auto"/>
                  </w:divBdr>
                  <w:divsChild>
                    <w:div w:id="10864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11306">
      <w:bodyDiv w:val="1"/>
      <w:marLeft w:val="0"/>
      <w:marRight w:val="0"/>
      <w:marTop w:val="0"/>
      <w:marBottom w:val="0"/>
      <w:divBdr>
        <w:top w:val="none" w:sz="0" w:space="0" w:color="auto"/>
        <w:left w:val="none" w:sz="0" w:space="0" w:color="auto"/>
        <w:bottom w:val="none" w:sz="0" w:space="0" w:color="auto"/>
        <w:right w:val="none" w:sz="0" w:space="0" w:color="auto"/>
      </w:divBdr>
    </w:div>
    <w:div w:id="1020014686">
      <w:bodyDiv w:val="1"/>
      <w:marLeft w:val="0"/>
      <w:marRight w:val="0"/>
      <w:marTop w:val="0"/>
      <w:marBottom w:val="0"/>
      <w:divBdr>
        <w:top w:val="none" w:sz="0" w:space="0" w:color="auto"/>
        <w:left w:val="none" w:sz="0" w:space="0" w:color="auto"/>
        <w:bottom w:val="none" w:sz="0" w:space="0" w:color="auto"/>
        <w:right w:val="none" w:sz="0" w:space="0" w:color="auto"/>
      </w:divBdr>
      <w:divsChild>
        <w:div w:id="842475548">
          <w:marLeft w:val="0"/>
          <w:marRight w:val="0"/>
          <w:marTop w:val="0"/>
          <w:marBottom w:val="0"/>
          <w:divBdr>
            <w:top w:val="none" w:sz="0" w:space="0" w:color="auto"/>
            <w:left w:val="none" w:sz="0" w:space="0" w:color="auto"/>
            <w:bottom w:val="none" w:sz="0" w:space="0" w:color="auto"/>
            <w:right w:val="none" w:sz="0" w:space="0" w:color="auto"/>
          </w:divBdr>
          <w:divsChild>
            <w:div w:id="1023364696">
              <w:marLeft w:val="0"/>
              <w:marRight w:val="0"/>
              <w:marTop w:val="0"/>
              <w:marBottom w:val="0"/>
              <w:divBdr>
                <w:top w:val="none" w:sz="0" w:space="0" w:color="auto"/>
                <w:left w:val="none" w:sz="0" w:space="0" w:color="auto"/>
                <w:bottom w:val="none" w:sz="0" w:space="0" w:color="auto"/>
                <w:right w:val="none" w:sz="0" w:space="0" w:color="auto"/>
              </w:divBdr>
              <w:divsChild>
                <w:div w:id="185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070179">
      <w:bodyDiv w:val="1"/>
      <w:marLeft w:val="0"/>
      <w:marRight w:val="0"/>
      <w:marTop w:val="0"/>
      <w:marBottom w:val="0"/>
      <w:divBdr>
        <w:top w:val="none" w:sz="0" w:space="0" w:color="auto"/>
        <w:left w:val="none" w:sz="0" w:space="0" w:color="auto"/>
        <w:bottom w:val="none" w:sz="0" w:space="0" w:color="auto"/>
        <w:right w:val="none" w:sz="0" w:space="0" w:color="auto"/>
      </w:divBdr>
    </w:div>
    <w:div w:id="1199049060">
      <w:bodyDiv w:val="1"/>
      <w:marLeft w:val="0"/>
      <w:marRight w:val="0"/>
      <w:marTop w:val="0"/>
      <w:marBottom w:val="0"/>
      <w:divBdr>
        <w:top w:val="none" w:sz="0" w:space="0" w:color="auto"/>
        <w:left w:val="none" w:sz="0" w:space="0" w:color="auto"/>
        <w:bottom w:val="none" w:sz="0" w:space="0" w:color="auto"/>
        <w:right w:val="none" w:sz="0" w:space="0" w:color="auto"/>
      </w:divBdr>
    </w:div>
    <w:div w:id="1322924614">
      <w:bodyDiv w:val="1"/>
      <w:marLeft w:val="0"/>
      <w:marRight w:val="0"/>
      <w:marTop w:val="0"/>
      <w:marBottom w:val="0"/>
      <w:divBdr>
        <w:top w:val="none" w:sz="0" w:space="0" w:color="auto"/>
        <w:left w:val="none" w:sz="0" w:space="0" w:color="auto"/>
        <w:bottom w:val="none" w:sz="0" w:space="0" w:color="auto"/>
        <w:right w:val="none" w:sz="0" w:space="0" w:color="auto"/>
      </w:divBdr>
    </w:div>
    <w:div w:id="1359161659">
      <w:bodyDiv w:val="1"/>
      <w:marLeft w:val="0"/>
      <w:marRight w:val="0"/>
      <w:marTop w:val="0"/>
      <w:marBottom w:val="0"/>
      <w:divBdr>
        <w:top w:val="none" w:sz="0" w:space="0" w:color="auto"/>
        <w:left w:val="none" w:sz="0" w:space="0" w:color="auto"/>
        <w:bottom w:val="none" w:sz="0" w:space="0" w:color="auto"/>
        <w:right w:val="none" w:sz="0" w:space="0" w:color="auto"/>
      </w:divBdr>
    </w:div>
    <w:div w:id="1361737575">
      <w:bodyDiv w:val="1"/>
      <w:marLeft w:val="0"/>
      <w:marRight w:val="0"/>
      <w:marTop w:val="0"/>
      <w:marBottom w:val="0"/>
      <w:divBdr>
        <w:top w:val="none" w:sz="0" w:space="0" w:color="auto"/>
        <w:left w:val="none" w:sz="0" w:space="0" w:color="auto"/>
        <w:bottom w:val="none" w:sz="0" w:space="0" w:color="auto"/>
        <w:right w:val="none" w:sz="0" w:space="0" w:color="auto"/>
      </w:divBdr>
    </w:div>
    <w:div w:id="1427575643">
      <w:bodyDiv w:val="1"/>
      <w:marLeft w:val="0"/>
      <w:marRight w:val="0"/>
      <w:marTop w:val="0"/>
      <w:marBottom w:val="0"/>
      <w:divBdr>
        <w:top w:val="none" w:sz="0" w:space="0" w:color="auto"/>
        <w:left w:val="none" w:sz="0" w:space="0" w:color="auto"/>
        <w:bottom w:val="none" w:sz="0" w:space="0" w:color="auto"/>
        <w:right w:val="none" w:sz="0" w:space="0" w:color="auto"/>
      </w:divBdr>
      <w:divsChild>
        <w:div w:id="814838507">
          <w:marLeft w:val="0"/>
          <w:marRight w:val="0"/>
          <w:marTop w:val="0"/>
          <w:marBottom w:val="0"/>
          <w:divBdr>
            <w:top w:val="none" w:sz="0" w:space="0" w:color="auto"/>
            <w:left w:val="none" w:sz="0" w:space="0" w:color="auto"/>
            <w:bottom w:val="none" w:sz="0" w:space="0" w:color="auto"/>
            <w:right w:val="none" w:sz="0" w:space="0" w:color="auto"/>
          </w:divBdr>
          <w:divsChild>
            <w:div w:id="929973150">
              <w:marLeft w:val="0"/>
              <w:marRight w:val="0"/>
              <w:marTop w:val="0"/>
              <w:marBottom w:val="0"/>
              <w:divBdr>
                <w:top w:val="none" w:sz="0" w:space="0" w:color="auto"/>
                <w:left w:val="none" w:sz="0" w:space="0" w:color="auto"/>
                <w:bottom w:val="none" w:sz="0" w:space="0" w:color="auto"/>
                <w:right w:val="none" w:sz="0" w:space="0" w:color="auto"/>
              </w:divBdr>
              <w:divsChild>
                <w:div w:id="143061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536925">
      <w:bodyDiv w:val="1"/>
      <w:marLeft w:val="0"/>
      <w:marRight w:val="0"/>
      <w:marTop w:val="0"/>
      <w:marBottom w:val="0"/>
      <w:divBdr>
        <w:top w:val="none" w:sz="0" w:space="0" w:color="auto"/>
        <w:left w:val="none" w:sz="0" w:space="0" w:color="auto"/>
        <w:bottom w:val="none" w:sz="0" w:space="0" w:color="auto"/>
        <w:right w:val="none" w:sz="0" w:space="0" w:color="auto"/>
      </w:divBdr>
    </w:div>
    <w:div w:id="1529295869">
      <w:bodyDiv w:val="1"/>
      <w:marLeft w:val="0"/>
      <w:marRight w:val="0"/>
      <w:marTop w:val="0"/>
      <w:marBottom w:val="0"/>
      <w:divBdr>
        <w:top w:val="none" w:sz="0" w:space="0" w:color="auto"/>
        <w:left w:val="none" w:sz="0" w:space="0" w:color="auto"/>
        <w:bottom w:val="none" w:sz="0" w:space="0" w:color="auto"/>
        <w:right w:val="none" w:sz="0" w:space="0" w:color="auto"/>
      </w:divBdr>
    </w:div>
    <w:div w:id="1624648940">
      <w:bodyDiv w:val="1"/>
      <w:marLeft w:val="0"/>
      <w:marRight w:val="0"/>
      <w:marTop w:val="0"/>
      <w:marBottom w:val="0"/>
      <w:divBdr>
        <w:top w:val="none" w:sz="0" w:space="0" w:color="auto"/>
        <w:left w:val="none" w:sz="0" w:space="0" w:color="auto"/>
        <w:bottom w:val="none" w:sz="0" w:space="0" w:color="auto"/>
        <w:right w:val="none" w:sz="0" w:space="0" w:color="auto"/>
      </w:divBdr>
    </w:div>
    <w:div w:id="1696541532">
      <w:bodyDiv w:val="1"/>
      <w:marLeft w:val="0"/>
      <w:marRight w:val="0"/>
      <w:marTop w:val="0"/>
      <w:marBottom w:val="0"/>
      <w:divBdr>
        <w:top w:val="none" w:sz="0" w:space="0" w:color="auto"/>
        <w:left w:val="none" w:sz="0" w:space="0" w:color="auto"/>
        <w:bottom w:val="none" w:sz="0" w:space="0" w:color="auto"/>
        <w:right w:val="none" w:sz="0" w:space="0" w:color="auto"/>
      </w:divBdr>
      <w:divsChild>
        <w:div w:id="1085103006">
          <w:marLeft w:val="0"/>
          <w:marRight w:val="0"/>
          <w:marTop w:val="0"/>
          <w:marBottom w:val="0"/>
          <w:divBdr>
            <w:top w:val="none" w:sz="0" w:space="0" w:color="auto"/>
            <w:left w:val="none" w:sz="0" w:space="0" w:color="auto"/>
            <w:bottom w:val="none" w:sz="0" w:space="0" w:color="auto"/>
            <w:right w:val="none" w:sz="0" w:space="0" w:color="auto"/>
          </w:divBdr>
          <w:divsChild>
            <w:div w:id="632947403">
              <w:marLeft w:val="0"/>
              <w:marRight w:val="0"/>
              <w:marTop w:val="0"/>
              <w:marBottom w:val="0"/>
              <w:divBdr>
                <w:top w:val="none" w:sz="0" w:space="0" w:color="auto"/>
                <w:left w:val="none" w:sz="0" w:space="0" w:color="auto"/>
                <w:bottom w:val="none" w:sz="0" w:space="0" w:color="auto"/>
                <w:right w:val="none" w:sz="0" w:space="0" w:color="auto"/>
              </w:divBdr>
              <w:divsChild>
                <w:div w:id="1518499602">
                  <w:marLeft w:val="0"/>
                  <w:marRight w:val="0"/>
                  <w:marTop w:val="0"/>
                  <w:marBottom w:val="0"/>
                  <w:divBdr>
                    <w:top w:val="none" w:sz="0" w:space="0" w:color="auto"/>
                    <w:left w:val="none" w:sz="0" w:space="0" w:color="auto"/>
                    <w:bottom w:val="none" w:sz="0" w:space="0" w:color="auto"/>
                    <w:right w:val="none" w:sz="0" w:space="0" w:color="auto"/>
                  </w:divBdr>
                  <w:divsChild>
                    <w:div w:id="3816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735398">
      <w:bodyDiv w:val="1"/>
      <w:marLeft w:val="0"/>
      <w:marRight w:val="0"/>
      <w:marTop w:val="0"/>
      <w:marBottom w:val="0"/>
      <w:divBdr>
        <w:top w:val="none" w:sz="0" w:space="0" w:color="auto"/>
        <w:left w:val="none" w:sz="0" w:space="0" w:color="auto"/>
        <w:bottom w:val="none" w:sz="0" w:space="0" w:color="auto"/>
        <w:right w:val="none" w:sz="0" w:space="0" w:color="auto"/>
      </w:divBdr>
      <w:divsChild>
        <w:div w:id="1695645414">
          <w:marLeft w:val="0"/>
          <w:marRight w:val="0"/>
          <w:marTop w:val="0"/>
          <w:marBottom w:val="0"/>
          <w:divBdr>
            <w:top w:val="none" w:sz="0" w:space="0" w:color="auto"/>
            <w:left w:val="none" w:sz="0" w:space="0" w:color="auto"/>
            <w:bottom w:val="none" w:sz="0" w:space="0" w:color="auto"/>
            <w:right w:val="none" w:sz="0" w:space="0" w:color="auto"/>
          </w:divBdr>
          <w:divsChild>
            <w:div w:id="1111822433">
              <w:marLeft w:val="0"/>
              <w:marRight w:val="0"/>
              <w:marTop w:val="0"/>
              <w:marBottom w:val="0"/>
              <w:divBdr>
                <w:top w:val="none" w:sz="0" w:space="0" w:color="auto"/>
                <w:left w:val="none" w:sz="0" w:space="0" w:color="auto"/>
                <w:bottom w:val="none" w:sz="0" w:space="0" w:color="auto"/>
                <w:right w:val="none" w:sz="0" w:space="0" w:color="auto"/>
              </w:divBdr>
              <w:divsChild>
                <w:div w:id="35049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833049">
      <w:bodyDiv w:val="1"/>
      <w:marLeft w:val="0"/>
      <w:marRight w:val="0"/>
      <w:marTop w:val="0"/>
      <w:marBottom w:val="0"/>
      <w:divBdr>
        <w:top w:val="none" w:sz="0" w:space="0" w:color="auto"/>
        <w:left w:val="none" w:sz="0" w:space="0" w:color="auto"/>
        <w:bottom w:val="none" w:sz="0" w:space="0" w:color="auto"/>
        <w:right w:val="none" w:sz="0" w:space="0" w:color="auto"/>
      </w:divBdr>
    </w:div>
    <w:div w:id="1842744433">
      <w:bodyDiv w:val="1"/>
      <w:marLeft w:val="0"/>
      <w:marRight w:val="0"/>
      <w:marTop w:val="0"/>
      <w:marBottom w:val="0"/>
      <w:divBdr>
        <w:top w:val="none" w:sz="0" w:space="0" w:color="auto"/>
        <w:left w:val="none" w:sz="0" w:space="0" w:color="auto"/>
        <w:bottom w:val="none" w:sz="0" w:space="0" w:color="auto"/>
        <w:right w:val="none" w:sz="0" w:space="0" w:color="auto"/>
      </w:divBdr>
    </w:div>
    <w:div w:id="1854568946">
      <w:bodyDiv w:val="1"/>
      <w:marLeft w:val="0"/>
      <w:marRight w:val="0"/>
      <w:marTop w:val="0"/>
      <w:marBottom w:val="0"/>
      <w:divBdr>
        <w:top w:val="none" w:sz="0" w:space="0" w:color="auto"/>
        <w:left w:val="none" w:sz="0" w:space="0" w:color="auto"/>
        <w:bottom w:val="none" w:sz="0" w:space="0" w:color="auto"/>
        <w:right w:val="none" w:sz="0" w:space="0" w:color="auto"/>
      </w:divBdr>
    </w:div>
    <w:div w:id="1857033795">
      <w:bodyDiv w:val="1"/>
      <w:marLeft w:val="0"/>
      <w:marRight w:val="0"/>
      <w:marTop w:val="0"/>
      <w:marBottom w:val="0"/>
      <w:divBdr>
        <w:top w:val="none" w:sz="0" w:space="0" w:color="auto"/>
        <w:left w:val="none" w:sz="0" w:space="0" w:color="auto"/>
        <w:bottom w:val="none" w:sz="0" w:space="0" w:color="auto"/>
        <w:right w:val="none" w:sz="0" w:space="0" w:color="auto"/>
      </w:divBdr>
    </w:div>
    <w:div w:id="1962226443">
      <w:bodyDiv w:val="1"/>
      <w:marLeft w:val="0"/>
      <w:marRight w:val="0"/>
      <w:marTop w:val="0"/>
      <w:marBottom w:val="0"/>
      <w:divBdr>
        <w:top w:val="none" w:sz="0" w:space="0" w:color="auto"/>
        <w:left w:val="none" w:sz="0" w:space="0" w:color="auto"/>
        <w:bottom w:val="none" w:sz="0" w:space="0" w:color="auto"/>
        <w:right w:val="none" w:sz="0" w:space="0" w:color="auto"/>
      </w:divBdr>
    </w:div>
    <w:div w:id="2008970750">
      <w:bodyDiv w:val="1"/>
      <w:marLeft w:val="0"/>
      <w:marRight w:val="0"/>
      <w:marTop w:val="0"/>
      <w:marBottom w:val="0"/>
      <w:divBdr>
        <w:top w:val="none" w:sz="0" w:space="0" w:color="auto"/>
        <w:left w:val="none" w:sz="0" w:space="0" w:color="auto"/>
        <w:bottom w:val="none" w:sz="0" w:space="0" w:color="auto"/>
        <w:right w:val="none" w:sz="0" w:space="0" w:color="auto"/>
      </w:divBdr>
    </w:div>
    <w:div w:id="2037730514">
      <w:bodyDiv w:val="1"/>
      <w:marLeft w:val="0"/>
      <w:marRight w:val="0"/>
      <w:marTop w:val="0"/>
      <w:marBottom w:val="0"/>
      <w:divBdr>
        <w:top w:val="none" w:sz="0" w:space="0" w:color="auto"/>
        <w:left w:val="none" w:sz="0" w:space="0" w:color="auto"/>
        <w:bottom w:val="none" w:sz="0" w:space="0" w:color="auto"/>
        <w:right w:val="none" w:sz="0" w:space="0" w:color="auto"/>
      </w:divBdr>
      <w:divsChild>
        <w:div w:id="938221863">
          <w:marLeft w:val="0"/>
          <w:marRight w:val="0"/>
          <w:marTop w:val="0"/>
          <w:marBottom w:val="0"/>
          <w:divBdr>
            <w:top w:val="none" w:sz="0" w:space="0" w:color="auto"/>
            <w:left w:val="none" w:sz="0" w:space="0" w:color="auto"/>
            <w:bottom w:val="none" w:sz="0" w:space="0" w:color="auto"/>
            <w:right w:val="none" w:sz="0" w:space="0" w:color="auto"/>
          </w:divBdr>
          <w:divsChild>
            <w:div w:id="64495456">
              <w:marLeft w:val="0"/>
              <w:marRight w:val="0"/>
              <w:marTop w:val="0"/>
              <w:marBottom w:val="0"/>
              <w:divBdr>
                <w:top w:val="none" w:sz="0" w:space="0" w:color="auto"/>
                <w:left w:val="none" w:sz="0" w:space="0" w:color="auto"/>
                <w:bottom w:val="none" w:sz="0" w:space="0" w:color="auto"/>
                <w:right w:val="none" w:sz="0" w:space="0" w:color="auto"/>
              </w:divBdr>
              <w:divsChild>
                <w:div w:id="212580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6278</Words>
  <Characters>35791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Watkins</dc:creator>
  <cp:keywords/>
  <dc:description/>
  <cp:lastModifiedBy>Martin Watkins</cp:lastModifiedBy>
  <cp:revision>2</cp:revision>
  <dcterms:created xsi:type="dcterms:W3CDTF">2021-10-24T21:56:00Z</dcterms:created>
  <dcterms:modified xsi:type="dcterms:W3CDTF">2021-10-24T21:56:00Z</dcterms:modified>
</cp:coreProperties>
</file>