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5916" w:rsidRDefault="00C35916"/>
    <w:p w:rsidR="00C35916" w:rsidRDefault="00C35916"/>
    <w:p w:rsidR="00C35916" w:rsidRDefault="00C35916"/>
    <w:p w:rsidR="00245C5A" w:rsidRDefault="00245C5A" w:rsidP="007559C1">
      <w:pPr>
        <w:jc w:val="center"/>
      </w:pPr>
    </w:p>
    <w:p w:rsidR="00245C5A" w:rsidRDefault="00245C5A" w:rsidP="007559C1">
      <w:pPr>
        <w:jc w:val="center"/>
      </w:pPr>
    </w:p>
    <w:p w:rsidR="00245C5A" w:rsidRDefault="00E23082" w:rsidP="00E23082">
      <w:r>
        <w:t>Title: Effective Team Working and communication (Skills for the workplace)</w:t>
      </w:r>
    </w:p>
    <w:p w:rsidR="00E23082" w:rsidRDefault="00E23082" w:rsidP="00E23082">
      <w:r>
        <w:t xml:space="preserve">Name: Anton Victor </w:t>
      </w:r>
      <w:proofErr w:type="spellStart"/>
      <w:r>
        <w:t>Mihail</w:t>
      </w:r>
      <w:proofErr w:type="spellEnd"/>
    </w:p>
    <w:p w:rsidR="00E23082" w:rsidRDefault="00E23082" w:rsidP="00E23082">
      <w:r>
        <w:t>Module: Effective Team Working and Communication BMSW4002_LON</w:t>
      </w:r>
    </w:p>
    <w:p w:rsidR="00E23082" w:rsidRDefault="00E23082" w:rsidP="00E23082">
      <w:r>
        <w:t>Lecturer: Anita Nan</w:t>
      </w:r>
    </w:p>
    <w:p w:rsidR="00245C5A" w:rsidRDefault="00245C5A" w:rsidP="007559C1">
      <w:pPr>
        <w:jc w:val="center"/>
      </w:pPr>
    </w:p>
    <w:p w:rsidR="00245C5A" w:rsidRDefault="00245C5A" w:rsidP="007559C1">
      <w:pPr>
        <w:jc w:val="center"/>
      </w:pPr>
    </w:p>
    <w:p w:rsidR="00245C5A" w:rsidRDefault="00245C5A" w:rsidP="007559C1">
      <w:pPr>
        <w:jc w:val="center"/>
      </w:pPr>
    </w:p>
    <w:p w:rsidR="00E23082" w:rsidRDefault="00E23082" w:rsidP="007559C1">
      <w:pPr>
        <w:jc w:val="center"/>
      </w:pPr>
    </w:p>
    <w:p w:rsidR="00E23082" w:rsidRDefault="00E23082">
      <w:pPr>
        <w:spacing w:before="0" w:after="160" w:line="259" w:lineRule="auto"/>
        <w:ind w:firstLine="0"/>
      </w:pPr>
      <w:r>
        <w:br w:type="page"/>
      </w:r>
    </w:p>
    <w:p w:rsidR="00E23082" w:rsidRDefault="00E23082" w:rsidP="00E23082">
      <w:pPr>
        <w:rPr>
          <w:b/>
        </w:rPr>
      </w:pPr>
      <w:r w:rsidRPr="00E23082">
        <w:rPr>
          <w:b/>
        </w:rPr>
        <w:lastRenderedPageBreak/>
        <w:t>Table of contents:</w:t>
      </w:r>
    </w:p>
    <w:p w:rsidR="00E23082" w:rsidRPr="00E23082" w:rsidRDefault="00E23082" w:rsidP="00E23082">
      <w:pPr>
        <w:pStyle w:val="ListParagraph"/>
        <w:numPr>
          <w:ilvl w:val="0"/>
          <w:numId w:val="21"/>
        </w:numPr>
      </w:pPr>
      <w:r w:rsidRPr="00E23082">
        <w:t>Introduction</w:t>
      </w:r>
    </w:p>
    <w:p w:rsidR="00E23082" w:rsidRDefault="00E23082" w:rsidP="00E23082">
      <w:pPr>
        <w:pStyle w:val="ListParagraph"/>
        <w:numPr>
          <w:ilvl w:val="0"/>
          <w:numId w:val="21"/>
        </w:numPr>
      </w:pPr>
      <w:r>
        <w:t>About Communication</w:t>
      </w:r>
    </w:p>
    <w:p w:rsidR="00E23082" w:rsidRDefault="00E23082" w:rsidP="00E23082">
      <w:pPr>
        <w:pStyle w:val="ListParagraph"/>
        <w:numPr>
          <w:ilvl w:val="0"/>
          <w:numId w:val="21"/>
        </w:numPr>
      </w:pPr>
      <w:r>
        <w:t>Types of Communication</w:t>
      </w:r>
    </w:p>
    <w:p w:rsidR="00E23082" w:rsidRDefault="00E23082" w:rsidP="00E23082">
      <w:pPr>
        <w:pStyle w:val="ListParagraph"/>
        <w:numPr>
          <w:ilvl w:val="0"/>
          <w:numId w:val="21"/>
        </w:numPr>
      </w:pPr>
      <w:r>
        <w:t>Models of Communication</w:t>
      </w:r>
    </w:p>
    <w:p w:rsidR="00E23082" w:rsidRDefault="00E23082" w:rsidP="00E23082">
      <w:pPr>
        <w:pStyle w:val="ListParagraph"/>
        <w:numPr>
          <w:ilvl w:val="0"/>
          <w:numId w:val="21"/>
        </w:numPr>
      </w:pPr>
      <w:r>
        <w:t>Communication at the Workplace</w:t>
      </w:r>
    </w:p>
    <w:p w:rsidR="00E23082" w:rsidRDefault="00E23082" w:rsidP="00E23082">
      <w:pPr>
        <w:pStyle w:val="ListParagraph"/>
        <w:numPr>
          <w:ilvl w:val="0"/>
          <w:numId w:val="21"/>
        </w:numPr>
      </w:pPr>
      <w:r>
        <w:t>Barriers to Effective Communication</w:t>
      </w:r>
    </w:p>
    <w:p w:rsidR="00E23082" w:rsidRDefault="00E23082" w:rsidP="00E23082">
      <w:pPr>
        <w:pStyle w:val="ListParagraph"/>
        <w:numPr>
          <w:ilvl w:val="0"/>
          <w:numId w:val="21"/>
        </w:numPr>
      </w:pPr>
      <w:r>
        <w:t>Overcoming Language Barrier</w:t>
      </w:r>
    </w:p>
    <w:p w:rsidR="00E23082" w:rsidRDefault="00E23082" w:rsidP="00E23082">
      <w:pPr>
        <w:pStyle w:val="ListParagraph"/>
        <w:numPr>
          <w:ilvl w:val="0"/>
          <w:numId w:val="21"/>
        </w:numPr>
      </w:pPr>
      <w:r>
        <w:t>Conclusion</w:t>
      </w:r>
    </w:p>
    <w:p w:rsidR="00E23082" w:rsidRPr="00E23082" w:rsidRDefault="00E23082" w:rsidP="00E23082">
      <w:pPr>
        <w:pStyle w:val="ListParagraph"/>
        <w:numPr>
          <w:ilvl w:val="0"/>
          <w:numId w:val="21"/>
        </w:numPr>
      </w:pPr>
      <w:r>
        <w:t>References</w:t>
      </w:r>
    </w:p>
    <w:p w:rsidR="00E23082" w:rsidRDefault="00E23082" w:rsidP="00E23082"/>
    <w:p w:rsidR="00E23082" w:rsidRDefault="00E23082" w:rsidP="007559C1">
      <w:pPr>
        <w:jc w:val="center"/>
      </w:pPr>
    </w:p>
    <w:p w:rsidR="00C35916" w:rsidRDefault="00C35916" w:rsidP="00C35916"/>
    <w:p w:rsidR="00E23082" w:rsidRDefault="00E23082" w:rsidP="00C35916"/>
    <w:p w:rsidR="00C35916" w:rsidRDefault="001F5BC3">
      <w:pPr>
        <w:spacing w:before="0" w:after="160" w:line="259" w:lineRule="auto"/>
        <w:ind w:firstLine="0"/>
      </w:pPr>
      <w:r>
        <w:br w:type="page"/>
      </w:r>
    </w:p>
    <w:p w:rsidR="00B25E35" w:rsidRDefault="001F5BC3" w:rsidP="00245C5A">
      <w:pPr>
        <w:pStyle w:val="Heading1"/>
      </w:pPr>
      <w:r>
        <w:lastRenderedPageBreak/>
        <w:t>Introduction</w:t>
      </w:r>
    </w:p>
    <w:p w:rsidR="008A5521" w:rsidRDefault="001F5BC3" w:rsidP="009A786B">
      <w:r>
        <w:t>Effective c</w:t>
      </w:r>
      <w:r w:rsidRPr="008A5521">
        <w:t xml:space="preserve">ommunication </w:t>
      </w:r>
      <w:r>
        <w:t xml:space="preserve">is considered as a crucial aspect of the workplace. More specifically, the method through which the ideas and information are exchanged within the organisation is called Workplace communication. The communication will be considered effective when the messages are sent and received </w:t>
      </w:r>
      <w:r w:rsidR="00392230">
        <w:t>correctly, therefore it i</w:t>
      </w:r>
      <w:r>
        <w:t xml:space="preserve">s observed from the study of Clement and </w:t>
      </w:r>
      <w:proofErr w:type="spellStart"/>
      <w:r>
        <w:t>Murugavel</w:t>
      </w:r>
      <w:proofErr w:type="spellEnd"/>
      <w:r>
        <w:t xml:space="preserve">, </w:t>
      </w:r>
      <w:r w:rsidR="00392230">
        <w:t>(</w:t>
      </w:r>
      <w:r>
        <w:t xml:space="preserve">2018), </w:t>
      </w:r>
      <w:r w:rsidR="00392230">
        <w:t>that e</w:t>
      </w:r>
      <w:r w:rsidR="00392230" w:rsidRPr="008A5521">
        <w:t xml:space="preserve">ffective communication is significant for success and </w:t>
      </w:r>
      <w:r w:rsidR="00392230">
        <w:t xml:space="preserve">progress in all aspects and departments of an organisation. There are various impacts and benefits of effective communication at a workplace, such as building a positive culture, avoiding confusion and mismanagement, Clarity of goals and objectives of the organisation and determination of accountability. </w:t>
      </w:r>
    </w:p>
    <w:p w:rsidR="00416730" w:rsidRPr="008A5521" w:rsidRDefault="00416730" w:rsidP="009A786B"/>
    <w:p w:rsidR="00392230" w:rsidRDefault="00E23082" w:rsidP="00416730">
      <w:pPr>
        <w:pStyle w:val="Heading1"/>
      </w:pPr>
      <w:r>
        <w:t>About Communication</w:t>
      </w:r>
    </w:p>
    <w:p w:rsidR="00416730" w:rsidRDefault="001F5BC3" w:rsidP="00B642CB">
      <w:r w:rsidRPr="00416730">
        <w:t>Communication in the workplace</w:t>
      </w:r>
      <w:r>
        <w:t xml:space="preserve"> is utilised in order to assist the employers in working together along with helping them in performing tasks assigned to them effectively. There are various types of communication, which are used in an organisation or a workplace. They are often called as Verbal, Non-verbal and Written Communication (Taylor, 2017). </w:t>
      </w:r>
      <w:r w:rsidR="00E178C9">
        <w:t>The use of all three types is essential in performing various day-to-day functions of the organisation. They are helpful in managing a large group of people, sharing ideas, delegation of roles and responsibilities, assigning various tasks and managing the teamwork effectively. Therefore it is</w:t>
      </w:r>
      <w:r>
        <w:t xml:space="preserve"> interpreted by the study of </w:t>
      </w:r>
      <w:proofErr w:type="spellStart"/>
      <w:r>
        <w:t>Buhalis</w:t>
      </w:r>
      <w:proofErr w:type="spellEnd"/>
      <w:r>
        <w:t xml:space="preserve"> and </w:t>
      </w:r>
      <w:proofErr w:type="spellStart"/>
      <w:r>
        <w:t>Amaranggana</w:t>
      </w:r>
      <w:proofErr w:type="spellEnd"/>
      <w:r>
        <w:t xml:space="preserve">, </w:t>
      </w:r>
      <w:r w:rsidR="00E178C9">
        <w:t>(</w:t>
      </w:r>
      <w:r>
        <w:t xml:space="preserve">2015), </w:t>
      </w:r>
      <w:r w:rsidR="00E178C9">
        <w:t xml:space="preserve">that the communication skills among the </w:t>
      </w:r>
      <w:r w:rsidR="00E178C9">
        <w:lastRenderedPageBreak/>
        <w:t>workplace are considered as effective an essential in the determining success of an organisation as are the management skills.</w:t>
      </w:r>
    </w:p>
    <w:p w:rsidR="009A786B" w:rsidRPr="008A5521" w:rsidRDefault="001F5BC3" w:rsidP="00416730">
      <w:pPr>
        <w:pStyle w:val="Heading1"/>
      </w:pPr>
      <w:r>
        <w:t>Types of Communication</w:t>
      </w:r>
    </w:p>
    <w:p w:rsidR="008A5521" w:rsidRPr="008A5521" w:rsidRDefault="001F5BC3" w:rsidP="00416730">
      <w:r>
        <w:t xml:space="preserve">Various types of communication are used in the workplace; among them, the most significant methods are known as, </w:t>
      </w:r>
      <w:r w:rsidRPr="008A5521">
        <w:t>verbal, non-verbal and written communication.</w:t>
      </w:r>
    </w:p>
    <w:p w:rsidR="008A5521" w:rsidRPr="008A5521" w:rsidRDefault="001F5BC3" w:rsidP="00C259A4">
      <w:pPr>
        <w:pStyle w:val="Heading2"/>
        <w:numPr>
          <w:ilvl w:val="0"/>
          <w:numId w:val="19"/>
        </w:numPr>
      </w:pPr>
      <w:r>
        <w:t>Verbal</w:t>
      </w:r>
      <w:r w:rsidRPr="008A5521">
        <w:t xml:space="preserve"> communication</w:t>
      </w:r>
    </w:p>
    <w:p w:rsidR="008A5521" w:rsidRPr="008A5521" w:rsidRDefault="00B642CB" w:rsidP="009A786B">
      <w:r>
        <w:t>It is defined as the effective use of language in order to</w:t>
      </w:r>
      <w:r w:rsidR="001F5BC3" w:rsidRPr="008A5521">
        <w:t xml:space="preserve"> transfer information via </w:t>
      </w:r>
      <w:r w:rsidR="001F5BC3">
        <w:t>oral</w:t>
      </w:r>
      <w:r w:rsidR="00C259A4">
        <w:t xml:space="preserve"> or sign </w:t>
      </w:r>
      <w:r w:rsidR="001F5BC3" w:rsidRPr="008A5521">
        <w:t xml:space="preserve">language. </w:t>
      </w:r>
      <w:r>
        <w:t xml:space="preserve">This method of communication is among the most widely used and considered as the most effective one while considering </w:t>
      </w:r>
      <w:r w:rsidR="001F5BC3" w:rsidRPr="008A5521">
        <w:t>prese</w:t>
      </w:r>
      <w:r w:rsidR="001F5BC3">
        <w:t xml:space="preserve">ntations, video conferences, </w:t>
      </w:r>
      <w:r w:rsidR="001F5BC3" w:rsidRPr="008A5521">
        <w:t>tele</w:t>
      </w:r>
      <w:r w:rsidR="001F5BC3">
        <w:t>phone conversations, and</w:t>
      </w:r>
      <w:r w:rsidR="001F5BC3" w:rsidRPr="008A5521">
        <w:t xml:space="preserve"> one-to-one conversations</w:t>
      </w:r>
      <w:r w:rsidR="00E638DF">
        <w:t xml:space="preserve"> (</w:t>
      </w:r>
      <w:r w:rsidR="001F5BC3">
        <w:t xml:space="preserve">Gillespie and </w:t>
      </w:r>
      <w:proofErr w:type="spellStart"/>
      <w:r w:rsidR="001F5BC3">
        <w:t>Schiffman</w:t>
      </w:r>
      <w:proofErr w:type="spellEnd"/>
      <w:r w:rsidR="001F5BC3">
        <w:t>, 2018</w:t>
      </w:r>
      <w:r w:rsidR="00E638DF">
        <w:t>)</w:t>
      </w:r>
      <w:r w:rsidR="001F5BC3" w:rsidRPr="008A5521">
        <w:t xml:space="preserve">. Oral communication is </w:t>
      </w:r>
      <w:r w:rsidR="001F5BC3">
        <w:t xml:space="preserve">considered as the most significant among other methods of communication </w:t>
      </w:r>
      <w:r w:rsidR="001F5BC3" w:rsidRPr="008A5521">
        <w:t xml:space="preserve">because it is </w:t>
      </w:r>
      <w:r w:rsidR="001F5BC3">
        <w:t xml:space="preserve">the most </w:t>
      </w:r>
      <w:r w:rsidR="001F5BC3" w:rsidRPr="008A5521">
        <w:t>effective</w:t>
      </w:r>
      <w:r w:rsidR="001F5BC3">
        <w:t xml:space="preserve"> one</w:t>
      </w:r>
      <w:r w:rsidR="001F5BC3" w:rsidRPr="008A5521">
        <w:t xml:space="preserve">. </w:t>
      </w:r>
      <w:r w:rsidR="001F5BC3">
        <w:t xml:space="preserve">Moreover, it is observed that the use of verbal communication, along with </w:t>
      </w:r>
      <w:r w:rsidR="001F5BC3" w:rsidRPr="008A5521">
        <w:t>non-verbal and wri</w:t>
      </w:r>
      <w:r w:rsidR="001F5BC3">
        <w:t>tten communication, can be more effective</w:t>
      </w:r>
      <w:r w:rsidR="001F5BC3" w:rsidRPr="008A5521">
        <w:t>.</w:t>
      </w:r>
    </w:p>
    <w:p w:rsidR="008A5521" w:rsidRPr="008A5521" w:rsidRDefault="001F5BC3" w:rsidP="00C259A4">
      <w:pPr>
        <w:pStyle w:val="Heading2"/>
        <w:numPr>
          <w:ilvl w:val="0"/>
          <w:numId w:val="19"/>
        </w:numPr>
      </w:pPr>
      <w:r w:rsidRPr="008A5521">
        <w:t>Non-verbal</w:t>
      </w:r>
      <w:r w:rsidR="0070541F">
        <w:t xml:space="preserve"> </w:t>
      </w:r>
    </w:p>
    <w:p w:rsidR="008A5521" w:rsidRPr="008A5521" w:rsidRDefault="001F5BC3" w:rsidP="003F7301">
      <w:r>
        <w:t>The use of n</w:t>
      </w:r>
      <w:r w:rsidRPr="008A5521">
        <w:t xml:space="preserve">on-verbal communication is </w:t>
      </w:r>
      <w:r>
        <w:t>utilised when we need to provide our message in a language other than oral communication. T</w:t>
      </w:r>
      <w:r w:rsidRPr="008A5521">
        <w:t>he use of facial</w:t>
      </w:r>
      <w:r>
        <w:t xml:space="preserve"> expressions, </w:t>
      </w:r>
      <w:r w:rsidRPr="008A5521">
        <w:t xml:space="preserve">gestures and </w:t>
      </w:r>
      <w:r>
        <w:t xml:space="preserve">body language are usually utilised in non-verbal communications for conveying information to others. </w:t>
      </w:r>
      <w:r w:rsidRPr="008A5521">
        <w:t>As mentioned above, your body language and facial expressions play a crucial role in the effectiveness of your communication with your employees</w:t>
      </w:r>
      <w:r w:rsidR="00E638DF">
        <w:t xml:space="preserve"> (</w:t>
      </w:r>
      <w:proofErr w:type="spellStart"/>
      <w:r>
        <w:t>Rajini</w:t>
      </w:r>
      <w:proofErr w:type="spellEnd"/>
      <w:r>
        <w:t>, 2016</w:t>
      </w:r>
      <w:r w:rsidR="00E638DF">
        <w:t>)</w:t>
      </w:r>
      <w:r w:rsidRPr="008A5521">
        <w:t>.</w:t>
      </w:r>
      <w:r w:rsidR="00311AD5">
        <w:t xml:space="preserve"> Among the workplace, such as in Tourism, Non-verbal communication is used </w:t>
      </w:r>
      <w:r w:rsidR="00311AD5">
        <w:lastRenderedPageBreak/>
        <w:t xml:space="preserve">effectively as various tourists who do not understand the foreign language can be addressed by using our smiling and welcoming gestures. </w:t>
      </w:r>
      <w:r w:rsidRPr="008A5521">
        <w:t>Non-verbal communication helps to understand the thoughts and feelings of others.</w:t>
      </w:r>
    </w:p>
    <w:p w:rsidR="008A5521" w:rsidRPr="008A5521" w:rsidRDefault="001F5BC3" w:rsidP="00C259A4">
      <w:pPr>
        <w:pStyle w:val="Heading2"/>
        <w:numPr>
          <w:ilvl w:val="0"/>
          <w:numId w:val="19"/>
        </w:numPr>
      </w:pPr>
      <w:r>
        <w:t>Written mode of communication</w:t>
      </w:r>
    </w:p>
    <w:p w:rsidR="008A5521" w:rsidRPr="008A5521" w:rsidRDefault="001F5BC3" w:rsidP="003F7301">
      <w:r w:rsidRPr="008A5521">
        <w:t>Writte</w:t>
      </w:r>
      <w:r w:rsidR="00311AD5">
        <w:t xml:space="preserve">n communication is the writing or typing of the message, which we need to convey to our listeners or the group of people with which we need to address. Among the workplace for example in Tourism, we can use different writings through which we can share our message to the tourists. </w:t>
      </w:r>
      <w:r w:rsidRPr="008A5521">
        <w:t xml:space="preserve">This is </w:t>
      </w:r>
      <w:r w:rsidR="00311AD5" w:rsidRPr="008A5521">
        <w:t>beneficial</w:t>
      </w:r>
      <w:r w:rsidRPr="008A5521">
        <w:t xml:space="preserve"> because it contains </w:t>
      </w:r>
      <w:r w:rsidR="00311AD5">
        <w:t>reference information</w:t>
      </w:r>
      <w:r w:rsidR="00E638DF">
        <w:t xml:space="preserve"> (</w:t>
      </w:r>
      <w:r>
        <w:t>Chan, 2019</w:t>
      </w:r>
      <w:r w:rsidR="00E638DF">
        <w:t>)</w:t>
      </w:r>
      <w:r w:rsidR="00311AD5">
        <w:t>.</w:t>
      </w:r>
      <w:r w:rsidRPr="008A5521">
        <w:t xml:space="preserve"> Writing is often used to share information through</w:t>
      </w:r>
      <w:r w:rsidR="00311AD5">
        <w:t xml:space="preserve"> various brochures, letters, emails, memos, books and blogs etc. There are various mediums of written communication; however, email, letters, and chat messages are known</w:t>
      </w:r>
      <w:r w:rsidRPr="008A5521">
        <w:t xml:space="preserve"> </w:t>
      </w:r>
      <w:r w:rsidR="00311AD5">
        <w:t xml:space="preserve">as the most used written method communication used in the workplace. </w:t>
      </w:r>
    </w:p>
    <w:p w:rsidR="00311AD5" w:rsidRPr="00E178C9" w:rsidRDefault="00311AD5" w:rsidP="006F1D5B">
      <w:pPr>
        <w:rPr>
          <w:lang w:val="en-US"/>
        </w:rPr>
      </w:pPr>
    </w:p>
    <w:p w:rsidR="00B25E35" w:rsidRDefault="001F5BC3" w:rsidP="00E178C9">
      <w:pPr>
        <w:pStyle w:val="Heading1"/>
      </w:pPr>
      <w:r>
        <w:t>Models of Communication</w:t>
      </w:r>
    </w:p>
    <w:p w:rsidR="008A5521" w:rsidRPr="008A5521" w:rsidRDefault="001F5BC3" w:rsidP="008A5521">
      <w:pPr>
        <w:ind w:firstLine="0"/>
      </w:pPr>
      <w:r>
        <w:t>There are various Models of communication which have been presented by famous researchers. Some of the most renowned and popular ones are as follows:</w:t>
      </w:r>
    </w:p>
    <w:p w:rsidR="008A5521" w:rsidRPr="00E178C9" w:rsidRDefault="001F5BC3" w:rsidP="006F1D5B">
      <w:pPr>
        <w:pStyle w:val="Heading2"/>
        <w:numPr>
          <w:ilvl w:val="0"/>
          <w:numId w:val="16"/>
        </w:numPr>
      </w:pPr>
      <w:r w:rsidRPr="00E178C9">
        <w:t>Shannon and Weaver Model:</w:t>
      </w:r>
    </w:p>
    <w:p w:rsidR="008A5521" w:rsidRPr="008A5521" w:rsidRDefault="001F5BC3" w:rsidP="006F1D5B">
      <w:pPr>
        <w:rPr>
          <w:lang w:val="en-US"/>
        </w:rPr>
      </w:pPr>
      <w:r>
        <w:rPr>
          <w:lang w:val="en-US"/>
        </w:rPr>
        <w:t>The model which is presented</w:t>
      </w:r>
      <w:r w:rsidR="00B642CB">
        <w:rPr>
          <w:lang w:val="en-US"/>
        </w:rPr>
        <w:t xml:space="preserve"> by the US mathematician C. Shannon and an engineer W.</w:t>
      </w:r>
      <w:r>
        <w:rPr>
          <w:lang w:val="en-US"/>
        </w:rPr>
        <w:t xml:space="preserve"> Weaver provided a theory related to different styles and modes of communication and conversation</w:t>
      </w:r>
      <w:r w:rsidR="00AC67B4">
        <w:rPr>
          <w:lang w:val="en-US"/>
        </w:rPr>
        <w:t xml:space="preserve"> (</w:t>
      </w:r>
      <w:r>
        <w:t xml:space="preserve">Hertzman and </w:t>
      </w:r>
      <w:proofErr w:type="spellStart"/>
      <w:r>
        <w:t>Zhong</w:t>
      </w:r>
      <w:proofErr w:type="spellEnd"/>
      <w:r>
        <w:t>, 2016</w:t>
      </w:r>
      <w:r w:rsidR="00AC67B4">
        <w:rPr>
          <w:lang w:val="en-US"/>
        </w:rPr>
        <w:t>)</w:t>
      </w:r>
      <w:r>
        <w:rPr>
          <w:lang w:val="en-US"/>
        </w:rPr>
        <w:t xml:space="preserve">. Their theory is famous and well-known and also called as Information theory. Their style is </w:t>
      </w:r>
      <w:r>
        <w:rPr>
          <w:lang w:val="en-US"/>
        </w:rPr>
        <w:lastRenderedPageBreak/>
        <w:t>recognised commonly because it is adopted by various courses of communication after their implementation. The theory of Shannon and Weaver is made of five subsequent essential things:</w:t>
      </w:r>
    </w:p>
    <w:p w:rsidR="008A5521" w:rsidRPr="008A5521" w:rsidRDefault="006711E0" w:rsidP="008A5521">
      <w:pPr>
        <w:numPr>
          <w:ilvl w:val="0"/>
          <w:numId w:val="1"/>
        </w:numPr>
        <w:rPr>
          <w:lang w:val="en-US"/>
        </w:rPr>
      </w:pPr>
      <w:r>
        <w:rPr>
          <w:lang w:val="en-US"/>
        </w:rPr>
        <w:t xml:space="preserve">A unique and distinct source of Data, </w:t>
      </w:r>
      <w:r w:rsidR="001F5BC3" w:rsidRPr="008A5521">
        <w:rPr>
          <w:lang w:val="en-US"/>
        </w:rPr>
        <w:t xml:space="preserve">which usually </w:t>
      </w:r>
      <w:r w:rsidRPr="008A5521">
        <w:rPr>
          <w:lang w:val="en-US"/>
        </w:rPr>
        <w:t>produces</w:t>
      </w:r>
      <w:r w:rsidR="001F5BC3" w:rsidRPr="008A5521">
        <w:rPr>
          <w:lang w:val="en-US"/>
        </w:rPr>
        <w:t xml:space="preserve"> </w:t>
      </w:r>
      <w:r w:rsidR="006F1D5B">
        <w:rPr>
          <w:lang w:val="en-US"/>
        </w:rPr>
        <w:t>a message.</w:t>
      </w:r>
    </w:p>
    <w:p w:rsidR="008A5521" w:rsidRPr="008A5521" w:rsidRDefault="006711E0" w:rsidP="008A5521">
      <w:pPr>
        <w:numPr>
          <w:ilvl w:val="0"/>
          <w:numId w:val="1"/>
        </w:numPr>
        <w:rPr>
          <w:lang w:val="en-US"/>
        </w:rPr>
      </w:pPr>
      <w:r>
        <w:rPr>
          <w:lang w:val="en-US"/>
        </w:rPr>
        <w:t>The use of a</w:t>
      </w:r>
      <w:r w:rsidR="001F5BC3" w:rsidRPr="008A5521">
        <w:rPr>
          <w:lang w:val="en-US"/>
        </w:rPr>
        <w:t xml:space="preserve"> transmitter, which </w:t>
      </w:r>
      <w:r w:rsidR="00B642CB">
        <w:rPr>
          <w:lang w:val="en-US"/>
        </w:rPr>
        <w:t xml:space="preserve">usually </w:t>
      </w:r>
      <w:r w:rsidRPr="008A5521">
        <w:rPr>
          <w:lang w:val="en-US"/>
        </w:rPr>
        <w:t>encrypts</w:t>
      </w:r>
      <w:r w:rsidR="00B642CB">
        <w:rPr>
          <w:lang w:val="en-US"/>
        </w:rPr>
        <w:t xml:space="preserve"> the particular communication.</w:t>
      </w:r>
    </w:p>
    <w:p w:rsidR="008A5521" w:rsidRPr="008A5521" w:rsidRDefault="00B642CB" w:rsidP="008A5521">
      <w:pPr>
        <w:numPr>
          <w:ilvl w:val="0"/>
          <w:numId w:val="1"/>
        </w:numPr>
        <w:rPr>
          <w:lang w:val="en-US"/>
        </w:rPr>
      </w:pPr>
      <w:r>
        <w:rPr>
          <w:lang w:val="en-US"/>
        </w:rPr>
        <w:t>The use of a significant channel.</w:t>
      </w:r>
    </w:p>
    <w:p w:rsidR="008A5521" w:rsidRPr="008A5521" w:rsidRDefault="00B642CB" w:rsidP="008A5521">
      <w:pPr>
        <w:numPr>
          <w:ilvl w:val="0"/>
          <w:numId w:val="1"/>
        </w:numPr>
        <w:rPr>
          <w:lang w:val="en-US"/>
        </w:rPr>
      </w:pPr>
      <w:r>
        <w:rPr>
          <w:lang w:val="en-US"/>
        </w:rPr>
        <w:t>A distinct receiver, which decodes</w:t>
      </w:r>
      <w:r w:rsidR="001F5BC3" w:rsidRPr="008A5521">
        <w:rPr>
          <w:lang w:val="en-US"/>
        </w:rPr>
        <w:t xml:space="preserve"> (</w:t>
      </w:r>
      <w:r w:rsidRPr="008A5521">
        <w:rPr>
          <w:lang w:val="en-US"/>
        </w:rPr>
        <w:t>restructures</w:t>
      </w:r>
      <w:r w:rsidR="001F5BC3" w:rsidRPr="008A5521">
        <w:rPr>
          <w:lang w:val="en-US"/>
        </w:rPr>
        <w:t>) the </w:t>
      </w:r>
      <w:r w:rsidR="001F5BC3" w:rsidRPr="0070541F">
        <w:rPr>
          <w:lang w:val="en-US"/>
        </w:rPr>
        <w:t>particular communication</w:t>
      </w:r>
      <w:r>
        <w:rPr>
          <w:lang w:val="en-US"/>
        </w:rPr>
        <w:t>.</w:t>
      </w:r>
    </w:p>
    <w:p w:rsidR="008A5521" w:rsidRPr="006F1D5B" w:rsidRDefault="00B642CB" w:rsidP="006F1D5B">
      <w:pPr>
        <w:numPr>
          <w:ilvl w:val="0"/>
          <w:numId w:val="1"/>
        </w:numPr>
        <w:rPr>
          <w:lang w:val="en-US"/>
        </w:rPr>
      </w:pPr>
      <w:r>
        <w:rPr>
          <w:lang w:val="en-US"/>
        </w:rPr>
        <w:t>Finally a significant destination, where the communication happens.</w:t>
      </w:r>
    </w:p>
    <w:p w:rsidR="006F1D5B" w:rsidRDefault="001F5BC3" w:rsidP="006F1D5B">
      <w:pPr>
        <w:pStyle w:val="Heading3"/>
      </w:pPr>
      <w:r>
        <w:t xml:space="preserve">Significant benefits of the </w:t>
      </w:r>
      <w:r w:rsidRPr="008A5521">
        <w:t>model</w:t>
      </w:r>
      <w:r>
        <w:t>:</w:t>
      </w:r>
    </w:p>
    <w:p w:rsidR="008A5521" w:rsidRDefault="001F5BC3" w:rsidP="006711E0">
      <w:pPr>
        <w:rPr>
          <w:lang w:val="en-US"/>
        </w:rPr>
      </w:pPr>
      <w:r w:rsidRPr="008A5521">
        <w:rPr>
          <w:lang w:val="en-US"/>
        </w:rPr>
        <w:t xml:space="preserve">The </w:t>
      </w:r>
      <w:r w:rsidR="006F1D5B">
        <w:rPr>
          <w:lang w:val="en-US"/>
        </w:rPr>
        <w:t>benefits</w:t>
      </w:r>
      <w:r w:rsidR="006F1D5B" w:rsidRPr="008A5521">
        <w:rPr>
          <w:lang w:val="en-US"/>
        </w:rPr>
        <w:t xml:space="preserve"> </w:t>
      </w:r>
      <w:r w:rsidR="006F1D5B">
        <w:rPr>
          <w:lang w:val="en-US"/>
        </w:rPr>
        <w:t>and</w:t>
      </w:r>
      <w:r w:rsidR="006F1D5B" w:rsidRPr="008A5521">
        <w:rPr>
          <w:lang w:val="en-US"/>
        </w:rPr>
        <w:t xml:space="preserve"> </w:t>
      </w:r>
      <w:r w:rsidRPr="008A5521">
        <w:rPr>
          <w:lang w:val="en-US"/>
        </w:rPr>
        <w:t>strengths of</w:t>
      </w:r>
      <w:r w:rsidR="006F1D5B">
        <w:rPr>
          <w:lang w:val="en-US"/>
        </w:rPr>
        <w:t xml:space="preserve"> Shannon and Weaver’s model are as found as </w:t>
      </w:r>
      <w:r w:rsidR="006711E0">
        <w:rPr>
          <w:lang w:val="en-US"/>
        </w:rPr>
        <w:t>plainness</w:t>
      </w:r>
      <w:r w:rsidR="006F1D5B">
        <w:rPr>
          <w:lang w:val="en-US"/>
        </w:rPr>
        <w:t xml:space="preserve">, </w:t>
      </w:r>
      <w:r w:rsidR="006711E0">
        <w:rPr>
          <w:lang w:val="en-US"/>
        </w:rPr>
        <w:t>generalization</w:t>
      </w:r>
      <w:r w:rsidR="006F1D5B">
        <w:rPr>
          <w:lang w:val="en-US"/>
        </w:rPr>
        <w:t xml:space="preserve"> and quantifiability. These </w:t>
      </w:r>
      <w:r w:rsidR="006F1D5B" w:rsidRPr="008A5521">
        <w:rPr>
          <w:lang w:val="en-US"/>
        </w:rPr>
        <w:t xml:space="preserve">advantages </w:t>
      </w:r>
      <w:r w:rsidR="006711E0">
        <w:rPr>
          <w:lang w:val="en-US"/>
        </w:rPr>
        <w:t xml:space="preserve">are the significant reason that this model has been popular among </w:t>
      </w:r>
      <w:r w:rsidR="006711E0" w:rsidRPr="008A5521">
        <w:rPr>
          <w:lang w:val="en-US"/>
        </w:rPr>
        <w:t>numerous</w:t>
      </w:r>
      <w:r w:rsidR="006F1D5B" w:rsidRPr="008A5521">
        <w:rPr>
          <w:lang w:val="en-US"/>
        </w:rPr>
        <w:t xml:space="preserve"> </w:t>
      </w:r>
      <w:r w:rsidR="006F1D5B">
        <w:rPr>
          <w:lang w:val="en-US"/>
        </w:rPr>
        <w:t>academic disciplines.</w:t>
      </w:r>
    </w:p>
    <w:p w:rsidR="006F1D5B" w:rsidRPr="008A5521" w:rsidRDefault="006F1D5B" w:rsidP="008A5521">
      <w:pPr>
        <w:ind w:firstLine="0"/>
        <w:rPr>
          <w:lang w:val="en-US"/>
        </w:rPr>
      </w:pPr>
    </w:p>
    <w:p w:rsidR="008A5521" w:rsidRPr="00E178C9" w:rsidRDefault="001F5BC3" w:rsidP="006F1D5B">
      <w:pPr>
        <w:pStyle w:val="Heading2"/>
        <w:numPr>
          <w:ilvl w:val="0"/>
          <w:numId w:val="16"/>
        </w:numPr>
      </w:pPr>
      <w:r w:rsidRPr="00E178C9">
        <w:t>Schramm’s Model:</w:t>
      </w:r>
    </w:p>
    <w:p w:rsidR="008A5521" w:rsidRPr="008A5521" w:rsidRDefault="001F5BC3" w:rsidP="008A5521">
      <w:pPr>
        <w:ind w:firstLine="0"/>
        <w:rPr>
          <w:lang w:val="en-US"/>
        </w:rPr>
      </w:pPr>
      <w:r w:rsidRPr="006F1D5B">
        <w:rPr>
          <w:bCs/>
          <w:lang w:val="en-US"/>
        </w:rPr>
        <w:t>Another theory is provided by the famous theorist</w:t>
      </w:r>
      <w:r>
        <w:rPr>
          <w:bCs/>
          <w:lang w:val="en-US"/>
        </w:rPr>
        <w:t xml:space="preserve"> of communication,</w:t>
      </w:r>
      <w:r w:rsidRPr="006F1D5B">
        <w:rPr>
          <w:bCs/>
          <w:lang w:val="en-US"/>
        </w:rPr>
        <w:t xml:space="preserve"> W. Schramm.</w:t>
      </w:r>
      <w:r>
        <w:rPr>
          <w:b/>
          <w:bCs/>
          <w:lang w:val="en-US"/>
        </w:rPr>
        <w:t xml:space="preserve"> </w:t>
      </w:r>
      <w:r>
        <w:rPr>
          <w:lang w:val="en-US"/>
        </w:rPr>
        <w:t xml:space="preserve">He became famous due to the designing of an easy device communication model in one of his books, which is known as </w:t>
      </w:r>
      <w:r w:rsidRPr="008A5521">
        <w:rPr>
          <w:lang w:val="en-US"/>
        </w:rPr>
        <w:t>“The course of action in addition to Effects involving </w:t>
      </w:r>
      <w:r w:rsidRPr="009A786B">
        <w:rPr>
          <w:lang w:val="en-US"/>
        </w:rPr>
        <w:t>Mass Communication</w:t>
      </w:r>
      <w:r>
        <w:rPr>
          <w:lang w:val="en-US"/>
        </w:rPr>
        <w:t xml:space="preserve">.” </w:t>
      </w:r>
      <w:r w:rsidR="00005533">
        <w:rPr>
          <w:lang w:val="en-US"/>
        </w:rPr>
        <w:t xml:space="preserve">In his model or theory of communication, he simply provided that the essential </w:t>
      </w:r>
      <w:r w:rsidRPr="008A5521">
        <w:rPr>
          <w:lang w:val="en-US"/>
        </w:rPr>
        <w:t>commu</w:t>
      </w:r>
      <w:r w:rsidR="00005533">
        <w:rPr>
          <w:lang w:val="en-US"/>
        </w:rPr>
        <w:t xml:space="preserve">nication </w:t>
      </w:r>
      <w:r w:rsidR="00005533">
        <w:rPr>
          <w:lang w:val="en-US"/>
        </w:rPr>
        <w:lastRenderedPageBreak/>
        <w:t xml:space="preserve">usually requires three elements, which are known as </w:t>
      </w:r>
      <w:r w:rsidR="00005533" w:rsidRPr="00005533">
        <w:rPr>
          <w:b/>
          <w:i/>
          <w:lang w:val="en-US"/>
        </w:rPr>
        <w:t>a sender</w:t>
      </w:r>
      <w:r w:rsidR="00005533">
        <w:rPr>
          <w:lang w:val="en-US"/>
        </w:rPr>
        <w:t xml:space="preserve">, the </w:t>
      </w:r>
      <w:r w:rsidR="00005533" w:rsidRPr="00005533">
        <w:rPr>
          <w:b/>
          <w:i/>
          <w:lang w:val="en-US"/>
        </w:rPr>
        <w:t>resource</w:t>
      </w:r>
      <w:r w:rsidR="00005533">
        <w:rPr>
          <w:lang w:val="en-US"/>
        </w:rPr>
        <w:t xml:space="preserve"> and the</w:t>
      </w:r>
      <w:r w:rsidR="00005533" w:rsidRPr="00005533">
        <w:rPr>
          <w:b/>
          <w:i/>
          <w:lang w:val="en-US"/>
        </w:rPr>
        <w:t xml:space="preserve"> receiver</w:t>
      </w:r>
      <w:r w:rsidR="00005533">
        <w:rPr>
          <w:lang w:val="en-US"/>
        </w:rPr>
        <w:t xml:space="preserve"> or the </w:t>
      </w:r>
      <w:r w:rsidRPr="008A5521">
        <w:rPr>
          <w:lang w:val="en-US"/>
        </w:rPr>
        <w:t>desired destination</w:t>
      </w:r>
      <w:r w:rsidR="00AC67B4">
        <w:rPr>
          <w:lang w:val="en-US"/>
        </w:rPr>
        <w:t xml:space="preserve"> (</w:t>
      </w:r>
      <w:proofErr w:type="spellStart"/>
      <w:r>
        <w:t>Hassi</w:t>
      </w:r>
      <w:proofErr w:type="spellEnd"/>
      <w:r>
        <w:t>, 2019</w:t>
      </w:r>
      <w:r w:rsidR="00AC67B4">
        <w:rPr>
          <w:lang w:val="en-US"/>
        </w:rPr>
        <w:t>)</w:t>
      </w:r>
      <w:r w:rsidRPr="008A5521">
        <w:rPr>
          <w:lang w:val="en-US"/>
        </w:rPr>
        <w:t xml:space="preserve">. </w:t>
      </w:r>
    </w:p>
    <w:p w:rsidR="008A5521" w:rsidRPr="008A5521" w:rsidRDefault="008A5521" w:rsidP="008A5521">
      <w:pPr>
        <w:ind w:firstLine="0"/>
        <w:rPr>
          <w:lang w:val="en-US"/>
        </w:rPr>
      </w:pPr>
    </w:p>
    <w:p w:rsidR="008A5521" w:rsidRPr="00E178C9" w:rsidRDefault="001F5BC3" w:rsidP="00005533">
      <w:pPr>
        <w:pStyle w:val="Heading2"/>
        <w:numPr>
          <w:ilvl w:val="0"/>
          <w:numId w:val="16"/>
        </w:numPr>
      </w:pPr>
      <w:r w:rsidRPr="00E178C9">
        <w:t>Berlo’s S-M-C-R Model:</w:t>
      </w:r>
    </w:p>
    <w:p w:rsidR="00005533" w:rsidRDefault="001F5BC3" w:rsidP="00005533">
      <w:pPr>
        <w:rPr>
          <w:lang w:val="en-US"/>
        </w:rPr>
      </w:pPr>
      <w:r w:rsidRPr="00005533">
        <w:rPr>
          <w:bCs/>
          <w:lang w:val="en-US"/>
        </w:rPr>
        <w:t xml:space="preserve">The third model or theory, which is significant in understanding the modes of communication was provided by </w:t>
      </w:r>
      <w:r w:rsidR="008A5521" w:rsidRPr="00005533">
        <w:rPr>
          <w:bCs/>
          <w:lang w:val="en-US"/>
        </w:rPr>
        <w:t>David K. Berlo</w:t>
      </w:r>
      <w:r w:rsidR="008A5521" w:rsidRPr="008A5521">
        <w:rPr>
          <w:lang w:val="en-US"/>
        </w:rPr>
        <w:t xml:space="preserve">, </w:t>
      </w:r>
      <w:r>
        <w:rPr>
          <w:lang w:val="en-US"/>
        </w:rPr>
        <w:t xml:space="preserve">who was famous for being </w:t>
      </w:r>
      <w:r w:rsidR="008A5521" w:rsidRPr="008A5521">
        <w:rPr>
          <w:lang w:val="en-US"/>
        </w:rPr>
        <w:t>a commun</w:t>
      </w:r>
      <w:r>
        <w:rPr>
          <w:lang w:val="en-US"/>
        </w:rPr>
        <w:t xml:space="preserve">ication theorist and consultant, who had </w:t>
      </w:r>
      <w:r w:rsidR="008A5521" w:rsidRPr="008A5521">
        <w:rPr>
          <w:lang w:val="en-US"/>
        </w:rPr>
        <w:t>developed a model named S-M-C-R model</w:t>
      </w:r>
      <w:r w:rsidR="006711E0">
        <w:rPr>
          <w:lang w:val="en-US"/>
        </w:rPr>
        <w:t xml:space="preserve"> of communication </w:t>
      </w:r>
      <w:r>
        <w:rPr>
          <w:lang w:val="en-US"/>
        </w:rPr>
        <w:t>(</w:t>
      </w:r>
      <w:r>
        <w:t>Taylor, 2017</w:t>
      </w:r>
      <w:r>
        <w:rPr>
          <w:lang w:val="en-US"/>
        </w:rPr>
        <w:t>)</w:t>
      </w:r>
      <w:r w:rsidR="008A5521" w:rsidRPr="008A5521">
        <w:rPr>
          <w:lang w:val="en-US"/>
        </w:rPr>
        <w:t xml:space="preserve">. </w:t>
      </w:r>
    </w:p>
    <w:p w:rsidR="00290BBE" w:rsidRPr="00290BBE" w:rsidRDefault="001F5BC3" w:rsidP="00005533">
      <w:pPr>
        <w:rPr>
          <w:lang w:val="en"/>
        </w:rPr>
      </w:pPr>
      <w:r>
        <w:rPr>
          <w:lang w:val="en"/>
        </w:rPr>
        <w:t xml:space="preserve">The </w:t>
      </w:r>
      <w:r w:rsidR="006711E0">
        <w:rPr>
          <w:lang w:val="en"/>
        </w:rPr>
        <w:t>fundamentals</w:t>
      </w:r>
      <w:r>
        <w:rPr>
          <w:lang w:val="en"/>
        </w:rPr>
        <w:t xml:space="preserve"> of Berlo’s </w:t>
      </w:r>
      <w:r w:rsidRPr="00290BBE">
        <w:rPr>
          <w:lang w:val="en"/>
        </w:rPr>
        <w:t xml:space="preserve">model </w:t>
      </w:r>
      <w:r>
        <w:rPr>
          <w:lang w:val="en"/>
        </w:rPr>
        <w:t xml:space="preserve">of communication </w:t>
      </w:r>
      <w:r w:rsidRPr="00290BBE">
        <w:rPr>
          <w:lang w:val="en"/>
        </w:rPr>
        <w:t>are as follows:</w:t>
      </w:r>
    </w:p>
    <w:p w:rsidR="00290BBE" w:rsidRPr="00005533" w:rsidRDefault="001F5BC3" w:rsidP="00005533">
      <w:pPr>
        <w:pStyle w:val="ListParagraph"/>
        <w:numPr>
          <w:ilvl w:val="0"/>
          <w:numId w:val="18"/>
        </w:numPr>
        <w:rPr>
          <w:lang w:val="en"/>
        </w:rPr>
      </w:pPr>
      <w:r w:rsidRPr="00005533">
        <w:rPr>
          <w:b/>
          <w:i/>
          <w:lang w:val="en"/>
        </w:rPr>
        <w:t>Source:</w:t>
      </w:r>
      <w:r w:rsidRPr="00005533">
        <w:rPr>
          <w:lang w:val="en"/>
        </w:rPr>
        <w:t xml:space="preserve"> The first </w:t>
      </w:r>
      <w:r w:rsidR="006711E0" w:rsidRPr="00005533">
        <w:rPr>
          <w:lang w:val="en"/>
        </w:rPr>
        <w:t>component</w:t>
      </w:r>
      <w:r w:rsidR="006711E0">
        <w:rPr>
          <w:lang w:val="en"/>
        </w:rPr>
        <w:t xml:space="preserve"> of the above</w:t>
      </w:r>
      <w:r w:rsidRPr="00005533">
        <w:rPr>
          <w:lang w:val="en"/>
        </w:rPr>
        <w:t xml:space="preserve"> model is </w:t>
      </w:r>
      <w:r w:rsidR="00005533">
        <w:rPr>
          <w:lang w:val="en"/>
        </w:rPr>
        <w:t xml:space="preserve">known as the </w:t>
      </w:r>
      <w:r w:rsidRPr="00005533">
        <w:rPr>
          <w:lang w:val="en"/>
        </w:rPr>
        <w:t xml:space="preserve">source. </w:t>
      </w:r>
      <w:r w:rsidR="006711E0">
        <w:rPr>
          <w:lang w:val="en"/>
        </w:rPr>
        <w:t>As we understand that all the communication must be coming from any sources</w:t>
      </w:r>
      <w:r w:rsidRPr="00005533">
        <w:rPr>
          <w:lang w:val="en"/>
        </w:rPr>
        <w:t xml:space="preserve">. The source can be a single person or a group of people in the company. </w:t>
      </w:r>
    </w:p>
    <w:p w:rsidR="00290BBE" w:rsidRPr="00005533" w:rsidRDefault="001F5BC3" w:rsidP="00005533">
      <w:pPr>
        <w:pStyle w:val="ListParagraph"/>
        <w:numPr>
          <w:ilvl w:val="0"/>
          <w:numId w:val="18"/>
        </w:numPr>
        <w:rPr>
          <w:lang w:val="en"/>
        </w:rPr>
      </w:pPr>
      <w:r w:rsidRPr="00005533">
        <w:rPr>
          <w:b/>
          <w:i/>
          <w:lang w:val="en"/>
        </w:rPr>
        <w:t>Message:</w:t>
      </w:r>
      <w:r w:rsidRPr="00005533">
        <w:rPr>
          <w:lang w:val="en"/>
        </w:rPr>
        <w:t xml:space="preserve"> the message is information and the viewpoint with information are sent by the message source. The source must choose the code or language used to send the message. </w:t>
      </w:r>
    </w:p>
    <w:p w:rsidR="00290BBE" w:rsidRPr="00005533" w:rsidRDefault="001F5BC3" w:rsidP="00005533">
      <w:pPr>
        <w:pStyle w:val="ListParagraph"/>
        <w:numPr>
          <w:ilvl w:val="0"/>
          <w:numId w:val="18"/>
        </w:numPr>
        <w:rPr>
          <w:lang w:val="en"/>
        </w:rPr>
      </w:pPr>
      <w:r w:rsidRPr="00005533">
        <w:rPr>
          <w:b/>
          <w:i/>
          <w:lang w:val="en"/>
        </w:rPr>
        <w:t>Channel:</w:t>
      </w:r>
      <w:r w:rsidRPr="00005533">
        <w:rPr>
          <w:lang w:val="en"/>
        </w:rPr>
        <w:t xml:space="preserve"> A channel is a method for sending messages via telegraph, newspaper, radio, letter, poster or other media.</w:t>
      </w:r>
    </w:p>
    <w:p w:rsidR="00B25E35" w:rsidRPr="00005533" w:rsidRDefault="001F5BC3" w:rsidP="00005533">
      <w:pPr>
        <w:pStyle w:val="ListParagraph"/>
        <w:numPr>
          <w:ilvl w:val="0"/>
          <w:numId w:val="18"/>
        </w:numPr>
        <w:rPr>
          <w:lang w:val="en-US"/>
        </w:rPr>
      </w:pPr>
      <w:r w:rsidRPr="00005533">
        <w:rPr>
          <w:b/>
          <w:i/>
          <w:lang w:val="en"/>
        </w:rPr>
        <w:t>Receiver:</w:t>
      </w:r>
      <w:r w:rsidRPr="00005533">
        <w:rPr>
          <w:lang w:val="en"/>
        </w:rPr>
        <w:t xml:space="preserve"> </w:t>
      </w:r>
      <w:r w:rsidR="006711E0">
        <w:rPr>
          <w:lang w:val="en"/>
        </w:rPr>
        <w:t>The receiver is considered as the last and final element in the process of communication. They can be a group of people or audience of the message.</w:t>
      </w:r>
    </w:p>
    <w:p w:rsidR="002E35DD" w:rsidRPr="002E35DD" w:rsidRDefault="002E35DD" w:rsidP="00B25E35">
      <w:pPr>
        <w:ind w:firstLine="0"/>
        <w:rPr>
          <w:lang w:val="en-US"/>
        </w:rPr>
      </w:pPr>
    </w:p>
    <w:p w:rsidR="00B25E35" w:rsidRDefault="001F5BC3" w:rsidP="002E35DD">
      <w:pPr>
        <w:pStyle w:val="Heading1"/>
      </w:pPr>
      <w:r>
        <w:lastRenderedPageBreak/>
        <w:t>Communication at the Workplace</w:t>
      </w:r>
    </w:p>
    <w:p w:rsidR="00392230" w:rsidRPr="00392230" w:rsidRDefault="001F5BC3" w:rsidP="00005533">
      <w:r w:rsidRPr="00392230">
        <w:t>Improving communication starts with meeting your business intent. In general, effective workplace communication can distinguish good leaders from good leaders. Communication in the workplace defines organisational goals and helps colleagues work together. By learning and developing good communication skills, you can succeed in your career, become a competitive job seeker and build relationships</w:t>
      </w:r>
      <w:r w:rsidR="00AC67B4">
        <w:t xml:space="preserve"> (</w:t>
      </w:r>
      <w:r>
        <w:t xml:space="preserve">Gillespie and </w:t>
      </w:r>
      <w:proofErr w:type="spellStart"/>
      <w:r>
        <w:t>Schiffman</w:t>
      </w:r>
      <w:proofErr w:type="spellEnd"/>
      <w:r>
        <w:t>, 2018</w:t>
      </w:r>
      <w:r w:rsidR="00AC67B4">
        <w:t>)</w:t>
      </w:r>
      <w:r w:rsidRPr="00392230">
        <w:t>. Although this takes time and practice, it can certainly improve and improve communication and interpersonal skills</w:t>
      </w:r>
    </w:p>
    <w:p w:rsidR="00C259A4" w:rsidRDefault="001F5BC3" w:rsidP="00DE05F5">
      <w:r>
        <w:t>Tourism is considered as a profession in which we have to deal with various people on day to day basis, which are usually not expected to understand our language. Being a customer service agent</w:t>
      </w:r>
      <w:r w:rsidR="00005533">
        <w:t xml:space="preserve"> at a Cruise company, which is </w:t>
      </w:r>
      <w:r>
        <w:t>present along the river Thames in London, there are various tasks and responsibilities which needs effective communication along with effective dealing and taking care of the tourists</w:t>
      </w:r>
      <w:r w:rsidR="00AC67B4">
        <w:t xml:space="preserve"> (</w:t>
      </w:r>
      <w:proofErr w:type="spellStart"/>
      <w:r>
        <w:t>Buhalis</w:t>
      </w:r>
      <w:proofErr w:type="spellEnd"/>
      <w:r>
        <w:t xml:space="preserve"> and </w:t>
      </w:r>
      <w:proofErr w:type="spellStart"/>
      <w:r>
        <w:t>Amaranggana</w:t>
      </w:r>
      <w:proofErr w:type="spellEnd"/>
      <w:r>
        <w:t>, 2015</w:t>
      </w:r>
      <w:r w:rsidR="00AC67B4">
        <w:t>)</w:t>
      </w:r>
      <w:r>
        <w:t xml:space="preserve">. </w:t>
      </w:r>
      <w:r w:rsidR="003F7301" w:rsidRPr="003F7301">
        <w:t xml:space="preserve">The communication at </w:t>
      </w:r>
      <w:r>
        <w:t xml:space="preserve">the cruise ship workplace environment is significant because it is used among the management and the employees, and the employees to the customers. If there is effective communication sued among the management and the employees, then there are significant chances that the customer experience will be of significant value. </w:t>
      </w:r>
    </w:p>
    <w:p w:rsidR="00C259A4" w:rsidRDefault="001F5BC3" w:rsidP="00C259A4">
      <w:r>
        <w:t>Moreover</w:t>
      </w:r>
      <w:r w:rsidR="003F7301" w:rsidRPr="003F7301">
        <w:t xml:space="preserve">, effective communication allows everything </w:t>
      </w:r>
      <w:r>
        <w:t xml:space="preserve">to be done </w:t>
      </w:r>
      <w:r w:rsidR="003F7301" w:rsidRPr="003F7301">
        <w:t xml:space="preserve">smoothly and allows employees to build good relations and friendship easily. </w:t>
      </w:r>
      <w:r>
        <w:t>It is also significant</w:t>
      </w:r>
      <w:r w:rsidR="003F7301" w:rsidRPr="003F7301">
        <w:t xml:space="preserve"> that </w:t>
      </w:r>
      <w:r>
        <w:t>among the workplace such as cruise ship</w:t>
      </w:r>
      <w:r w:rsidR="003F7301" w:rsidRPr="003F7301">
        <w:t>, the ability to communicate efficiently is one of the most important t</w:t>
      </w:r>
      <w:r>
        <w:t xml:space="preserve">hings because there are </w:t>
      </w:r>
      <w:r>
        <w:lastRenderedPageBreak/>
        <w:t>often</w:t>
      </w:r>
      <w:r w:rsidR="003F7301" w:rsidRPr="003F7301">
        <w:t xml:space="preserve"> colleagues from different corners of the world as well as </w:t>
      </w:r>
      <w:r>
        <w:t>to be able to</w:t>
      </w:r>
      <w:r w:rsidR="003F7301" w:rsidRPr="003F7301">
        <w:t xml:space="preserve"> work as part of a team, </w:t>
      </w:r>
      <w:r>
        <w:t xml:space="preserve">which usually includes </w:t>
      </w:r>
      <w:r w:rsidR="003F7301" w:rsidRPr="003F7301">
        <w:t>a supervisor</w:t>
      </w:r>
      <w:r>
        <w:t>, team manager and director</w:t>
      </w:r>
      <w:r w:rsidR="00AC67B4">
        <w:t xml:space="preserve"> (</w:t>
      </w:r>
      <w:proofErr w:type="spellStart"/>
      <w:r>
        <w:t>Buil</w:t>
      </w:r>
      <w:proofErr w:type="spellEnd"/>
      <w:r>
        <w:t>, 2016</w:t>
      </w:r>
      <w:r w:rsidR="00AC67B4">
        <w:t>)</w:t>
      </w:r>
      <w:r>
        <w:t xml:space="preserve">. </w:t>
      </w:r>
      <w:r w:rsidR="00DE05F5">
        <w:t xml:space="preserve">Therefore it can be understood that we have </w:t>
      </w:r>
      <w:r w:rsidR="003F7301" w:rsidRPr="003F7301">
        <w:t>different structure and</w:t>
      </w:r>
      <w:r w:rsidR="00DE05F5">
        <w:t xml:space="preserve"> different levels of communication experience. </w:t>
      </w:r>
    </w:p>
    <w:p w:rsidR="00DE05F5" w:rsidRDefault="001F5BC3" w:rsidP="00C259A4">
      <w:r>
        <w:t xml:space="preserve">Some of the significant models of communication which is used at the cruise workplace are as follows: </w:t>
      </w:r>
    </w:p>
    <w:p w:rsidR="003C7DED" w:rsidRDefault="001F5BC3" w:rsidP="003C7DED">
      <w:pPr>
        <w:pStyle w:val="Heading2"/>
      </w:pPr>
      <w:r>
        <w:t xml:space="preserve">Management to </w:t>
      </w:r>
      <w:r w:rsidR="003F7301" w:rsidRPr="003F7301">
        <w:t>employees:</w:t>
      </w:r>
    </w:p>
    <w:p w:rsidR="003C7DED" w:rsidRDefault="001F5BC3" w:rsidP="003C7DED">
      <w:r>
        <w:t xml:space="preserve">During the start of the day, the management usually informs the team manager about the tasks of the day in the morning meeting, this communication is then passed to the team leader, who informs the customer service agents who perform the daily tasks with their customers and discuss among them about their goals, transactions and how to manage </w:t>
      </w:r>
      <w:r w:rsidR="00E638DF">
        <w:t>various tasks of</w:t>
      </w:r>
      <w:r>
        <w:t xml:space="preserve"> the day.</w:t>
      </w:r>
    </w:p>
    <w:p w:rsidR="003C7DED" w:rsidRDefault="001F5BC3" w:rsidP="00E638DF">
      <w:pPr>
        <w:pStyle w:val="Heading2"/>
      </w:pPr>
      <w:r>
        <w:t>Regular Meetings:</w:t>
      </w:r>
    </w:p>
    <w:p w:rsidR="00B25E35" w:rsidRDefault="001F5BC3" w:rsidP="003C7DED">
      <w:r>
        <w:t xml:space="preserve">Early in the morning, there are </w:t>
      </w:r>
      <w:r w:rsidR="003C7DED">
        <w:t>important customer briefings,</w:t>
      </w:r>
      <w:r>
        <w:t xml:space="preserve"> during which</w:t>
      </w:r>
      <w:r w:rsidR="003C7DED">
        <w:t xml:space="preserve"> each customer service representative </w:t>
      </w:r>
      <w:r>
        <w:t xml:space="preserve">is informed about </w:t>
      </w:r>
      <w:r w:rsidR="003C7DED">
        <w:t xml:space="preserve">what time they will start, which ship they </w:t>
      </w:r>
      <w:r>
        <w:t xml:space="preserve">will </w:t>
      </w:r>
      <w:r w:rsidR="003C7DED">
        <w:t>work on when they</w:t>
      </w:r>
      <w:r>
        <w:t xml:space="preserve"> are expected to complete it</w:t>
      </w:r>
      <w:r w:rsidR="00AC67B4">
        <w:t xml:space="preserve"> (</w:t>
      </w:r>
      <w:r>
        <w:t xml:space="preserve">Gillespie and </w:t>
      </w:r>
      <w:proofErr w:type="spellStart"/>
      <w:r>
        <w:t>Schiffman</w:t>
      </w:r>
      <w:proofErr w:type="spellEnd"/>
      <w:r>
        <w:t>, 2018</w:t>
      </w:r>
      <w:r w:rsidR="00AC67B4">
        <w:t>)</w:t>
      </w:r>
      <w:r>
        <w:t>. Moreover, their goals, bonuses and above all, how they can be creative and</w:t>
      </w:r>
      <w:r w:rsidR="003C7DED">
        <w:t xml:space="preserve"> productive </w:t>
      </w:r>
      <w:r>
        <w:t xml:space="preserve">while dealing with the </w:t>
      </w:r>
      <w:r w:rsidR="003C7DED">
        <w:t xml:space="preserve">tourists, customers and colleagues so that they can make the day better and </w:t>
      </w:r>
      <w:r>
        <w:t>complete the task</w:t>
      </w:r>
      <w:r w:rsidRPr="00E638DF">
        <w:t xml:space="preserve"> </w:t>
      </w:r>
      <w:r>
        <w:t>successfully.</w:t>
      </w:r>
    </w:p>
    <w:p w:rsidR="00E638DF" w:rsidRDefault="00E638DF" w:rsidP="003C7DED"/>
    <w:p w:rsidR="008A5521" w:rsidRDefault="001F5BC3" w:rsidP="00C259A4">
      <w:pPr>
        <w:pStyle w:val="Heading1"/>
      </w:pPr>
      <w:r>
        <w:lastRenderedPageBreak/>
        <w:t xml:space="preserve">Barriers </w:t>
      </w:r>
      <w:r w:rsidR="00C259A4">
        <w:t>to</w:t>
      </w:r>
      <w:r>
        <w:t xml:space="preserve"> effective communication </w:t>
      </w:r>
    </w:p>
    <w:p w:rsidR="002E35DD" w:rsidRPr="008A5521" w:rsidRDefault="001F5BC3" w:rsidP="00C259A4">
      <w:r>
        <w:t>There are various</w:t>
      </w:r>
      <w:r w:rsidR="00DE05F5">
        <w:t xml:space="preserve"> barriers, which are experienced while dealing with day-to-day customers and tourists at the cruise ship. The most significant among them is known as the foreign language barrier.   </w:t>
      </w:r>
    </w:p>
    <w:p w:rsidR="00C259A4" w:rsidRDefault="001F5BC3" w:rsidP="00C259A4">
      <w:pPr>
        <w:pStyle w:val="Heading3"/>
      </w:pPr>
      <w:r w:rsidRPr="008A5521">
        <w:t xml:space="preserve">Language </w:t>
      </w:r>
      <w:r>
        <w:t>barrier</w:t>
      </w:r>
    </w:p>
    <w:p w:rsidR="008A5521" w:rsidRPr="008A5521" w:rsidRDefault="001F5BC3" w:rsidP="003C7DED">
      <w:r>
        <w:t xml:space="preserve">The speaking language and the understanding of various languages can be a significant barrier considering workplace communication at the cruise ship. </w:t>
      </w:r>
      <w:r w:rsidRPr="008A5521">
        <w:t>However, even if you communicate in the same language, it can become an obstacle if the recipient does not fully understand the terms in the message</w:t>
      </w:r>
      <w:r w:rsidR="00AC67B4">
        <w:t xml:space="preserve"> (</w:t>
      </w:r>
      <w:proofErr w:type="spellStart"/>
      <w:r>
        <w:t>Hassi</w:t>
      </w:r>
      <w:proofErr w:type="spellEnd"/>
      <w:r>
        <w:t>, 2019</w:t>
      </w:r>
      <w:r w:rsidR="00AC67B4">
        <w:t>)</w:t>
      </w:r>
      <w:r w:rsidRPr="008A5521">
        <w:t>. For example, recipients who are unfamiliar with the terminology used will not understand messages that contain many technical terms and abbreviations.</w:t>
      </w:r>
      <w:r>
        <w:t xml:space="preserve"> </w:t>
      </w:r>
      <w:r w:rsidRPr="008A5521">
        <w:t xml:space="preserve">Regional spoken and expressed expressions can be misinterpreted and may even be considered offensive. </w:t>
      </w:r>
    </w:p>
    <w:p w:rsidR="008A5521" w:rsidRPr="008A5521" w:rsidRDefault="001F5BC3" w:rsidP="00C259A4">
      <w:pPr>
        <w:pStyle w:val="Heading3"/>
      </w:pPr>
      <w:r w:rsidRPr="008A5521">
        <w:t xml:space="preserve">Physical </w:t>
      </w:r>
      <w:r w:rsidR="00C259A4">
        <w:t>Barrier</w:t>
      </w:r>
    </w:p>
    <w:p w:rsidR="008A5521" w:rsidRPr="008A5521" w:rsidRDefault="001F5BC3" w:rsidP="003C7DED">
      <w:r w:rsidRPr="008A5521">
        <w:t>The physical barrier to communication can be caused by the physical condition of the recipient.</w:t>
      </w:r>
      <w:r w:rsidR="003C7DED">
        <w:t xml:space="preserve"> </w:t>
      </w:r>
      <w:r w:rsidRPr="008A5521">
        <w:t xml:space="preserve">For example, a hearing-impaired receiver may not be able to fully understand the content of the oral conversation, especially in the presence of </w:t>
      </w:r>
      <w:r w:rsidR="006711E0">
        <w:t xml:space="preserve">unnecessary sounds present in the background </w:t>
      </w:r>
      <w:r w:rsidR="00AC67B4">
        <w:t>(</w:t>
      </w:r>
      <w:r>
        <w:t>Taylor, 2017</w:t>
      </w:r>
      <w:r w:rsidR="00AC67B4">
        <w:t>)</w:t>
      </w:r>
      <w:r w:rsidRPr="008A5521">
        <w:t>.</w:t>
      </w:r>
      <w:r w:rsidR="003C7DED">
        <w:t xml:space="preserve"> </w:t>
      </w:r>
      <w:r w:rsidRPr="008A5521">
        <w:t xml:space="preserve">Although </w:t>
      </w:r>
      <w:r w:rsidR="006711E0">
        <w:t xml:space="preserve">through the evidence of </w:t>
      </w:r>
      <w:r w:rsidRPr="008A5521">
        <w:t>moder</w:t>
      </w:r>
      <w:r w:rsidR="006711E0">
        <w:t xml:space="preserve">n technology, the physical obstacles can be reduced efficiently, however </w:t>
      </w:r>
      <w:r w:rsidRPr="008A5521">
        <w:t xml:space="preserve">the pros and cons of </w:t>
      </w:r>
      <w:r w:rsidR="006711E0">
        <w:t xml:space="preserve">the </w:t>
      </w:r>
      <w:r w:rsidRPr="008A5521">
        <w:t xml:space="preserve">communication channel must be </w:t>
      </w:r>
      <w:r w:rsidR="006711E0">
        <w:t xml:space="preserve">well </w:t>
      </w:r>
      <w:r w:rsidRPr="008A5521">
        <w:t>understood so that the correct channel can be u</w:t>
      </w:r>
      <w:r w:rsidR="006711E0">
        <w:t xml:space="preserve">tilised </w:t>
      </w:r>
      <w:r w:rsidRPr="008A5521">
        <w:t>to overcome the physical obstacle</w:t>
      </w:r>
      <w:r>
        <w:t xml:space="preserve"> (Williamson, 2018)</w:t>
      </w:r>
      <w:r w:rsidRPr="008A5521">
        <w:t>.</w:t>
      </w:r>
    </w:p>
    <w:p w:rsidR="00B25E35" w:rsidRDefault="00B25E35" w:rsidP="00B25E35">
      <w:pPr>
        <w:ind w:firstLine="0"/>
      </w:pPr>
    </w:p>
    <w:p w:rsidR="00C259A4" w:rsidRDefault="001F5BC3" w:rsidP="00C259A4">
      <w:pPr>
        <w:pStyle w:val="Heading1"/>
      </w:pPr>
      <w:r>
        <w:lastRenderedPageBreak/>
        <w:t>Overcoming Language Barrier</w:t>
      </w:r>
    </w:p>
    <w:p w:rsidR="00E638DF" w:rsidRPr="00E638DF" w:rsidRDefault="001F5BC3" w:rsidP="00E638DF">
      <w:r w:rsidRPr="009A786B">
        <w:t xml:space="preserve">Studies have shown that language barriers can influence tourist destination choices and cost decisions. As a result, the tourism industry has made a great effort to overcome the language barrier between </w:t>
      </w:r>
      <w:r>
        <w:t>customer service agents</w:t>
      </w:r>
      <w:r w:rsidRPr="009A786B">
        <w:t xml:space="preserve"> and tourists</w:t>
      </w:r>
      <w:r w:rsidR="00AC67B4">
        <w:t xml:space="preserve"> (</w:t>
      </w:r>
      <w:proofErr w:type="spellStart"/>
      <w:r>
        <w:t>Tripathy</w:t>
      </w:r>
      <w:proofErr w:type="spellEnd"/>
      <w:r>
        <w:t>, 2018</w:t>
      </w:r>
      <w:r w:rsidR="00AC67B4">
        <w:t>)</w:t>
      </w:r>
      <w:r w:rsidRPr="009A786B">
        <w:t>. Due to a large number of languages ​​used in the world, the language of the visitors is probably different</w:t>
      </w:r>
      <w:r>
        <w:t xml:space="preserve"> from the language of the host. </w:t>
      </w:r>
      <w:r w:rsidRPr="00E638DF">
        <w:t xml:space="preserve">There are a few steps which can be taken to </w:t>
      </w:r>
      <w:r>
        <w:t>overcome the language barriers which can be faced during the workplace of the cruise ship, in order to deal effectively with tourists.</w:t>
      </w:r>
    </w:p>
    <w:p w:rsidR="008A5521" w:rsidRDefault="001F5BC3" w:rsidP="00E638DF">
      <w:pPr>
        <w:pStyle w:val="ListParagraph"/>
        <w:numPr>
          <w:ilvl w:val="0"/>
          <w:numId w:val="20"/>
        </w:numPr>
      </w:pPr>
      <w:r w:rsidRPr="00E638DF">
        <w:t>We should use powerful and confident voices. Especially when the information is being provided to a group of people, or you must use strong voices so that everyone can hear you easily. Confidence is essential while speaking so that our thoughts are clear and easy for others to understand.</w:t>
      </w:r>
      <w:r w:rsidR="0070541F" w:rsidRPr="00E638DF">
        <w:t xml:space="preserve"> </w:t>
      </w:r>
    </w:p>
    <w:p w:rsidR="00E638DF" w:rsidRPr="00E638DF" w:rsidRDefault="001F5BC3" w:rsidP="00E638DF">
      <w:pPr>
        <w:pStyle w:val="ListParagraph"/>
        <w:numPr>
          <w:ilvl w:val="0"/>
          <w:numId w:val="20"/>
        </w:numPr>
      </w:pPr>
      <w:r>
        <w:t>Use of effective body language, facial expressions and smiling gestures for effective transfer of the messages among the cruise ship workplace</w:t>
      </w:r>
      <w:r w:rsidR="00AC67B4">
        <w:t xml:space="preserve"> (</w:t>
      </w:r>
      <w:proofErr w:type="spellStart"/>
      <w:r>
        <w:t>Rajini</w:t>
      </w:r>
      <w:proofErr w:type="spellEnd"/>
      <w:r>
        <w:t>, 2016</w:t>
      </w:r>
      <w:r w:rsidR="00AC67B4">
        <w:t>)</w:t>
      </w:r>
      <w:r>
        <w:t>. Moreover, as there is a difference of language common in the tourism sector, therefore this is considered as the most effective mode of communication during dealing with tourists.</w:t>
      </w:r>
    </w:p>
    <w:p w:rsidR="00C259A4" w:rsidRDefault="001F5BC3" w:rsidP="00E638DF">
      <w:pPr>
        <w:pStyle w:val="ListParagraph"/>
        <w:numPr>
          <w:ilvl w:val="0"/>
          <w:numId w:val="20"/>
        </w:numPr>
      </w:pPr>
      <w:r w:rsidRPr="00E638DF">
        <w:t>We should use</w:t>
      </w:r>
      <w:r w:rsidR="008A5521" w:rsidRPr="00E638DF">
        <w:t xml:space="preserve"> active listening. The other side of using verbal communication is to listen to others. Active l</w:t>
      </w:r>
      <w:r w:rsidRPr="00E638DF">
        <w:t xml:space="preserve">istening skills are crucial during the </w:t>
      </w:r>
      <w:r w:rsidR="008A5521" w:rsidRPr="00E638DF">
        <w:t xml:space="preserve">meetings, presentations or even entering into one-on-one conversations. </w:t>
      </w:r>
    </w:p>
    <w:p w:rsidR="009A786B" w:rsidRPr="009A786B" w:rsidRDefault="001F5BC3" w:rsidP="00E638DF">
      <w:pPr>
        <w:pStyle w:val="ListParagraph"/>
        <w:numPr>
          <w:ilvl w:val="0"/>
          <w:numId w:val="20"/>
        </w:numPr>
      </w:pPr>
      <w:r w:rsidRPr="009A786B">
        <w:t>As information technology becomes the main priority of everyday life, tourists now want more "real-time and personalised" information services, that is, "dynamic and interactive" information</w:t>
      </w:r>
      <w:r w:rsidR="00AC67B4">
        <w:t xml:space="preserve"> (</w:t>
      </w:r>
      <w:r>
        <w:t>Taheri, et al., 2019</w:t>
      </w:r>
      <w:r w:rsidR="00AC67B4">
        <w:t>)</w:t>
      </w:r>
      <w:r w:rsidRPr="009A786B">
        <w:t xml:space="preserve">. </w:t>
      </w:r>
      <w:r w:rsidRPr="009A786B">
        <w:lastRenderedPageBreak/>
        <w:t>Through the use of information and communication technology (ICT), these language barriers can be overcome, and tourism can offer better services. Examples of the use of IT in tourism are mobile guides and geo-based technologies. However, language barriers are a two-way process, and visitors can also play a role in overcoming them.</w:t>
      </w:r>
    </w:p>
    <w:p w:rsidR="00B25E35" w:rsidRDefault="00B25E35" w:rsidP="00B25E35">
      <w:pPr>
        <w:ind w:firstLine="0"/>
      </w:pPr>
    </w:p>
    <w:p w:rsidR="00B25E35" w:rsidRDefault="001F5BC3" w:rsidP="009A786B">
      <w:pPr>
        <w:pStyle w:val="Heading1"/>
      </w:pPr>
      <w:r>
        <w:t>Conclusion</w:t>
      </w:r>
    </w:p>
    <w:p w:rsidR="00B25E35" w:rsidRDefault="001F5BC3" w:rsidP="003C7DED">
      <w:r>
        <w:t>Therefore it can be concluded that effective communication is crucial for the successful performance of the employees at any workplace or organisation. Among the tourism sector, it is analysed that the effective communication by non-verbal communication and written communication are more essential as there are various tourists who are not able to understand our language; therefore, the use of information and technology along with significant gestures can improve the process of communication among the customer service agents and the tourists from different parts of the world. Moreover, the communication among the workplace which includes the employers as well as employees is also essential in order to ensure the smooth delivery of the tasks and responsibilities and job descriptions among the employees of the organisation.</w:t>
      </w:r>
    </w:p>
    <w:p w:rsidR="00B25E35" w:rsidRDefault="00B25E35" w:rsidP="00B25E35">
      <w:pPr>
        <w:ind w:firstLine="0"/>
      </w:pPr>
    </w:p>
    <w:p w:rsidR="00245C5A" w:rsidRDefault="001F5BC3" w:rsidP="001F5BC3">
      <w:pPr>
        <w:spacing w:before="0" w:after="160" w:line="259" w:lineRule="auto"/>
        <w:ind w:firstLine="0"/>
        <w:rPr>
          <w:lang w:val="en-US"/>
        </w:rPr>
      </w:pPr>
      <w:r>
        <w:rPr>
          <w:lang w:val="en-US"/>
        </w:rPr>
        <w:br w:type="page"/>
      </w:r>
    </w:p>
    <w:p w:rsidR="00245C5A" w:rsidRDefault="001F5BC3" w:rsidP="00C259A4">
      <w:pPr>
        <w:pStyle w:val="Heading1"/>
      </w:pPr>
      <w:r>
        <w:lastRenderedPageBreak/>
        <w:t>References</w:t>
      </w:r>
    </w:p>
    <w:p w:rsidR="00B03EEA" w:rsidRDefault="001F5BC3" w:rsidP="00B03EEA">
      <w:pPr>
        <w:ind w:left="720" w:hanging="720"/>
        <w:rPr>
          <w:lang w:val="en-US"/>
        </w:rPr>
      </w:pPr>
      <w:r w:rsidRPr="00B03EEA">
        <w:t>Boes, K., Buhalis, D. and Inversini, A., 2015. Conceptualising smart tourism destination dimensions. In </w:t>
      </w:r>
      <w:r w:rsidRPr="00B03EEA">
        <w:rPr>
          <w:i/>
          <w:iCs/>
        </w:rPr>
        <w:t>Information and communication technologies in tourism 2015</w:t>
      </w:r>
      <w:r w:rsidRPr="00B03EEA">
        <w:t> (pp. 391-403). Springer, Cham.</w:t>
      </w:r>
    </w:p>
    <w:p w:rsidR="00B03EEA" w:rsidRDefault="001F5BC3" w:rsidP="00B03EEA">
      <w:pPr>
        <w:ind w:left="720" w:hanging="720"/>
      </w:pPr>
      <w:r w:rsidRPr="00B03EEA">
        <w:t>Buhalis, D. and Amaranggana, A., 2015. Smart tourism destinations enhancing tourism experience through personalisation of services. In </w:t>
      </w:r>
      <w:r w:rsidRPr="00B03EEA">
        <w:rPr>
          <w:i/>
          <w:iCs/>
        </w:rPr>
        <w:t>Information and communication technologies in tourism 2015</w:t>
      </w:r>
      <w:r w:rsidRPr="00B03EEA">
        <w:t> (pp. 377-389). Springer, Cham.</w:t>
      </w:r>
    </w:p>
    <w:p w:rsidR="00B03EEA" w:rsidRDefault="001F5BC3" w:rsidP="00B03EEA">
      <w:pPr>
        <w:ind w:left="720" w:hanging="720"/>
      </w:pPr>
      <w:r w:rsidRPr="00B03EEA">
        <w:t xml:space="preserve">Buil, I., Martínez, E. and Matute, J., 2016. From internal brand management to organisational citizenship behaviours: Evidence from frontline employees in the hotel industry. </w:t>
      </w:r>
      <w:r w:rsidRPr="00B03EEA">
        <w:rPr>
          <w:i/>
          <w:iCs/>
        </w:rPr>
        <w:t>Tourism Management</w:t>
      </w:r>
      <w:r w:rsidRPr="00B03EEA">
        <w:t>, </w:t>
      </w:r>
      <w:r w:rsidRPr="00B03EEA">
        <w:rPr>
          <w:i/>
          <w:iCs/>
        </w:rPr>
        <w:t>57</w:t>
      </w:r>
      <w:r w:rsidRPr="00B03EEA">
        <w:t>, pp.256-271.</w:t>
      </w:r>
    </w:p>
    <w:p w:rsidR="00B03EEA" w:rsidRDefault="001F5BC3" w:rsidP="00B03EEA">
      <w:pPr>
        <w:ind w:left="720" w:hanging="720"/>
      </w:pPr>
      <w:r w:rsidRPr="00B03EEA">
        <w:t>Chan, S.C., 2019. The antecedents of workplace fun in the hospitality industry: A qualitative study. </w:t>
      </w:r>
      <w:r w:rsidRPr="00B03EEA">
        <w:rPr>
          <w:i/>
          <w:iCs/>
        </w:rPr>
        <w:t>Journal of Human Resources in Hospitality &amp; Tourism</w:t>
      </w:r>
      <w:r w:rsidRPr="00B03EEA">
        <w:t>, pp.1-16.</w:t>
      </w:r>
    </w:p>
    <w:p w:rsidR="00B03EEA" w:rsidRDefault="001F5BC3" w:rsidP="00B03EEA">
      <w:pPr>
        <w:ind w:left="720" w:hanging="720"/>
      </w:pPr>
      <w:r w:rsidRPr="00B03EEA">
        <w:t>Clement, A. and Murugavel, T., 2018. English for the Workplace: The Importance of English Language Skills for Effective Performance.</w:t>
      </w:r>
    </w:p>
    <w:p w:rsidR="00B03EEA" w:rsidRPr="0095088D" w:rsidRDefault="001F5BC3" w:rsidP="00B03EEA">
      <w:pPr>
        <w:ind w:left="720" w:hanging="720"/>
        <w:rPr>
          <w:lang w:val="en-US"/>
        </w:rPr>
      </w:pPr>
      <w:r w:rsidRPr="00B03EEA">
        <w:t>Gillespie, D.J. and Schiffman, R., 2018. A Critique of the Shannon-Weaver Theory of Communication and Its Implications for Nursing. </w:t>
      </w:r>
      <w:r w:rsidRPr="00B03EEA">
        <w:rPr>
          <w:i/>
          <w:iCs/>
        </w:rPr>
        <w:t>Research and theory for nursing practice</w:t>
      </w:r>
      <w:r w:rsidRPr="00B03EEA">
        <w:t>, </w:t>
      </w:r>
      <w:r w:rsidRPr="00B03EEA">
        <w:rPr>
          <w:i/>
          <w:iCs/>
        </w:rPr>
        <w:t>32</w:t>
      </w:r>
      <w:r w:rsidRPr="00B03EEA">
        <w:t>(2), pp.216-225.</w:t>
      </w:r>
    </w:p>
    <w:p w:rsidR="00B03EEA" w:rsidRDefault="001F5BC3" w:rsidP="00B03EEA">
      <w:pPr>
        <w:ind w:left="720" w:hanging="720"/>
      </w:pPr>
      <w:r w:rsidRPr="00B03EEA">
        <w:t>Gretzel, U., Werthner, H., Koo, C. and Lamsfus, C., 2015. Conceptual foundations for understanding smart tourism ecosystems. </w:t>
      </w:r>
      <w:r w:rsidRPr="00B03EEA">
        <w:rPr>
          <w:i/>
          <w:iCs/>
        </w:rPr>
        <w:t>Computers in Human Behavior</w:t>
      </w:r>
      <w:r w:rsidRPr="00B03EEA">
        <w:t>, </w:t>
      </w:r>
      <w:r w:rsidRPr="00B03EEA">
        <w:rPr>
          <w:i/>
          <w:iCs/>
        </w:rPr>
        <w:t>50</w:t>
      </w:r>
      <w:r w:rsidRPr="00B03EEA">
        <w:t>, pp.558-563.</w:t>
      </w:r>
    </w:p>
    <w:p w:rsidR="00B03EEA" w:rsidRDefault="001F5BC3" w:rsidP="00B03EEA">
      <w:pPr>
        <w:ind w:left="720" w:hanging="720"/>
      </w:pPr>
      <w:r w:rsidRPr="00B03EEA">
        <w:lastRenderedPageBreak/>
        <w:t>Hassi, A., 2019. Empowering leadership and management innovation in the hospitality industry context: The mediating role of climate for creativity. </w:t>
      </w:r>
      <w:r w:rsidRPr="00B03EEA">
        <w:rPr>
          <w:i/>
          <w:iCs/>
        </w:rPr>
        <w:t>International Journal of Contemporary Hospitality Management</w:t>
      </w:r>
      <w:r w:rsidRPr="00B03EEA">
        <w:t>, </w:t>
      </w:r>
      <w:r w:rsidRPr="00B03EEA">
        <w:rPr>
          <w:i/>
          <w:iCs/>
        </w:rPr>
        <w:t>31</w:t>
      </w:r>
      <w:r w:rsidRPr="00B03EEA">
        <w:t>(4), pp.1785-1800.</w:t>
      </w:r>
    </w:p>
    <w:p w:rsidR="00B03EEA" w:rsidRDefault="001F5BC3" w:rsidP="00B03EEA">
      <w:pPr>
        <w:ind w:left="720" w:hanging="720"/>
      </w:pPr>
      <w:r w:rsidRPr="00B03EEA">
        <w:t>Hertzman, J. and Zhong, Y., 2016. A model of hospitality students’ attitude toward and willingness to work with older adults. </w:t>
      </w:r>
      <w:r w:rsidRPr="00B03EEA">
        <w:rPr>
          <w:i/>
          <w:iCs/>
        </w:rPr>
        <w:t>International Journal of Contemporary Hospitality Management</w:t>
      </w:r>
      <w:r w:rsidRPr="00B03EEA">
        <w:t>, </w:t>
      </w:r>
      <w:r w:rsidRPr="00B03EEA">
        <w:rPr>
          <w:i/>
          <w:iCs/>
        </w:rPr>
        <w:t>28</w:t>
      </w:r>
      <w:r w:rsidRPr="00B03EEA">
        <w:t>(4), pp.681-699.</w:t>
      </w:r>
    </w:p>
    <w:p w:rsidR="00B03EEA" w:rsidRDefault="001F5BC3" w:rsidP="00B03EEA">
      <w:pPr>
        <w:ind w:left="720" w:hanging="720"/>
      </w:pPr>
      <w:r w:rsidRPr="00B03EEA">
        <w:t>Ivars-Baidal, J.A., Celdrán-Bernabeu, M.A., Mazón, J.N. and Perles-Ivars, Á.F., 2019. Smart destinations and the evolution of ICTs: a new scenario for destination management?. </w:t>
      </w:r>
      <w:r w:rsidRPr="00B03EEA">
        <w:rPr>
          <w:i/>
          <w:iCs/>
        </w:rPr>
        <w:t>Current Issues in Tourism</w:t>
      </w:r>
      <w:r w:rsidRPr="00B03EEA">
        <w:t>, </w:t>
      </w:r>
      <w:r w:rsidRPr="00B03EEA">
        <w:rPr>
          <w:i/>
          <w:iCs/>
        </w:rPr>
        <w:t>22</w:t>
      </w:r>
      <w:r w:rsidRPr="00B03EEA">
        <w:t>(13), pp.1581-1600.</w:t>
      </w:r>
    </w:p>
    <w:p w:rsidR="00B03EEA" w:rsidRDefault="001F5BC3" w:rsidP="00B03EEA">
      <w:pPr>
        <w:ind w:left="720" w:hanging="720"/>
      </w:pPr>
      <w:r w:rsidRPr="00B03EEA">
        <w:t>Oliveri, M.E. and McCulla, L., 2019. Using the Occupational Network Database to Assess and Improve English Language Communication for the Workplace. </w:t>
      </w:r>
      <w:r w:rsidRPr="00B03EEA">
        <w:rPr>
          <w:i/>
          <w:iCs/>
        </w:rPr>
        <w:t>ETS Research Report Series</w:t>
      </w:r>
      <w:r w:rsidRPr="00B03EEA">
        <w:t>.</w:t>
      </w:r>
    </w:p>
    <w:p w:rsidR="00B03EEA" w:rsidRDefault="001F5BC3" w:rsidP="00B03EEA">
      <w:pPr>
        <w:ind w:left="720" w:hanging="720"/>
      </w:pPr>
      <w:r w:rsidRPr="00B03EEA">
        <w:t>Rajini, G., 2016, December. Fostering employee engagement: Factors contributing to quality of services in hospitality sector. In </w:t>
      </w:r>
      <w:r w:rsidRPr="00B03EEA">
        <w:rPr>
          <w:i/>
          <w:iCs/>
        </w:rPr>
        <w:t>13th International Conference on Business Management</w:t>
      </w:r>
      <w:r w:rsidRPr="00B03EEA">
        <w:t>.</w:t>
      </w:r>
    </w:p>
    <w:p w:rsidR="00B03EEA" w:rsidRDefault="001F5BC3" w:rsidP="00B03EEA">
      <w:pPr>
        <w:ind w:left="720" w:hanging="720"/>
      </w:pPr>
      <w:r w:rsidRPr="00B03EEA">
        <w:t>Rogala, A. and Bialowas, S., 2016. Theory of communication: Evolution, approaches, models. In </w:t>
      </w:r>
      <w:r w:rsidRPr="00B03EEA">
        <w:rPr>
          <w:i/>
          <w:iCs/>
        </w:rPr>
        <w:t>Communication in Organizational Environments</w:t>
      </w:r>
      <w:r w:rsidRPr="00B03EEA">
        <w:t> (pp. 1-27). Palgrave Macmillan, London.</w:t>
      </w:r>
    </w:p>
    <w:p w:rsidR="00B03EEA" w:rsidRDefault="001F5BC3" w:rsidP="00B03EEA">
      <w:pPr>
        <w:ind w:left="720" w:hanging="720"/>
      </w:pPr>
      <w:r w:rsidRPr="00B03EEA">
        <w:t>Taheri, B., Hosany, S. and Altinay, L., 2019. Consumer engagement in the tourism industry: new trends and implications for research.</w:t>
      </w:r>
    </w:p>
    <w:p w:rsidR="00B03EEA" w:rsidRDefault="001F5BC3" w:rsidP="00B03EEA">
      <w:pPr>
        <w:ind w:left="720" w:hanging="720"/>
      </w:pPr>
      <w:r w:rsidRPr="00B03EEA">
        <w:lastRenderedPageBreak/>
        <w:t>Taylor, C.R., 2017. How to avoid marketing disasters: Back to the basic communications model, but with some updates illustrating the importance of e-word-of-mouth research.</w:t>
      </w:r>
    </w:p>
    <w:p w:rsidR="00B03EEA" w:rsidRDefault="001F5BC3" w:rsidP="00B03EEA">
      <w:pPr>
        <w:ind w:left="720" w:hanging="720"/>
      </w:pPr>
      <w:r w:rsidRPr="00B03EEA">
        <w:t>Tripathy, M., 2018. Role of Creative Thinking as an Imperative Tool in Communication at Workplace. </w:t>
      </w:r>
      <w:r w:rsidRPr="00B03EEA">
        <w:rPr>
          <w:i/>
          <w:iCs/>
        </w:rPr>
        <w:t>Journal of Organizational Culture, Communications and Conflict</w:t>
      </w:r>
      <w:r w:rsidRPr="00B03EEA">
        <w:t>.</w:t>
      </w:r>
    </w:p>
    <w:p w:rsidR="00B03EEA" w:rsidRDefault="001F5BC3" w:rsidP="00B03EEA">
      <w:pPr>
        <w:ind w:left="720" w:hanging="720"/>
      </w:pPr>
      <w:r w:rsidRPr="00B03EEA">
        <w:t>Williamson, A., Armstrong, K., Edwards, J. and Obst, P., 2018. Learning from the positive to encourage compliance with workplace health and safety.</w:t>
      </w:r>
    </w:p>
    <w:p w:rsidR="00920DCB" w:rsidRDefault="00920DCB" w:rsidP="00C35916"/>
    <w:p w:rsidR="00920DCB" w:rsidRDefault="00920DCB" w:rsidP="00C35916"/>
    <w:p w:rsidR="00920DCB" w:rsidRDefault="00920DCB" w:rsidP="00C35916">
      <w:pPr>
        <w:rPr>
          <w:lang w:val="en-US"/>
        </w:rPr>
      </w:pPr>
    </w:p>
    <w:p w:rsidR="00920DCB" w:rsidRPr="00C35916" w:rsidRDefault="00920DCB" w:rsidP="00C35916">
      <w:pPr>
        <w:rPr>
          <w:lang w:val="en-US"/>
        </w:rPr>
      </w:pPr>
    </w:p>
    <w:p w:rsidR="00C35916" w:rsidRDefault="00C35916" w:rsidP="00920DCB"/>
    <w:p w:rsidR="00A7752A" w:rsidRDefault="00A7752A">
      <w:pPr>
        <w:spacing w:before="0" w:after="160" w:line="259" w:lineRule="auto"/>
        <w:ind w:firstLine="0"/>
      </w:pPr>
      <w:r>
        <w:br w:type="page"/>
      </w:r>
    </w:p>
    <w:p w:rsidR="00A7752A" w:rsidRDefault="00A7752A" w:rsidP="00A7752A">
      <w:bookmarkStart w:id="0" w:name="page1"/>
      <w:bookmarkEnd w:id="0"/>
      <w:r>
        <w:rPr>
          <w:noProof/>
        </w:rPr>
        <w:lastRenderedPageBreak/>
        <w:drawing>
          <wp:anchor distT="0" distB="0" distL="114300" distR="114300" simplePos="0" relativeHeight="251659264" behindDoc="1" locked="0" layoutInCell="0" allowOverlap="1" wp14:anchorId="02937723" wp14:editId="6E4E2ED6">
            <wp:simplePos x="0" y="0"/>
            <wp:positionH relativeFrom="page">
              <wp:posOffset>0</wp:posOffset>
            </wp:positionH>
            <wp:positionV relativeFrom="page">
              <wp:posOffset>0</wp:posOffset>
            </wp:positionV>
            <wp:extent cx="6705600" cy="10223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extLst/>
                    </a:blip>
                    <a:srcRect/>
                    <a:stretch>
                      <a:fillRect/>
                    </a:stretch>
                  </pic:blipFill>
                  <pic:spPr bwMode="auto">
                    <a:xfrm>
                      <a:off x="0" y="0"/>
                      <a:ext cx="6705600" cy="10223500"/>
                    </a:xfrm>
                    <a:prstGeom prst="rect">
                      <a:avLst/>
                    </a:prstGeom>
                    <a:noFill/>
                  </pic:spPr>
                </pic:pic>
              </a:graphicData>
            </a:graphic>
          </wp:anchor>
        </w:drawing>
      </w:r>
    </w:p>
    <w:p w:rsidR="00A7752A" w:rsidRDefault="00A7752A" w:rsidP="00A7752A">
      <w:pPr>
        <w:sectPr w:rsidR="00A7752A">
          <w:pgSz w:w="10560" w:h="16100"/>
          <w:pgMar w:top="1440" w:right="1440" w:bottom="875" w:left="1440" w:header="0" w:footer="0" w:gutter="0"/>
          <w:cols w:space="0"/>
        </w:sectPr>
      </w:pPr>
    </w:p>
    <w:p w:rsidR="00A7752A" w:rsidRDefault="00A7752A" w:rsidP="00A7752A">
      <w:pPr>
        <w:rPr>
          <w:sz w:val="20"/>
          <w:szCs w:val="20"/>
        </w:rPr>
      </w:pPr>
      <w:bookmarkStart w:id="1" w:name="page2"/>
      <w:bookmarkEnd w:id="1"/>
      <w:r>
        <w:rPr>
          <w:noProof/>
          <w:sz w:val="20"/>
          <w:szCs w:val="20"/>
        </w:rPr>
        <w:lastRenderedPageBreak/>
        <w:drawing>
          <wp:anchor distT="0" distB="0" distL="114300" distR="114300" simplePos="0" relativeHeight="251660288" behindDoc="1" locked="0" layoutInCell="0" allowOverlap="1" wp14:anchorId="4867BFA1" wp14:editId="4F2F6605">
            <wp:simplePos x="0" y="0"/>
            <wp:positionH relativeFrom="page">
              <wp:posOffset>0</wp:posOffset>
            </wp:positionH>
            <wp:positionV relativeFrom="page">
              <wp:posOffset>0</wp:posOffset>
            </wp:positionV>
            <wp:extent cx="6438900" cy="94107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clrChange>
                        <a:clrFrom>
                          <a:srgbClr val="FFFFFF"/>
                        </a:clrFrom>
                        <a:clrTo>
                          <a:srgbClr val="FFFFFF">
                            <a:alpha val="0"/>
                          </a:srgbClr>
                        </a:clrTo>
                      </a:clrChange>
                      <a:extLst/>
                    </a:blip>
                    <a:srcRect/>
                    <a:stretch>
                      <a:fillRect/>
                    </a:stretch>
                  </pic:blipFill>
                  <pic:spPr bwMode="auto">
                    <a:xfrm>
                      <a:off x="0" y="0"/>
                      <a:ext cx="6438900" cy="9410700"/>
                    </a:xfrm>
                    <a:prstGeom prst="rect">
                      <a:avLst/>
                    </a:prstGeom>
                    <a:noFill/>
                  </pic:spPr>
                </pic:pic>
              </a:graphicData>
            </a:graphic>
          </wp:anchor>
        </w:drawing>
      </w:r>
    </w:p>
    <w:p w:rsidR="00A7752A" w:rsidRDefault="00A7752A" w:rsidP="00A7752A">
      <w:pPr>
        <w:sectPr w:rsidR="00A7752A">
          <w:pgSz w:w="10140" w:h="14820"/>
          <w:pgMar w:top="1440" w:right="1440" w:bottom="875" w:left="1440" w:header="0" w:footer="0" w:gutter="0"/>
          <w:cols w:space="0"/>
        </w:sectPr>
      </w:pPr>
    </w:p>
    <w:p w:rsidR="00A7752A" w:rsidRDefault="00A7752A" w:rsidP="00A7752A">
      <w:pPr>
        <w:rPr>
          <w:sz w:val="20"/>
          <w:szCs w:val="20"/>
        </w:rPr>
      </w:pPr>
      <w:bookmarkStart w:id="2" w:name="page3"/>
      <w:bookmarkEnd w:id="2"/>
      <w:r>
        <w:rPr>
          <w:noProof/>
          <w:sz w:val="20"/>
          <w:szCs w:val="20"/>
        </w:rPr>
        <w:lastRenderedPageBreak/>
        <w:drawing>
          <wp:anchor distT="0" distB="0" distL="114300" distR="114300" simplePos="0" relativeHeight="251661312" behindDoc="1" locked="0" layoutInCell="0" allowOverlap="1" wp14:anchorId="6869A22F" wp14:editId="377FD325">
            <wp:simplePos x="0" y="0"/>
            <wp:positionH relativeFrom="page">
              <wp:posOffset>0</wp:posOffset>
            </wp:positionH>
            <wp:positionV relativeFrom="page">
              <wp:posOffset>0</wp:posOffset>
            </wp:positionV>
            <wp:extent cx="7112000" cy="102489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clrChange>
                        <a:clrFrom>
                          <a:srgbClr val="FFFFFF"/>
                        </a:clrFrom>
                        <a:clrTo>
                          <a:srgbClr val="FFFFFF">
                            <a:alpha val="0"/>
                          </a:srgbClr>
                        </a:clrTo>
                      </a:clrChange>
                      <a:extLst/>
                    </a:blip>
                    <a:srcRect/>
                    <a:stretch>
                      <a:fillRect/>
                    </a:stretch>
                  </pic:blipFill>
                  <pic:spPr bwMode="auto">
                    <a:xfrm>
                      <a:off x="0" y="0"/>
                      <a:ext cx="7112000" cy="10248900"/>
                    </a:xfrm>
                    <a:prstGeom prst="rect">
                      <a:avLst/>
                    </a:prstGeom>
                    <a:noFill/>
                  </pic:spPr>
                </pic:pic>
              </a:graphicData>
            </a:graphic>
          </wp:anchor>
        </w:drawing>
      </w:r>
    </w:p>
    <w:p w:rsidR="00A7752A" w:rsidRDefault="00A7752A" w:rsidP="00A7752A">
      <w:pPr>
        <w:sectPr w:rsidR="00A7752A">
          <w:pgSz w:w="11200" w:h="16140"/>
          <w:pgMar w:top="1440" w:right="1440" w:bottom="875" w:left="1440" w:header="0" w:footer="0" w:gutter="0"/>
          <w:cols w:space="0"/>
        </w:sectPr>
      </w:pPr>
    </w:p>
    <w:p w:rsidR="00A7752A" w:rsidRDefault="00A7752A" w:rsidP="00A7752A">
      <w:pPr>
        <w:rPr>
          <w:sz w:val="20"/>
          <w:szCs w:val="20"/>
        </w:rPr>
      </w:pPr>
      <w:bookmarkStart w:id="3" w:name="page4"/>
      <w:bookmarkEnd w:id="3"/>
      <w:r>
        <w:rPr>
          <w:noProof/>
          <w:sz w:val="20"/>
          <w:szCs w:val="20"/>
        </w:rPr>
        <w:lastRenderedPageBreak/>
        <w:drawing>
          <wp:anchor distT="0" distB="0" distL="114300" distR="114300" simplePos="0" relativeHeight="251662336" behindDoc="1" locked="0" layoutInCell="0" allowOverlap="1" wp14:anchorId="3DD405C3" wp14:editId="09EDE315">
            <wp:simplePos x="0" y="0"/>
            <wp:positionH relativeFrom="page">
              <wp:posOffset>0</wp:posOffset>
            </wp:positionH>
            <wp:positionV relativeFrom="page">
              <wp:posOffset>0</wp:posOffset>
            </wp:positionV>
            <wp:extent cx="7150100" cy="99695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clrChange>
                        <a:clrFrom>
                          <a:srgbClr val="FFFFFF"/>
                        </a:clrFrom>
                        <a:clrTo>
                          <a:srgbClr val="FFFFFF">
                            <a:alpha val="0"/>
                          </a:srgbClr>
                        </a:clrTo>
                      </a:clrChange>
                      <a:extLst/>
                    </a:blip>
                    <a:srcRect/>
                    <a:stretch>
                      <a:fillRect/>
                    </a:stretch>
                  </pic:blipFill>
                  <pic:spPr bwMode="auto">
                    <a:xfrm>
                      <a:off x="0" y="0"/>
                      <a:ext cx="7150100" cy="9969500"/>
                    </a:xfrm>
                    <a:prstGeom prst="rect">
                      <a:avLst/>
                    </a:prstGeom>
                    <a:noFill/>
                  </pic:spPr>
                </pic:pic>
              </a:graphicData>
            </a:graphic>
          </wp:anchor>
        </w:drawing>
      </w:r>
    </w:p>
    <w:p w:rsidR="00A7752A" w:rsidRDefault="00A7752A" w:rsidP="00A7752A">
      <w:pPr>
        <w:sectPr w:rsidR="00A7752A">
          <w:pgSz w:w="11260" w:h="15700"/>
          <w:pgMar w:top="1440" w:right="1440" w:bottom="875" w:left="1440" w:header="0" w:footer="0" w:gutter="0"/>
          <w:cols w:space="0"/>
        </w:sectPr>
      </w:pPr>
    </w:p>
    <w:p w:rsidR="00A7752A" w:rsidRDefault="00A7752A" w:rsidP="00A7752A">
      <w:pPr>
        <w:rPr>
          <w:sz w:val="20"/>
          <w:szCs w:val="20"/>
        </w:rPr>
      </w:pPr>
      <w:bookmarkStart w:id="4" w:name="page5"/>
      <w:bookmarkEnd w:id="4"/>
      <w:r>
        <w:rPr>
          <w:noProof/>
          <w:sz w:val="20"/>
          <w:szCs w:val="20"/>
        </w:rPr>
        <w:lastRenderedPageBreak/>
        <w:drawing>
          <wp:anchor distT="0" distB="0" distL="114300" distR="114300" simplePos="0" relativeHeight="251663360" behindDoc="1" locked="0" layoutInCell="0" allowOverlap="1" wp14:anchorId="062D5CEC" wp14:editId="1552775E">
            <wp:simplePos x="0" y="0"/>
            <wp:positionH relativeFrom="page">
              <wp:posOffset>0</wp:posOffset>
            </wp:positionH>
            <wp:positionV relativeFrom="page">
              <wp:posOffset>0</wp:posOffset>
            </wp:positionV>
            <wp:extent cx="7467600" cy="99568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clrChange>
                        <a:clrFrom>
                          <a:srgbClr val="FFFFFF"/>
                        </a:clrFrom>
                        <a:clrTo>
                          <a:srgbClr val="FFFFFF">
                            <a:alpha val="0"/>
                          </a:srgbClr>
                        </a:clrTo>
                      </a:clrChange>
                      <a:extLst/>
                    </a:blip>
                    <a:srcRect/>
                    <a:stretch>
                      <a:fillRect/>
                    </a:stretch>
                  </pic:blipFill>
                  <pic:spPr bwMode="auto">
                    <a:xfrm>
                      <a:off x="0" y="0"/>
                      <a:ext cx="7467600" cy="9956800"/>
                    </a:xfrm>
                    <a:prstGeom prst="rect">
                      <a:avLst/>
                    </a:prstGeom>
                    <a:noFill/>
                  </pic:spPr>
                </pic:pic>
              </a:graphicData>
            </a:graphic>
          </wp:anchor>
        </w:drawing>
      </w:r>
    </w:p>
    <w:p w:rsidR="00A7752A" w:rsidRDefault="00A7752A" w:rsidP="00920DCB">
      <w:bookmarkStart w:id="5" w:name="_GoBack"/>
      <w:bookmarkEnd w:id="5"/>
    </w:p>
    <w:sectPr w:rsidR="00A775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C5318"/>
    <w:multiLevelType w:val="multilevel"/>
    <w:tmpl w:val="2FA8B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61B40"/>
    <w:multiLevelType w:val="hybridMultilevel"/>
    <w:tmpl w:val="5F70E5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20291F"/>
    <w:multiLevelType w:val="hybridMultilevel"/>
    <w:tmpl w:val="C1882E04"/>
    <w:lvl w:ilvl="0" w:tplc="44084854">
      <w:start w:val="1"/>
      <w:numFmt w:val="decimal"/>
      <w:lvlText w:val="%1."/>
      <w:lvlJc w:val="left"/>
      <w:pPr>
        <w:ind w:left="720" w:hanging="360"/>
      </w:pPr>
    </w:lvl>
    <w:lvl w:ilvl="1" w:tplc="3FC0F438" w:tentative="1">
      <w:start w:val="1"/>
      <w:numFmt w:val="lowerLetter"/>
      <w:lvlText w:val="%2."/>
      <w:lvlJc w:val="left"/>
      <w:pPr>
        <w:ind w:left="1440" w:hanging="360"/>
      </w:pPr>
    </w:lvl>
    <w:lvl w:ilvl="2" w:tplc="CD248B84" w:tentative="1">
      <w:start w:val="1"/>
      <w:numFmt w:val="lowerRoman"/>
      <w:lvlText w:val="%3."/>
      <w:lvlJc w:val="right"/>
      <w:pPr>
        <w:ind w:left="2160" w:hanging="180"/>
      </w:pPr>
    </w:lvl>
    <w:lvl w:ilvl="3" w:tplc="C9AE8C80" w:tentative="1">
      <w:start w:val="1"/>
      <w:numFmt w:val="decimal"/>
      <w:lvlText w:val="%4."/>
      <w:lvlJc w:val="left"/>
      <w:pPr>
        <w:ind w:left="2880" w:hanging="360"/>
      </w:pPr>
    </w:lvl>
    <w:lvl w:ilvl="4" w:tplc="7C32EE40" w:tentative="1">
      <w:start w:val="1"/>
      <w:numFmt w:val="lowerLetter"/>
      <w:lvlText w:val="%5."/>
      <w:lvlJc w:val="left"/>
      <w:pPr>
        <w:ind w:left="3600" w:hanging="360"/>
      </w:pPr>
    </w:lvl>
    <w:lvl w:ilvl="5" w:tplc="BB1A8DC4" w:tentative="1">
      <w:start w:val="1"/>
      <w:numFmt w:val="lowerRoman"/>
      <w:lvlText w:val="%6."/>
      <w:lvlJc w:val="right"/>
      <w:pPr>
        <w:ind w:left="4320" w:hanging="180"/>
      </w:pPr>
    </w:lvl>
    <w:lvl w:ilvl="6" w:tplc="2CB0EBF8" w:tentative="1">
      <w:start w:val="1"/>
      <w:numFmt w:val="decimal"/>
      <w:lvlText w:val="%7."/>
      <w:lvlJc w:val="left"/>
      <w:pPr>
        <w:ind w:left="5040" w:hanging="360"/>
      </w:pPr>
    </w:lvl>
    <w:lvl w:ilvl="7" w:tplc="09427362" w:tentative="1">
      <w:start w:val="1"/>
      <w:numFmt w:val="lowerLetter"/>
      <w:lvlText w:val="%8."/>
      <w:lvlJc w:val="left"/>
      <w:pPr>
        <w:ind w:left="5760" w:hanging="360"/>
      </w:pPr>
    </w:lvl>
    <w:lvl w:ilvl="8" w:tplc="DA604F32" w:tentative="1">
      <w:start w:val="1"/>
      <w:numFmt w:val="lowerRoman"/>
      <w:lvlText w:val="%9."/>
      <w:lvlJc w:val="right"/>
      <w:pPr>
        <w:ind w:left="6480" w:hanging="180"/>
      </w:pPr>
    </w:lvl>
  </w:abstractNum>
  <w:abstractNum w:abstractNumId="3" w15:restartNumberingAfterBreak="0">
    <w:nsid w:val="0B6B4643"/>
    <w:multiLevelType w:val="multilevel"/>
    <w:tmpl w:val="74E2A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97CF8"/>
    <w:multiLevelType w:val="hybridMultilevel"/>
    <w:tmpl w:val="573E36BE"/>
    <w:lvl w:ilvl="0" w:tplc="0DE0C444">
      <w:start w:val="1"/>
      <w:numFmt w:val="bullet"/>
      <w:lvlText w:val=""/>
      <w:lvlJc w:val="left"/>
      <w:pPr>
        <w:ind w:left="720" w:hanging="360"/>
      </w:pPr>
      <w:rPr>
        <w:rFonts w:ascii="Symbol" w:hAnsi="Symbol" w:hint="default"/>
      </w:rPr>
    </w:lvl>
    <w:lvl w:ilvl="1" w:tplc="F5B6DBB0" w:tentative="1">
      <w:start w:val="1"/>
      <w:numFmt w:val="bullet"/>
      <w:lvlText w:val="o"/>
      <w:lvlJc w:val="left"/>
      <w:pPr>
        <w:ind w:left="1440" w:hanging="360"/>
      </w:pPr>
      <w:rPr>
        <w:rFonts w:ascii="Courier New" w:hAnsi="Courier New" w:cs="Courier New" w:hint="default"/>
      </w:rPr>
    </w:lvl>
    <w:lvl w:ilvl="2" w:tplc="7610C13C" w:tentative="1">
      <w:start w:val="1"/>
      <w:numFmt w:val="bullet"/>
      <w:lvlText w:val=""/>
      <w:lvlJc w:val="left"/>
      <w:pPr>
        <w:ind w:left="2160" w:hanging="360"/>
      </w:pPr>
      <w:rPr>
        <w:rFonts w:ascii="Wingdings" w:hAnsi="Wingdings" w:hint="default"/>
      </w:rPr>
    </w:lvl>
    <w:lvl w:ilvl="3" w:tplc="D42C48E0" w:tentative="1">
      <w:start w:val="1"/>
      <w:numFmt w:val="bullet"/>
      <w:lvlText w:val=""/>
      <w:lvlJc w:val="left"/>
      <w:pPr>
        <w:ind w:left="2880" w:hanging="360"/>
      </w:pPr>
      <w:rPr>
        <w:rFonts w:ascii="Symbol" w:hAnsi="Symbol" w:hint="default"/>
      </w:rPr>
    </w:lvl>
    <w:lvl w:ilvl="4" w:tplc="48F2F5BC" w:tentative="1">
      <w:start w:val="1"/>
      <w:numFmt w:val="bullet"/>
      <w:lvlText w:val="o"/>
      <w:lvlJc w:val="left"/>
      <w:pPr>
        <w:ind w:left="3600" w:hanging="360"/>
      </w:pPr>
      <w:rPr>
        <w:rFonts w:ascii="Courier New" w:hAnsi="Courier New" w:cs="Courier New" w:hint="default"/>
      </w:rPr>
    </w:lvl>
    <w:lvl w:ilvl="5" w:tplc="D6F04B06" w:tentative="1">
      <w:start w:val="1"/>
      <w:numFmt w:val="bullet"/>
      <w:lvlText w:val=""/>
      <w:lvlJc w:val="left"/>
      <w:pPr>
        <w:ind w:left="4320" w:hanging="360"/>
      </w:pPr>
      <w:rPr>
        <w:rFonts w:ascii="Wingdings" w:hAnsi="Wingdings" w:hint="default"/>
      </w:rPr>
    </w:lvl>
    <w:lvl w:ilvl="6" w:tplc="755E27C0" w:tentative="1">
      <w:start w:val="1"/>
      <w:numFmt w:val="bullet"/>
      <w:lvlText w:val=""/>
      <w:lvlJc w:val="left"/>
      <w:pPr>
        <w:ind w:left="5040" w:hanging="360"/>
      </w:pPr>
      <w:rPr>
        <w:rFonts w:ascii="Symbol" w:hAnsi="Symbol" w:hint="default"/>
      </w:rPr>
    </w:lvl>
    <w:lvl w:ilvl="7" w:tplc="4B927B1E" w:tentative="1">
      <w:start w:val="1"/>
      <w:numFmt w:val="bullet"/>
      <w:lvlText w:val="o"/>
      <w:lvlJc w:val="left"/>
      <w:pPr>
        <w:ind w:left="5760" w:hanging="360"/>
      </w:pPr>
      <w:rPr>
        <w:rFonts w:ascii="Courier New" w:hAnsi="Courier New" w:cs="Courier New" w:hint="default"/>
      </w:rPr>
    </w:lvl>
    <w:lvl w:ilvl="8" w:tplc="CBCAAEDE" w:tentative="1">
      <w:start w:val="1"/>
      <w:numFmt w:val="bullet"/>
      <w:lvlText w:val=""/>
      <w:lvlJc w:val="left"/>
      <w:pPr>
        <w:ind w:left="6480" w:hanging="360"/>
      </w:pPr>
      <w:rPr>
        <w:rFonts w:ascii="Wingdings" w:hAnsi="Wingdings" w:hint="default"/>
      </w:rPr>
    </w:lvl>
  </w:abstractNum>
  <w:abstractNum w:abstractNumId="5" w15:restartNumberingAfterBreak="0">
    <w:nsid w:val="17F96B14"/>
    <w:multiLevelType w:val="multilevel"/>
    <w:tmpl w:val="697AC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E26DE9"/>
    <w:multiLevelType w:val="hybridMultilevel"/>
    <w:tmpl w:val="CA84C708"/>
    <w:lvl w:ilvl="0" w:tplc="AD04FE02">
      <w:start w:val="2"/>
      <w:numFmt w:val="bullet"/>
      <w:lvlText w:val="•"/>
      <w:lvlJc w:val="left"/>
      <w:pPr>
        <w:ind w:left="360" w:hanging="360"/>
      </w:pPr>
      <w:rPr>
        <w:rFonts w:ascii="Times New Roman" w:eastAsiaTheme="minorHAnsi" w:hAnsi="Times New Roman" w:cs="Times New Roman" w:hint="default"/>
      </w:rPr>
    </w:lvl>
    <w:lvl w:ilvl="1" w:tplc="44189828" w:tentative="1">
      <w:start w:val="1"/>
      <w:numFmt w:val="bullet"/>
      <w:lvlText w:val="o"/>
      <w:lvlJc w:val="left"/>
      <w:pPr>
        <w:ind w:left="1080" w:hanging="360"/>
      </w:pPr>
      <w:rPr>
        <w:rFonts w:ascii="Courier New" w:hAnsi="Courier New" w:cs="Courier New" w:hint="default"/>
      </w:rPr>
    </w:lvl>
    <w:lvl w:ilvl="2" w:tplc="B010F784" w:tentative="1">
      <w:start w:val="1"/>
      <w:numFmt w:val="bullet"/>
      <w:lvlText w:val=""/>
      <w:lvlJc w:val="left"/>
      <w:pPr>
        <w:ind w:left="1800" w:hanging="360"/>
      </w:pPr>
      <w:rPr>
        <w:rFonts w:ascii="Wingdings" w:hAnsi="Wingdings" w:hint="default"/>
      </w:rPr>
    </w:lvl>
    <w:lvl w:ilvl="3" w:tplc="3F6EF19C" w:tentative="1">
      <w:start w:val="1"/>
      <w:numFmt w:val="bullet"/>
      <w:lvlText w:val=""/>
      <w:lvlJc w:val="left"/>
      <w:pPr>
        <w:ind w:left="2520" w:hanging="360"/>
      </w:pPr>
      <w:rPr>
        <w:rFonts w:ascii="Symbol" w:hAnsi="Symbol" w:hint="default"/>
      </w:rPr>
    </w:lvl>
    <w:lvl w:ilvl="4" w:tplc="ACD26E9E" w:tentative="1">
      <w:start w:val="1"/>
      <w:numFmt w:val="bullet"/>
      <w:lvlText w:val="o"/>
      <w:lvlJc w:val="left"/>
      <w:pPr>
        <w:ind w:left="3240" w:hanging="360"/>
      </w:pPr>
      <w:rPr>
        <w:rFonts w:ascii="Courier New" w:hAnsi="Courier New" w:cs="Courier New" w:hint="default"/>
      </w:rPr>
    </w:lvl>
    <w:lvl w:ilvl="5" w:tplc="166686CE" w:tentative="1">
      <w:start w:val="1"/>
      <w:numFmt w:val="bullet"/>
      <w:lvlText w:val=""/>
      <w:lvlJc w:val="left"/>
      <w:pPr>
        <w:ind w:left="3960" w:hanging="360"/>
      </w:pPr>
      <w:rPr>
        <w:rFonts w:ascii="Wingdings" w:hAnsi="Wingdings" w:hint="default"/>
      </w:rPr>
    </w:lvl>
    <w:lvl w:ilvl="6" w:tplc="07021F44" w:tentative="1">
      <w:start w:val="1"/>
      <w:numFmt w:val="bullet"/>
      <w:lvlText w:val=""/>
      <w:lvlJc w:val="left"/>
      <w:pPr>
        <w:ind w:left="4680" w:hanging="360"/>
      </w:pPr>
      <w:rPr>
        <w:rFonts w:ascii="Symbol" w:hAnsi="Symbol" w:hint="default"/>
      </w:rPr>
    </w:lvl>
    <w:lvl w:ilvl="7" w:tplc="F664DAB8" w:tentative="1">
      <w:start w:val="1"/>
      <w:numFmt w:val="bullet"/>
      <w:lvlText w:val="o"/>
      <w:lvlJc w:val="left"/>
      <w:pPr>
        <w:ind w:left="5400" w:hanging="360"/>
      </w:pPr>
      <w:rPr>
        <w:rFonts w:ascii="Courier New" w:hAnsi="Courier New" w:cs="Courier New" w:hint="default"/>
      </w:rPr>
    </w:lvl>
    <w:lvl w:ilvl="8" w:tplc="51FC8688" w:tentative="1">
      <w:start w:val="1"/>
      <w:numFmt w:val="bullet"/>
      <w:lvlText w:val=""/>
      <w:lvlJc w:val="left"/>
      <w:pPr>
        <w:ind w:left="6120" w:hanging="360"/>
      </w:pPr>
      <w:rPr>
        <w:rFonts w:ascii="Wingdings" w:hAnsi="Wingdings" w:hint="default"/>
      </w:rPr>
    </w:lvl>
  </w:abstractNum>
  <w:abstractNum w:abstractNumId="7" w15:restartNumberingAfterBreak="0">
    <w:nsid w:val="1E3A602B"/>
    <w:multiLevelType w:val="hybridMultilevel"/>
    <w:tmpl w:val="97CCF8D6"/>
    <w:lvl w:ilvl="0" w:tplc="653C12A0">
      <w:start w:val="2"/>
      <w:numFmt w:val="bullet"/>
      <w:lvlText w:val="•"/>
      <w:lvlJc w:val="left"/>
      <w:pPr>
        <w:ind w:left="720" w:hanging="360"/>
      </w:pPr>
      <w:rPr>
        <w:rFonts w:ascii="Times New Roman" w:eastAsiaTheme="minorHAnsi" w:hAnsi="Times New Roman" w:cs="Times New Roman" w:hint="default"/>
      </w:rPr>
    </w:lvl>
    <w:lvl w:ilvl="1" w:tplc="C0C005EC" w:tentative="1">
      <w:start w:val="1"/>
      <w:numFmt w:val="bullet"/>
      <w:lvlText w:val="o"/>
      <w:lvlJc w:val="left"/>
      <w:pPr>
        <w:ind w:left="1440" w:hanging="360"/>
      </w:pPr>
      <w:rPr>
        <w:rFonts w:ascii="Courier New" w:hAnsi="Courier New" w:cs="Courier New" w:hint="default"/>
      </w:rPr>
    </w:lvl>
    <w:lvl w:ilvl="2" w:tplc="6DB2B572" w:tentative="1">
      <w:start w:val="1"/>
      <w:numFmt w:val="bullet"/>
      <w:lvlText w:val=""/>
      <w:lvlJc w:val="left"/>
      <w:pPr>
        <w:ind w:left="2160" w:hanging="360"/>
      </w:pPr>
      <w:rPr>
        <w:rFonts w:ascii="Wingdings" w:hAnsi="Wingdings" w:hint="default"/>
      </w:rPr>
    </w:lvl>
    <w:lvl w:ilvl="3" w:tplc="65A0282A" w:tentative="1">
      <w:start w:val="1"/>
      <w:numFmt w:val="bullet"/>
      <w:lvlText w:val=""/>
      <w:lvlJc w:val="left"/>
      <w:pPr>
        <w:ind w:left="2880" w:hanging="360"/>
      </w:pPr>
      <w:rPr>
        <w:rFonts w:ascii="Symbol" w:hAnsi="Symbol" w:hint="default"/>
      </w:rPr>
    </w:lvl>
    <w:lvl w:ilvl="4" w:tplc="47D8762E" w:tentative="1">
      <w:start w:val="1"/>
      <w:numFmt w:val="bullet"/>
      <w:lvlText w:val="o"/>
      <w:lvlJc w:val="left"/>
      <w:pPr>
        <w:ind w:left="3600" w:hanging="360"/>
      </w:pPr>
      <w:rPr>
        <w:rFonts w:ascii="Courier New" w:hAnsi="Courier New" w:cs="Courier New" w:hint="default"/>
      </w:rPr>
    </w:lvl>
    <w:lvl w:ilvl="5" w:tplc="39889956" w:tentative="1">
      <w:start w:val="1"/>
      <w:numFmt w:val="bullet"/>
      <w:lvlText w:val=""/>
      <w:lvlJc w:val="left"/>
      <w:pPr>
        <w:ind w:left="4320" w:hanging="360"/>
      </w:pPr>
      <w:rPr>
        <w:rFonts w:ascii="Wingdings" w:hAnsi="Wingdings" w:hint="default"/>
      </w:rPr>
    </w:lvl>
    <w:lvl w:ilvl="6" w:tplc="E70EAF1C" w:tentative="1">
      <w:start w:val="1"/>
      <w:numFmt w:val="bullet"/>
      <w:lvlText w:val=""/>
      <w:lvlJc w:val="left"/>
      <w:pPr>
        <w:ind w:left="5040" w:hanging="360"/>
      </w:pPr>
      <w:rPr>
        <w:rFonts w:ascii="Symbol" w:hAnsi="Symbol" w:hint="default"/>
      </w:rPr>
    </w:lvl>
    <w:lvl w:ilvl="7" w:tplc="337A2A10" w:tentative="1">
      <w:start w:val="1"/>
      <w:numFmt w:val="bullet"/>
      <w:lvlText w:val="o"/>
      <w:lvlJc w:val="left"/>
      <w:pPr>
        <w:ind w:left="5760" w:hanging="360"/>
      </w:pPr>
      <w:rPr>
        <w:rFonts w:ascii="Courier New" w:hAnsi="Courier New" w:cs="Courier New" w:hint="default"/>
      </w:rPr>
    </w:lvl>
    <w:lvl w:ilvl="8" w:tplc="029A5056" w:tentative="1">
      <w:start w:val="1"/>
      <w:numFmt w:val="bullet"/>
      <w:lvlText w:val=""/>
      <w:lvlJc w:val="left"/>
      <w:pPr>
        <w:ind w:left="6480" w:hanging="360"/>
      </w:pPr>
      <w:rPr>
        <w:rFonts w:ascii="Wingdings" w:hAnsi="Wingdings" w:hint="default"/>
      </w:rPr>
    </w:lvl>
  </w:abstractNum>
  <w:abstractNum w:abstractNumId="8" w15:restartNumberingAfterBreak="0">
    <w:nsid w:val="2B452E71"/>
    <w:multiLevelType w:val="multilevel"/>
    <w:tmpl w:val="E5F6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9A4750"/>
    <w:multiLevelType w:val="hybridMultilevel"/>
    <w:tmpl w:val="2A64A35E"/>
    <w:lvl w:ilvl="0" w:tplc="6276D092">
      <w:start w:val="2"/>
      <w:numFmt w:val="bullet"/>
      <w:lvlText w:val="•"/>
      <w:lvlJc w:val="left"/>
      <w:pPr>
        <w:ind w:left="1080" w:hanging="360"/>
      </w:pPr>
      <w:rPr>
        <w:rFonts w:ascii="Times New Roman" w:eastAsiaTheme="minorHAnsi" w:hAnsi="Times New Roman" w:cs="Times New Roman" w:hint="default"/>
      </w:rPr>
    </w:lvl>
    <w:lvl w:ilvl="1" w:tplc="11E6FC6C" w:tentative="1">
      <w:start w:val="1"/>
      <w:numFmt w:val="bullet"/>
      <w:lvlText w:val="o"/>
      <w:lvlJc w:val="left"/>
      <w:pPr>
        <w:ind w:left="1800" w:hanging="360"/>
      </w:pPr>
      <w:rPr>
        <w:rFonts w:ascii="Courier New" w:hAnsi="Courier New" w:cs="Courier New" w:hint="default"/>
      </w:rPr>
    </w:lvl>
    <w:lvl w:ilvl="2" w:tplc="3E387740" w:tentative="1">
      <w:start w:val="1"/>
      <w:numFmt w:val="bullet"/>
      <w:lvlText w:val=""/>
      <w:lvlJc w:val="left"/>
      <w:pPr>
        <w:ind w:left="2520" w:hanging="360"/>
      </w:pPr>
      <w:rPr>
        <w:rFonts w:ascii="Wingdings" w:hAnsi="Wingdings" w:hint="default"/>
      </w:rPr>
    </w:lvl>
    <w:lvl w:ilvl="3" w:tplc="43188648" w:tentative="1">
      <w:start w:val="1"/>
      <w:numFmt w:val="bullet"/>
      <w:lvlText w:val=""/>
      <w:lvlJc w:val="left"/>
      <w:pPr>
        <w:ind w:left="3240" w:hanging="360"/>
      </w:pPr>
      <w:rPr>
        <w:rFonts w:ascii="Symbol" w:hAnsi="Symbol" w:hint="default"/>
      </w:rPr>
    </w:lvl>
    <w:lvl w:ilvl="4" w:tplc="EC52B6D2" w:tentative="1">
      <w:start w:val="1"/>
      <w:numFmt w:val="bullet"/>
      <w:lvlText w:val="o"/>
      <w:lvlJc w:val="left"/>
      <w:pPr>
        <w:ind w:left="3960" w:hanging="360"/>
      </w:pPr>
      <w:rPr>
        <w:rFonts w:ascii="Courier New" w:hAnsi="Courier New" w:cs="Courier New" w:hint="default"/>
      </w:rPr>
    </w:lvl>
    <w:lvl w:ilvl="5" w:tplc="38FECEFE" w:tentative="1">
      <w:start w:val="1"/>
      <w:numFmt w:val="bullet"/>
      <w:lvlText w:val=""/>
      <w:lvlJc w:val="left"/>
      <w:pPr>
        <w:ind w:left="4680" w:hanging="360"/>
      </w:pPr>
      <w:rPr>
        <w:rFonts w:ascii="Wingdings" w:hAnsi="Wingdings" w:hint="default"/>
      </w:rPr>
    </w:lvl>
    <w:lvl w:ilvl="6" w:tplc="65E22270" w:tentative="1">
      <w:start w:val="1"/>
      <w:numFmt w:val="bullet"/>
      <w:lvlText w:val=""/>
      <w:lvlJc w:val="left"/>
      <w:pPr>
        <w:ind w:left="5400" w:hanging="360"/>
      </w:pPr>
      <w:rPr>
        <w:rFonts w:ascii="Symbol" w:hAnsi="Symbol" w:hint="default"/>
      </w:rPr>
    </w:lvl>
    <w:lvl w:ilvl="7" w:tplc="9BF45E88" w:tentative="1">
      <w:start w:val="1"/>
      <w:numFmt w:val="bullet"/>
      <w:lvlText w:val="o"/>
      <w:lvlJc w:val="left"/>
      <w:pPr>
        <w:ind w:left="6120" w:hanging="360"/>
      </w:pPr>
      <w:rPr>
        <w:rFonts w:ascii="Courier New" w:hAnsi="Courier New" w:cs="Courier New" w:hint="default"/>
      </w:rPr>
    </w:lvl>
    <w:lvl w:ilvl="8" w:tplc="EB0CB6FE" w:tentative="1">
      <w:start w:val="1"/>
      <w:numFmt w:val="bullet"/>
      <w:lvlText w:val=""/>
      <w:lvlJc w:val="left"/>
      <w:pPr>
        <w:ind w:left="6840" w:hanging="360"/>
      </w:pPr>
      <w:rPr>
        <w:rFonts w:ascii="Wingdings" w:hAnsi="Wingdings" w:hint="default"/>
      </w:rPr>
    </w:lvl>
  </w:abstractNum>
  <w:abstractNum w:abstractNumId="10" w15:restartNumberingAfterBreak="0">
    <w:nsid w:val="3A84275C"/>
    <w:multiLevelType w:val="hybridMultilevel"/>
    <w:tmpl w:val="43EAF288"/>
    <w:lvl w:ilvl="0" w:tplc="58FE931A">
      <w:start w:val="2"/>
      <w:numFmt w:val="bullet"/>
      <w:lvlText w:val="•"/>
      <w:lvlJc w:val="left"/>
      <w:pPr>
        <w:ind w:left="720" w:hanging="360"/>
      </w:pPr>
      <w:rPr>
        <w:rFonts w:ascii="Times New Roman" w:eastAsiaTheme="minorHAnsi" w:hAnsi="Times New Roman" w:cs="Times New Roman" w:hint="default"/>
      </w:rPr>
    </w:lvl>
    <w:lvl w:ilvl="1" w:tplc="AEE4D5EA" w:tentative="1">
      <w:start w:val="1"/>
      <w:numFmt w:val="bullet"/>
      <w:lvlText w:val="o"/>
      <w:lvlJc w:val="left"/>
      <w:pPr>
        <w:ind w:left="1440" w:hanging="360"/>
      </w:pPr>
      <w:rPr>
        <w:rFonts w:ascii="Courier New" w:hAnsi="Courier New" w:cs="Courier New" w:hint="default"/>
      </w:rPr>
    </w:lvl>
    <w:lvl w:ilvl="2" w:tplc="03E60D70" w:tentative="1">
      <w:start w:val="1"/>
      <w:numFmt w:val="bullet"/>
      <w:lvlText w:val=""/>
      <w:lvlJc w:val="left"/>
      <w:pPr>
        <w:ind w:left="2160" w:hanging="360"/>
      </w:pPr>
      <w:rPr>
        <w:rFonts w:ascii="Wingdings" w:hAnsi="Wingdings" w:hint="default"/>
      </w:rPr>
    </w:lvl>
    <w:lvl w:ilvl="3" w:tplc="F1D8B5F8" w:tentative="1">
      <w:start w:val="1"/>
      <w:numFmt w:val="bullet"/>
      <w:lvlText w:val=""/>
      <w:lvlJc w:val="left"/>
      <w:pPr>
        <w:ind w:left="2880" w:hanging="360"/>
      </w:pPr>
      <w:rPr>
        <w:rFonts w:ascii="Symbol" w:hAnsi="Symbol" w:hint="default"/>
      </w:rPr>
    </w:lvl>
    <w:lvl w:ilvl="4" w:tplc="76F8AB00" w:tentative="1">
      <w:start w:val="1"/>
      <w:numFmt w:val="bullet"/>
      <w:lvlText w:val="o"/>
      <w:lvlJc w:val="left"/>
      <w:pPr>
        <w:ind w:left="3600" w:hanging="360"/>
      </w:pPr>
      <w:rPr>
        <w:rFonts w:ascii="Courier New" w:hAnsi="Courier New" w:cs="Courier New" w:hint="default"/>
      </w:rPr>
    </w:lvl>
    <w:lvl w:ilvl="5" w:tplc="B220F540" w:tentative="1">
      <w:start w:val="1"/>
      <w:numFmt w:val="bullet"/>
      <w:lvlText w:val=""/>
      <w:lvlJc w:val="left"/>
      <w:pPr>
        <w:ind w:left="4320" w:hanging="360"/>
      </w:pPr>
      <w:rPr>
        <w:rFonts w:ascii="Wingdings" w:hAnsi="Wingdings" w:hint="default"/>
      </w:rPr>
    </w:lvl>
    <w:lvl w:ilvl="6" w:tplc="1D92CF3A" w:tentative="1">
      <w:start w:val="1"/>
      <w:numFmt w:val="bullet"/>
      <w:lvlText w:val=""/>
      <w:lvlJc w:val="left"/>
      <w:pPr>
        <w:ind w:left="5040" w:hanging="360"/>
      </w:pPr>
      <w:rPr>
        <w:rFonts w:ascii="Symbol" w:hAnsi="Symbol" w:hint="default"/>
      </w:rPr>
    </w:lvl>
    <w:lvl w:ilvl="7" w:tplc="771A8C22" w:tentative="1">
      <w:start w:val="1"/>
      <w:numFmt w:val="bullet"/>
      <w:lvlText w:val="o"/>
      <w:lvlJc w:val="left"/>
      <w:pPr>
        <w:ind w:left="5760" w:hanging="360"/>
      </w:pPr>
      <w:rPr>
        <w:rFonts w:ascii="Courier New" w:hAnsi="Courier New" w:cs="Courier New" w:hint="default"/>
      </w:rPr>
    </w:lvl>
    <w:lvl w:ilvl="8" w:tplc="7C6471A6" w:tentative="1">
      <w:start w:val="1"/>
      <w:numFmt w:val="bullet"/>
      <w:lvlText w:val=""/>
      <w:lvlJc w:val="left"/>
      <w:pPr>
        <w:ind w:left="6480" w:hanging="360"/>
      </w:pPr>
      <w:rPr>
        <w:rFonts w:ascii="Wingdings" w:hAnsi="Wingdings" w:hint="default"/>
      </w:rPr>
    </w:lvl>
  </w:abstractNum>
  <w:abstractNum w:abstractNumId="11" w15:restartNumberingAfterBreak="0">
    <w:nsid w:val="3CA67EAE"/>
    <w:multiLevelType w:val="multilevel"/>
    <w:tmpl w:val="7450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FE4082"/>
    <w:multiLevelType w:val="multilevel"/>
    <w:tmpl w:val="DB864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9B694F"/>
    <w:multiLevelType w:val="hybridMultilevel"/>
    <w:tmpl w:val="A78E5E34"/>
    <w:lvl w:ilvl="0" w:tplc="4A204138">
      <w:start w:val="2"/>
      <w:numFmt w:val="bullet"/>
      <w:lvlText w:val="•"/>
      <w:lvlJc w:val="left"/>
      <w:pPr>
        <w:ind w:left="720" w:hanging="360"/>
      </w:pPr>
      <w:rPr>
        <w:rFonts w:ascii="Times New Roman" w:eastAsiaTheme="minorHAnsi" w:hAnsi="Times New Roman" w:cs="Times New Roman" w:hint="default"/>
      </w:rPr>
    </w:lvl>
    <w:lvl w:ilvl="1" w:tplc="912E3002" w:tentative="1">
      <w:start w:val="1"/>
      <w:numFmt w:val="bullet"/>
      <w:lvlText w:val="o"/>
      <w:lvlJc w:val="left"/>
      <w:pPr>
        <w:ind w:left="1440" w:hanging="360"/>
      </w:pPr>
      <w:rPr>
        <w:rFonts w:ascii="Courier New" w:hAnsi="Courier New" w:cs="Courier New" w:hint="default"/>
      </w:rPr>
    </w:lvl>
    <w:lvl w:ilvl="2" w:tplc="34EE134C" w:tentative="1">
      <w:start w:val="1"/>
      <w:numFmt w:val="bullet"/>
      <w:lvlText w:val=""/>
      <w:lvlJc w:val="left"/>
      <w:pPr>
        <w:ind w:left="2160" w:hanging="360"/>
      </w:pPr>
      <w:rPr>
        <w:rFonts w:ascii="Wingdings" w:hAnsi="Wingdings" w:hint="default"/>
      </w:rPr>
    </w:lvl>
    <w:lvl w:ilvl="3" w:tplc="9948CD34" w:tentative="1">
      <w:start w:val="1"/>
      <w:numFmt w:val="bullet"/>
      <w:lvlText w:val=""/>
      <w:lvlJc w:val="left"/>
      <w:pPr>
        <w:ind w:left="2880" w:hanging="360"/>
      </w:pPr>
      <w:rPr>
        <w:rFonts w:ascii="Symbol" w:hAnsi="Symbol" w:hint="default"/>
      </w:rPr>
    </w:lvl>
    <w:lvl w:ilvl="4" w:tplc="C4B60308" w:tentative="1">
      <w:start w:val="1"/>
      <w:numFmt w:val="bullet"/>
      <w:lvlText w:val="o"/>
      <w:lvlJc w:val="left"/>
      <w:pPr>
        <w:ind w:left="3600" w:hanging="360"/>
      </w:pPr>
      <w:rPr>
        <w:rFonts w:ascii="Courier New" w:hAnsi="Courier New" w:cs="Courier New" w:hint="default"/>
      </w:rPr>
    </w:lvl>
    <w:lvl w:ilvl="5" w:tplc="C952DE20" w:tentative="1">
      <w:start w:val="1"/>
      <w:numFmt w:val="bullet"/>
      <w:lvlText w:val=""/>
      <w:lvlJc w:val="left"/>
      <w:pPr>
        <w:ind w:left="4320" w:hanging="360"/>
      </w:pPr>
      <w:rPr>
        <w:rFonts w:ascii="Wingdings" w:hAnsi="Wingdings" w:hint="default"/>
      </w:rPr>
    </w:lvl>
    <w:lvl w:ilvl="6" w:tplc="06E277CA" w:tentative="1">
      <w:start w:val="1"/>
      <w:numFmt w:val="bullet"/>
      <w:lvlText w:val=""/>
      <w:lvlJc w:val="left"/>
      <w:pPr>
        <w:ind w:left="5040" w:hanging="360"/>
      </w:pPr>
      <w:rPr>
        <w:rFonts w:ascii="Symbol" w:hAnsi="Symbol" w:hint="default"/>
      </w:rPr>
    </w:lvl>
    <w:lvl w:ilvl="7" w:tplc="F2AE8C0E" w:tentative="1">
      <w:start w:val="1"/>
      <w:numFmt w:val="bullet"/>
      <w:lvlText w:val="o"/>
      <w:lvlJc w:val="left"/>
      <w:pPr>
        <w:ind w:left="5760" w:hanging="360"/>
      </w:pPr>
      <w:rPr>
        <w:rFonts w:ascii="Courier New" w:hAnsi="Courier New" w:cs="Courier New" w:hint="default"/>
      </w:rPr>
    </w:lvl>
    <w:lvl w:ilvl="8" w:tplc="73E20CD6" w:tentative="1">
      <w:start w:val="1"/>
      <w:numFmt w:val="bullet"/>
      <w:lvlText w:val=""/>
      <w:lvlJc w:val="left"/>
      <w:pPr>
        <w:ind w:left="6480" w:hanging="360"/>
      </w:pPr>
      <w:rPr>
        <w:rFonts w:ascii="Wingdings" w:hAnsi="Wingdings" w:hint="default"/>
      </w:rPr>
    </w:lvl>
  </w:abstractNum>
  <w:abstractNum w:abstractNumId="14" w15:restartNumberingAfterBreak="0">
    <w:nsid w:val="526F274C"/>
    <w:multiLevelType w:val="hybridMultilevel"/>
    <w:tmpl w:val="8AAED760"/>
    <w:lvl w:ilvl="0" w:tplc="1DB4FA30">
      <w:start w:val="1"/>
      <w:numFmt w:val="bullet"/>
      <w:lvlText w:val=""/>
      <w:lvlJc w:val="left"/>
      <w:pPr>
        <w:ind w:left="720" w:hanging="360"/>
      </w:pPr>
      <w:rPr>
        <w:rFonts w:ascii="Symbol" w:hAnsi="Symbol" w:hint="default"/>
      </w:rPr>
    </w:lvl>
    <w:lvl w:ilvl="1" w:tplc="954636B2" w:tentative="1">
      <w:start w:val="1"/>
      <w:numFmt w:val="bullet"/>
      <w:lvlText w:val="o"/>
      <w:lvlJc w:val="left"/>
      <w:pPr>
        <w:ind w:left="1440" w:hanging="360"/>
      </w:pPr>
      <w:rPr>
        <w:rFonts w:ascii="Courier New" w:hAnsi="Courier New" w:cs="Courier New" w:hint="default"/>
      </w:rPr>
    </w:lvl>
    <w:lvl w:ilvl="2" w:tplc="A87E6028" w:tentative="1">
      <w:start w:val="1"/>
      <w:numFmt w:val="bullet"/>
      <w:lvlText w:val=""/>
      <w:lvlJc w:val="left"/>
      <w:pPr>
        <w:ind w:left="2160" w:hanging="360"/>
      </w:pPr>
      <w:rPr>
        <w:rFonts w:ascii="Wingdings" w:hAnsi="Wingdings" w:hint="default"/>
      </w:rPr>
    </w:lvl>
    <w:lvl w:ilvl="3" w:tplc="7CA0785E" w:tentative="1">
      <w:start w:val="1"/>
      <w:numFmt w:val="bullet"/>
      <w:lvlText w:val=""/>
      <w:lvlJc w:val="left"/>
      <w:pPr>
        <w:ind w:left="2880" w:hanging="360"/>
      </w:pPr>
      <w:rPr>
        <w:rFonts w:ascii="Symbol" w:hAnsi="Symbol" w:hint="default"/>
      </w:rPr>
    </w:lvl>
    <w:lvl w:ilvl="4" w:tplc="3D5673F6" w:tentative="1">
      <w:start w:val="1"/>
      <w:numFmt w:val="bullet"/>
      <w:lvlText w:val="o"/>
      <w:lvlJc w:val="left"/>
      <w:pPr>
        <w:ind w:left="3600" w:hanging="360"/>
      </w:pPr>
      <w:rPr>
        <w:rFonts w:ascii="Courier New" w:hAnsi="Courier New" w:cs="Courier New" w:hint="default"/>
      </w:rPr>
    </w:lvl>
    <w:lvl w:ilvl="5" w:tplc="41CEFE08" w:tentative="1">
      <w:start w:val="1"/>
      <w:numFmt w:val="bullet"/>
      <w:lvlText w:val=""/>
      <w:lvlJc w:val="left"/>
      <w:pPr>
        <w:ind w:left="4320" w:hanging="360"/>
      </w:pPr>
      <w:rPr>
        <w:rFonts w:ascii="Wingdings" w:hAnsi="Wingdings" w:hint="default"/>
      </w:rPr>
    </w:lvl>
    <w:lvl w:ilvl="6" w:tplc="11AAFF4E" w:tentative="1">
      <w:start w:val="1"/>
      <w:numFmt w:val="bullet"/>
      <w:lvlText w:val=""/>
      <w:lvlJc w:val="left"/>
      <w:pPr>
        <w:ind w:left="5040" w:hanging="360"/>
      </w:pPr>
      <w:rPr>
        <w:rFonts w:ascii="Symbol" w:hAnsi="Symbol" w:hint="default"/>
      </w:rPr>
    </w:lvl>
    <w:lvl w:ilvl="7" w:tplc="16E8200C" w:tentative="1">
      <w:start w:val="1"/>
      <w:numFmt w:val="bullet"/>
      <w:lvlText w:val="o"/>
      <w:lvlJc w:val="left"/>
      <w:pPr>
        <w:ind w:left="5760" w:hanging="360"/>
      </w:pPr>
      <w:rPr>
        <w:rFonts w:ascii="Courier New" w:hAnsi="Courier New" w:cs="Courier New" w:hint="default"/>
      </w:rPr>
    </w:lvl>
    <w:lvl w:ilvl="8" w:tplc="F0EE8148" w:tentative="1">
      <w:start w:val="1"/>
      <w:numFmt w:val="bullet"/>
      <w:lvlText w:val=""/>
      <w:lvlJc w:val="left"/>
      <w:pPr>
        <w:ind w:left="6480" w:hanging="360"/>
      </w:pPr>
      <w:rPr>
        <w:rFonts w:ascii="Wingdings" w:hAnsi="Wingdings" w:hint="default"/>
      </w:rPr>
    </w:lvl>
  </w:abstractNum>
  <w:abstractNum w:abstractNumId="15" w15:restartNumberingAfterBreak="0">
    <w:nsid w:val="56221BB4"/>
    <w:multiLevelType w:val="hybridMultilevel"/>
    <w:tmpl w:val="D58C145E"/>
    <w:lvl w:ilvl="0" w:tplc="71E8703A">
      <w:numFmt w:val="bullet"/>
      <w:lvlText w:val="-"/>
      <w:lvlJc w:val="left"/>
      <w:pPr>
        <w:ind w:left="720" w:hanging="360"/>
      </w:pPr>
      <w:rPr>
        <w:rFonts w:ascii="Calibri" w:eastAsiaTheme="minorHAnsi" w:hAnsi="Calibri" w:cs="Calibri" w:hint="default"/>
      </w:rPr>
    </w:lvl>
    <w:lvl w:ilvl="1" w:tplc="B9520A3C" w:tentative="1">
      <w:start w:val="1"/>
      <w:numFmt w:val="bullet"/>
      <w:lvlText w:val="o"/>
      <w:lvlJc w:val="left"/>
      <w:pPr>
        <w:ind w:left="1440" w:hanging="360"/>
      </w:pPr>
      <w:rPr>
        <w:rFonts w:ascii="Courier New" w:hAnsi="Courier New" w:cs="Courier New" w:hint="default"/>
      </w:rPr>
    </w:lvl>
    <w:lvl w:ilvl="2" w:tplc="054469A0" w:tentative="1">
      <w:start w:val="1"/>
      <w:numFmt w:val="bullet"/>
      <w:lvlText w:val=""/>
      <w:lvlJc w:val="left"/>
      <w:pPr>
        <w:ind w:left="2160" w:hanging="360"/>
      </w:pPr>
      <w:rPr>
        <w:rFonts w:ascii="Wingdings" w:hAnsi="Wingdings" w:hint="default"/>
      </w:rPr>
    </w:lvl>
    <w:lvl w:ilvl="3" w:tplc="9140D796" w:tentative="1">
      <w:start w:val="1"/>
      <w:numFmt w:val="bullet"/>
      <w:lvlText w:val=""/>
      <w:lvlJc w:val="left"/>
      <w:pPr>
        <w:ind w:left="2880" w:hanging="360"/>
      </w:pPr>
      <w:rPr>
        <w:rFonts w:ascii="Symbol" w:hAnsi="Symbol" w:hint="default"/>
      </w:rPr>
    </w:lvl>
    <w:lvl w:ilvl="4" w:tplc="41387F74" w:tentative="1">
      <w:start w:val="1"/>
      <w:numFmt w:val="bullet"/>
      <w:lvlText w:val="o"/>
      <w:lvlJc w:val="left"/>
      <w:pPr>
        <w:ind w:left="3600" w:hanging="360"/>
      </w:pPr>
      <w:rPr>
        <w:rFonts w:ascii="Courier New" w:hAnsi="Courier New" w:cs="Courier New" w:hint="default"/>
      </w:rPr>
    </w:lvl>
    <w:lvl w:ilvl="5" w:tplc="0A7EF9A2" w:tentative="1">
      <w:start w:val="1"/>
      <w:numFmt w:val="bullet"/>
      <w:lvlText w:val=""/>
      <w:lvlJc w:val="left"/>
      <w:pPr>
        <w:ind w:left="4320" w:hanging="360"/>
      </w:pPr>
      <w:rPr>
        <w:rFonts w:ascii="Wingdings" w:hAnsi="Wingdings" w:hint="default"/>
      </w:rPr>
    </w:lvl>
    <w:lvl w:ilvl="6" w:tplc="7C94B4A6" w:tentative="1">
      <w:start w:val="1"/>
      <w:numFmt w:val="bullet"/>
      <w:lvlText w:val=""/>
      <w:lvlJc w:val="left"/>
      <w:pPr>
        <w:ind w:left="5040" w:hanging="360"/>
      </w:pPr>
      <w:rPr>
        <w:rFonts w:ascii="Symbol" w:hAnsi="Symbol" w:hint="default"/>
      </w:rPr>
    </w:lvl>
    <w:lvl w:ilvl="7" w:tplc="BDE22B12" w:tentative="1">
      <w:start w:val="1"/>
      <w:numFmt w:val="bullet"/>
      <w:lvlText w:val="o"/>
      <w:lvlJc w:val="left"/>
      <w:pPr>
        <w:ind w:left="5760" w:hanging="360"/>
      </w:pPr>
      <w:rPr>
        <w:rFonts w:ascii="Courier New" w:hAnsi="Courier New" w:cs="Courier New" w:hint="default"/>
      </w:rPr>
    </w:lvl>
    <w:lvl w:ilvl="8" w:tplc="A216B026" w:tentative="1">
      <w:start w:val="1"/>
      <w:numFmt w:val="bullet"/>
      <w:lvlText w:val=""/>
      <w:lvlJc w:val="left"/>
      <w:pPr>
        <w:ind w:left="6480" w:hanging="360"/>
      </w:pPr>
      <w:rPr>
        <w:rFonts w:ascii="Wingdings" w:hAnsi="Wingdings" w:hint="default"/>
      </w:rPr>
    </w:lvl>
  </w:abstractNum>
  <w:abstractNum w:abstractNumId="16" w15:restartNumberingAfterBreak="0">
    <w:nsid w:val="56E42F8B"/>
    <w:multiLevelType w:val="hybridMultilevel"/>
    <w:tmpl w:val="6116E7F8"/>
    <w:lvl w:ilvl="0" w:tplc="AA3C33B8">
      <w:start w:val="1"/>
      <w:numFmt w:val="decimal"/>
      <w:lvlText w:val="%1."/>
      <w:lvlJc w:val="left"/>
      <w:pPr>
        <w:ind w:left="720" w:hanging="360"/>
      </w:pPr>
      <w:rPr>
        <w:rFonts w:hint="default"/>
      </w:rPr>
    </w:lvl>
    <w:lvl w:ilvl="1" w:tplc="9A0C4C4A" w:tentative="1">
      <w:start w:val="1"/>
      <w:numFmt w:val="lowerLetter"/>
      <w:lvlText w:val="%2."/>
      <w:lvlJc w:val="left"/>
      <w:pPr>
        <w:ind w:left="1440" w:hanging="360"/>
      </w:pPr>
    </w:lvl>
    <w:lvl w:ilvl="2" w:tplc="44C6C88E" w:tentative="1">
      <w:start w:val="1"/>
      <w:numFmt w:val="lowerRoman"/>
      <w:lvlText w:val="%3."/>
      <w:lvlJc w:val="right"/>
      <w:pPr>
        <w:ind w:left="2160" w:hanging="180"/>
      </w:pPr>
    </w:lvl>
    <w:lvl w:ilvl="3" w:tplc="7C8C94F6" w:tentative="1">
      <w:start w:val="1"/>
      <w:numFmt w:val="decimal"/>
      <w:lvlText w:val="%4."/>
      <w:lvlJc w:val="left"/>
      <w:pPr>
        <w:ind w:left="2880" w:hanging="360"/>
      </w:pPr>
    </w:lvl>
    <w:lvl w:ilvl="4" w:tplc="2F1A440C" w:tentative="1">
      <w:start w:val="1"/>
      <w:numFmt w:val="lowerLetter"/>
      <w:lvlText w:val="%5."/>
      <w:lvlJc w:val="left"/>
      <w:pPr>
        <w:ind w:left="3600" w:hanging="360"/>
      </w:pPr>
    </w:lvl>
    <w:lvl w:ilvl="5" w:tplc="DDF0FF44" w:tentative="1">
      <w:start w:val="1"/>
      <w:numFmt w:val="lowerRoman"/>
      <w:lvlText w:val="%6."/>
      <w:lvlJc w:val="right"/>
      <w:pPr>
        <w:ind w:left="4320" w:hanging="180"/>
      </w:pPr>
    </w:lvl>
    <w:lvl w:ilvl="6" w:tplc="8C62EBE0" w:tentative="1">
      <w:start w:val="1"/>
      <w:numFmt w:val="decimal"/>
      <w:lvlText w:val="%7."/>
      <w:lvlJc w:val="left"/>
      <w:pPr>
        <w:ind w:left="5040" w:hanging="360"/>
      </w:pPr>
    </w:lvl>
    <w:lvl w:ilvl="7" w:tplc="A36ACC9E" w:tentative="1">
      <w:start w:val="1"/>
      <w:numFmt w:val="lowerLetter"/>
      <w:lvlText w:val="%8."/>
      <w:lvlJc w:val="left"/>
      <w:pPr>
        <w:ind w:left="5760" w:hanging="360"/>
      </w:pPr>
    </w:lvl>
    <w:lvl w:ilvl="8" w:tplc="50B6BCEC" w:tentative="1">
      <w:start w:val="1"/>
      <w:numFmt w:val="lowerRoman"/>
      <w:lvlText w:val="%9."/>
      <w:lvlJc w:val="right"/>
      <w:pPr>
        <w:ind w:left="6480" w:hanging="180"/>
      </w:pPr>
    </w:lvl>
  </w:abstractNum>
  <w:abstractNum w:abstractNumId="17" w15:restartNumberingAfterBreak="0">
    <w:nsid w:val="60112FD9"/>
    <w:multiLevelType w:val="multilevel"/>
    <w:tmpl w:val="C5028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FC3AEC"/>
    <w:multiLevelType w:val="hybridMultilevel"/>
    <w:tmpl w:val="40EADDE4"/>
    <w:lvl w:ilvl="0" w:tplc="0F741314">
      <w:start w:val="2"/>
      <w:numFmt w:val="bullet"/>
      <w:lvlText w:val="•"/>
      <w:lvlJc w:val="left"/>
      <w:pPr>
        <w:ind w:left="360" w:hanging="360"/>
      </w:pPr>
      <w:rPr>
        <w:rFonts w:ascii="Times New Roman" w:eastAsiaTheme="minorHAnsi" w:hAnsi="Times New Roman" w:cs="Times New Roman" w:hint="default"/>
      </w:rPr>
    </w:lvl>
    <w:lvl w:ilvl="1" w:tplc="3FAC3BC2" w:tentative="1">
      <w:start w:val="1"/>
      <w:numFmt w:val="bullet"/>
      <w:lvlText w:val="o"/>
      <w:lvlJc w:val="left"/>
      <w:pPr>
        <w:ind w:left="1080" w:hanging="360"/>
      </w:pPr>
      <w:rPr>
        <w:rFonts w:ascii="Courier New" w:hAnsi="Courier New" w:cs="Courier New" w:hint="default"/>
      </w:rPr>
    </w:lvl>
    <w:lvl w:ilvl="2" w:tplc="E0663D82" w:tentative="1">
      <w:start w:val="1"/>
      <w:numFmt w:val="bullet"/>
      <w:lvlText w:val=""/>
      <w:lvlJc w:val="left"/>
      <w:pPr>
        <w:ind w:left="1800" w:hanging="360"/>
      </w:pPr>
      <w:rPr>
        <w:rFonts w:ascii="Wingdings" w:hAnsi="Wingdings" w:hint="default"/>
      </w:rPr>
    </w:lvl>
    <w:lvl w:ilvl="3" w:tplc="33B03A68" w:tentative="1">
      <w:start w:val="1"/>
      <w:numFmt w:val="bullet"/>
      <w:lvlText w:val=""/>
      <w:lvlJc w:val="left"/>
      <w:pPr>
        <w:ind w:left="2520" w:hanging="360"/>
      </w:pPr>
      <w:rPr>
        <w:rFonts w:ascii="Symbol" w:hAnsi="Symbol" w:hint="default"/>
      </w:rPr>
    </w:lvl>
    <w:lvl w:ilvl="4" w:tplc="059A5A90" w:tentative="1">
      <w:start w:val="1"/>
      <w:numFmt w:val="bullet"/>
      <w:lvlText w:val="o"/>
      <w:lvlJc w:val="left"/>
      <w:pPr>
        <w:ind w:left="3240" w:hanging="360"/>
      </w:pPr>
      <w:rPr>
        <w:rFonts w:ascii="Courier New" w:hAnsi="Courier New" w:cs="Courier New" w:hint="default"/>
      </w:rPr>
    </w:lvl>
    <w:lvl w:ilvl="5" w:tplc="A0C2CE7A" w:tentative="1">
      <w:start w:val="1"/>
      <w:numFmt w:val="bullet"/>
      <w:lvlText w:val=""/>
      <w:lvlJc w:val="left"/>
      <w:pPr>
        <w:ind w:left="3960" w:hanging="360"/>
      </w:pPr>
      <w:rPr>
        <w:rFonts w:ascii="Wingdings" w:hAnsi="Wingdings" w:hint="default"/>
      </w:rPr>
    </w:lvl>
    <w:lvl w:ilvl="6" w:tplc="A74A3890" w:tentative="1">
      <w:start w:val="1"/>
      <w:numFmt w:val="bullet"/>
      <w:lvlText w:val=""/>
      <w:lvlJc w:val="left"/>
      <w:pPr>
        <w:ind w:left="4680" w:hanging="360"/>
      </w:pPr>
      <w:rPr>
        <w:rFonts w:ascii="Symbol" w:hAnsi="Symbol" w:hint="default"/>
      </w:rPr>
    </w:lvl>
    <w:lvl w:ilvl="7" w:tplc="415010A4" w:tentative="1">
      <w:start w:val="1"/>
      <w:numFmt w:val="bullet"/>
      <w:lvlText w:val="o"/>
      <w:lvlJc w:val="left"/>
      <w:pPr>
        <w:ind w:left="5400" w:hanging="360"/>
      </w:pPr>
      <w:rPr>
        <w:rFonts w:ascii="Courier New" w:hAnsi="Courier New" w:cs="Courier New" w:hint="default"/>
      </w:rPr>
    </w:lvl>
    <w:lvl w:ilvl="8" w:tplc="BE30B2C0" w:tentative="1">
      <w:start w:val="1"/>
      <w:numFmt w:val="bullet"/>
      <w:lvlText w:val=""/>
      <w:lvlJc w:val="left"/>
      <w:pPr>
        <w:ind w:left="6120" w:hanging="360"/>
      </w:pPr>
      <w:rPr>
        <w:rFonts w:ascii="Wingdings" w:hAnsi="Wingdings" w:hint="default"/>
      </w:rPr>
    </w:lvl>
  </w:abstractNum>
  <w:abstractNum w:abstractNumId="19" w15:restartNumberingAfterBreak="0">
    <w:nsid w:val="6AE75F7C"/>
    <w:multiLevelType w:val="multilevel"/>
    <w:tmpl w:val="AFE8C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0551C5"/>
    <w:multiLevelType w:val="hybridMultilevel"/>
    <w:tmpl w:val="6A70ADC4"/>
    <w:lvl w:ilvl="0" w:tplc="C298D690">
      <w:start w:val="1"/>
      <w:numFmt w:val="decimal"/>
      <w:lvlText w:val="%1."/>
      <w:lvlJc w:val="left"/>
      <w:pPr>
        <w:ind w:left="720" w:hanging="360"/>
      </w:pPr>
      <w:rPr>
        <w:rFonts w:hint="default"/>
      </w:rPr>
    </w:lvl>
    <w:lvl w:ilvl="1" w:tplc="ECE4AC46" w:tentative="1">
      <w:start w:val="1"/>
      <w:numFmt w:val="lowerLetter"/>
      <w:lvlText w:val="%2."/>
      <w:lvlJc w:val="left"/>
      <w:pPr>
        <w:ind w:left="1440" w:hanging="360"/>
      </w:pPr>
    </w:lvl>
    <w:lvl w:ilvl="2" w:tplc="AB403A72" w:tentative="1">
      <w:start w:val="1"/>
      <w:numFmt w:val="lowerRoman"/>
      <w:lvlText w:val="%3."/>
      <w:lvlJc w:val="right"/>
      <w:pPr>
        <w:ind w:left="2160" w:hanging="180"/>
      </w:pPr>
    </w:lvl>
    <w:lvl w:ilvl="3" w:tplc="7040CB62" w:tentative="1">
      <w:start w:val="1"/>
      <w:numFmt w:val="decimal"/>
      <w:lvlText w:val="%4."/>
      <w:lvlJc w:val="left"/>
      <w:pPr>
        <w:ind w:left="2880" w:hanging="360"/>
      </w:pPr>
    </w:lvl>
    <w:lvl w:ilvl="4" w:tplc="EB54979E" w:tentative="1">
      <w:start w:val="1"/>
      <w:numFmt w:val="lowerLetter"/>
      <w:lvlText w:val="%5."/>
      <w:lvlJc w:val="left"/>
      <w:pPr>
        <w:ind w:left="3600" w:hanging="360"/>
      </w:pPr>
    </w:lvl>
    <w:lvl w:ilvl="5" w:tplc="06483EAA" w:tentative="1">
      <w:start w:val="1"/>
      <w:numFmt w:val="lowerRoman"/>
      <w:lvlText w:val="%6."/>
      <w:lvlJc w:val="right"/>
      <w:pPr>
        <w:ind w:left="4320" w:hanging="180"/>
      </w:pPr>
    </w:lvl>
    <w:lvl w:ilvl="6" w:tplc="4CC8FB3C" w:tentative="1">
      <w:start w:val="1"/>
      <w:numFmt w:val="decimal"/>
      <w:lvlText w:val="%7."/>
      <w:lvlJc w:val="left"/>
      <w:pPr>
        <w:ind w:left="5040" w:hanging="360"/>
      </w:pPr>
    </w:lvl>
    <w:lvl w:ilvl="7" w:tplc="EC5C1916" w:tentative="1">
      <w:start w:val="1"/>
      <w:numFmt w:val="lowerLetter"/>
      <w:lvlText w:val="%8."/>
      <w:lvlJc w:val="left"/>
      <w:pPr>
        <w:ind w:left="5760" w:hanging="360"/>
      </w:pPr>
    </w:lvl>
    <w:lvl w:ilvl="8" w:tplc="D0529A6C" w:tentative="1">
      <w:start w:val="1"/>
      <w:numFmt w:val="lowerRoman"/>
      <w:lvlText w:val="%9."/>
      <w:lvlJc w:val="right"/>
      <w:pPr>
        <w:ind w:left="6480" w:hanging="180"/>
      </w:pPr>
    </w:lvl>
  </w:abstractNum>
  <w:num w:numId="1">
    <w:abstractNumId w:val="5"/>
  </w:num>
  <w:num w:numId="2">
    <w:abstractNumId w:val="12"/>
  </w:num>
  <w:num w:numId="3">
    <w:abstractNumId w:val="3"/>
  </w:num>
  <w:num w:numId="4">
    <w:abstractNumId w:val="17"/>
  </w:num>
  <w:num w:numId="5">
    <w:abstractNumId w:val="8"/>
  </w:num>
  <w:num w:numId="6">
    <w:abstractNumId w:val="11"/>
  </w:num>
  <w:num w:numId="7">
    <w:abstractNumId w:val="19"/>
  </w:num>
  <w:num w:numId="8">
    <w:abstractNumId w:val="0"/>
  </w:num>
  <w:num w:numId="9">
    <w:abstractNumId w:val="15"/>
  </w:num>
  <w:num w:numId="10">
    <w:abstractNumId w:val="2"/>
  </w:num>
  <w:num w:numId="11">
    <w:abstractNumId w:val="4"/>
  </w:num>
  <w:num w:numId="12">
    <w:abstractNumId w:val="14"/>
  </w:num>
  <w:num w:numId="13">
    <w:abstractNumId w:val="7"/>
  </w:num>
  <w:num w:numId="14">
    <w:abstractNumId w:val="9"/>
  </w:num>
  <w:num w:numId="15">
    <w:abstractNumId w:val="10"/>
  </w:num>
  <w:num w:numId="16">
    <w:abstractNumId w:val="20"/>
  </w:num>
  <w:num w:numId="17">
    <w:abstractNumId w:val="13"/>
  </w:num>
  <w:num w:numId="18">
    <w:abstractNumId w:val="18"/>
  </w:num>
  <w:num w:numId="19">
    <w:abstractNumId w:val="16"/>
  </w:num>
  <w:num w:numId="20">
    <w:abstractNumId w:val="6"/>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916"/>
    <w:rsid w:val="00003403"/>
    <w:rsid w:val="00005533"/>
    <w:rsid w:val="00010D3F"/>
    <w:rsid w:val="00050059"/>
    <w:rsid w:val="00064213"/>
    <w:rsid w:val="000E722F"/>
    <w:rsid w:val="001555B5"/>
    <w:rsid w:val="00170112"/>
    <w:rsid w:val="00194706"/>
    <w:rsid w:val="001F4E8F"/>
    <w:rsid w:val="001F5BC3"/>
    <w:rsid w:val="002258D7"/>
    <w:rsid w:val="00241888"/>
    <w:rsid w:val="00245C5A"/>
    <w:rsid w:val="00252223"/>
    <w:rsid w:val="00290BBE"/>
    <w:rsid w:val="002E35DD"/>
    <w:rsid w:val="003067BF"/>
    <w:rsid w:val="00311AD5"/>
    <w:rsid w:val="00392230"/>
    <w:rsid w:val="003945FF"/>
    <w:rsid w:val="003C7DED"/>
    <w:rsid w:val="003F7301"/>
    <w:rsid w:val="00416730"/>
    <w:rsid w:val="00423CF6"/>
    <w:rsid w:val="00451B70"/>
    <w:rsid w:val="004E3C05"/>
    <w:rsid w:val="004E4E5D"/>
    <w:rsid w:val="00502C85"/>
    <w:rsid w:val="005B60D2"/>
    <w:rsid w:val="005B6DBF"/>
    <w:rsid w:val="005C0BA2"/>
    <w:rsid w:val="00616251"/>
    <w:rsid w:val="006711E0"/>
    <w:rsid w:val="0068448C"/>
    <w:rsid w:val="00694B67"/>
    <w:rsid w:val="006D59C8"/>
    <w:rsid w:val="006E01A0"/>
    <w:rsid w:val="006E5537"/>
    <w:rsid w:val="006F1D5B"/>
    <w:rsid w:val="006F5E2B"/>
    <w:rsid w:val="007029C2"/>
    <w:rsid w:val="0070541F"/>
    <w:rsid w:val="0075324E"/>
    <w:rsid w:val="007559C1"/>
    <w:rsid w:val="0079463A"/>
    <w:rsid w:val="00842B4A"/>
    <w:rsid w:val="008A5521"/>
    <w:rsid w:val="008E2D13"/>
    <w:rsid w:val="008E5158"/>
    <w:rsid w:val="00920DCB"/>
    <w:rsid w:val="0095088D"/>
    <w:rsid w:val="009A786B"/>
    <w:rsid w:val="009E48AE"/>
    <w:rsid w:val="009F4431"/>
    <w:rsid w:val="00A24D7D"/>
    <w:rsid w:val="00A2788E"/>
    <w:rsid w:val="00A644DF"/>
    <w:rsid w:val="00A7752A"/>
    <w:rsid w:val="00AC4F1A"/>
    <w:rsid w:val="00AC67B4"/>
    <w:rsid w:val="00B03EEA"/>
    <w:rsid w:val="00B25E35"/>
    <w:rsid w:val="00B642CB"/>
    <w:rsid w:val="00C14C77"/>
    <w:rsid w:val="00C259A4"/>
    <w:rsid w:val="00C35916"/>
    <w:rsid w:val="00C45057"/>
    <w:rsid w:val="00D74EBC"/>
    <w:rsid w:val="00D77CC6"/>
    <w:rsid w:val="00D80276"/>
    <w:rsid w:val="00DA5073"/>
    <w:rsid w:val="00DC2334"/>
    <w:rsid w:val="00DE05F5"/>
    <w:rsid w:val="00DF3881"/>
    <w:rsid w:val="00E14DD5"/>
    <w:rsid w:val="00E178C9"/>
    <w:rsid w:val="00E23082"/>
    <w:rsid w:val="00E638DF"/>
    <w:rsid w:val="00EB2250"/>
    <w:rsid w:val="00ED48C6"/>
    <w:rsid w:val="00F81113"/>
    <w:rsid w:val="00FE2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9A408"/>
  <w15:chartTrackingRefBased/>
  <w15:docId w15:val="{57E9CF2B-6F26-4710-835C-F748355AB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3CF6"/>
    <w:pPr>
      <w:spacing w:before="120" w:after="120" w:line="480" w:lineRule="auto"/>
      <w:ind w:firstLine="720"/>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423CF6"/>
    <w:pPr>
      <w:keepNext/>
      <w:keepLines/>
      <w:ind w:firstLine="0"/>
      <w:outlineLvl w:val="0"/>
    </w:pPr>
    <w:rPr>
      <w:rFonts w:eastAsia="Times New Roman" w:cs="Arial"/>
      <w:b/>
      <w:i/>
      <w:color w:val="000000" w:themeColor="text1"/>
      <w:szCs w:val="32"/>
      <w:lang w:val="en-US" w:eastAsia="en-GB"/>
    </w:rPr>
  </w:style>
  <w:style w:type="paragraph" w:styleId="Heading2">
    <w:name w:val="heading 2"/>
    <w:basedOn w:val="Normal"/>
    <w:next w:val="Normal"/>
    <w:link w:val="Heading2Char"/>
    <w:uiPriority w:val="9"/>
    <w:unhideWhenUsed/>
    <w:qFormat/>
    <w:rsid w:val="00423CF6"/>
    <w:pPr>
      <w:keepNext/>
      <w:keepLines/>
      <w:ind w:firstLine="0"/>
      <w:outlineLvl w:val="1"/>
    </w:pPr>
    <w:rPr>
      <w:rFonts w:eastAsiaTheme="majorEastAsia" w:cstheme="majorBidi"/>
      <w:i/>
      <w:szCs w:val="26"/>
      <w:lang w:val="en-US"/>
    </w:rPr>
  </w:style>
  <w:style w:type="paragraph" w:styleId="Heading3">
    <w:name w:val="heading 3"/>
    <w:basedOn w:val="Normal"/>
    <w:next w:val="Normal"/>
    <w:link w:val="Heading3Char"/>
    <w:uiPriority w:val="9"/>
    <w:unhideWhenUsed/>
    <w:qFormat/>
    <w:rsid w:val="00252223"/>
    <w:pPr>
      <w:keepNext/>
      <w:keepLines/>
      <w:ind w:firstLine="0"/>
      <w:jc w:val="center"/>
      <w:outlineLvl w:val="2"/>
    </w:pPr>
    <w:rPr>
      <w:rFonts w:eastAsiaTheme="majorEastAsia" w:cstheme="majorBidi"/>
      <w:lang w:val="en-US"/>
    </w:rPr>
  </w:style>
  <w:style w:type="paragraph" w:styleId="Heading4">
    <w:name w:val="heading 4"/>
    <w:basedOn w:val="Normal"/>
    <w:next w:val="Normal"/>
    <w:link w:val="Heading4Char"/>
    <w:uiPriority w:val="9"/>
    <w:semiHidden/>
    <w:unhideWhenUsed/>
    <w:qFormat/>
    <w:rsid w:val="0095088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CF6"/>
    <w:rPr>
      <w:rFonts w:ascii="Times New Roman" w:eastAsia="Times New Roman" w:hAnsi="Times New Roman" w:cs="Arial"/>
      <w:b/>
      <w:i/>
      <w:color w:val="000000" w:themeColor="text1"/>
      <w:sz w:val="24"/>
      <w:szCs w:val="32"/>
      <w:lang w:eastAsia="en-GB"/>
    </w:rPr>
  </w:style>
  <w:style w:type="character" w:customStyle="1" w:styleId="Heading2Char">
    <w:name w:val="Heading 2 Char"/>
    <w:basedOn w:val="DefaultParagraphFont"/>
    <w:link w:val="Heading2"/>
    <w:uiPriority w:val="9"/>
    <w:rsid w:val="00423CF6"/>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252223"/>
    <w:rPr>
      <w:rFonts w:ascii="Times New Roman" w:eastAsiaTheme="majorEastAsia" w:hAnsi="Times New Roman" w:cstheme="majorBidi"/>
      <w:sz w:val="24"/>
      <w:szCs w:val="24"/>
    </w:rPr>
  </w:style>
  <w:style w:type="character" w:styleId="Hyperlink">
    <w:name w:val="Hyperlink"/>
    <w:basedOn w:val="DefaultParagraphFont"/>
    <w:uiPriority w:val="99"/>
    <w:unhideWhenUsed/>
    <w:rsid w:val="00C35916"/>
    <w:rPr>
      <w:color w:val="0563C1" w:themeColor="hyperlink"/>
      <w:u w:val="single"/>
    </w:rPr>
  </w:style>
  <w:style w:type="paragraph" w:styleId="NormalWeb">
    <w:name w:val="Normal (Web)"/>
    <w:basedOn w:val="Normal"/>
    <w:uiPriority w:val="99"/>
    <w:semiHidden/>
    <w:unhideWhenUsed/>
    <w:rsid w:val="0095088D"/>
  </w:style>
  <w:style w:type="character" w:customStyle="1" w:styleId="Heading4Char">
    <w:name w:val="Heading 4 Char"/>
    <w:basedOn w:val="DefaultParagraphFont"/>
    <w:link w:val="Heading4"/>
    <w:uiPriority w:val="9"/>
    <w:semiHidden/>
    <w:rsid w:val="0095088D"/>
    <w:rPr>
      <w:rFonts w:asciiTheme="majorHAnsi" w:eastAsiaTheme="majorEastAsia" w:hAnsiTheme="majorHAnsi" w:cstheme="majorBidi"/>
      <w:i/>
      <w:iCs/>
      <w:color w:val="2E74B5" w:themeColor="accent1" w:themeShade="BF"/>
      <w:sz w:val="24"/>
      <w:szCs w:val="24"/>
      <w:lang w:val="en-GB"/>
    </w:rPr>
  </w:style>
  <w:style w:type="paragraph" w:styleId="ListParagraph">
    <w:name w:val="List Paragraph"/>
    <w:basedOn w:val="Normal"/>
    <w:uiPriority w:val="34"/>
    <w:qFormat/>
    <w:rsid w:val="00E178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 Adult</dc:creator>
  <cp:lastModifiedBy>NL Adult</cp:lastModifiedBy>
  <cp:revision>2</cp:revision>
  <dcterms:created xsi:type="dcterms:W3CDTF">2020-01-06T18:19:00Z</dcterms:created>
  <dcterms:modified xsi:type="dcterms:W3CDTF">2020-01-06T18:19:00Z</dcterms:modified>
</cp:coreProperties>
</file>