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82B3ED8" w:rsidR="006419C3" w:rsidRPr="003A5B5C" w:rsidRDefault="009A0ECE" w:rsidP="003A5B5C">
      <w:pPr>
        <w:pStyle w:val="AssignHeader"/>
        <w:jc w:val="both"/>
        <w:rPr>
          <w:rFonts w:asciiTheme="minorHAnsi" w:hAnsiTheme="minorHAnsi" w:cstheme="minorHAnsi"/>
        </w:rPr>
      </w:pPr>
      <w:r w:rsidRPr="003A5B5C">
        <w:rPr>
          <w:rFonts w:asciiTheme="minorHAnsi" w:hAnsiTheme="minorHAnsi" w:cstheme="minorHAnsi"/>
        </w:rPr>
        <w:t xml:space="preserve">ECAD7003 – Part A </w:t>
      </w:r>
      <w:r w:rsidR="003773FE" w:rsidRPr="003773FE">
        <w:rPr>
          <w:rFonts w:asciiTheme="minorHAnsi" w:hAnsiTheme="minorHAnsi" w:cstheme="minorHAnsi"/>
        </w:rPr>
        <w:t>Understanding how the learner,</w:t>
      </w:r>
      <w:r w:rsidR="003773FE">
        <w:rPr>
          <w:rFonts w:asciiTheme="minorHAnsi" w:hAnsiTheme="minorHAnsi" w:cstheme="minorHAnsi"/>
        </w:rPr>
        <w:t xml:space="preserve"> </w:t>
      </w:r>
      <w:r w:rsidR="003773FE" w:rsidRPr="003773FE">
        <w:rPr>
          <w:rFonts w:asciiTheme="minorHAnsi" w:hAnsiTheme="minorHAnsi" w:cstheme="minorHAnsi"/>
        </w:rPr>
        <w:t>the school and the local</w:t>
      </w:r>
      <w:r w:rsidR="003773FE">
        <w:rPr>
          <w:rFonts w:asciiTheme="minorHAnsi" w:hAnsiTheme="minorHAnsi" w:cstheme="minorHAnsi"/>
        </w:rPr>
        <w:t xml:space="preserve"> </w:t>
      </w:r>
      <w:r w:rsidR="003773FE" w:rsidRPr="003773FE">
        <w:rPr>
          <w:rFonts w:asciiTheme="minorHAnsi" w:hAnsiTheme="minorHAnsi" w:cstheme="minorHAnsi"/>
        </w:rPr>
        <w:t>community work together to</w:t>
      </w:r>
      <w:r w:rsidR="003773FE">
        <w:rPr>
          <w:rFonts w:asciiTheme="minorHAnsi" w:hAnsiTheme="minorHAnsi" w:cstheme="minorHAnsi"/>
        </w:rPr>
        <w:t xml:space="preserve"> </w:t>
      </w:r>
      <w:r w:rsidR="003773FE" w:rsidRPr="003773FE">
        <w:rPr>
          <w:rFonts w:asciiTheme="minorHAnsi" w:hAnsiTheme="minorHAnsi" w:cstheme="minorHAnsi"/>
        </w:rPr>
        <w:t xml:space="preserve">deliver one of the four </w:t>
      </w:r>
      <w:proofErr w:type="gramStart"/>
      <w:r w:rsidR="003773FE" w:rsidRPr="003773FE">
        <w:rPr>
          <w:rFonts w:asciiTheme="minorHAnsi" w:hAnsiTheme="minorHAnsi" w:cstheme="minorHAnsi"/>
        </w:rPr>
        <w:t xml:space="preserve">purposes </w:t>
      </w:r>
      <w:r w:rsidR="003773FE">
        <w:rPr>
          <w:rFonts w:asciiTheme="minorHAnsi" w:hAnsiTheme="minorHAnsi" w:cstheme="minorHAnsi"/>
        </w:rPr>
        <w:t xml:space="preserve"> </w:t>
      </w:r>
      <w:r w:rsidR="003773FE" w:rsidRPr="003773FE">
        <w:rPr>
          <w:rFonts w:asciiTheme="minorHAnsi" w:hAnsiTheme="minorHAnsi" w:cstheme="minorHAnsi"/>
        </w:rPr>
        <w:t>of</w:t>
      </w:r>
      <w:proofErr w:type="gramEnd"/>
      <w:r w:rsidR="003773FE" w:rsidRPr="003773FE">
        <w:rPr>
          <w:rFonts w:asciiTheme="minorHAnsi" w:hAnsiTheme="minorHAnsi" w:cstheme="minorHAnsi"/>
        </w:rPr>
        <w:t xml:space="preserve"> the new curriculum:</w:t>
      </w:r>
      <w:r w:rsidR="003773FE">
        <w:rPr>
          <w:rFonts w:asciiTheme="minorHAnsi" w:hAnsiTheme="minorHAnsi" w:cstheme="minorHAnsi"/>
        </w:rPr>
        <w:t xml:space="preserve"> </w:t>
      </w:r>
      <w:r w:rsidR="00AC4D8B" w:rsidRPr="00AC4D8B">
        <w:rPr>
          <w:rFonts w:asciiTheme="minorHAnsi" w:hAnsiTheme="minorHAnsi" w:cstheme="minorHAnsi"/>
        </w:rPr>
        <w:t xml:space="preserve">School </w:t>
      </w:r>
      <w:r w:rsidR="00AC4D8B">
        <w:rPr>
          <w:rFonts w:asciiTheme="minorHAnsi" w:hAnsiTheme="minorHAnsi" w:cstheme="minorHAnsi"/>
        </w:rPr>
        <w:t>X</w:t>
      </w:r>
      <w:r w:rsidR="00AC4D8B" w:rsidRPr="00AC4D8B">
        <w:rPr>
          <w:rFonts w:asciiTheme="minorHAnsi" w:hAnsiTheme="minorHAnsi" w:cstheme="minorHAnsi"/>
        </w:rPr>
        <w:t>’s work with a local care home.</w:t>
      </w:r>
    </w:p>
    <w:p w14:paraId="1F48C9B5" w14:textId="77777777" w:rsidR="009B47AE" w:rsidRPr="003A5B5C" w:rsidRDefault="009B47AE" w:rsidP="003A5B5C">
      <w:pPr>
        <w:pStyle w:val="AssignBody"/>
        <w:jc w:val="both"/>
        <w:rPr>
          <w:rFonts w:asciiTheme="minorHAnsi" w:hAnsiTheme="minorHAnsi" w:cstheme="minorHAnsi"/>
        </w:rPr>
      </w:pPr>
    </w:p>
    <w:p w14:paraId="189CBD26" w14:textId="77777777" w:rsidR="009B47AE" w:rsidRPr="003A5B5C" w:rsidRDefault="009B47AE" w:rsidP="003A5B5C">
      <w:pPr>
        <w:pStyle w:val="AssignBody"/>
        <w:jc w:val="both"/>
        <w:rPr>
          <w:rFonts w:asciiTheme="minorHAnsi" w:hAnsiTheme="minorHAnsi" w:cstheme="minorHAnsi"/>
        </w:rPr>
      </w:pPr>
    </w:p>
    <w:p w14:paraId="25FDC0BF" w14:textId="385F5383" w:rsidR="001A66C1" w:rsidRPr="001A66C1" w:rsidRDefault="009B47AE" w:rsidP="00A67BEC">
      <w:pPr>
        <w:pStyle w:val="AssignBody"/>
        <w:jc w:val="both"/>
        <w:rPr>
          <w:rFonts w:asciiTheme="minorHAnsi" w:hAnsiTheme="minorHAnsi" w:cstheme="minorHAnsi"/>
          <w:b/>
        </w:rPr>
      </w:pPr>
      <w:r w:rsidRPr="003A5B5C">
        <w:rPr>
          <w:rFonts w:asciiTheme="minorHAnsi" w:hAnsiTheme="minorHAnsi" w:cstheme="minorHAnsi"/>
          <w:b/>
        </w:rPr>
        <w:t>Reference list:</w:t>
      </w:r>
    </w:p>
    <w:p w14:paraId="12D82440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 w:rsidRPr="003A5B5C">
        <w:rPr>
          <w:rFonts w:asciiTheme="minorHAnsi" w:hAnsiTheme="minorHAnsi" w:cstheme="minorHAnsi"/>
        </w:rPr>
        <w:t>British Educational Research Association (201</w:t>
      </w:r>
      <w:r w:rsidRPr="000E23D3">
        <w:rPr>
          <w:rFonts w:asciiTheme="minorHAnsi" w:hAnsiTheme="minorHAnsi" w:cstheme="minorHAnsi"/>
        </w:rPr>
        <w:t>8).</w:t>
      </w:r>
      <w:r w:rsidRPr="00F604CA">
        <w:rPr>
          <w:rFonts w:asciiTheme="minorHAnsi" w:hAnsiTheme="minorHAnsi" w:cstheme="minorHAnsi"/>
          <w:i/>
          <w:iCs/>
        </w:rPr>
        <w:t xml:space="preserve"> Ethical Guidelines for Educational Research. Fourth Edition.</w:t>
      </w:r>
      <w:r w:rsidRPr="003A5B5C">
        <w:rPr>
          <w:rFonts w:asciiTheme="minorHAnsi" w:hAnsiTheme="minorHAnsi" w:cstheme="minorHAnsi"/>
        </w:rPr>
        <w:t xml:space="preserve"> London: BERA.</w:t>
      </w:r>
    </w:p>
    <w:p w14:paraId="56B8B9BD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08F35BF5" w14:textId="48D3BA59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 w:rsidRPr="00FA7A90">
        <w:rPr>
          <w:rFonts w:asciiTheme="minorHAnsi" w:hAnsiTheme="minorHAnsi" w:cstheme="minorHAnsi"/>
          <w:i/>
          <w:iCs/>
        </w:rPr>
        <w:t>Bronfenbrenner’s Ecological Systems Theory.</w:t>
      </w:r>
      <w:r w:rsidR="001A1FE5">
        <w:rPr>
          <w:rFonts w:asciiTheme="minorHAnsi" w:hAnsiTheme="minorHAnsi" w:cstheme="minorHAnsi"/>
          <w:i/>
          <w:iCs/>
        </w:rPr>
        <w:t xml:space="preserve"> </w:t>
      </w:r>
      <w:r w:rsidR="004E3A1F">
        <w:rPr>
          <w:rFonts w:asciiTheme="minorHAnsi" w:hAnsiTheme="minorHAnsi" w:cstheme="minorHAnsi"/>
          <w:i/>
          <w:iCs/>
        </w:rPr>
        <w:t>(</w:t>
      </w:r>
      <w:r w:rsidR="004E3A1F" w:rsidRPr="004E3A1F">
        <w:rPr>
          <w:rFonts w:asciiTheme="minorHAnsi" w:hAnsiTheme="minorHAnsi" w:cstheme="minorHAnsi"/>
        </w:rPr>
        <w:t>1979</w:t>
      </w:r>
      <w:r w:rsidR="004E3A1F">
        <w:rPr>
          <w:rFonts w:asciiTheme="minorHAnsi" w:hAnsiTheme="minorHAnsi" w:cstheme="minorHAnsi"/>
        </w:rPr>
        <w:t>)</w:t>
      </w:r>
      <w:r w:rsidR="004E3A1F">
        <w:rPr>
          <w:rFonts w:asciiTheme="minorHAnsi" w:hAnsiTheme="minorHAnsi" w:cstheme="minorHAnsi"/>
          <w:i/>
          <w:iCs/>
        </w:rPr>
        <w:t>.</w:t>
      </w:r>
      <w:r w:rsidRPr="00124832">
        <w:rPr>
          <w:rFonts w:asciiTheme="minorHAnsi" w:hAnsiTheme="minorHAnsi" w:cstheme="minorHAnsi"/>
        </w:rPr>
        <w:t xml:space="preserve"> Available at:</w:t>
      </w:r>
      <w:r>
        <w:t xml:space="preserve"> </w:t>
      </w:r>
      <w:hyperlink r:id="rId9" w:history="1">
        <w:r w:rsidRPr="00BE6605">
          <w:rPr>
            <w:rStyle w:val="Hyperlink"/>
            <w:rFonts w:asciiTheme="minorHAnsi" w:hAnsiTheme="minorHAnsi" w:cstheme="minorHAnsi"/>
          </w:rPr>
          <w:t>https://www.simplypsychology.org/bronfenbrenner.html</w:t>
        </w:r>
      </w:hyperlink>
      <w:r>
        <w:rPr>
          <w:rFonts w:asciiTheme="minorHAnsi" w:hAnsiTheme="minorHAnsi" w:cstheme="minorHAnsi"/>
        </w:rPr>
        <w:t xml:space="preserve"> (Accessed 02/03/24)</w:t>
      </w:r>
    </w:p>
    <w:p w14:paraId="14637B5D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7B1B7C06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Donaldson, G. (2015). </w:t>
      </w:r>
      <w:r w:rsidRPr="00FA7A90">
        <w:rPr>
          <w:rFonts w:asciiTheme="minorHAnsi" w:hAnsiTheme="minorHAnsi" w:cstheme="minorHAnsi"/>
          <w:i/>
          <w:iCs/>
        </w:rPr>
        <w:t>Successful Features.</w:t>
      </w:r>
      <w:r>
        <w:rPr>
          <w:rFonts w:asciiTheme="minorHAnsi" w:hAnsiTheme="minorHAnsi" w:cstheme="minorHAnsi"/>
        </w:rPr>
        <w:t xml:space="preserve">  </w:t>
      </w:r>
      <w:hyperlink r:id="rId10" w:history="1">
        <w:r w:rsidRPr="00BE6605">
          <w:rPr>
            <w:rStyle w:val="Hyperlink"/>
            <w:rFonts w:asciiTheme="minorHAnsi" w:hAnsiTheme="minorHAnsi" w:cstheme="minorHAnsi"/>
          </w:rPr>
          <w:t>https://www.gov.wales/sites/default/files/publications/2018-03/successful-futures.pdf</w:t>
        </w:r>
      </w:hyperlink>
      <w:r>
        <w:rPr>
          <w:rFonts w:asciiTheme="minorHAnsi" w:hAnsiTheme="minorHAnsi" w:cstheme="minorHAnsi"/>
        </w:rPr>
        <w:t xml:space="preserve"> (Accessed 02/03/24)</w:t>
      </w:r>
    </w:p>
    <w:p w14:paraId="23A985F1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6871F0F5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bookmarkStart w:id="0" w:name="_Hlk161060302"/>
      <w:r>
        <w:rPr>
          <w:rFonts w:asciiTheme="minorHAnsi" w:hAnsiTheme="minorHAnsi" w:cstheme="minorHAnsi"/>
        </w:rPr>
        <w:t xml:space="preserve">The </w:t>
      </w:r>
      <w:proofErr w:type="spellStart"/>
      <w:r>
        <w:rPr>
          <w:rFonts w:asciiTheme="minorHAnsi" w:hAnsiTheme="minorHAnsi" w:cstheme="minorHAnsi"/>
        </w:rPr>
        <w:t>Cynefin</w:t>
      </w:r>
      <w:proofErr w:type="spellEnd"/>
      <w:r>
        <w:rPr>
          <w:rFonts w:asciiTheme="minorHAnsi" w:hAnsiTheme="minorHAnsi" w:cstheme="minorHAnsi"/>
        </w:rPr>
        <w:t xml:space="preserve"> </w:t>
      </w:r>
      <w:bookmarkEnd w:id="0"/>
      <w:r>
        <w:rPr>
          <w:rFonts w:asciiTheme="minorHAnsi" w:hAnsiTheme="minorHAnsi" w:cstheme="minorHAnsi"/>
        </w:rPr>
        <w:t xml:space="preserve">Co. (2024). </w:t>
      </w:r>
      <w:r w:rsidRPr="00C61D3C">
        <w:rPr>
          <w:rFonts w:asciiTheme="minorHAnsi" w:hAnsiTheme="minorHAnsi" w:cstheme="minorHAnsi"/>
        </w:rPr>
        <w:t>Th</w:t>
      </w:r>
      <w:r>
        <w:rPr>
          <w:rFonts w:asciiTheme="minorHAnsi" w:hAnsiTheme="minorHAnsi" w:cstheme="minorHAnsi"/>
        </w:rPr>
        <w:t>e</w:t>
      </w:r>
      <w:r w:rsidRPr="00C61D3C">
        <w:rPr>
          <w:rFonts w:asciiTheme="minorHAnsi" w:hAnsiTheme="minorHAnsi" w:cstheme="minorHAnsi"/>
        </w:rPr>
        <w:t xml:space="preserve"> </w:t>
      </w:r>
      <w:proofErr w:type="spellStart"/>
      <w:r w:rsidRPr="00C61D3C">
        <w:rPr>
          <w:rFonts w:asciiTheme="minorHAnsi" w:hAnsiTheme="minorHAnsi" w:cstheme="minorHAnsi"/>
        </w:rPr>
        <w:t>Cynefin</w:t>
      </w:r>
      <w:proofErr w:type="spellEnd"/>
      <w:r w:rsidRPr="00C61D3C">
        <w:rPr>
          <w:rFonts w:asciiTheme="minorHAnsi" w:hAnsiTheme="minorHAnsi" w:cstheme="minorHAnsi"/>
        </w:rPr>
        <w:t xml:space="preserve"> Framework</w:t>
      </w:r>
      <w:r>
        <w:rPr>
          <w:rFonts w:asciiTheme="minorHAnsi" w:hAnsiTheme="minorHAnsi" w:cstheme="minorHAnsi"/>
        </w:rPr>
        <w:t xml:space="preserve">. Available at: </w:t>
      </w:r>
      <w:hyperlink r:id="rId11" w:history="1">
        <w:r w:rsidRPr="00BE6605">
          <w:rPr>
            <w:rStyle w:val="Hyperlink"/>
            <w:rFonts w:asciiTheme="minorHAnsi" w:hAnsiTheme="minorHAnsi" w:cstheme="minorHAnsi"/>
          </w:rPr>
          <w:t>https://thecynefin.co/about-us/about-cynefin-framework/</w:t>
        </w:r>
      </w:hyperlink>
      <w:r>
        <w:rPr>
          <w:rFonts w:asciiTheme="minorHAnsi" w:hAnsiTheme="minorHAnsi" w:cstheme="minorHAnsi"/>
        </w:rPr>
        <w:t xml:space="preserve"> (accessed 04/03/24)</w:t>
      </w:r>
    </w:p>
    <w:p w14:paraId="1F19E132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7635CDBA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Welsh Government (2022). </w:t>
      </w:r>
      <w:r w:rsidRPr="00F604CA">
        <w:rPr>
          <w:rFonts w:asciiTheme="minorHAnsi" w:hAnsiTheme="minorHAnsi" w:cstheme="minorHAnsi"/>
          <w:i/>
          <w:iCs/>
        </w:rPr>
        <w:t>Developing a vision for curriculum design</w:t>
      </w:r>
      <w:r>
        <w:rPr>
          <w:rFonts w:asciiTheme="minorHAnsi" w:hAnsiTheme="minorHAnsi" w:cstheme="minorHAnsi"/>
        </w:rPr>
        <w:t xml:space="preserve">. Available at: </w:t>
      </w:r>
      <w:hyperlink r:id="rId12" w:history="1">
        <w:r w:rsidRPr="00BE6605">
          <w:rPr>
            <w:rStyle w:val="Hyperlink"/>
            <w:rFonts w:asciiTheme="minorHAnsi" w:hAnsiTheme="minorHAnsi" w:cstheme="minorHAnsi"/>
          </w:rPr>
          <w:t>https://hwb.gov.wales/curriculum-for-wales/designing-your-curriculum/developing-a-vision-for-curriculum-design</w:t>
        </w:r>
      </w:hyperlink>
      <w:r>
        <w:rPr>
          <w:rFonts w:asciiTheme="minorHAnsi" w:hAnsiTheme="minorHAnsi" w:cstheme="minorHAnsi"/>
        </w:rPr>
        <w:t xml:space="preserve"> (Accessed 01/03/24)</w:t>
      </w:r>
    </w:p>
    <w:p w14:paraId="7B70A66B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092259E6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 w:rsidRPr="003A5B5C">
        <w:rPr>
          <w:rFonts w:asciiTheme="minorHAnsi" w:hAnsiTheme="minorHAnsi" w:cstheme="minorHAnsi"/>
        </w:rPr>
        <w:t xml:space="preserve">Welsh Government. (2023). </w:t>
      </w:r>
      <w:r w:rsidRPr="00F604CA">
        <w:rPr>
          <w:rFonts w:asciiTheme="minorHAnsi" w:hAnsiTheme="minorHAnsi" w:cstheme="minorHAnsi"/>
          <w:i/>
          <w:iCs/>
        </w:rPr>
        <w:t>My Local School: Sharing Information about Local Schools</w:t>
      </w:r>
      <w:r w:rsidRPr="003A5B5C">
        <w:rPr>
          <w:rFonts w:asciiTheme="minorHAnsi" w:hAnsiTheme="minorHAnsi" w:cstheme="minorHAnsi"/>
        </w:rPr>
        <w:t xml:space="preserve">. Available at: </w:t>
      </w:r>
      <w:hyperlink r:id="rId13" w:history="1">
        <w:r w:rsidRPr="003A5B5C">
          <w:rPr>
            <w:rStyle w:val="Hyperlink"/>
            <w:rFonts w:asciiTheme="minorHAnsi" w:hAnsiTheme="minorHAnsi" w:cstheme="minorHAnsi"/>
          </w:rPr>
          <w:t>https://mylocalschool.gov.wales/School/6692114?lang=en</w:t>
        </w:r>
      </w:hyperlink>
      <w:r w:rsidRPr="003A5B5C">
        <w:rPr>
          <w:rFonts w:asciiTheme="minorHAnsi" w:hAnsiTheme="minorHAnsi" w:cstheme="minorHAnsi"/>
        </w:rPr>
        <w:t xml:space="preserve"> (Accessed </w:t>
      </w:r>
      <w:r>
        <w:rPr>
          <w:rFonts w:asciiTheme="minorHAnsi" w:hAnsiTheme="minorHAnsi" w:cstheme="minorHAnsi"/>
        </w:rPr>
        <w:t>01</w:t>
      </w:r>
      <w:r w:rsidRPr="003A5B5C">
        <w:rPr>
          <w:rFonts w:asciiTheme="minorHAnsi" w:hAnsiTheme="minorHAnsi" w:cstheme="minorHAnsi"/>
        </w:rPr>
        <w:t>/0</w:t>
      </w:r>
      <w:r>
        <w:rPr>
          <w:rFonts w:asciiTheme="minorHAnsi" w:hAnsiTheme="minorHAnsi" w:cstheme="minorHAnsi"/>
        </w:rPr>
        <w:t>3</w:t>
      </w:r>
      <w:r w:rsidRPr="003A5B5C">
        <w:rPr>
          <w:rFonts w:asciiTheme="minorHAnsi" w:hAnsiTheme="minorHAnsi" w:cstheme="minorHAnsi"/>
        </w:rPr>
        <w:t>/24)</w:t>
      </w:r>
    </w:p>
    <w:p w14:paraId="34E0DAFE" w14:textId="77777777" w:rsidR="001A66C1" w:rsidRDefault="001A66C1" w:rsidP="00A67BEC">
      <w:pPr>
        <w:pStyle w:val="AssignBody"/>
        <w:jc w:val="both"/>
        <w:rPr>
          <w:rFonts w:asciiTheme="minorHAnsi" w:hAnsiTheme="minorHAnsi" w:cstheme="minorHAnsi"/>
        </w:rPr>
      </w:pPr>
    </w:p>
    <w:p w14:paraId="05DF93D1" w14:textId="77777777" w:rsidR="001A66C1" w:rsidRPr="003A5B5C" w:rsidRDefault="001A66C1" w:rsidP="00A67BEC">
      <w:pPr>
        <w:pStyle w:val="AssignBody"/>
        <w:jc w:val="both"/>
        <w:rPr>
          <w:rFonts w:asciiTheme="minorHAnsi" w:hAnsiTheme="minorHAnsi" w:cstheme="minorHAnsi"/>
        </w:rPr>
      </w:pPr>
      <w:r w:rsidRPr="003A5B5C">
        <w:rPr>
          <w:rFonts w:asciiTheme="minorHAnsi" w:hAnsiTheme="minorHAnsi" w:cstheme="minorHAnsi"/>
        </w:rPr>
        <w:t xml:space="preserve">Welsh Government. (no date). </w:t>
      </w:r>
      <w:r w:rsidRPr="00F604CA">
        <w:rPr>
          <w:rFonts w:asciiTheme="minorHAnsi" w:hAnsiTheme="minorHAnsi" w:cstheme="minorHAnsi"/>
          <w:i/>
          <w:iCs/>
        </w:rPr>
        <w:t>Education is changing</w:t>
      </w:r>
      <w:r w:rsidRPr="003A5B5C">
        <w:rPr>
          <w:rFonts w:asciiTheme="minorHAnsi" w:hAnsiTheme="minorHAnsi" w:cstheme="minorHAnsi"/>
        </w:rPr>
        <w:t xml:space="preserve">. Available at: </w:t>
      </w:r>
      <w:hyperlink r:id="rId14" w:history="1">
        <w:r w:rsidRPr="003A5B5C">
          <w:rPr>
            <w:rStyle w:val="Hyperlink"/>
            <w:rFonts w:asciiTheme="minorHAnsi" w:hAnsiTheme="minorHAnsi" w:cstheme="minorHAnsi"/>
          </w:rPr>
          <w:t>https://www.gov.wales/education-changing?utm_source=google&amp;utm_medium=cpc&amp;utm_campaign=rse&amp;gad_source=1&amp;gclid=CjwKCAjw17qvBhBrEiwA1rU9wxZhry_bOkv3GOI0jZww0XoSk1NInshHAItZ5N-Cctdf5v4E2qvuexoCzqwQAvD_BwE</w:t>
        </w:r>
      </w:hyperlink>
      <w:r w:rsidRPr="003A5B5C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(Accessed 01/03/24)</w:t>
      </w:r>
    </w:p>
    <w:sectPr w:rsidR="001A66C1" w:rsidRPr="003A5B5C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407D35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C254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9D29F9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EC254C">
            <w:rPr>
              <w:rFonts w:ascii="Arial" w:hAnsi="Arial" w:cs="Arial"/>
            </w:rPr>
            <w:t xml:space="preserve"> 2305982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EzMjI3NDIwNrc0MzFW0lEKTi0uzszPAykwqgUA2dLjUywAAAA="/>
  </w:docVars>
  <w:rsids>
    <w:rsidRoot w:val="00CD1240"/>
    <w:rsid w:val="00044331"/>
    <w:rsid w:val="00087073"/>
    <w:rsid w:val="00087FFD"/>
    <w:rsid w:val="000E23D3"/>
    <w:rsid w:val="00124832"/>
    <w:rsid w:val="001A1FE5"/>
    <w:rsid w:val="001A66C1"/>
    <w:rsid w:val="001D2CF5"/>
    <w:rsid w:val="002229F0"/>
    <w:rsid w:val="002D10DF"/>
    <w:rsid w:val="003773FE"/>
    <w:rsid w:val="003A5B5C"/>
    <w:rsid w:val="003B567F"/>
    <w:rsid w:val="003D5797"/>
    <w:rsid w:val="003E55AE"/>
    <w:rsid w:val="00433F17"/>
    <w:rsid w:val="004A588A"/>
    <w:rsid w:val="004E3A1F"/>
    <w:rsid w:val="005956FB"/>
    <w:rsid w:val="00624DB7"/>
    <w:rsid w:val="006419C3"/>
    <w:rsid w:val="00674DEB"/>
    <w:rsid w:val="00691A46"/>
    <w:rsid w:val="006B5861"/>
    <w:rsid w:val="007D53C1"/>
    <w:rsid w:val="007E5BB8"/>
    <w:rsid w:val="00817F7A"/>
    <w:rsid w:val="00877A8E"/>
    <w:rsid w:val="00892794"/>
    <w:rsid w:val="0090673C"/>
    <w:rsid w:val="0092381B"/>
    <w:rsid w:val="009575A7"/>
    <w:rsid w:val="009A0ECE"/>
    <w:rsid w:val="009B47AE"/>
    <w:rsid w:val="00A43841"/>
    <w:rsid w:val="00A67BEC"/>
    <w:rsid w:val="00AC4D8B"/>
    <w:rsid w:val="00AD4EBD"/>
    <w:rsid w:val="00B67895"/>
    <w:rsid w:val="00BC651E"/>
    <w:rsid w:val="00C61D3C"/>
    <w:rsid w:val="00CD1240"/>
    <w:rsid w:val="00E54A7A"/>
    <w:rsid w:val="00E611D9"/>
    <w:rsid w:val="00E62F08"/>
    <w:rsid w:val="00EC254C"/>
    <w:rsid w:val="00F46676"/>
    <w:rsid w:val="00F604CA"/>
    <w:rsid w:val="00FA7A90"/>
    <w:rsid w:val="00FD41F2"/>
    <w:rsid w:val="00FD7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927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7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mylocalschool.gov.wales/School/6692114?lang=en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curriculum-for-wales/designing-your-curriculum/developing-a-vision-for-curriculum-design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thecynefin.co/about-us/about-cynefin-framework/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gov.wales/sites/default/files/publications/2018-03/successful-futures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simplypsychology.org/bronfenbrenner.html" TargetMode="External"/><Relationship Id="rId14" Type="http://schemas.openxmlformats.org/officeDocument/2006/relationships/hyperlink" Target="https://www.gov.wales/education-changing?utm_source=google&amp;utm_medium=cpc&amp;utm_campaign=rse&amp;gad_source=1&amp;gclid=CjwKCAjw17qvBhBrEiwA1rU9wxZhry_bOkv3GOI0jZww0XoSk1NInshHAItZ5N-Cctdf5v4E2qvuexoCzqwQAv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1</Pages>
  <Words>122</Words>
  <Characters>1313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Lora Bulter-Davies</cp:lastModifiedBy>
  <cp:revision>35</cp:revision>
  <dcterms:created xsi:type="dcterms:W3CDTF">2020-03-27T17:05:00Z</dcterms:created>
  <dcterms:modified xsi:type="dcterms:W3CDTF">2024-03-11T16:57:00Z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dfa4ff03b6cdfcce168ece2b60f88ca3c2e31d9ca1eaad1f534c412ff08e9fed</vt:lpwstr>
  </property>
</Properties>
</file>