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06D40E" wp14:paraId="30EDA2C9" wp14:textId="2837250F">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Part B </w:t>
      </w:r>
    </w:p>
    <w:p xmlns:wp14="http://schemas.microsoft.com/office/word/2010/wordml" w:rsidP="2E06D40E" wp14:paraId="3D2542D4" wp14:textId="3F6CAE79">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219</w:t>
      </w:r>
      <w:r w:rsidRPr="2E06D40E" w:rsidR="4371E31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7</w:t>
      </w:r>
      <w:r w:rsidRPr="2E06D40E" w:rsidR="09A502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words</w:t>
      </w:r>
    </w:p>
    <w:p xmlns:wp14="http://schemas.microsoft.com/office/word/2010/wordml" w:rsidP="2E06D40E" wp14:paraId="76099DB4" wp14:textId="3DA8978B">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2218446</w:t>
      </w:r>
    </w:p>
    <w:p xmlns:wp14="http://schemas.microsoft.com/office/word/2010/wordml" w:rsidP="2E06D40E" wp14:paraId="7B00C720" wp14:textId="6AE374B5">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ECEY6011</w:t>
      </w:r>
    </w:p>
    <w:p xmlns:wp14="http://schemas.microsoft.com/office/word/2010/wordml" w:rsidP="2E06D40E" wp14:paraId="30ADB354" wp14:textId="49DB92A7">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 have not used AI within this section </w:t>
      </w:r>
    </w:p>
    <w:p xmlns:wp14="http://schemas.microsoft.com/office/word/2010/wordml" w:rsidP="2E06D40E" wp14:paraId="61A96AA2" wp14:textId="10C608DA">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Quality should be the main priority and encouragement in the early years. TQP (2020) implies that the meaning of quality states that “quality is synonymous with customer needs and expectations, performance upon expectations”. Likewise, Moss (2016) explains that the concept of quality requires that professionals will be able to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quantify universal, stable, and objective requirements. A childhood service is considered “quality” if it meets </w:t>
      </w:r>
      <w:r w:rsidRPr="2E06D40E" w:rsidR="62E68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certain</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standards. Furthermore, Moss explains that “Quality, therefore, is neither neutral nor self-evident, but saturated with values and assu</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mp</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tions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2E06D40E" wp14:paraId="696998E9" wp14:textId="334889BF">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Reed (2025) argues that everyone must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acknowledge that the child's experience and quality should be the highest priority and concern within early years settings. Furthermore, Carroll (2019) states that being accepted for who they are, regardless of their abilities or culture, can be a result of being in a high-quality environment. It entails having supportive adults and practitioners, feeling at ease both physically and mentally, and having access to a wide range of enjoyable,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captivating</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engaging activities. Likewise, Carroll (2019) implies that for parents, it is vital that their child's safety and health are protected by high-quality provision, as well as the setting being affordable, easily accessible, and their child is content. Additionally, a high-quality environment is one that respects parents and child's views,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abilities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the culture of their families. </w:t>
      </w:r>
    </w:p>
    <w:p xmlns:wp14="http://schemas.microsoft.com/office/word/2010/wordml" w:rsidP="2E06D40E" wp14:paraId="4D91B461" wp14:textId="65EBABB9">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Inspectorate Wales (CIW) (2022) implies that within childcare, quality assurance refers to a collection of values, beliefs, and procedures,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raising the standard of care given to children. It entails ongoing improvement, review</w:t>
      </w:r>
      <w:r w:rsidRPr="2E06D40E" w:rsidR="0C62D4D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thorough monitoring. This ensures that childcare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facilitates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511417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portray</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quality and legal requirements. Likewise, Khalifa (2024) argues that practices for quality assurance promotes honest communication, frequent progress reports, and chances for parents to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participate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decision-making, fostering a network of support that improves children's general well-being. Likewise, Woodhouse (2015) implies that occasionally, quality assurance is used in a more limited context, such as to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indicate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a minimal standard has been met or to reassure stakeholders that quality is being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maintained</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E06D40E" w:rsidR="256EA7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Moss (2016), his book “Beyond Quality” made an argument that quality was a decision that came around </w:t>
      </w:r>
      <w:bookmarkStart w:name="_Int_lAwtdw2l" w:id="1243103958"/>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 a result of</w:t>
      </w:r>
      <w:bookmarkEnd w:id="1243103958"/>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taking a particular position that was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established</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specific presumptions,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values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beliefs. </w:t>
      </w:r>
    </w:p>
    <w:p xmlns:wp14="http://schemas.microsoft.com/office/word/2010/wordml" w:rsidP="2E06D40E" wp14:paraId="68BF5D13" wp14:textId="31248C48">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Early Years Careers (2018) portrays that those settings identified as being high-quality have the most influence and are those that help children develop to their full potential and to achieve healthy, developmental goals. It is crucial that all early childhood environments aim to be the best that they can be, with highly motivated and trained practitioners, high-standard resources, and well-designed activities, as their job expands and entails beyond just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observing</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children within settings. Likewise, Teacher Development Trust (2024) states that children in high-quality settings can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nurturing and educational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addition to the home environment. Their cognitive, personal, social, and emotional development can be significantly enhanced by receiving high-quality education from qualified practitioners. Furthermore, Owston (2023) implies how children from underprivileged families and backgrounds how have special educational needs and/or disabilities (SEND) benefit significantly from receiving a high-quality education. </w:t>
      </w:r>
    </w:p>
    <w:p xmlns:wp14="http://schemas.microsoft.com/office/word/2010/wordml" w:rsidP="2E06D40E" wp14:paraId="3D288885" wp14:textId="61AC8405">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Providing children with high-quality care involves specific challenges. As Rowland (2024) states that these difficulties include a rising service demand, variations within the UK policies, and the high expense and shortage of early childhood education and childcare services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UNICEF (2025) state that this relates to the United Nations Convention the Rights of the Child, article three, which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all decisions and acts affecting children must prioritise the child's best interests </w:t>
      </w:r>
    </w:p>
    <w:p xmlns:wp14="http://schemas.microsoft.com/office/word/2010/wordml" w:rsidP="2E06D40E" wp14:paraId="0ED6977E" wp14:textId="7EF0719D">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Quality Assurance Scheme is PACEY (2019). A registered association, PACEY (2019) is committed to helping individuals working in childcare and the early years to offer children, their families, and carers high-quality services, information, knowledge, and guidance.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 children should have access to quality childcare and early education to provide children with the best start in life.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PACEY (2019)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childcare quality. According to PACEY (2019)</w:t>
      </w:r>
      <w:r w:rsidRPr="2E06D40E" w:rsidR="65EC56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childcare facilities ought to be hygienic and secure spaces. It is essential to have high-quality toys, tools, and materials, in addition to various indoor and outdoor play and learning opportunities. Positive interactions, praise, and parental involvement in their children's care should all be encouraged and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maintained</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practitioners. This relates to the STTEW scale (2002), as cognitive and social and emotional development are among the development domains relevant to STTEW. </w:t>
      </w:r>
    </w:p>
    <w:p xmlns:wp14="http://schemas.microsoft.com/office/word/2010/wordml" w:rsidP="2E06D40E" wp14:paraId="1BEEDBEC" wp14:textId="2B197D23">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a training provider, PACEY (2019) guarantees that members receive high-quality training and guidance and keeps them informed about policies, and aids in their knowledge and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expertise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PACEY (2019) advocates for an early education and childcare long-term strategy that recognises the specific importance of early years providers, nursery managers, and childminders. PACEY (2019)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stablishes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them at the centre of resolving the unequal access that currently dismisses disadvantaged children, including those with special educational needs (SEND) and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dditional</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learning needs (ALN). </w:t>
      </w:r>
    </w:p>
    <w:p xmlns:wp14="http://schemas.microsoft.com/office/word/2010/wordml" w:rsidP="2E06D40E" wp14:paraId="378285FD" wp14:textId="215D2373">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One of the key advantages of the PACEY (2019) programme is that children with special educational needs and disabilities (SEND) are cared for by PACEY (2019). PACEY (2019) is aware that providing children that have SEND with high-quality childcare is essential. To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ssist</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childcare practitioners in understanding SEND, the SEND Code of Practice, and what it implies for them, PACEY (2019) provides a SEND page. As well as a case study that highlights the fulfilling advantages of educating and caring for children with SEND. The Welsh Government (2023) implies that relating to the National Minimal Standards (2023), it suggests that to make sure that the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ppropriate steps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are taken to get advice and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ssistance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when a child has ALN, parents and providers must work together.</w:t>
      </w:r>
    </w:p>
    <w:p xmlns:wp14="http://schemas.microsoft.com/office/word/2010/wordml" w:rsidP="2E06D40E" wp14:paraId="34E35116" wp14:textId="7DCD6D76">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PACEYs (2019) scheme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quality in depth. PACEY (2019) invests a lot of effort into providing quality and easily accessible support. PACEYs (2019) culture places a strong emphasis on treating individuals fairly. Additionally, by offering quality services, it enables their customers to advance their own careers and to support one another. With over 100,000 families benefited, PACEY (2019) policy and practice is portrayed throughout Wales and England. </w:t>
      </w:r>
    </w:p>
    <w:p xmlns:wp14="http://schemas.microsoft.com/office/word/2010/wordml" w:rsidP="2E06D40E" wp14:paraId="59484260" wp14:textId="04B31D74">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According to Welsby (2022), an advantage through PACEYs (2019) method</w:t>
      </w:r>
      <w:r w:rsidRPr="2E06D40E" w:rsidR="7A24F08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that</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5CEC38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their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scheme provides childcare professionals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ional</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membership benefits, such as access to l</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egal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tance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training, which can support individuals with skills and knowledge. Furthermore, PACEY Cymru (2019) and the Welsh Government</w:t>
      </w:r>
      <w:r w:rsidRPr="2E06D40E" w:rsidR="465876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been collaborating closely on the Anti-Racist Wales action plan. With a focus on fostering diversity and inclusion in settings, the strategy intends to address racism that may arise in the childcare and the early years sector and to provide practitioners with anti-racist policies and resources, such as webinars and training. </w:t>
      </w:r>
    </w:p>
    <w:p xmlns:wp14="http://schemas.microsoft.com/office/word/2010/wordml" w:rsidP="2E06D40E" wp14:paraId="5CDB151B" wp14:textId="4EA5F182">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Despite PACEY’s many advantages, there are some limitations visible such as the costs within the PACEY Programme (2019). Teach Early Years (2022)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indicates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a membership costs £34.50 per year for all individuals.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Since there is a financial discrepancy, the cost could be provided for free </w:t>
      </w:r>
      <w:r w:rsidRPr="2E06D40E" w:rsidR="5B18A3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improve this provision, as not all childcare providers and nursery practitioners can afford it.</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Nursery practitioners and other childcare professionals who are unable to pay for a membership may find it difficult to get any information or knowledge from PACEY (2019). Likewise, although some online courses are available for free, some of PACEYS (2019) courses will cost. The cost of sending several practitioners to these courses will be financed by their childcare setting. </w:t>
      </w:r>
    </w:p>
    <w:p xmlns:wp14="http://schemas.microsoft.com/office/word/2010/wordml" w:rsidP="2E06D40E" wp14:paraId="4F25C415" wp14:textId="21514AF5">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Written evidence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PACEY (2023)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indicates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 government must review the entire early years funding model, with an emphasis on the most effective way to apply the money currently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allocated</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early education and whether certain programmes, such as tax-free childcare, should be changed or removed. Either a targeted approach or universalising the thirty-hour entitlement could be used to improve services for children who are disadvantaged, including PACEY (2019).</w:t>
      </w:r>
    </w:p>
    <w:p xmlns:wp14="http://schemas.microsoft.com/office/word/2010/wordml" w:rsidP="2E06D40E" wp14:paraId="4A28706D" wp14:textId="5CE45A64">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Bertram and Pascal (1994) developed an environmental rating scale called The Baby Effective Early Learning Programme (BEEL) in (2006). Early childcare settings use BEEL (2006) as a reflective technique. A clear and focused managing change approach is offered by the BEEL programme (2006), which expands and develops on the knowledge and abilities of professionals who work with young children in various early childhood settings. Early childhood and education care (ECEC) settings are encouraged to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participate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BEEL’s (2006) easily accessible and manageable quality improvement and assurance programme. For all childcare settings which accommodate children ages one to three, BEEL (2006) offers a thorough, and economical approach to quality improvement in all its aspects. </w:t>
      </w:r>
    </w:p>
    <w:p xmlns:wp14="http://schemas.microsoft.com/office/word/2010/wordml" w:rsidP="2E06D40E" wp14:paraId="5BFDCA9C" wp14:textId="104E9BAE">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 advantage to the BEEL (2006) Programme is they have three crucial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BEEL (20026) places a strong emphasis on the framework of infant assessments. Bertram and Pascal (1994)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BEELs (2006) primary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include to provide a practical plan for assessing and enhancing the standard of early learning and development as well as the efficiency of results for young children in various contexts. Secondly, to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accomplish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through a thorough, cautious, and cooperative self-evaluation process that can be supported and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validated</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Finally, to produce evidence that directly supports national quality assurance and inspection programmes.</w:t>
      </w:r>
    </w:p>
    <w:p xmlns:wp14="http://schemas.microsoft.com/office/word/2010/wordml" w:rsidP="2E06D40E" wp14:paraId="54EE0707" wp14:textId="36513C03">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BEEL (2006) programme defines quality across every setting and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is an essential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component</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early childhood environments. BEEL (2006) aims to provide all settings with the tools they need to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precisely and thoroughly capture the essence of quality</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it displays in practice. The importance to evaluate each settings </w:t>
      </w:r>
      <w:bookmarkStart w:name="_Int_slJnRXkj" w:id="1274951313"/>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individuals</w:t>
      </w:r>
      <w:bookmarkEnd w:id="1274951313"/>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including caregivers, parents and children, view and experience the quality of learning and development available. Furthermore, to plan, following reflection, for targeted and achievable improvements in the quality that is perceived. Furthermore, APT (2007) associates with BEEL (2006) as APT are multi-sector and multi-disciplinary, addressing the expanding demands of health, education, and care professionals. Likewise, to BEEL, APT (2007) provides beneficial, evidence based and multi-professional links between ECEC development and training courses. APT (2007) promotes a clear articulation of the connections between ECEC research, policy, and practice, and portrays quality assurance techniques. </w:t>
      </w:r>
    </w:p>
    <w:p xmlns:wp14="http://schemas.microsoft.com/office/word/2010/wordml" w:rsidP="2E06D40E" wp14:paraId="42A115C4" wp14:textId="7EB931F3">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BEEL (2006) plan offers several advantages, including the chance to improve staff and volunteer training, a specific way to get ready for an inspection, a way to prioritise action planning for improvement, and a training plan to raise the qualifications of early childhood practitioners. Furthermore, as proposed by Bertram and Pascal (2006), the BEEL (2006) programme fosters early social and cognitive development. Throughout baby engagement, the programme aims to enhance settings activities and interactions. It is implied that babies' social skills and problem-solving abilities can be improved with the help of the BEEL (2006) programmes skills and approaches. This is the foundation of the BEEL (2006) quality strategy.</w:t>
      </w:r>
    </w:p>
    <w:p xmlns:wp14="http://schemas.microsoft.com/office/word/2010/wordml" w:rsidP="2E06D40E" wp14:paraId="61975B0C" wp14:textId="212E8372">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Bertram and Pascal (2006), The BEEL (2006) programme aims to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initiate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quality improvement by using the National Minimal Standards as the beginning point. After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determining</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minimal regulatory requirements, BEEL (2009) aims to move childcare environments forward and enhance upon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results. By methodically carrying out an extended process of self-evaluation that, when combined with externally moderated action planning, results in improvement and growth. Additionally, Betram and Pascal (2006) portray that practitioners should consider the political aspects of education and learning for the benefit of children when implementing the BEEL (2006) theory. However, it is argued that it is the responsibility of practitioners and policymakers, to critically examine effective early learning and to consider the impact of situations on learning after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E06D40E" w:rsidR="520DB9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research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issues through observation in early childcare settings. This raises questions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regarding</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quality within a childcare environment.</w:t>
      </w:r>
    </w:p>
    <w:p xmlns:wp14="http://schemas.microsoft.com/office/word/2010/wordml" w:rsidP="2E06D40E" wp14:paraId="197DD603" wp14:textId="20F1945A">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3F558AFD">
        <w:rPr>
          <w:sz w:val="22"/>
          <w:szCs w:val="22"/>
        </w:rPr>
        <w:t xml:space="preserve">Araujo (2015) </w:t>
      </w:r>
      <w:r w:rsidRPr="2E06D40E" w:rsidR="546F3D7B">
        <w:rPr>
          <w:sz w:val="22"/>
          <w:szCs w:val="22"/>
        </w:rPr>
        <w:t xml:space="preserve">states </w:t>
      </w:r>
      <w:r w:rsidRPr="2E06D40E" w:rsidR="3F558AFD">
        <w:rPr>
          <w:sz w:val="22"/>
          <w:szCs w:val="22"/>
        </w:rPr>
        <w:t xml:space="preserve">that </w:t>
      </w:r>
      <w:r w:rsidRPr="2E06D40E" w:rsidR="3AFB7ACC">
        <w:rPr>
          <w:sz w:val="22"/>
          <w:szCs w:val="22"/>
        </w:rPr>
        <w:t xml:space="preserve">the </w:t>
      </w:r>
      <w:r w:rsidRPr="2E06D40E" w:rsidR="3F558AFD">
        <w:rPr>
          <w:rFonts w:ascii="Aptos" w:hAnsi="Aptos" w:eastAsia="Aptos" w:cs="Aptos"/>
          <w:noProof w:val="0"/>
          <w:sz w:val="22"/>
          <w:szCs w:val="22"/>
          <w:lang w:val="en-GB"/>
        </w:rPr>
        <w:t>use of BEEL</w:t>
      </w:r>
      <w:r w:rsidRPr="2E06D40E" w:rsidR="15B01F67">
        <w:rPr>
          <w:rFonts w:ascii="Aptos" w:hAnsi="Aptos" w:eastAsia="Aptos" w:cs="Aptos"/>
          <w:noProof w:val="0"/>
          <w:sz w:val="22"/>
          <w:szCs w:val="22"/>
          <w:lang w:val="en-GB"/>
        </w:rPr>
        <w:t xml:space="preserve"> (2006</w:t>
      </w:r>
      <w:r w:rsidRPr="2E06D40E" w:rsidR="4FB4A4DA">
        <w:rPr>
          <w:rFonts w:ascii="Aptos" w:hAnsi="Aptos" w:eastAsia="Aptos" w:cs="Aptos"/>
          <w:noProof w:val="0"/>
          <w:sz w:val="22"/>
          <w:szCs w:val="22"/>
          <w:lang w:val="en-GB"/>
        </w:rPr>
        <w:t>) is</w:t>
      </w:r>
      <w:r w:rsidRPr="2E06D40E" w:rsidR="3F558AFD">
        <w:rPr>
          <w:rFonts w:ascii="Aptos" w:hAnsi="Aptos" w:eastAsia="Aptos" w:cs="Aptos"/>
          <w:noProof w:val="0"/>
          <w:sz w:val="22"/>
          <w:szCs w:val="22"/>
          <w:lang w:val="en-GB"/>
        </w:rPr>
        <w:t xml:space="preserve"> "not an easy journey" and relies only on the knowledge and experience of parents and practitioners.</w:t>
      </w:r>
      <w:r w:rsidRPr="2E06D40E" w:rsidR="6AF2E18B">
        <w:rPr>
          <w:rFonts w:ascii="Aptos" w:hAnsi="Aptos" w:eastAsia="Aptos" w:cs="Aptos"/>
          <w:noProof w:val="0"/>
          <w:sz w:val="22"/>
          <w:szCs w:val="22"/>
          <w:lang w:val="en-GB"/>
        </w:rPr>
        <w:t xml:space="preserve"> </w:t>
      </w:r>
      <w:r w:rsidRPr="2E06D40E" w:rsidR="0414100A">
        <w:rPr>
          <w:rFonts w:ascii="Aptos" w:hAnsi="Aptos" w:eastAsia="Aptos" w:cs="Aptos"/>
          <w:noProof w:val="0"/>
          <w:sz w:val="22"/>
          <w:szCs w:val="22"/>
          <w:lang w:val="en-GB"/>
        </w:rPr>
        <w:t>Likewise</w:t>
      </w:r>
      <w:r w:rsidRPr="2E06D40E" w:rsidR="6AF2E1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Taylor </w:t>
      </w:r>
      <w:r w:rsidRPr="2E06D40E" w:rsidR="126E138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Francis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(2016) </w:t>
      </w:r>
      <w:r w:rsidRPr="2E06D40E" w:rsidR="61CD37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argue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within their case study, it portrays data is generated by participatory assessment, which is used both at home and within the setting. Therefore, the information may not be valid or meaningful if parents at home are not considering it carefully. Even though the BEEL programme has many benefits, there are several other programmes that place more of an emphasis on social and emotional development, as well as academic skills, such as PACEY (2019) and Early Years Wales (2020), which is a vital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component</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portraying quality.</w:t>
      </w:r>
    </w:p>
    <w:p xmlns:wp14="http://schemas.microsoft.com/office/word/2010/wordml" w:rsidP="2E06D40E" wp14:paraId="56D5B9EC" wp14:textId="2AF2D52A">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are several similarities and differences between the BEEL (2006) and PACEY (2019) programmes. As the PACEY (2019) programme suggests, early childhood educators and childcare professionals are among their target audience. However, the BEEL (2006) approach is designed for parents, carers, and childcare providers who are working with babies. Similarly, BEEL (2006) offers and provides materials and activities for educators and parents, while the PACEY (2019) programme offers a variety of training and tools. However, it might be claimed that the PACEY (2019) and BEEL (2006) programmes vary. According to PACEY (2019) strives to influence policy in the early years sector and to promote the interests of childcare providers. On the other hand, the BEEL (2006) programme is intended to give parents and childcare professionals knowledge, guidance, practical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skills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training.</w:t>
      </w:r>
    </w:p>
    <w:p xmlns:wp14="http://schemas.microsoft.com/office/word/2010/wordml" w:rsidP="2E06D40E" wp14:paraId="2B212429" wp14:textId="4DEC8A0E">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summary, quality is an essential element that must be perceived and experienced in childcare environments. Both BEEL (2006) and PACEY (2019) are successful early childhood programmes that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quality in unique ways. Both BEEL (2006) and PACEY (2019) highlight the value of quality in the early years and the need for every child to receive high-quality childcare in safe, secure environments</w:t>
      </w:r>
      <w:r w:rsidRPr="2E06D40E" w:rsidR="2D913C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2E06D40E" wp14:paraId="49F48BB9" wp14:textId="325BDDD6">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E06D40E" wp14:paraId="28D9977C" wp14:textId="633C1442">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References </w:t>
      </w:r>
    </w:p>
    <w:p xmlns:wp14="http://schemas.microsoft.com/office/word/2010/wordml" w:rsidP="2E06D40E" wp14:paraId="73C28CCD" wp14:textId="40AF9B50">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2A40E15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Araujo (2015) </w:t>
      </w:r>
      <w:r w:rsidRPr="2E06D40E" w:rsidR="0DD3CDF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Professional</w:t>
      </w:r>
      <w:r w:rsidRPr="2E06D40E" w:rsidR="2A40E15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Development within the Effective Eraly Learning Programm</w:t>
      </w:r>
      <w:r w:rsidRPr="2E06D40E" w:rsidR="3B5D453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e: a contribution to a participatory and context- sensitive approach to ECEC </w:t>
      </w:r>
      <w:r w:rsidRPr="2E06D40E" w:rsidR="1694A27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evaluation. </w:t>
      </w:r>
      <w:r w:rsidRPr="2E06D40E" w:rsidR="1694A2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Available at: </w:t>
      </w:r>
      <w:hyperlink r:id="R60685f16d05147e1">
        <w:r w:rsidRPr="2E06D40E" w:rsidR="1694A27B">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GB"/>
          </w:rPr>
          <w:t>file:///C:/Users/Cam/Downloads/ArticleEEL-BarrosArajo.pdf</w:t>
        </w:r>
      </w:hyperlink>
      <w:r w:rsidRPr="2E06D40E" w:rsidR="1694A2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25</w:t>
      </w:r>
      <w:r w:rsidRPr="2E06D40E" w:rsidR="1694A2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1694A2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42D38149" wp14:textId="0D59F54A">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Bertram and Pascal (2006)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Baby Effective Early Learning (BEEL) Programme.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Amber Publications and Training LLP. (Accessed: 18</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1C8E97A1" wp14:textId="4A873F4C">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Care Inspectorate</w:t>
      </w:r>
      <w:r w:rsidRPr="2E06D40E" w:rsidR="172F38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Wales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 quality framework for daycare of children, childminding and school-aged children/ Care Inspectorate Hub.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hub.careinspectorate.com. Available at: </w:t>
      </w:r>
      <w:hyperlink r:id="Re2d3e54f318548ad">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https://hub.careinspectorate.com/resources/quality-frameworks-and-kq7s/a-quality-framework-for-daycare-of-children-childminding-and-school-aged-childcare/</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11</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4C8FACE1" wp14:textId="74CB1A94">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Carroll, B. (2019).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What is quality in early childhood education and care?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Findingqualitychildcare.ca. Available at: </w:t>
      </w:r>
      <w:hyperlink r:id="Rdc6ee5b5001f4c0d">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https://findingqualitychildcare.ca/high-quality-child-care/what-is-quality</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11</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 </w:t>
      </w:r>
    </w:p>
    <w:p xmlns:wp14="http://schemas.microsoft.com/office/word/2010/wordml" w:rsidP="2E06D40E" wp14:paraId="06F55AA8" wp14:textId="66491D18">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Early Years Careers (2018).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importance of quality Early Years Settings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w:t>
      </w:r>
      <w:hyperlink>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www.earlyyearscareers.com</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b88727745d2d4f63">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https://www.earlyyearscareers.com/eyc/learning-and-development/the-importance-of-quality-early-years-settings/</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8</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107A15CA" wp14:textId="1D26D5F8">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Early Years Coalition. (2021).</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Birth to 5 Matters: Non-statutory guidance for the Early Years Foundation Stage.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 Albans: Early Education. Available at: </w:t>
      </w:r>
      <w:hyperlink r:id="R95ccff15405847e9">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Understanding, Defining and Developing Quality in ECEC</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07FB3091" wp14:textId="6D2BCD87">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Early Years Wales (2020).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Early Years Wales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8054ba18bc82405a">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https://www.earlyyears.wales/en</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18</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259E571C" wp14:textId="154CEC9A">
      <w:pPr>
        <w:spacing w:before="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Khalifa, S (2024).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Quality Assurance in Childcare: A Comprehensive Guide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360Daycare. Available at: </w:t>
      </w:r>
      <w:hyperlink r:id="Rd108b81cea2142de">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https://360daycare.com/blog/quality-assurance-in-childcare-a-comprehensive-guide/</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25</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17974E33" wp14:textId="4B1795FA">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Local Government Organisation (2023).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Early education and childcare: Changes and challenges for the future</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Local.gov.uk. Available at: </w:t>
      </w:r>
      <w:hyperlink w:anchor="conclusion" r:id="R3caab62be8344704">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https://www.local.gov.uk/publications/early-education-and-childcare-changes-and-challenges-future#conclusion</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12th March 2025).</w:t>
      </w:r>
      <w:r w:rsidRPr="2E06D40E" w:rsidR="47AC47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E06D40E" wp14:paraId="30019970" wp14:textId="0AAE5F6B">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Moss, P (2016).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Towards an inclusionary approach to defining quality.</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Moss P.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Valuing Quality in Early Childhood Services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London. (Accessed: 16</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58A7BD9E" wp14:textId="1353CE0F">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Owston, L. (2023).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Giving all children the best start in life - Ofsted: early years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earlyyears.blog.gov.uk. Available at: </w:t>
      </w:r>
      <w:hyperlink r:id="R0c55106489e64865">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https://earlyyears.blog.gov.uk/2023/09/11/giving-all-children-the-best-start-in-life/</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8</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16CDA55C" wp14:textId="57417F19">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PACEY (2023). Written Evidence Submitted by PACEY: (Professional Association for Childcare and Early Years) (online) Available at: </w:t>
      </w:r>
      <w:hyperlink r:id="R3348346887f546f1">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committees.parliament.uk/writtenevidence/116315/pdf/</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18</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77C84A33" wp14:textId="2BEB9CBE">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PACEY (2019).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Professional Association for Childcare and Early Years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Pacey.org.uk. Available at: </w:t>
      </w:r>
      <w:hyperlink r:id="Rb59d5f7b7c1f404d">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https://www.pacey.org.uk/</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11</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613575E2" wp14:textId="52ADA752">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Reed, M. (2025).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 Critical Companion to Early Childhood</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SAGE Publications Ltd. Available at: </w:t>
      </w:r>
      <w:hyperlink r:id="Rde7053f7f82248ef">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https://uk.sagepub.com/en-gb/eur/a-critical-companion-to-early-childhood/book239599</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6th March 2025).</w:t>
      </w:r>
    </w:p>
    <w:p xmlns:wp14="http://schemas.microsoft.com/office/word/2010/wordml" w:rsidP="2E06D40E" wp14:paraId="495A53E4" wp14:textId="17073CEF">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Rowland, E. (2024).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Insights from the Field: How a lack of investment and integrated services are driving inequity for parents and young children - Henry Smith Charity</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Henry Smith Charity. Available at: </w:t>
      </w:r>
      <w:hyperlink r:id="R65fb10ab89a44f7e">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https://www.henrysmithcharity.org.uk/insights/inequity-parents-young-children/</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12</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5C2B5318" wp14:textId="00521C1E">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Taylor </w:t>
      </w:r>
      <w:r w:rsidRPr="2E06D40E" w:rsidR="592AE4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Francis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(2016)</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Assessment and Evaluation for Transformation in Early Childhood: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Routledge. 1edn. (Accessed: 25</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56C6E6AF" wp14:textId="5AF7E6B9">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Teach Early Years (2022).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PACEY membership</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Teach Early Years. Available at: </w:t>
      </w:r>
      <w:hyperlink r:id="R416b872b23a24a9e">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https://www.teachearlyyears.com/news/view/pacey-membership</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12th March 2025).</w:t>
      </w:r>
    </w:p>
    <w:p xmlns:wp14="http://schemas.microsoft.com/office/word/2010/wordml" w:rsidP="2E06D40E" wp14:paraId="305FC2D2" wp14:textId="3E8A2B7D">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Teacher Development Trust (2024).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Quality early years education crucial for better life outcomes</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Teacher Development Trust. Available at: </w:t>
      </w:r>
      <w:hyperlink r:id="R1b3200df4b084ea0">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https://tdtrust.org/2024/02/23/quality-early-years-education-crucial-for-better-life-outcomes/</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8</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07BF9F58" wp14:textId="3A01348A">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TQP (2020).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What is Quality? Quality Definition | Quality Meaning</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Tech Quality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Pedia</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288f656316c94874">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https://techqualitypedia.com/quality/</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8</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3C886544" wp14:textId="67766B1A">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UNICEF (2025).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UN Convention on the Rights of the Child (UNCRC)</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UNICEF. Available at: </w:t>
      </w:r>
      <w:hyperlink r:id="R0b0530c3238d4221">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https://www.unicef.org.uk/what-we-do/un-convention-child-rights/</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18</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187E43DD" wp14:textId="0BEA3E84">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Welsby (2022).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Who is PACEY and how does it help childminders? –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Kinderly</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Kinderly</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b0ae179d3efe4394">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https://kinderly.co.uk/2022/09/02/who-is-pacey-supporting-childcare-providers-for-over-40-years/</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12th March 2025).</w:t>
      </w:r>
    </w:p>
    <w:p xmlns:wp14="http://schemas.microsoft.com/office/word/2010/wordml" w:rsidP="2E06D40E" wp14:paraId="762C084E" wp14:textId="759711F9">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Welsh Government (2023). </w:t>
      </w:r>
      <w:r w:rsidRPr="2E06D40E" w:rsidR="03171C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National Minimum Standards for</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272cb4458ee44f64">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https://www.gov.wales/sites/default/files/publications/2023-11/national-minimum-standards-for-regulated-childcare_0.pdf</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18</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 </w:t>
      </w:r>
    </w:p>
    <w:p xmlns:wp14="http://schemas.microsoft.com/office/word/2010/wordml" w:rsidP="2E06D40E" wp14:paraId="3AB02FD7" wp14:textId="03E07982">
      <w:pPr>
        <w:spacing w:before="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Woodhouse, D. (2015). </w:t>
      </w:r>
      <w:r w:rsidRPr="2E06D40E" w:rsidR="1739AE5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Organisation for economic co-operation and development quality and internationalisation in education. </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Available at: </w:t>
      </w:r>
      <w:hyperlink w:anchor="page=30" r:id="R46c12c0f0a7d49ea">
        <w:r w:rsidRPr="2E06D40E" w:rsidR="03171CE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https://www.oecd.org/content/dam/oecd/en/publications/reports/1999/08/quality-and-internationalisation-in-higher-education_g1gh227a/9789264173361-en.pdf#page=30</w:t>
        </w:r>
      </w:hyperlink>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25</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2E06D40E" w:rsidR="03171C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2025).</w:t>
      </w:r>
    </w:p>
    <w:p xmlns:wp14="http://schemas.microsoft.com/office/word/2010/wordml" w:rsidP="2E06D40E" wp14:paraId="3D932E52" wp14:textId="7CA6A96A">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E06D40E" wp14:paraId="52F537F7" wp14:textId="4B31CC62">
      <w:pPr>
        <w:spacing w:after="24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E06D40E" wp14:paraId="78C38172" wp14:textId="78EA5B3A">
      <w:pPr>
        <w:spacing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E06D40E" wp14:paraId="0E7BBD79" wp14:textId="74A3F5AE">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E06D40E" wp14:paraId="6813B8EC" wp14:textId="682F637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E06D40E" wp14:paraId="4D0D0330" wp14:textId="77F6F465">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31C51F3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LXVmooJdv3tZb" int2:id="DdPYzTUL">
      <int2:state int2:type="AugLoop_Text_Critique" int2:value="Rejected"/>
    </int2:textHash>
    <int2:textHash int2:hashCode="eNUF5iJ/bIJ542" int2:id="7GOflPTh">
      <int2:state int2:type="AugLoop_Text_Critique" int2:value="Rejected"/>
    </int2:textHash>
    <int2:bookmark int2:bookmarkName="_Int_slJnRXkj" int2:invalidationBookmarkName="" int2:hashCode="WUdyfOqdxTDbn+" int2:id="lAFHv6NB">
      <int2:state int2:type="AugLoop_Text_Critique" int2:value="Rejected"/>
    </int2:bookmark>
    <int2:bookmark int2:bookmarkName="_Int_lAwtdw2l" int2:invalidationBookmarkName="" int2:hashCode="VRd/LyDcPFdCnc" int2:id="68kOt60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DB9895"/>
    <w:rsid w:val="00C8495B"/>
    <w:rsid w:val="03171CE3"/>
    <w:rsid w:val="03EDDED5"/>
    <w:rsid w:val="0414100A"/>
    <w:rsid w:val="064786A3"/>
    <w:rsid w:val="08AFA0E3"/>
    <w:rsid w:val="09A5029E"/>
    <w:rsid w:val="0B04F494"/>
    <w:rsid w:val="0B2E6DB8"/>
    <w:rsid w:val="0C62D4D2"/>
    <w:rsid w:val="0DD3CDFF"/>
    <w:rsid w:val="126E1380"/>
    <w:rsid w:val="14C25150"/>
    <w:rsid w:val="15B01F67"/>
    <w:rsid w:val="1694A27B"/>
    <w:rsid w:val="172F3801"/>
    <w:rsid w:val="1739AE5C"/>
    <w:rsid w:val="18ECB236"/>
    <w:rsid w:val="208DFC84"/>
    <w:rsid w:val="256EA79A"/>
    <w:rsid w:val="27A62475"/>
    <w:rsid w:val="2A40E15C"/>
    <w:rsid w:val="2D4465C5"/>
    <w:rsid w:val="2D913C22"/>
    <w:rsid w:val="2DE95C79"/>
    <w:rsid w:val="2E06D40E"/>
    <w:rsid w:val="37016A1A"/>
    <w:rsid w:val="39C4ECEA"/>
    <w:rsid w:val="3AFB7ACC"/>
    <w:rsid w:val="3B5D453C"/>
    <w:rsid w:val="3D415D66"/>
    <w:rsid w:val="3F558AFD"/>
    <w:rsid w:val="427DAB9A"/>
    <w:rsid w:val="4300AB72"/>
    <w:rsid w:val="4371E315"/>
    <w:rsid w:val="4448475B"/>
    <w:rsid w:val="465876E7"/>
    <w:rsid w:val="47AC4716"/>
    <w:rsid w:val="4A96BD09"/>
    <w:rsid w:val="4C1914EC"/>
    <w:rsid w:val="4FB4A4DA"/>
    <w:rsid w:val="4FDB9895"/>
    <w:rsid w:val="51141729"/>
    <w:rsid w:val="520DB9FE"/>
    <w:rsid w:val="546F3D7B"/>
    <w:rsid w:val="592AE45B"/>
    <w:rsid w:val="59407684"/>
    <w:rsid w:val="59FC3590"/>
    <w:rsid w:val="5AFC2A8D"/>
    <w:rsid w:val="5B18A310"/>
    <w:rsid w:val="5CC13DEB"/>
    <w:rsid w:val="5CEC3884"/>
    <w:rsid w:val="5D3EC85A"/>
    <w:rsid w:val="5F4ED573"/>
    <w:rsid w:val="61CD37E2"/>
    <w:rsid w:val="62E683F8"/>
    <w:rsid w:val="65EC56A1"/>
    <w:rsid w:val="6AF2E18B"/>
    <w:rsid w:val="6D6FABCE"/>
    <w:rsid w:val="706B73CA"/>
    <w:rsid w:val="75A03E99"/>
    <w:rsid w:val="79497FD0"/>
    <w:rsid w:val="7A24F086"/>
    <w:rsid w:val="7B6CD6B2"/>
    <w:rsid w:val="7D065DB4"/>
    <w:rsid w:val="7D68A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8EB4D"/>
  <w15:chartTrackingRefBased/>
  <w15:docId w15:val="{C9C7FF52-0867-4ABB-9840-D062A86698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E06D40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file:///C:/Users/Cam/Downloads/ArticleEEL-BarrosArajo.pdf" TargetMode="External" Id="R60685f16d05147e1" /><Relationship Type="http://schemas.openxmlformats.org/officeDocument/2006/relationships/hyperlink" Target="https://hub.careinspectorate.com/resources/quality-frameworks-and-kq7s/a-quality-framework-for-daycare-of-children-childminding-and-school-aged-childcare/" TargetMode="External" Id="Re2d3e54f318548ad" /><Relationship Type="http://schemas.openxmlformats.org/officeDocument/2006/relationships/hyperlink" Target="https://findingqualitychildcare.ca/high-quality-child-care/what-is-quality" TargetMode="External" Id="Rdc6ee5b5001f4c0d" /><Relationship Type="http://schemas.openxmlformats.org/officeDocument/2006/relationships/hyperlink" Target="https://www.earlyyearscareers.com/eyc/learning-and-development/the-importance-of-quality-early-years-settings/" TargetMode="External" Id="Rb88727745d2d4f63" /><Relationship Type="http://schemas.openxmlformats.org/officeDocument/2006/relationships/hyperlink" Target="https://birthto5matters.org.uk/wp-content/uploads/2025/01/EYC-defining-and-developing-quality-21-1-25.pdf" TargetMode="External" Id="R95ccff15405847e9" /><Relationship Type="http://schemas.openxmlformats.org/officeDocument/2006/relationships/hyperlink" Target="https://www.earlyyears.wales/en" TargetMode="External" Id="R8054ba18bc82405a" /><Relationship Type="http://schemas.openxmlformats.org/officeDocument/2006/relationships/hyperlink" Target="https://360daycare.com/blog/quality-assurance-in-childcare-a-comprehensive-guide/" TargetMode="External" Id="Rd108b81cea2142de" /><Relationship Type="http://schemas.openxmlformats.org/officeDocument/2006/relationships/hyperlink" Target="https://www.local.gov.uk/publications/early-education-and-childcare-changes-and-challenges-future" TargetMode="External" Id="R3caab62be8344704" /><Relationship Type="http://schemas.openxmlformats.org/officeDocument/2006/relationships/hyperlink" Target="https://earlyyears.blog.gov.uk/2023/09/11/giving-all-children-the-best-start-in-life/" TargetMode="External" Id="R0c55106489e64865" /><Relationship Type="http://schemas.openxmlformats.org/officeDocument/2006/relationships/hyperlink" Target="https://committees.parliament.uk/writtenevidence/116315/pdf/" TargetMode="External" Id="R3348346887f546f1" /><Relationship Type="http://schemas.openxmlformats.org/officeDocument/2006/relationships/hyperlink" Target="https://www.pacey.org.uk/" TargetMode="External" Id="Rb59d5f7b7c1f404d" /><Relationship Type="http://schemas.openxmlformats.org/officeDocument/2006/relationships/hyperlink" Target="https://uk.sagepub.com/en-gb/eur/a-critical-companion-to-early-childhood/book239599" TargetMode="External" Id="Rde7053f7f82248ef" /><Relationship Type="http://schemas.openxmlformats.org/officeDocument/2006/relationships/hyperlink" Target="https://www.henrysmithcharity.org.uk/insights/inequity-parents-young-children/" TargetMode="External" Id="R65fb10ab89a44f7e" /><Relationship Type="http://schemas.openxmlformats.org/officeDocument/2006/relationships/hyperlink" Target="https://www.teachearlyyears.com/news/view/pacey-membership" TargetMode="External" Id="R416b872b23a24a9e" /><Relationship Type="http://schemas.openxmlformats.org/officeDocument/2006/relationships/hyperlink" Target="https://tdtrust.org/2024/02/23/quality-early-years-education-crucial-for-better-life-outcomes/" TargetMode="External" Id="R1b3200df4b084ea0" /><Relationship Type="http://schemas.openxmlformats.org/officeDocument/2006/relationships/hyperlink" Target="https://techqualitypedia.com/quality/" TargetMode="External" Id="R288f656316c94874" /><Relationship Type="http://schemas.openxmlformats.org/officeDocument/2006/relationships/hyperlink" Target="https://www.unicef.org.uk/what-we-do/un-convention-child-rights/" TargetMode="External" Id="R0b0530c3238d4221" /><Relationship Type="http://schemas.openxmlformats.org/officeDocument/2006/relationships/hyperlink" Target="https://kinderly.co.uk/2022/09/02/who-is-pacey-supporting-childcare-providers-for-over-40-years/" TargetMode="External" Id="Rb0ae179d3efe4394" /><Relationship Type="http://schemas.openxmlformats.org/officeDocument/2006/relationships/hyperlink" Target="https://www.gov.wales/sites/default/files/publications/2023-11/national-minimum-standards-for-regulated-childcare_0.pdf" TargetMode="External" Id="R272cb4458ee44f64" /><Relationship Type="http://schemas.openxmlformats.org/officeDocument/2006/relationships/hyperlink" Target="https://www.oecd.org/content/dam/oecd/en/publications/reports/1999/08/quality-and-internationalisation-in-higher-education_g1gh227a/9789264173361-en.pdf" TargetMode="External" Id="R46c12c0f0a7d49ea" /><Relationship Type="http://schemas.microsoft.com/office/2020/10/relationships/intelligence" Target="/word/intelligence2.xml" Id="R6d02d9b407bf4b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 Clark (2218446)</dc:creator>
  <keywords/>
  <dc:description/>
  <lastModifiedBy>Cam Clark (2218446)</lastModifiedBy>
  <revision>2</revision>
  <dcterms:created xsi:type="dcterms:W3CDTF">2025-03-25T10:44:11.9726756Z</dcterms:created>
  <dcterms:modified xsi:type="dcterms:W3CDTF">2025-03-25T11:27:47.3901851Z</dcterms:modified>
</coreProperties>
</file>