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drawing>
          <wp:inline distB="114300" distT="114300" distL="114300" distR="114300">
            <wp:extent cx="2828925" cy="147637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828925" cy="14763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b w:val="1"/>
          <w:bCs w:val="1"/>
          <w:sz w:val="36"/>
          <w:szCs w:val="36"/>
        </w:rPr>
      </w:pPr>
      <w:r w:rsidDel="00000000" w:rsidR="00000000" w:rsidRPr="00000000">
        <w:rPr>
          <w:b w:val="1"/>
          <w:bCs w:val="1"/>
          <w:sz w:val="36"/>
          <w:szCs w:val="36"/>
          <w:rtl w:val="0"/>
        </w:rPr>
        <w:t xml:space="preserve">Master of Business Administration </w:t>
      </w:r>
    </w:p>
    <w:p w:rsidR="00000000" w:rsidDel="00000000" w:rsidP="00000000" w:rsidRDefault="00000000" w:rsidRPr="00000000" w14:paraId="00000003">
      <w:pPr>
        <w:jc w:val="center"/>
        <w:rPr>
          <w:b w:val="1"/>
          <w:bCs w:val="1"/>
          <w:sz w:val="28"/>
          <w:szCs w:val="28"/>
        </w:rPr>
      </w:pPr>
      <w:r w:rsidDel="00000000" w:rsidR="00000000" w:rsidRPr="00000000">
        <w:rPr>
          <w:b w:val="1"/>
          <w:bCs w:val="1"/>
          <w:sz w:val="28"/>
          <w:szCs w:val="28"/>
          <w:rtl w:val="0"/>
        </w:rPr>
        <w:t xml:space="preserve">LCMB7003 </w:t>
      </w:r>
    </w:p>
    <w:p w:rsidR="00000000" w:rsidDel="00000000" w:rsidP="00000000" w:rsidRDefault="00000000" w:rsidRPr="00000000" w14:paraId="00000004">
      <w:pPr>
        <w:jc w:val="center"/>
        <w:rPr>
          <w:b w:val="1"/>
          <w:bCs w:val="1"/>
          <w:sz w:val="28"/>
          <w:szCs w:val="28"/>
        </w:rPr>
      </w:pPr>
      <w:r w:rsidDel="00000000" w:rsidR="00000000" w:rsidRPr="00000000">
        <w:rPr>
          <w:b w:val="1"/>
          <w:bCs w:val="1"/>
          <w:sz w:val="28"/>
          <w:szCs w:val="28"/>
          <w:rtl w:val="0"/>
        </w:rPr>
        <w:t xml:space="preserve">STRATEGIC MANAGEMENT</w:t>
      </w:r>
    </w:p>
    <w:p w:rsidR="00000000" w:rsidDel="00000000" w:rsidP="00000000" w:rsidRDefault="00000000" w:rsidRPr="00000000" w14:paraId="00000005">
      <w:pPr>
        <w:jc w:val="center"/>
        <w:rPr/>
      </w:pPr>
      <w:r w:rsidDel="00000000" w:rsidR="00000000" w:rsidRPr="00000000">
        <w:rPr>
          <w:rtl w:val="0"/>
        </w:rPr>
      </w:r>
    </w:p>
    <w:p w:rsidR="00000000" w:rsidDel="00000000" w:rsidP="00000000" w:rsidRDefault="00000000" w:rsidRPr="00000000" w14:paraId="00000006">
      <w:pPr>
        <w:jc w:val="center"/>
        <w:rPr>
          <w:b w:val="1"/>
          <w:bCs w:val="1"/>
          <w:i w:val="1"/>
          <w:iCs w:val="1"/>
          <w:color w:val="ee0000"/>
          <w:sz w:val="32"/>
          <w:szCs w:val="32"/>
        </w:rPr>
      </w:pPr>
      <w:r w:rsidDel="00000000" w:rsidR="00000000" w:rsidRPr="00000000">
        <w:rPr>
          <w:b w:val="1"/>
          <w:bCs w:val="1"/>
          <w:i w:val="1"/>
          <w:iCs w:val="1"/>
          <w:color w:val="ee0000"/>
          <w:sz w:val="32"/>
          <w:szCs w:val="32"/>
          <w:rtl w:val="0"/>
        </w:rPr>
        <w:t xml:space="preserve">Assessment Component - Individual Report on P&amp;G</w:t>
      </w:r>
    </w:p>
    <w:p w:rsidR="00000000" w:rsidDel="00000000" w:rsidP="00000000" w:rsidRDefault="00000000" w:rsidRPr="00000000" w14:paraId="00000007">
      <w:pPr>
        <w:jc w:val="center"/>
        <w:rPr>
          <w:sz w:val="28"/>
          <w:szCs w:val="28"/>
        </w:rPr>
      </w:pPr>
      <w:r w:rsidDel="00000000" w:rsidR="00000000" w:rsidRPr="00000000">
        <w:rPr>
          <w:rtl w:val="0"/>
        </w:rPr>
      </w:r>
    </w:p>
    <w:p w:rsidR="00000000" w:rsidDel="00000000" w:rsidP="00000000" w:rsidRDefault="00000000" w:rsidRPr="00000000" w14:paraId="00000008">
      <w:pPr>
        <w:jc w:val="center"/>
        <w:rPr>
          <w:b w:val="1"/>
          <w:bCs w:val="1"/>
          <w:sz w:val="28"/>
          <w:szCs w:val="28"/>
        </w:rPr>
      </w:pPr>
      <w:r w:rsidDel="00000000" w:rsidR="00000000" w:rsidRPr="00000000">
        <w:rPr>
          <w:b w:val="1"/>
          <w:bCs w:val="1"/>
          <w:sz w:val="28"/>
          <w:szCs w:val="28"/>
          <w:rtl w:val="0"/>
        </w:rPr>
        <w:t xml:space="preserve">Student Name: Abhishekkumar Pethani </w:t>
      </w:r>
    </w:p>
    <w:p w:rsidR="00000000" w:rsidDel="00000000" w:rsidP="00000000" w:rsidRDefault="00000000" w:rsidRPr="00000000" w14:paraId="00000009">
      <w:pPr>
        <w:jc w:val="center"/>
        <w:rPr>
          <w:b w:val="1"/>
          <w:bCs w:val="1"/>
          <w:sz w:val="28"/>
          <w:szCs w:val="28"/>
        </w:rPr>
      </w:pPr>
      <w:r w:rsidDel="00000000" w:rsidR="00000000" w:rsidRPr="00000000">
        <w:rPr>
          <w:b w:val="1"/>
          <w:bCs w:val="1"/>
          <w:sz w:val="28"/>
          <w:szCs w:val="28"/>
          <w:rtl w:val="0"/>
        </w:rPr>
        <w:t xml:space="preserve">Student ID- 2525424</w:t>
      </w:r>
    </w:p>
    <w:p w:rsidR="00000000" w:rsidDel="00000000" w:rsidP="00000000" w:rsidRDefault="00000000" w:rsidRPr="00000000" w14:paraId="0000000A">
      <w:pPr>
        <w:jc w:val="center"/>
        <w:rPr>
          <w:b w:val="1"/>
          <w:bCs w:val="1"/>
          <w:sz w:val="28"/>
          <w:szCs w:val="28"/>
        </w:rPr>
      </w:pPr>
      <w:r w:rsidDel="00000000" w:rsidR="00000000" w:rsidRPr="00000000">
        <w:rPr>
          <w:b w:val="1"/>
          <w:bCs w:val="1"/>
          <w:sz w:val="28"/>
          <w:szCs w:val="28"/>
          <w:rtl w:val="0"/>
        </w:rPr>
        <w:t xml:space="preserve">Lecturer: Gladius Kulothungan</w:t>
      </w:r>
    </w:p>
    <w:p w:rsidR="00000000" w:rsidDel="00000000" w:rsidP="00000000" w:rsidRDefault="00000000" w:rsidRPr="00000000" w14:paraId="0000000B">
      <w:pPr>
        <w:jc w:val="center"/>
        <w:rPr>
          <w:b w:val="1"/>
          <w:bCs w:val="1"/>
          <w:sz w:val="28"/>
          <w:szCs w:val="28"/>
        </w:rPr>
      </w:pPr>
      <w:r w:rsidDel="00000000" w:rsidR="00000000" w:rsidRPr="00000000">
        <w:rPr>
          <w:rtl w:val="0"/>
        </w:rPr>
      </w:r>
    </w:p>
    <w:p w:rsidR="00000000" w:rsidDel="00000000" w:rsidP="00000000" w:rsidRDefault="00000000" w:rsidRPr="00000000" w14:paraId="0000000C">
      <w:pPr>
        <w:jc w:val="center"/>
        <w:rPr>
          <w:b w:val="1"/>
          <w:bCs w:val="1"/>
          <w:sz w:val="28"/>
          <w:szCs w:val="28"/>
        </w:rPr>
      </w:pPr>
      <w:r w:rsidDel="00000000" w:rsidR="00000000" w:rsidRPr="00000000">
        <w:rPr>
          <w:rtl w:val="0"/>
        </w:rPr>
      </w:r>
    </w:p>
    <w:p w:rsidR="00000000" w:rsidDel="00000000" w:rsidP="00000000" w:rsidRDefault="00000000" w:rsidRPr="00000000" w14:paraId="0000000D">
      <w:pPr>
        <w:jc w:val="left"/>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0E">
      <w:pPr>
        <w:jc w:val="center"/>
        <w:rPr>
          <w:b w:val="1"/>
          <w:bCs w:val="1"/>
          <w:sz w:val="28"/>
          <w:szCs w:val="28"/>
        </w:rPr>
      </w:pPr>
      <w:r w:rsidDel="00000000" w:rsidR="00000000" w:rsidRPr="00000000">
        <w:rPr>
          <w:b w:val="1"/>
          <w:bCs w:val="1"/>
          <w:sz w:val="28"/>
          <w:szCs w:val="28"/>
          <w:rtl w:val="0"/>
        </w:rPr>
        <w:t xml:space="preserve">Words: 5009</w:t>
      </w:r>
    </w:p>
    <w:p w:rsidR="00000000" w:rsidDel="00000000" w:rsidP="00000000" w:rsidRDefault="00000000" w:rsidRPr="00000000" w14:paraId="0000000F">
      <w:pPr>
        <w:rPr>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center"/>
        <w:rPr>
          <w:rFonts w:ascii="Arial" w:cs="Arial" w:eastAsia="Arial" w:hAnsi="Arial"/>
          <w:b w:val="1"/>
          <w:bCs w:val="1"/>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8"/>
          <w:szCs w:val="28"/>
          <w:u w:val="none"/>
          <w:shd w:fill="auto" w:val="clear"/>
          <w:vertAlign w:val="baseline"/>
          <w:rtl w:val="0"/>
        </w:rPr>
        <w:t xml:space="preserve">Table of Contents</w:t>
      </w:r>
    </w:p>
    <w:sdt>
      <w:sdtPr>
        <w:id w:val="-49655404"/>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earvpirknwn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Section 1</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ira62q3621i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1.1 Organisational Context and Overview</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ipgpr8lj6gi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1.1.1 Historical Perspective of P&amp;G</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5w2pzs1r4sv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1.1.2 Mission, Vision and Business Model</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60fsahaby8w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1.1.3 Overview of the Industry</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bpylx1iqbck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 External and Internal Environment Analysis</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z8vaoamwzue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1.2.1 PESTLE Analysis</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mp72p047ccv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1.2.2 Critical Success Factors and Strategic Challenges Faced by P&amp;G</w:t>
              <w:tab/>
              <w:t xml:space="preserve">9</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ht171kmlhk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1.2.3 VRIO Analysis</w:t>
              <w:tab/>
              <w:t xml:space="preserve">10</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u4yfu4pefvu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1.2.4 How P&amp;G’s Internal Strengths Contribute to its Competitive Advantage</w:t>
              <w:tab/>
              <w:t xml:space="preserve">11</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k7r9d0ph1q2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1.3 CSR and Sustainability Objectives</w:t>
              <w:tab/>
              <w:t xml:space="preserve">11</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qfqxz42tu5e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1.4 Comprehensive and Holistic View of P&amp;G</w:t>
              <w:tab/>
              <w:t xml:space="preserve">13</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ksr8p46wk7u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1.4.1 Financial Perspective</w:t>
              <w:tab/>
              <w:t xml:space="preserve">13</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jpjc43yuwz6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1.4.2 Customer Perspective</w:t>
              <w:tab/>
              <w:t xml:space="preserve">13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x7lrn9s5ij8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1.4.3 Internal Business Processes</w:t>
              <w:tab/>
              <w:t xml:space="preserve">14</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1spfmyuhi6l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1.4.4 Learning and Growth</w:t>
              <w:tab/>
              <w:t xml:space="preserve">16</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r0lh5ypkmcj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1.5 Strategic Choices and Implementation</w:t>
              <w:tab/>
              <w:t xml:space="preserve">17</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ifj6nj2kg2e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1.5.1 Strategic Choices Available to P&amp;G</w:t>
              <w:tab/>
              <w:t xml:space="preserve">17</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2fws0ynf02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1.5.2 Recommended Strategy</w:t>
              <w:tab/>
              <w:t xml:space="preserve">18</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3kvw2yvl4pw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1.5.3 How Well P&amp;G Has Managed Change</w:t>
              <w:tab/>
              <w:t xml:space="preserve">18</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i2vzcdg5rnt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1.6 Strategic Evaluation and Recommendations</w:t>
              <w:tab/>
              <w:t xml:space="preserve">19</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jkaxfuujkaw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1.6.1 Ansoff’s Matrix</w:t>
              <w:tab/>
              <w:t xml:space="preserve">19</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me7vpklddsi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1.6.2 Recommendations and justification</w:t>
              <w:tab/>
              <w:t xml:space="preserve">19</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cd4bsmxgnx5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Section 2</w:t>
              <w:tab/>
              <w:t xml:space="preserve">21</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4"/>
              <w:szCs w:val="24"/>
              <w:u w:val="none"/>
              <w:shd w:fill="auto" w:val="clear"/>
              <w:vertAlign w:val="baseline"/>
            </w:rPr>
          </w:pPr>
          <w:hyperlink w:anchor="_1micnksg0kiw">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 List</w:t>
              <w:tab/>
              <w:t xml:space="preserve">24</w:t>
            </w:r>
          </w:hyperlink>
          <w:r w:rsidDel="00000000" w:rsidR="00000000" w:rsidRPr="00000000">
            <w:rPr>
              <w:rtl w:val="0"/>
            </w:rPr>
          </w:r>
        </w:p>
        <w:p w:rsidR="00000000" w:rsidDel="00000000" w:rsidP="00000000" w:rsidRDefault="00000000" w:rsidRPr="00000000" w14:paraId="0000002A">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B">
      <w:pPr>
        <w:rPr/>
      </w:pPr>
      <w:r w:rsidDel="00000000" w:rsidR="00000000" w:rsidRPr="00000000">
        <w:br w:type="page"/>
      </w:r>
      <w:r w:rsidDel="00000000" w:rsidR="00000000" w:rsidRPr="00000000">
        <w:rPr>
          <w:rtl w:val="0"/>
        </w:rPr>
      </w:r>
    </w:p>
    <w:p w:rsidR="00000000" w:rsidDel="00000000" w:rsidP="00000000" w:rsidRDefault="00000000" w:rsidRPr="00000000" w14:paraId="0000002C">
      <w:pPr>
        <w:pStyle w:val="Heading1"/>
        <w:rPr>
          <w:b w:val="0"/>
          <w:bCs w:val="0"/>
        </w:rPr>
      </w:pPr>
      <w:bookmarkStart w:colFirst="0" w:colLast="0" w:name="_earvpirknwnl" w:id="0"/>
      <w:bookmarkEnd w:id="0"/>
      <w:r w:rsidDel="00000000" w:rsidR="00000000" w:rsidRPr="00000000">
        <w:rPr>
          <w:rtl w:val="0"/>
        </w:rPr>
        <w:t xml:space="preserve">Section 1</w:t>
      </w:r>
      <w:r w:rsidDel="00000000" w:rsidR="00000000" w:rsidRPr="00000000">
        <w:rPr>
          <w:rtl w:val="0"/>
        </w:rPr>
      </w:r>
    </w:p>
    <w:p w:rsidR="00000000" w:rsidDel="00000000" w:rsidP="00000000" w:rsidRDefault="00000000" w:rsidRPr="00000000" w14:paraId="0000002D">
      <w:pPr>
        <w:pStyle w:val="Heading2"/>
        <w:rPr>
          <w:b w:val="0"/>
          <w:bCs w:val="0"/>
        </w:rPr>
      </w:pPr>
      <w:bookmarkStart w:colFirst="0" w:colLast="0" w:name="_ira62q3621iy" w:id="1"/>
      <w:bookmarkEnd w:id="1"/>
      <w:r w:rsidDel="00000000" w:rsidR="00000000" w:rsidRPr="00000000">
        <w:rPr>
          <w:rtl w:val="0"/>
        </w:rPr>
        <w:t xml:space="preserve">1.1 Organisational Context and Overview</w:t>
      </w:r>
      <w:r w:rsidDel="00000000" w:rsidR="00000000" w:rsidRPr="00000000">
        <w:rPr>
          <w:rtl w:val="0"/>
        </w:rPr>
      </w:r>
    </w:p>
    <w:p w:rsidR="00000000" w:rsidDel="00000000" w:rsidP="00000000" w:rsidRDefault="00000000" w:rsidRPr="00000000" w14:paraId="0000002E">
      <w:pPr>
        <w:pStyle w:val="Heading3"/>
        <w:rPr>
          <w:b w:val="0"/>
          <w:bCs w:val="0"/>
          <w:color w:val="ee0000"/>
        </w:rPr>
      </w:pPr>
      <w:bookmarkStart w:colFirst="0" w:colLast="0" w:name="_ipgpr8lj6gii" w:id="2"/>
      <w:bookmarkEnd w:id="2"/>
      <w:r w:rsidDel="00000000" w:rsidR="00000000" w:rsidRPr="00000000">
        <w:rPr>
          <w:color w:val="ee0000"/>
          <w:rtl w:val="0"/>
        </w:rPr>
        <w:t xml:space="preserve">1.1.1 Historical Perspective of P&amp;G</w:t>
      </w:r>
      <w:r w:rsidDel="00000000" w:rsidR="00000000" w:rsidRPr="00000000">
        <w:rPr>
          <w:rtl w:val="0"/>
        </w:rPr>
      </w:r>
    </w:p>
    <w:p w:rsidR="00000000" w:rsidDel="00000000" w:rsidP="00000000" w:rsidRDefault="00000000" w:rsidRPr="00000000" w14:paraId="0000002F">
      <w:pPr>
        <w:rPr>
          <w:color w:val="ee0000"/>
        </w:rPr>
      </w:pPr>
      <w:r w:rsidDel="00000000" w:rsidR="00000000" w:rsidRPr="00000000">
        <w:rPr>
          <w:color w:val="ee0000"/>
          <w:rtl w:val="0"/>
        </w:rPr>
        <w:t xml:space="preserve">Founded in the year 1837 by James Gamble as well as William Procter in Ohio, Procter and Gamble (P&amp;G) has emerged as one of the largest FMCG companies in the world. Today, the firm runs in over 180 countries serving millions of consumers via its trusted brands (P&amp;G, 2026a). P&amp;G sells products across the following categories: </w:t>
      </w:r>
    </w:p>
    <w:p w:rsidR="00000000" w:rsidDel="00000000" w:rsidP="00000000" w:rsidRDefault="00000000" w:rsidRPr="00000000" w14:paraId="00000030">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0" w:before="200" w:line="360" w:lineRule="auto"/>
        <w:ind w:left="720" w:right="0" w:hanging="360"/>
        <w:jc w:val="both"/>
        <w:rPr>
          <w:b w:val="0"/>
          <w:bCs w:val="0"/>
          <w:i w:val="0"/>
          <w:iCs w:val="0"/>
          <w:smallCaps w:val="0"/>
          <w:strike w:val="0"/>
          <w:color w:val="ee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ee0000"/>
          <w:sz w:val="24"/>
          <w:szCs w:val="24"/>
          <w:u w:val="none"/>
          <w:shd w:fill="auto" w:val="clear"/>
          <w:vertAlign w:val="baseline"/>
          <w:rtl w:val="0"/>
        </w:rPr>
        <w:t xml:space="preserve">Beauty</w:t>
      </w:r>
    </w:p>
    <w:p w:rsidR="00000000" w:rsidDel="00000000" w:rsidP="00000000" w:rsidRDefault="00000000" w:rsidRPr="00000000" w14:paraId="00000031">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ee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ee0000"/>
          <w:sz w:val="24"/>
          <w:szCs w:val="24"/>
          <w:u w:val="none"/>
          <w:shd w:fill="auto" w:val="clear"/>
          <w:vertAlign w:val="baseline"/>
          <w:rtl w:val="0"/>
        </w:rPr>
        <w:t xml:space="preserve">Grooming</w:t>
      </w:r>
    </w:p>
    <w:p w:rsidR="00000000" w:rsidDel="00000000" w:rsidP="00000000" w:rsidRDefault="00000000" w:rsidRPr="00000000" w14:paraId="00000032">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ee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ee0000"/>
          <w:sz w:val="24"/>
          <w:szCs w:val="24"/>
          <w:u w:val="none"/>
          <w:shd w:fill="auto" w:val="clear"/>
          <w:vertAlign w:val="baseline"/>
          <w:rtl w:val="0"/>
        </w:rPr>
        <w:t xml:space="preserve">Healthcare</w:t>
      </w:r>
    </w:p>
    <w:p w:rsidR="00000000" w:rsidDel="00000000" w:rsidP="00000000" w:rsidRDefault="00000000" w:rsidRPr="00000000" w14:paraId="00000033">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ee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ee0000"/>
          <w:sz w:val="24"/>
          <w:szCs w:val="24"/>
          <w:u w:val="none"/>
          <w:shd w:fill="auto" w:val="clear"/>
          <w:vertAlign w:val="baseline"/>
          <w:rtl w:val="0"/>
        </w:rPr>
        <w:t xml:space="preserve">Fabric and home care</w:t>
      </w:r>
    </w:p>
    <w:p w:rsidR="00000000" w:rsidDel="00000000" w:rsidP="00000000" w:rsidRDefault="00000000" w:rsidRPr="00000000" w14:paraId="00000034">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bCs w:val="0"/>
          <w:i w:val="0"/>
          <w:iCs w:val="0"/>
          <w:smallCaps w:val="0"/>
          <w:strike w:val="0"/>
          <w:color w:val="ee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ee0000"/>
          <w:sz w:val="24"/>
          <w:szCs w:val="24"/>
          <w:u w:val="none"/>
          <w:shd w:fill="auto" w:val="clear"/>
          <w:vertAlign w:val="baseline"/>
          <w:rtl w:val="0"/>
        </w:rPr>
        <w:t xml:space="preserve">Baby, feminine and family care</w:t>
      </w:r>
    </w:p>
    <w:p w:rsidR="00000000" w:rsidDel="00000000" w:rsidP="00000000" w:rsidRDefault="00000000" w:rsidRPr="00000000" w14:paraId="00000035">
      <w:pPr>
        <w:rPr>
          <w:color w:val="ee0000"/>
        </w:rPr>
      </w:pPr>
      <w:r w:rsidDel="00000000" w:rsidR="00000000" w:rsidRPr="00000000">
        <w:rPr>
          <w:color w:val="ee0000"/>
          <w:rtl w:val="0"/>
        </w:rPr>
        <w:t xml:space="preserve">P&amp;G continues to concentrate on innovation as well as productivity to fortify its competitive position globally. </w:t>
      </w:r>
    </w:p>
    <w:p w:rsidR="00000000" w:rsidDel="00000000" w:rsidP="00000000" w:rsidRDefault="00000000" w:rsidRPr="00000000" w14:paraId="00000036">
      <w:pPr>
        <w:pStyle w:val="Heading3"/>
        <w:rPr>
          <w:b w:val="0"/>
          <w:bCs w:val="0"/>
        </w:rPr>
      </w:pPr>
      <w:bookmarkStart w:colFirst="0" w:colLast="0" w:name="_7vqniqbogsjf" w:id="3"/>
      <w:bookmarkEnd w:id="3"/>
      <w:r w:rsidDel="00000000" w:rsidR="00000000" w:rsidRPr="00000000">
        <w:rPr>
          <w:rtl w:val="0"/>
        </w:rPr>
        <w:t xml:space="preserve">1.1.2 Mission, Vision and Business Model</w:t>
      </w:r>
      <w:r w:rsidDel="00000000" w:rsidR="00000000" w:rsidRPr="00000000">
        <w:rPr>
          <w:rtl w:val="0"/>
        </w:rPr>
      </w:r>
    </w:p>
    <w:p w:rsidR="00000000" w:rsidDel="00000000" w:rsidP="00000000" w:rsidRDefault="00000000" w:rsidRPr="00000000" w14:paraId="00000037">
      <w:pPr>
        <w:rPr>
          <w:color w:val="ee0000"/>
        </w:rPr>
      </w:pPr>
      <w:r w:rsidDel="00000000" w:rsidR="00000000" w:rsidRPr="00000000">
        <w:rPr>
          <w:b w:val="1"/>
          <w:bCs w:val="1"/>
          <w:color w:val="ee0000"/>
          <w:rtl w:val="0"/>
        </w:rPr>
        <w:t xml:space="preserve">Mission</w:t>
      </w:r>
      <w:r w:rsidDel="00000000" w:rsidR="00000000" w:rsidRPr="00000000">
        <w:rPr>
          <w:color w:val="ee0000"/>
          <w:rtl w:val="0"/>
        </w:rPr>
        <w:t xml:space="preserve">: To improve the lives of the world’s consumers, at present as well as for the generations to come.  </w:t>
      </w:r>
    </w:p>
    <w:p w:rsidR="00000000" w:rsidDel="00000000" w:rsidP="00000000" w:rsidRDefault="00000000" w:rsidRPr="00000000" w14:paraId="00000038">
      <w:pPr>
        <w:rPr>
          <w:color w:val="ee0000"/>
        </w:rPr>
      </w:pPr>
      <w:r w:rsidDel="00000000" w:rsidR="00000000" w:rsidRPr="00000000">
        <w:rPr>
          <w:b w:val="1"/>
          <w:bCs w:val="1"/>
          <w:color w:val="ee0000"/>
          <w:rtl w:val="0"/>
        </w:rPr>
        <w:t xml:space="preserve">Vision</w:t>
      </w:r>
      <w:r w:rsidDel="00000000" w:rsidR="00000000" w:rsidRPr="00000000">
        <w:rPr>
          <w:color w:val="ee0000"/>
          <w:rtl w:val="0"/>
        </w:rPr>
        <w:t xml:space="preserve">: To be the best FMCG company in the world. </w:t>
      </w:r>
    </w:p>
    <w:p w:rsidR="00000000" w:rsidDel="00000000" w:rsidP="00000000" w:rsidRDefault="00000000" w:rsidRPr="00000000" w14:paraId="00000039">
      <w:pPr>
        <w:rPr/>
      </w:pPr>
      <w:r w:rsidDel="00000000" w:rsidR="00000000" w:rsidRPr="00000000">
        <w:rPr>
          <w:b w:val="1"/>
          <w:bCs w:val="1"/>
          <w:rtl w:val="0"/>
        </w:rPr>
        <w:t xml:space="preserve">Business Model</w:t>
      </w:r>
      <w:r w:rsidDel="00000000" w:rsidR="00000000" w:rsidRPr="00000000">
        <w:rPr>
          <w:rtl w:val="0"/>
        </w:rPr>
        <w:t xml:space="preserve">: </w:t>
      </w:r>
      <w:r w:rsidDel="00000000" w:rsidR="00000000" w:rsidRPr="00000000">
        <w:rPr>
          <w:color w:val="ee0000"/>
          <w:rtl w:val="0"/>
        </w:rPr>
        <w:t xml:space="preserve">P&amp;G </w:t>
      </w:r>
      <w:r w:rsidDel="00000000" w:rsidR="00000000" w:rsidRPr="00000000">
        <w:rPr>
          <w:rtl w:val="0"/>
        </w:rPr>
        <w:t xml:space="preserve">follows a "fast-moving consumer goods" (FMCG) strategy. It amasses revenue by selling everyday products across the following categories:</w:t>
      </w:r>
    </w:p>
    <w:p w:rsidR="00000000" w:rsidDel="00000000" w:rsidP="00000000" w:rsidRDefault="00000000" w:rsidRPr="00000000" w14:paraId="0000003A">
      <w:pPr>
        <w:numPr>
          <w:ilvl w:val="0"/>
          <w:numId w:val="23"/>
        </w:numPr>
        <w:spacing w:after="0" w:lineRule="auto"/>
        <w:ind w:left="720" w:hanging="360"/>
        <w:rPr/>
      </w:pPr>
      <w:r w:rsidDel="00000000" w:rsidR="00000000" w:rsidRPr="00000000">
        <w:rPr>
          <w:rtl w:val="0"/>
        </w:rPr>
        <w:t xml:space="preserve">Beauty and Wellbeing</w:t>
      </w:r>
    </w:p>
    <w:p w:rsidR="00000000" w:rsidDel="00000000" w:rsidP="00000000" w:rsidRDefault="00000000" w:rsidRPr="00000000" w14:paraId="0000003B">
      <w:pPr>
        <w:numPr>
          <w:ilvl w:val="0"/>
          <w:numId w:val="23"/>
        </w:numPr>
        <w:spacing w:after="0" w:before="0" w:lineRule="auto"/>
        <w:ind w:left="720" w:hanging="360"/>
        <w:rPr/>
      </w:pPr>
      <w:r w:rsidDel="00000000" w:rsidR="00000000" w:rsidRPr="00000000">
        <w:rPr>
          <w:rtl w:val="0"/>
        </w:rPr>
        <w:t xml:space="preserve">Personal Care</w:t>
      </w:r>
    </w:p>
    <w:p w:rsidR="00000000" w:rsidDel="00000000" w:rsidP="00000000" w:rsidRDefault="00000000" w:rsidRPr="00000000" w14:paraId="0000003C">
      <w:pPr>
        <w:numPr>
          <w:ilvl w:val="0"/>
          <w:numId w:val="23"/>
        </w:numPr>
        <w:spacing w:after="0" w:before="0" w:lineRule="auto"/>
        <w:ind w:left="720" w:hanging="360"/>
        <w:rPr/>
      </w:pPr>
      <w:r w:rsidDel="00000000" w:rsidR="00000000" w:rsidRPr="00000000">
        <w:rPr>
          <w:rtl w:val="0"/>
        </w:rPr>
        <w:t xml:space="preserve">Home Care</w:t>
      </w:r>
    </w:p>
    <w:p w:rsidR="00000000" w:rsidDel="00000000" w:rsidP="00000000" w:rsidRDefault="00000000" w:rsidRPr="00000000" w14:paraId="0000003D">
      <w:pPr>
        <w:numPr>
          <w:ilvl w:val="0"/>
          <w:numId w:val="23"/>
        </w:numPr>
        <w:spacing w:after="0" w:before="0" w:lineRule="auto"/>
        <w:ind w:left="720" w:hanging="360"/>
        <w:rPr/>
      </w:pPr>
      <w:r w:rsidDel="00000000" w:rsidR="00000000" w:rsidRPr="00000000">
        <w:rPr>
          <w:rtl w:val="0"/>
        </w:rPr>
        <w:t xml:space="preserve">Nutrition</w:t>
      </w:r>
    </w:p>
    <w:p w:rsidR="00000000" w:rsidDel="00000000" w:rsidP="00000000" w:rsidRDefault="00000000" w:rsidRPr="00000000" w14:paraId="0000003E">
      <w:pPr>
        <w:numPr>
          <w:ilvl w:val="0"/>
          <w:numId w:val="23"/>
        </w:numPr>
        <w:spacing w:before="0" w:lineRule="auto"/>
        <w:ind w:left="720" w:hanging="360"/>
        <w:rPr>
          <w:color w:val="ee0000"/>
        </w:rPr>
      </w:pPr>
      <w:r w:rsidDel="00000000" w:rsidR="00000000" w:rsidRPr="00000000">
        <w:rPr>
          <w:color w:val="ee0000"/>
          <w:rtl w:val="0"/>
        </w:rPr>
        <w:t xml:space="preserve">Baby, Feminine and Family Care</w:t>
      </w:r>
    </w:p>
    <w:p w:rsidR="00000000" w:rsidDel="00000000" w:rsidP="00000000" w:rsidRDefault="00000000" w:rsidRPr="00000000" w14:paraId="0000003F">
      <w:pPr>
        <w:rPr/>
      </w:pPr>
      <w:r w:rsidDel="00000000" w:rsidR="00000000" w:rsidRPr="00000000">
        <w:rPr>
          <w:rtl w:val="0"/>
        </w:rPr>
        <w:t xml:space="preserve">Apart from this, </w:t>
      </w:r>
      <w:r w:rsidDel="00000000" w:rsidR="00000000" w:rsidRPr="00000000">
        <w:rPr>
          <w:color w:val="ee0000"/>
          <w:rtl w:val="0"/>
        </w:rPr>
        <w:t xml:space="preserve">P&amp;G </w:t>
      </w:r>
      <w:r w:rsidDel="00000000" w:rsidR="00000000" w:rsidRPr="00000000">
        <w:rPr>
          <w:rtl w:val="0"/>
        </w:rPr>
        <w:t xml:space="preserve">makes money via a B2B2C network, where it sells to wholesale distributors as well as retail stores through D2C platforms.  </w:t>
      </w:r>
    </w:p>
    <w:p w:rsidR="00000000" w:rsidDel="00000000" w:rsidP="00000000" w:rsidRDefault="00000000" w:rsidRPr="00000000" w14:paraId="00000040">
      <w:pPr>
        <w:pStyle w:val="Heading3"/>
        <w:rPr/>
      </w:pPr>
      <w:bookmarkStart w:colFirst="0" w:colLast="0" w:name="_rhb9d93tfc0m" w:id="4"/>
      <w:bookmarkEnd w:id="4"/>
      <w:r w:rsidDel="00000000" w:rsidR="00000000" w:rsidRPr="00000000">
        <w:rPr>
          <w:rtl w:val="0"/>
        </w:rPr>
        <w:t xml:space="preserve">1.1.3 Overview of the Industry</w:t>
      </w:r>
    </w:p>
    <w:p w:rsidR="00000000" w:rsidDel="00000000" w:rsidP="00000000" w:rsidRDefault="00000000" w:rsidRPr="00000000" w14:paraId="00000041">
      <w:pPr>
        <w:rPr/>
      </w:pPr>
      <w:r w:rsidDel="00000000" w:rsidR="00000000" w:rsidRPr="00000000">
        <w:rPr>
          <w:color w:val="ee0000"/>
          <w:rtl w:val="0"/>
        </w:rPr>
        <w:t xml:space="preserve">P&amp;G </w:t>
      </w:r>
      <w:r w:rsidDel="00000000" w:rsidR="00000000" w:rsidRPr="00000000">
        <w:rPr>
          <w:rtl w:val="0"/>
        </w:rPr>
        <w:t xml:space="preserve">works within the global FMCG industry. As reported by Statista (2026a), this industry is continuously adapting to the evolving demands of consumers. Digital innovation has seen one of the biggest influences on this market in recent years. Apart from this, this industry is also majorly influenced by healthy as well as sustainable habits. On the downside, FMCG companies across the globe have been hit by unprecedented inflation, as slowdowns in the supply chain struggle to meet the demand of consumers have led to a rise in manufacturing expenses. </w:t>
      </w:r>
    </w:p>
    <w:p w:rsidR="00000000" w:rsidDel="00000000" w:rsidP="00000000" w:rsidRDefault="00000000" w:rsidRPr="00000000" w14:paraId="00000042">
      <w:pPr>
        <w:rPr/>
      </w:pPr>
      <w:r w:rsidDel="00000000" w:rsidR="00000000" w:rsidRPr="00000000">
        <w:rPr>
          <w:b w:val="1"/>
          <w:bCs w:val="1"/>
          <w:rtl w:val="0"/>
        </w:rPr>
        <w:t xml:space="preserve">Key Competitors</w:t>
      </w:r>
      <w:r w:rsidDel="00000000" w:rsidR="00000000" w:rsidRPr="00000000">
        <w:rPr>
          <w:rtl w:val="0"/>
        </w:rPr>
        <w:t xml:space="preserve">:</w:t>
      </w:r>
      <w:r w:rsidDel="00000000" w:rsidR="00000000" w:rsidRPr="00000000">
        <w:rPr>
          <w:b w:val="1"/>
          <w:bCs w:val="1"/>
          <w:rtl w:val="0"/>
        </w:rPr>
        <w:t xml:space="preserve"> </w:t>
      </w:r>
      <w:r w:rsidDel="00000000" w:rsidR="00000000" w:rsidRPr="00000000">
        <w:rPr>
          <w:rtl w:val="0"/>
        </w:rPr>
        <w:t xml:space="preserve">In the global FMCG industry, the company is faced with fierce competition from other reputed MNCs in this industry, including the following:</w:t>
      </w:r>
    </w:p>
    <w:p w:rsidR="00000000" w:rsidDel="00000000" w:rsidP="00000000" w:rsidRDefault="00000000" w:rsidRPr="00000000" w14:paraId="00000043">
      <w:pPr>
        <w:numPr>
          <w:ilvl w:val="0"/>
          <w:numId w:val="16"/>
        </w:numPr>
        <w:spacing w:after="0" w:lineRule="auto"/>
        <w:ind w:left="720" w:hanging="360"/>
        <w:rPr>
          <w:color w:val="ee0000"/>
        </w:rPr>
      </w:pPr>
      <w:r w:rsidDel="00000000" w:rsidR="00000000" w:rsidRPr="00000000">
        <w:rPr>
          <w:color w:val="ee0000"/>
          <w:rtl w:val="0"/>
        </w:rPr>
        <w:t xml:space="preserve">NESTLE</w:t>
      </w:r>
    </w:p>
    <w:p w:rsidR="00000000" w:rsidDel="00000000" w:rsidP="00000000" w:rsidRDefault="00000000" w:rsidRPr="00000000" w14:paraId="00000044">
      <w:pPr>
        <w:numPr>
          <w:ilvl w:val="0"/>
          <w:numId w:val="16"/>
        </w:numPr>
        <w:spacing w:after="0" w:before="0" w:lineRule="auto"/>
        <w:ind w:left="720" w:hanging="360"/>
        <w:rPr>
          <w:color w:val="ee0000"/>
        </w:rPr>
      </w:pPr>
      <w:r w:rsidDel="00000000" w:rsidR="00000000" w:rsidRPr="00000000">
        <w:rPr>
          <w:color w:val="ee0000"/>
          <w:rtl w:val="0"/>
        </w:rPr>
        <w:t xml:space="preserve">Colgate-Palmolive</w:t>
      </w:r>
    </w:p>
    <w:p w:rsidR="00000000" w:rsidDel="00000000" w:rsidP="00000000" w:rsidRDefault="00000000" w:rsidRPr="00000000" w14:paraId="00000045">
      <w:pPr>
        <w:numPr>
          <w:ilvl w:val="0"/>
          <w:numId w:val="16"/>
        </w:numPr>
        <w:spacing w:after="0" w:before="0" w:lineRule="auto"/>
        <w:ind w:left="720" w:hanging="360"/>
        <w:rPr>
          <w:color w:val="ee0000"/>
        </w:rPr>
      </w:pPr>
      <w:r w:rsidDel="00000000" w:rsidR="00000000" w:rsidRPr="00000000">
        <w:rPr>
          <w:color w:val="ee0000"/>
          <w:rtl w:val="0"/>
        </w:rPr>
        <w:t xml:space="preserve">Unilever</w:t>
      </w:r>
    </w:p>
    <w:p w:rsidR="00000000" w:rsidDel="00000000" w:rsidP="00000000" w:rsidRDefault="00000000" w:rsidRPr="00000000" w14:paraId="00000046">
      <w:pPr>
        <w:numPr>
          <w:ilvl w:val="0"/>
          <w:numId w:val="16"/>
        </w:numPr>
        <w:spacing w:before="0" w:lineRule="auto"/>
        <w:ind w:left="720" w:hanging="360"/>
        <w:rPr>
          <w:color w:val="ee0000"/>
        </w:rPr>
      </w:pPr>
      <w:r w:rsidDel="00000000" w:rsidR="00000000" w:rsidRPr="00000000">
        <w:rPr>
          <w:color w:val="ee0000"/>
          <w:rtl w:val="0"/>
        </w:rPr>
        <w:t xml:space="preserve">L’Oreal SA</w:t>
      </w:r>
    </w:p>
    <w:p w:rsidR="00000000" w:rsidDel="00000000" w:rsidP="00000000" w:rsidRDefault="00000000" w:rsidRPr="00000000" w14:paraId="00000047">
      <w:pPr>
        <w:rPr>
          <w:color w:val="ee0000"/>
        </w:rPr>
      </w:pPr>
      <w:r w:rsidDel="00000000" w:rsidR="00000000" w:rsidRPr="00000000">
        <w:rPr>
          <w:b w:val="1"/>
          <w:bCs w:val="1"/>
          <w:rtl w:val="0"/>
        </w:rPr>
        <w:t xml:space="preserve">Market Position</w:t>
      </w:r>
      <w:r w:rsidDel="00000000" w:rsidR="00000000" w:rsidRPr="00000000">
        <w:rPr>
          <w:rtl w:val="0"/>
        </w:rPr>
        <w:t xml:space="preserve">: </w:t>
      </w:r>
      <w:r w:rsidDel="00000000" w:rsidR="00000000" w:rsidRPr="00000000">
        <w:rPr>
          <w:color w:val="ee0000"/>
          <w:rtl w:val="0"/>
        </w:rPr>
        <w:t xml:space="preserve">With a presence in 180 countries, P&amp;G owns various globally renowned brands including the following: </w:t>
      </w:r>
    </w:p>
    <w:p w:rsidR="00000000" w:rsidDel="00000000" w:rsidP="00000000" w:rsidRDefault="00000000" w:rsidRPr="00000000" w14:paraId="00000048">
      <w:pPr>
        <w:keepNext w:val="0"/>
        <w:keepLines w:val="0"/>
        <w:pageBreakBefore w:val="0"/>
        <w:widowControl w:val="1"/>
        <w:numPr>
          <w:ilvl w:val="0"/>
          <w:numId w:val="21"/>
        </w:numPr>
        <w:pBdr>
          <w:top w:space="0" w:sz="0" w:val="nil"/>
          <w:left w:space="0" w:sz="0" w:val="nil"/>
          <w:bottom w:space="0" w:sz="0" w:val="nil"/>
          <w:right w:space="0" w:sz="0" w:val="nil"/>
          <w:between w:space="0" w:sz="0" w:val="nil"/>
        </w:pBdr>
        <w:shd w:fill="auto" w:val="clear"/>
        <w:spacing w:after="0" w:before="200" w:line="360" w:lineRule="auto"/>
        <w:ind w:left="720" w:right="0" w:hanging="360"/>
        <w:jc w:val="both"/>
        <w:rPr>
          <w:b w:val="0"/>
          <w:bCs w:val="0"/>
          <w:i w:val="0"/>
          <w:iCs w:val="0"/>
          <w:smallCaps w:val="0"/>
          <w:strike w:val="0"/>
          <w:color w:val="ee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ee0000"/>
          <w:sz w:val="24"/>
          <w:szCs w:val="24"/>
          <w:u w:val="none"/>
          <w:shd w:fill="auto" w:val="clear"/>
          <w:vertAlign w:val="baseline"/>
          <w:rtl w:val="0"/>
        </w:rPr>
        <w:t xml:space="preserve">Pampers</w:t>
      </w:r>
    </w:p>
    <w:p w:rsidR="00000000" w:rsidDel="00000000" w:rsidP="00000000" w:rsidRDefault="00000000" w:rsidRPr="00000000" w14:paraId="00000049">
      <w:pPr>
        <w:keepNext w:val="0"/>
        <w:keepLines w:val="0"/>
        <w:pageBreakBefore w:val="0"/>
        <w:widowControl w:val="1"/>
        <w:numPr>
          <w:ilvl w:val="0"/>
          <w:numId w:val="2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ee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ee0000"/>
          <w:sz w:val="24"/>
          <w:szCs w:val="24"/>
          <w:u w:val="none"/>
          <w:shd w:fill="auto" w:val="clear"/>
          <w:vertAlign w:val="baseline"/>
          <w:rtl w:val="0"/>
        </w:rPr>
        <w:t xml:space="preserve">Gillette</w:t>
      </w:r>
    </w:p>
    <w:p w:rsidR="00000000" w:rsidDel="00000000" w:rsidP="00000000" w:rsidRDefault="00000000" w:rsidRPr="00000000" w14:paraId="0000004A">
      <w:pPr>
        <w:keepNext w:val="0"/>
        <w:keepLines w:val="0"/>
        <w:pageBreakBefore w:val="0"/>
        <w:widowControl w:val="1"/>
        <w:numPr>
          <w:ilvl w:val="0"/>
          <w:numId w:val="2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ee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ee0000"/>
          <w:sz w:val="24"/>
          <w:szCs w:val="24"/>
          <w:u w:val="none"/>
          <w:shd w:fill="auto" w:val="clear"/>
          <w:vertAlign w:val="baseline"/>
          <w:rtl w:val="0"/>
        </w:rPr>
        <w:t xml:space="preserve">Ariel</w:t>
      </w:r>
    </w:p>
    <w:p w:rsidR="00000000" w:rsidDel="00000000" w:rsidP="00000000" w:rsidRDefault="00000000" w:rsidRPr="00000000" w14:paraId="0000004B">
      <w:pPr>
        <w:keepNext w:val="0"/>
        <w:keepLines w:val="0"/>
        <w:pageBreakBefore w:val="0"/>
        <w:widowControl w:val="1"/>
        <w:numPr>
          <w:ilvl w:val="0"/>
          <w:numId w:val="2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ee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ee0000"/>
          <w:sz w:val="24"/>
          <w:szCs w:val="24"/>
          <w:u w:val="none"/>
          <w:shd w:fill="auto" w:val="clear"/>
          <w:vertAlign w:val="baseline"/>
          <w:rtl w:val="0"/>
        </w:rPr>
        <w:t xml:space="preserve">Tide</w:t>
      </w:r>
    </w:p>
    <w:p w:rsidR="00000000" w:rsidDel="00000000" w:rsidP="00000000" w:rsidRDefault="00000000" w:rsidRPr="00000000" w14:paraId="0000004C">
      <w:pPr>
        <w:keepNext w:val="0"/>
        <w:keepLines w:val="0"/>
        <w:pageBreakBefore w:val="0"/>
        <w:widowControl w:val="1"/>
        <w:numPr>
          <w:ilvl w:val="0"/>
          <w:numId w:val="2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ee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ee0000"/>
          <w:sz w:val="24"/>
          <w:szCs w:val="24"/>
          <w:u w:val="none"/>
          <w:shd w:fill="auto" w:val="clear"/>
          <w:vertAlign w:val="baseline"/>
          <w:rtl w:val="0"/>
        </w:rPr>
        <w:t xml:space="preserve">Oral-B</w:t>
      </w:r>
    </w:p>
    <w:p w:rsidR="00000000" w:rsidDel="00000000" w:rsidP="00000000" w:rsidRDefault="00000000" w:rsidRPr="00000000" w14:paraId="0000004D">
      <w:pPr>
        <w:keepNext w:val="0"/>
        <w:keepLines w:val="0"/>
        <w:pageBreakBefore w:val="0"/>
        <w:widowControl w:val="1"/>
        <w:numPr>
          <w:ilvl w:val="0"/>
          <w:numId w:val="2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bCs w:val="0"/>
          <w:i w:val="0"/>
          <w:iCs w:val="0"/>
          <w:smallCaps w:val="0"/>
          <w:strike w:val="0"/>
          <w:color w:val="ee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ee0000"/>
          <w:sz w:val="24"/>
          <w:szCs w:val="24"/>
          <w:u w:val="none"/>
          <w:shd w:fill="auto" w:val="clear"/>
          <w:vertAlign w:val="baseline"/>
          <w:rtl w:val="0"/>
        </w:rPr>
        <w:t xml:space="preserve">Pantene</w:t>
      </w:r>
    </w:p>
    <w:p w:rsidR="00000000" w:rsidDel="00000000" w:rsidP="00000000" w:rsidRDefault="00000000" w:rsidRPr="00000000" w14:paraId="0000004E">
      <w:pPr>
        <w:keepNext w:val="0"/>
        <w:keepLines w:val="0"/>
        <w:pageBreakBefore w:val="0"/>
        <w:widowControl w:val="1"/>
        <w:numPr>
          <w:ilvl w:val="0"/>
          <w:numId w:val="2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b w:val="0"/>
          <w:bCs w:val="0"/>
          <w:i w:val="0"/>
          <w:iCs w:val="0"/>
          <w:smallCaps w:val="0"/>
          <w:strike w:val="0"/>
          <w:color w:val="ee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ee0000"/>
          <w:sz w:val="24"/>
          <w:szCs w:val="24"/>
          <w:u w:val="none"/>
          <w:shd w:fill="auto" w:val="clear"/>
          <w:vertAlign w:val="baseline"/>
          <w:rtl w:val="0"/>
        </w:rPr>
        <w:t xml:space="preserve">Head &amp; Shoulders  </w:t>
      </w:r>
    </w:p>
    <w:p w:rsidR="00000000" w:rsidDel="00000000" w:rsidP="00000000" w:rsidRDefault="00000000" w:rsidRPr="00000000" w14:paraId="0000004F">
      <w:pPr>
        <w:pStyle w:val="Heading2"/>
        <w:rPr>
          <w:b w:val="0"/>
          <w:bCs w:val="0"/>
        </w:rPr>
      </w:pPr>
      <w:bookmarkStart w:colFirst="0" w:colLast="0" w:name="_koncs7b5o5z2" w:id="5"/>
      <w:bookmarkEnd w:id="5"/>
      <w:r w:rsidDel="00000000" w:rsidR="00000000" w:rsidRPr="00000000">
        <w:rPr>
          <w:rtl w:val="0"/>
        </w:rPr>
        <w:t xml:space="preserve">1.2 External and Internal Environment Analysis</w:t>
      </w:r>
      <w:r w:rsidDel="00000000" w:rsidR="00000000" w:rsidRPr="00000000">
        <w:rPr>
          <w:rtl w:val="0"/>
        </w:rPr>
      </w:r>
    </w:p>
    <w:p w:rsidR="00000000" w:rsidDel="00000000" w:rsidP="00000000" w:rsidRDefault="00000000" w:rsidRPr="00000000" w14:paraId="00000050">
      <w:pPr>
        <w:pStyle w:val="Heading3"/>
        <w:rPr/>
      </w:pPr>
      <w:bookmarkStart w:colFirst="0" w:colLast="0" w:name="_81bu0lh98n4w" w:id="6"/>
      <w:bookmarkEnd w:id="6"/>
      <w:r w:rsidDel="00000000" w:rsidR="00000000" w:rsidRPr="00000000">
        <w:rPr>
          <w:rtl w:val="0"/>
        </w:rPr>
        <w:t xml:space="preserve">1.2.1 PESTLE Analysis</w:t>
      </w:r>
    </w:p>
    <w:tbl>
      <w:tblPr>
        <w:tblStyle w:val="Table1"/>
        <w:tblW w:w="936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856"/>
        <w:gridCol w:w="3517"/>
        <w:gridCol w:w="3987"/>
        <w:tblGridChange w:id="0">
          <w:tblGrid>
            <w:gridCol w:w="1856"/>
            <w:gridCol w:w="3517"/>
            <w:gridCol w:w="3987"/>
          </w:tblGrid>
        </w:tblGridChange>
      </w:tblGrid>
      <w:tr>
        <w:trPr>
          <w:cantSplit w:val="0"/>
          <w:trHeight w:val="720" w:hRule="atLeast"/>
          <w:tblHeader w:val="0"/>
        </w:trPr>
        <w:tc>
          <w:tcPr>
            <w:tcBorders>
              <w:top w:color="000000" w:space="0" w:sz="0" w:val="nil"/>
              <w:left w:color="000000" w:space="0" w:sz="0" w:val="nil"/>
              <w:bottom w:color="60caf3" w:space="0" w:sz="10"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051">
            <w:pPr>
              <w:spacing w:after="160" w:before="0" w:line="276" w:lineRule="auto"/>
              <w:jc w:val="center"/>
              <w:rPr>
                <w:b w:val="1"/>
                <w:bCs w:val="1"/>
                <w:sz w:val="20"/>
                <w:szCs w:val="20"/>
              </w:rPr>
            </w:pPr>
            <w:r w:rsidDel="00000000" w:rsidR="00000000" w:rsidRPr="00000000">
              <w:rPr>
                <w:b w:val="1"/>
                <w:bCs w:val="1"/>
                <w:sz w:val="20"/>
                <w:szCs w:val="20"/>
                <w:rtl w:val="0"/>
              </w:rPr>
              <w:t xml:space="preserve">Element</w:t>
            </w:r>
          </w:p>
        </w:tc>
        <w:tc>
          <w:tcPr>
            <w:tcBorders>
              <w:top w:color="000000" w:space="0" w:sz="0" w:val="nil"/>
              <w:left w:color="000000" w:space="0" w:sz="0" w:val="nil"/>
              <w:bottom w:color="60caf3" w:space="0" w:sz="10"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052">
            <w:pPr>
              <w:spacing w:after="160" w:before="0" w:line="276" w:lineRule="auto"/>
              <w:jc w:val="center"/>
              <w:rPr>
                <w:b w:val="1"/>
                <w:bCs w:val="1"/>
                <w:sz w:val="20"/>
                <w:szCs w:val="20"/>
              </w:rPr>
            </w:pPr>
            <w:r w:rsidDel="00000000" w:rsidR="00000000" w:rsidRPr="00000000">
              <w:rPr>
                <w:b w:val="1"/>
                <w:bCs w:val="1"/>
                <w:sz w:val="20"/>
                <w:szCs w:val="20"/>
                <w:rtl w:val="0"/>
              </w:rPr>
              <w:t xml:space="preserve">Factors</w:t>
            </w:r>
          </w:p>
        </w:tc>
        <w:tc>
          <w:tcPr>
            <w:tcBorders>
              <w:top w:color="000000" w:space="0" w:sz="0" w:val="nil"/>
              <w:left w:color="000000" w:space="0" w:sz="0" w:val="nil"/>
              <w:bottom w:color="60caf3" w:space="0" w:sz="10"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053">
            <w:pPr>
              <w:spacing w:after="160" w:before="0" w:line="276" w:lineRule="auto"/>
              <w:jc w:val="center"/>
              <w:rPr>
                <w:b w:val="1"/>
                <w:bCs w:val="1"/>
                <w:sz w:val="20"/>
                <w:szCs w:val="20"/>
              </w:rPr>
            </w:pPr>
            <w:r w:rsidDel="00000000" w:rsidR="00000000" w:rsidRPr="00000000">
              <w:rPr>
                <w:b w:val="1"/>
                <w:bCs w:val="1"/>
                <w:sz w:val="20"/>
                <w:szCs w:val="20"/>
                <w:rtl w:val="0"/>
              </w:rPr>
              <w:t xml:space="preserve">Impact on </w:t>
            </w:r>
            <w:r w:rsidDel="00000000" w:rsidR="00000000" w:rsidRPr="00000000">
              <w:rPr>
                <w:b w:val="1"/>
                <w:bCs w:val="1"/>
                <w:color w:val="ee0000"/>
                <w:sz w:val="20"/>
                <w:szCs w:val="20"/>
                <w:rtl w:val="0"/>
              </w:rPr>
              <w:t xml:space="preserve">P&amp;G’s </w:t>
            </w:r>
            <w:r w:rsidDel="00000000" w:rsidR="00000000" w:rsidRPr="00000000">
              <w:rPr>
                <w:b w:val="1"/>
                <w:bCs w:val="1"/>
                <w:sz w:val="20"/>
                <w:szCs w:val="20"/>
                <w:rtl w:val="0"/>
              </w:rPr>
              <w:t xml:space="preserve">Strategic Decisions</w:t>
            </w:r>
          </w:p>
        </w:tc>
      </w:tr>
      <w:tr>
        <w:trPr>
          <w:cantSplit w:val="0"/>
          <w:trHeight w:val="2385" w:hRule="atLeast"/>
          <w:tblHeader w:val="0"/>
        </w:trPr>
        <w:tc>
          <w:tcPr>
            <w:tcBorders>
              <w:top w:color="000000" w:space="0" w:sz="0" w:val="nil"/>
              <w:left w:color="000000" w:space="0" w:sz="0" w:val="nil"/>
              <w:bottom w:color="60caf3" w:space="0" w:sz="5" w:val="single"/>
              <w:right w:color="60caf3" w:space="0" w:sz="5" w:val="single"/>
            </w:tcBorders>
            <w:shd w:fill="caedfb" w:val="clear"/>
            <w:tcMar>
              <w:top w:w="0.0" w:type="dxa"/>
              <w:left w:w="100.0" w:type="dxa"/>
              <w:bottom w:w="0.0" w:type="dxa"/>
              <w:right w:w="100.0" w:type="dxa"/>
            </w:tcMar>
          </w:tcPr>
          <w:p w:rsidR="00000000" w:rsidDel="00000000" w:rsidP="00000000" w:rsidRDefault="00000000" w:rsidRPr="00000000" w14:paraId="00000054">
            <w:pPr>
              <w:spacing w:after="160" w:before="0" w:line="276" w:lineRule="auto"/>
              <w:rPr>
                <w:b w:val="1"/>
                <w:bCs w:val="1"/>
                <w:sz w:val="20"/>
                <w:szCs w:val="20"/>
              </w:rPr>
            </w:pPr>
            <w:r w:rsidDel="00000000" w:rsidR="00000000" w:rsidRPr="00000000">
              <w:rPr>
                <w:b w:val="1"/>
                <w:bCs w:val="1"/>
                <w:sz w:val="20"/>
                <w:szCs w:val="20"/>
                <w:rtl w:val="0"/>
              </w:rPr>
              <w:t xml:space="preserve">Political</w:t>
            </w:r>
          </w:p>
        </w:tc>
        <w:tc>
          <w:tcPr>
            <w:tcBorders>
              <w:top w:color="000000" w:space="0" w:sz="0" w:val="nil"/>
              <w:left w:color="000000" w:space="0" w:sz="0" w:val="nil"/>
              <w:bottom w:color="60caf3" w:space="0" w:sz="5" w:val="single"/>
              <w:right w:color="60caf3" w:space="0" w:sz="5" w:val="single"/>
            </w:tcBorders>
            <w:shd w:fill="caedfb" w:val="clear"/>
            <w:tcMar>
              <w:top w:w="0.0" w:type="dxa"/>
              <w:left w:w="100.0" w:type="dxa"/>
              <w:bottom w:w="0.0" w:type="dxa"/>
              <w:right w:w="100.0" w:type="dxa"/>
            </w:tcMar>
          </w:tcPr>
          <w:p w:rsidR="00000000" w:rsidDel="00000000" w:rsidP="00000000" w:rsidRDefault="00000000" w:rsidRPr="00000000" w14:paraId="00000055">
            <w:pPr>
              <w:numPr>
                <w:ilvl w:val="0"/>
                <w:numId w:val="11"/>
              </w:numPr>
              <w:spacing w:after="0" w:before="0" w:line="276" w:lineRule="auto"/>
              <w:ind w:left="720" w:hanging="360"/>
              <w:rPr>
                <w:sz w:val="20"/>
                <w:szCs w:val="20"/>
              </w:rPr>
            </w:pPr>
            <w:r w:rsidDel="00000000" w:rsidR="00000000" w:rsidRPr="00000000">
              <w:rPr>
                <w:sz w:val="20"/>
                <w:szCs w:val="20"/>
                <w:rtl w:val="0"/>
              </w:rPr>
              <w:t xml:space="preserve">UK Plastic Packaging Tax increased from £210.82 to £217.85 per tonne from April 2024 (Gov, 2026a)</w:t>
            </w:r>
          </w:p>
          <w:p w:rsidR="00000000" w:rsidDel="00000000" w:rsidP="00000000" w:rsidRDefault="00000000" w:rsidRPr="00000000" w14:paraId="00000056">
            <w:pPr>
              <w:numPr>
                <w:ilvl w:val="0"/>
                <w:numId w:val="11"/>
              </w:numPr>
              <w:spacing w:after="0" w:before="0" w:line="276" w:lineRule="auto"/>
              <w:ind w:left="720" w:hanging="360"/>
              <w:rPr>
                <w:sz w:val="20"/>
                <w:szCs w:val="20"/>
              </w:rPr>
            </w:pPr>
            <w:r w:rsidDel="00000000" w:rsidR="00000000" w:rsidRPr="00000000">
              <w:rPr>
                <w:sz w:val="20"/>
                <w:szCs w:val="20"/>
                <w:rtl w:val="0"/>
              </w:rPr>
              <w:t xml:space="preserve">The UK government continues to promote its Net Zero 2050 target (UK Parliament, 2026)</w:t>
            </w:r>
          </w:p>
        </w:tc>
        <w:tc>
          <w:tcPr>
            <w:tcBorders>
              <w:top w:color="000000" w:space="0" w:sz="0" w:val="nil"/>
              <w:left w:color="000000" w:space="0" w:sz="0" w:val="nil"/>
              <w:bottom w:color="60caf3" w:space="0" w:sz="5" w:val="single"/>
              <w:right w:color="000000" w:space="0" w:sz="0" w:val="nil"/>
            </w:tcBorders>
            <w:shd w:fill="caedfb" w:val="clear"/>
            <w:tcMar>
              <w:top w:w="0.0" w:type="dxa"/>
              <w:left w:w="100.0" w:type="dxa"/>
              <w:bottom w:w="0.0" w:type="dxa"/>
              <w:right w:w="100.0" w:type="dxa"/>
            </w:tcMar>
          </w:tcPr>
          <w:p w:rsidR="00000000" w:rsidDel="00000000" w:rsidP="00000000" w:rsidRDefault="00000000" w:rsidRPr="00000000" w14:paraId="00000057">
            <w:pPr>
              <w:spacing w:after="0" w:before="0" w:line="276" w:lineRule="auto"/>
              <w:rPr>
                <w:sz w:val="20"/>
                <w:szCs w:val="20"/>
              </w:rPr>
            </w:pPr>
            <w:r w:rsidDel="00000000" w:rsidR="00000000" w:rsidRPr="00000000">
              <w:rPr>
                <w:sz w:val="20"/>
                <w:szCs w:val="20"/>
                <w:rtl w:val="0"/>
              </w:rPr>
              <w:t xml:space="preserve">It can be understood that embracing eco-friendly packaging has a major part to play in </w:t>
            </w:r>
            <w:r w:rsidDel="00000000" w:rsidR="00000000" w:rsidRPr="00000000">
              <w:rPr>
                <w:color w:val="ee0000"/>
                <w:sz w:val="20"/>
                <w:szCs w:val="20"/>
                <w:rtl w:val="0"/>
              </w:rPr>
              <w:t xml:space="preserve">P&amp;G </w:t>
            </w:r>
            <w:r w:rsidDel="00000000" w:rsidR="00000000" w:rsidRPr="00000000">
              <w:rPr>
                <w:sz w:val="20"/>
                <w:szCs w:val="20"/>
                <w:rtl w:val="0"/>
              </w:rPr>
              <w:t xml:space="preserve">minimising plastic waste while also improving the opinions that the public has about its brands. </w:t>
            </w:r>
          </w:p>
        </w:tc>
      </w:tr>
      <w:tr>
        <w:trPr>
          <w:cantSplit w:val="0"/>
          <w:trHeight w:val="3465" w:hRule="atLeast"/>
          <w:tblHeader w:val="0"/>
        </w:trPr>
        <w:tc>
          <w:tcPr>
            <w:tcBorders>
              <w:top w:color="000000" w:space="0" w:sz="0" w:val="nil"/>
              <w:left w:color="000000" w:space="0" w:sz="0" w:val="nil"/>
              <w:bottom w:color="60caf3" w:space="0" w:sz="5" w:val="single"/>
              <w:right w:color="60caf3" w:space="0" w:sz="5" w:val="single"/>
            </w:tcBorders>
            <w:tcMar>
              <w:top w:w="0.0" w:type="dxa"/>
              <w:left w:w="100.0" w:type="dxa"/>
              <w:bottom w:w="0.0" w:type="dxa"/>
              <w:right w:w="100.0" w:type="dxa"/>
            </w:tcMar>
          </w:tcPr>
          <w:p w:rsidR="00000000" w:rsidDel="00000000" w:rsidP="00000000" w:rsidRDefault="00000000" w:rsidRPr="00000000" w14:paraId="00000058">
            <w:pPr>
              <w:spacing w:after="160" w:before="0" w:line="276" w:lineRule="auto"/>
              <w:rPr>
                <w:b w:val="1"/>
                <w:bCs w:val="1"/>
                <w:sz w:val="20"/>
                <w:szCs w:val="20"/>
              </w:rPr>
            </w:pPr>
            <w:r w:rsidDel="00000000" w:rsidR="00000000" w:rsidRPr="00000000">
              <w:rPr>
                <w:b w:val="1"/>
                <w:bCs w:val="1"/>
                <w:sz w:val="20"/>
                <w:szCs w:val="20"/>
                <w:rtl w:val="0"/>
              </w:rPr>
              <w:t xml:space="preserve">Economic</w:t>
            </w:r>
          </w:p>
        </w:tc>
        <w:tc>
          <w:tcPr>
            <w:tcBorders>
              <w:top w:color="000000" w:space="0" w:sz="0" w:val="nil"/>
              <w:left w:color="000000" w:space="0" w:sz="0" w:val="nil"/>
              <w:bottom w:color="60caf3" w:space="0" w:sz="5" w:val="single"/>
              <w:right w:color="60caf3" w:space="0" w:sz="5" w:val="single"/>
            </w:tcBorders>
            <w:tcMar>
              <w:top w:w="0.0" w:type="dxa"/>
              <w:left w:w="100.0" w:type="dxa"/>
              <w:bottom w:w="0.0" w:type="dxa"/>
              <w:right w:w="100.0" w:type="dxa"/>
            </w:tcMar>
          </w:tcPr>
          <w:p w:rsidR="00000000" w:rsidDel="00000000" w:rsidP="00000000" w:rsidRDefault="00000000" w:rsidRPr="00000000" w14:paraId="00000059">
            <w:pPr>
              <w:numPr>
                <w:ilvl w:val="0"/>
                <w:numId w:val="3"/>
              </w:numPr>
              <w:spacing w:after="0" w:before="0" w:line="276" w:lineRule="auto"/>
              <w:ind w:left="720" w:hanging="360"/>
              <w:rPr>
                <w:sz w:val="20"/>
                <w:szCs w:val="20"/>
              </w:rPr>
            </w:pPr>
            <w:r w:rsidDel="00000000" w:rsidR="00000000" w:rsidRPr="00000000">
              <w:rPr>
                <w:sz w:val="20"/>
                <w:szCs w:val="20"/>
                <w:rtl w:val="0"/>
              </w:rPr>
              <w:t xml:space="preserve">UK GDP reached around £2.56 trillion in 2024 (Statista, 2025b)</w:t>
            </w:r>
          </w:p>
          <w:p w:rsidR="00000000" w:rsidDel="00000000" w:rsidP="00000000" w:rsidRDefault="00000000" w:rsidRPr="00000000" w14:paraId="0000005A">
            <w:pPr>
              <w:numPr>
                <w:ilvl w:val="0"/>
                <w:numId w:val="3"/>
              </w:numPr>
              <w:spacing w:after="0" w:before="0" w:line="276" w:lineRule="auto"/>
              <w:ind w:left="720" w:hanging="360"/>
              <w:rPr>
                <w:sz w:val="20"/>
                <w:szCs w:val="20"/>
              </w:rPr>
            </w:pPr>
            <w:r w:rsidDel="00000000" w:rsidR="00000000" w:rsidRPr="00000000">
              <w:rPr>
                <w:sz w:val="20"/>
                <w:szCs w:val="20"/>
                <w:rtl w:val="0"/>
              </w:rPr>
              <w:t xml:space="preserve">UK inflation was about 3.8% in 2024, increasing production and distribution costs (ONS, 2024)</w:t>
            </w:r>
          </w:p>
          <w:p w:rsidR="00000000" w:rsidDel="00000000" w:rsidP="00000000" w:rsidRDefault="00000000" w:rsidRPr="00000000" w14:paraId="0000005B">
            <w:pPr>
              <w:numPr>
                <w:ilvl w:val="0"/>
                <w:numId w:val="3"/>
              </w:numPr>
              <w:spacing w:after="0" w:before="0" w:line="276" w:lineRule="auto"/>
              <w:ind w:left="720" w:hanging="360"/>
              <w:rPr>
                <w:sz w:val="20"/>
                <w:szCs w:val="20"/>
              </w:rPr>
            </w:pPr>
            <w:r w:rsidDel="00000000" w:rsidR="00000000" w:rsidRPr="00000000">
              <w:rPr>
                <w:sz w:val="20"/>
                <w:szCs w:val="20"/>
                <w:rtl w:val="0"/>
              </w:rPr>
              <w:t xml:space="preserve">UK unemployment was approximately 4.4% in 2024 (Trading Economics, 2025)</w:t>
            </w:r>
          </w:p>
          <w:p w:rsidR="00000000" w:rsidDel="00000000" w:rsidP="00000000" w:rsidRDefault="00000000" w:rsidRPr="00000000" w14:paraId="0000005C">
            <w:pPr>
              <w:numPr>
                <w:ilvl w:val="0"/>
                <w:numId w:val="3"/>
              </w:numPr>
              <w:spacing w:after="160" w:before="0" w:line="276" w:lineRule="auto"/>
              <w:ind w:left="720" w:hanging="360"/>
              <w:rPr>
                <w:sz w:val="20"/>
                <w:szCs w:val="20"/>
              </w:rPr>
            </w:pPr>
            <w:r w:rsidDel="00000000" w:rsidR="00000000" w:rsidRPr="00000000">
              <w:rPr>
                <w:sz w:val="20"/>
                <w:szCs w:val="20"/>
                <w:rtl w:val="0"/>
              </w:rPr>
              <w:t xml:space="preserve">Economic growth is expected to remain around 1.4% in 2025 (Morning Star, 2026)</w:t>
            </w:r>
          </w:p>
        </w:tc>
        <w:tc>
          <w:tcPr>
            <w:tcBorders>
              <w:top w:color="000000" w:space="0" w:sz="0" w:val="nil"/>
              <w:left w:color="000000" w:space="0" w:sz="0" w:val="nil"/>
              <w:bottom w:color="60caf3" w:space="0" w:sz="5" w:val="single"/>
              <w:right w:color="000000" w:space="0" w:sz="0" w:val="nil"/>
            </w:tcBorders>
            <w:tcMar>
              <w:top w:w="0.0" w:type="dxa"/>
              <w:left w:w="100.0" w:type="dxa"/>
              <w:bottom w:w="0.0" w:type="dxa"/>
              <w:right w:w="100.0" w:type="dxa"/>
            </w:tcMar>
          </w:tcPr>
          <w:p w:rsidR="00000000" w:rsidDel="00000000" w:rsidP="00000000" w:rsidRDefault="00000000" w:rsidRPr="00000000" w14:paraId="0000005D">
            <w:pPr>
              <w:spacing w:after="0" w:before="0" w:line="276" w:lineRule="auto"/>
              <w:rPr>
                <w:sz w:val="20"/>
                <w:szCs w:val="20"/>
              </w:rPr>
            </w:pPr>
            <w:r w:rsidDel="00000000" w:rsidR="00000000" w:rsidRPr="00000000">
              <w:rPr>
                <w:sz w:val="20"/>
                <w:szCs w:val="20"/>
                <w:rtl w:val="0"/>
              </w:rPr>
              <w:t xml:space="preserve">When prices go up, it leads to </w:t>
            </w:r>
            <w:r w:rsidDel="00000000" w:rsidR="00000000" w:rsidRPr="00000000">
              <w:rPr>
                <w:color w:val="ee0000"/>
                <w:sz w:val="20"/>
                <w:szCs w:val="20"/>
                <w:rtl w:val="0"/>
              </w:rPr>
              <w:t xml:space="preserve">P&amp;G </w:t>
            </w:r>
            <w:r w:rsidDel="00000000" w:rsidR="00000000" w:rsidRPr="00000000">
              <w:rPr>
                <w:sz w:val="20"/>
                <w:szCs w:val="20"/>
                <w:rtl w:val="0"/>
              </w:rPr>
              <w:t xml:space="preserve">spending more on making products as well as transporting them to grocery stores. This ultimately minimises the profits they make. </w:t>
            </w:r>
          </w:p>
        </w:tc>
      </w:tr>
      <w:tr>
        <w:trPr>
          <w:cantSplit w:val="0"/>
          <w:trHeight w:val="2350" w:hRule="atLeast"/>
          <w:tblHeader w:val="0"/>
        </w:trPr>
        <w:tc>
          <w:tcPr>
            <w:tcBorders>
              <w:top w:color="000000" w:space="0" w:sz="0" w:val="nil"/>
              <w:left w:color="000000" w:space="0" w:sz="0" w:val="nil"/>
              <w:bottom w:color="60caf3" w:space="0" w:sz="5" w:val="single"/>
              <w:right w:color="60caf3" w:space="0" w:sz="5" w:val="single"/>
            </w:tcBorders>
            <w:shd w:fill="caedfb" w:val="clear"/>
            <w:tcMar>
              <w:top w:w="0.0" w:type="dxa"/>
              <w:left w:w="100.0" w:type="dxa"/>
              <w:bottom w:w="0.0" w:type="dxa"/>
              <w:right w:w="100.0" w:type="dxa"/>
            </w:tcMar>
          </w:tcPr>
          <w:p w:rsidR="00000000" w:rsidDel="00000000" w:rsidP="00000000" w:rsidRDefault="00000000" w:rsidRPr="00000000" w14:paraId="0000005E">
            <w:pPr>
              <w:spacing w:after="160" w:before="0" w:line="276" w:lineRule="auto"/>
              <w:rPr>
                <w:b w:val="1"/>
                <w:bCs w:val="1"/>
                <w:sz w:val="20"/>
                <w:szCs w:val="20"/>
              </w:rPr>
            </w:pPr>
            <w:r w:rsidDel="00000000" w:rsidR="00000000" w:rsidRPr="00000000">
              <w:rPr>
                <w:b w:val="1"/>
                <w:bCs w:val="1"/>
                <w:sz w:val="20"/>
                <w:szCs w:val="20"/>
                <w:rtl w:val="0"/>
              </w:rPr>
              <w:t xml:space="preserve">Social</w:t>
            </w:r>
          </w:p>
        </w:tc>
        <w:tc>
          <w:tcPr>
            <w:tcBorders>
              <w:top w:color="000000" w:space="0" w:sz="0" w:val="nil"/>
              <w:left w:color="000000" w:space="0" w:sz="0" w:val="nil"/>
              <w:bottom w:color="60caf3" w:space="0" w:sz="5" w:val="single"/>
              <w:right w:color="60caf3" w:space="0" w:sz="5" w:val="single"/>
            </w:tcBorders>
            <w:shd w:fill="caedfb" w:val="clear"/>
            <w:tcMar>
              <w:top w:w="0.0" w:type="dxa"/>
              <w:left w:w="100.0" w:type="dxa"/>
              <w:bottom w:w="0.0" w:type="dxa"/>
              <w:right w:w="100.0" w:type="dxa"/>
            </w:tcMar>
          </w:tcPr>
          <w:p w:rsidR="00000000" w:rsidDel="00000000" w:rsidP="00000000" w:rsidRDefault="00000000" w:rsidRPr="00000000" w14:paraId="0000005F">
            <w:pPr>
              <w:numPr>
                <w:ilvl w:val="0"/>
                <w:numId w:val="24"/>
              </w:numPr>
              <w:spacing w:after="0" w:before="0" w:line="276" w:lineRule="auto"/>
              <w:ind w:left="720" w:hanging="360"/>
              <w:rPr>
                <w:sz w:val="20"/>
                <w:szCs w:val="20"/>
              </w:rPr>
            </w:pPr>
            <w:r w:rsidDel="00000000" w:rsidR="00000000" w:rsidRPr="00000000">
              <w:rPr>
                <w:sz w:val="20"/>
                <w:szCs w:val="20"/>
                <w:rtl w:val="0"/>
              </w:rPr>
              <w:t xml:space="preserve">The UK population was about 68.3 million in 2023 (Economic Times, 2024)</w:t>
            </w:r>
          </w:p>
          <w:p w:rsidR="00000000" w:rsidDel="00000000" w:rsidP="00000000" w:rsidRDefault="00000000" w:rsidRPr="00000000" w14:paraId="00000060">
            <w:pPr>
              <w:numPr>
                <w:ilvl w:val="0"/>
                <w:numId w:val="24"/>
              </w:numPr>
              <w:spacing w:after="0" w:before="0" w:line="276" w:lineRule="auto"/>
              <w:ind w:left="720" w:hanging="360"/>
              <w:rPr>
                <w:sz w:val="20"/>
                <w:szCs w:val="20"/>
              </w:rPr>
            </w:pPr>
            <w:r w:rsidDel="00000000" w:rsidR="00000000" w:rsidRPr="00000000">
              <w:rPr>
                <w:sz w:val="20"/>
                <w:szCs w:val="20"/>
                <w:rtl w:val="0"/>
              </w:rPr>
              <w:t xml:space="preserve">UK consumers are increasingly demanding healthy, sustainable and ethical products, especially through online shopping</w:t>
            </w:r>
          </w:p>
        </w:tc>
        <w:tc>
          <w:tcPr>
            <w:tcBorders>
              <w:top w:color="000000" w:space="0" w:sz="0" w:val="nil"/>
              <w:left w:color="000000" w:space="0" w:sz="0" w:val="nil"/>
              <w:bottom w:color="60caf3" w:space="0" w:sz="5" w:val="single"/>
              <w:right w:color="000000" w:space="0" w:sz="0" w:val="nil"/>
            </w:tcBorders>
            <w:shd w:fill="caedfb" w:val="clear"/>
            <w:tcMar>
              <w:top w:w="0.0" w:type="dxa"/>
              <w:left w:w="100.0" w:type="dxa"/>
              <w:bottom w:w="0.0" w:type="dxa"/>
              <w:right w:w="100.0" w:type="dxa"/>
            </w:tcMar>
          </w:tcPr>
          <w:p w:rsidR="00000000" w:rsidDel="00000000" w:rsidP="00000000" w:rsidRDefault="00000000" w:rsidRPr="00000000" w14:paraId="00000061">
            <w:pPr>
              <w:spacing w:after="0" w:before="0" w:line="276" w:lineRule="auto"/>
              <w:rPr>
                <w:sz w:val="20"/>
                <w:szCs w:val="20"/>
              </w:rPr>
            </w:pPr>
            <w:r w:rsidDel="00000000" w:rsidR="00000000" w:rsidRPr="00000000">
              <w:rPr>
                <w:color w:val="ee0000"/>
                <w:sz w:val="20"/>
                <w:szCs w:val="20"/>
                <w:rtl w:val="0"/>
              </w:rPr>
              <w:t xml:space="preserve">P&amp;G </w:t>
            </w:r>
            <w:r w:rsidDel="00000000" w:rsidR="00000000" w:rsidRPr="00000000">
              <w:rPr>
                <w:sz w:val="20"/>
                <w:szCs w:val="20"/>
                <w:rtl w:val="0"/>
              </w:rPr>
              <w:t xml:space="preserve">can focus on creating healthier food items that can ensure the well-being of its customers. It also needs to spend more money on eco-friendly packaging to cut down on plastic waste. This can help the firm contribute to less pollution. </w:t>
            </w:r>
          </w:p>
        </w:tc>
      </w:tr>
      <w:tr>
        <w:trPr>
          <w:cantSplit w:val="0"/>
          <w:trHeight w:val="2682" w:hRule="atLeast"/>
          <w:tblHeader w:val="0"/>
        </w:trPr>
        <w:tc>
          <w:tcPr>
            <w:tcBorders>
              <w:top w:color="000000" w:space="0" w:sz="0" w:val="nil"/>
              <w:left w:color="000000" w:space="0" w:sz="0" w:val="nil"/>
              <w:bottom w:color="60caf3" w:space="0" w:sz="5" w:val="single"/>
              <w:right w:color="60caf3" w:space="0" w:sz="5" w:val="single"/>
            </w:tcBorders>
            <w:tcMar>
              <w:top w:w="0.0" w:type="dxa"/>
              <w:left w:w="100.0" w:type="dxa"/>
              <w:bottom w:w="0.0" w:type="dxa"/>
              <w:right w:w="100.0" w:type="dxa"/>
            </w:tcMar>
          </w:tcPr>
          <w:p w:rsidR="00000000" w:rsidDel="00000000" w:rsidP="00000000" w:rsidRDefault="00000000" w:rsidRPr="00000000" w14:paraId="00000062">
            <w:pPr>
              <w:spacing w:after="160" w:before="0" w:line="276" w:lineRule="auto"/>
              <w:rPr>
                <w:b w:val="1"/>
                <w:bCs w:val="1"/>
                <w:sz w:val="20"/>
                <w:szCs w:val="20"/>
              </w:rPr>
            </w:pPr>
            <w:r w:rsidDel="00000000" w:rsidR="00000000" w:rsidRPr="00000000">
              <w:rPr>
                <w:b w:val="1"/>
                <w:bCs w:val="1"/>
                <w:sz w:val="20"/>
                <w:szCs w:val="20"/>
                <w:rtl w:val="0"/>
              </w:rPr>
              <w:t xml:space="preserve">Technological</w:t>
            </w:r>
          </w:p>
        </w:tc>
        <w:tc>
          <w:tcPr>
            <w:tcBorders>
              <w:top w:color="000000" w:space="0" w:sz="0" w:val="nil"/>
              <w:left w:color="000000" w:space="0" w:sz="0" w:val="nil"/>
              <w:bottom w:color="60caf3" w:space="0" w:sz="5" w:val="single"/>
              <w:right w:color="60caf3" w:space="0" w:sz="5" w:val="single"/>
            </w:tcBorders>
            <w:tcMar>
              <w:top w:w="0.0" w:type="dxa"/>
              <w:left w:w="100.0" w:type="dxa"/>
              <w:bottom w:w="0.0" w:type="dxa"/>
              <w:right w:w="100.0" w:type="dxa"/>
            </w:tcMar>
          </w:tcPr>
          <w:p w:rsidR="00000000" w:rsidDel="00000000" w:rsidP="00000000" w:rsidRDefault="00000000" w:rsidRPr="00000000" w14:paraId="00000063">
            <w:pPr>
              <w:numPr>
                <w:ilvl w:val="0"/>
                <w:numId w:val="7"/>
              </w:numPr>
              <w:spacing w:after="0" w:before="0" w:line="276" w:lineRule="auto"/>
              <w:ind w:left="720" w:hanging="360"/>
              <w:rPr>
                <w:sz w:val="20"/>
                <w:szCs w:val="20"/>
              </w:rPr>
            </w:pPr>
            <w:r w:rsidDel="00000000" w:rsidR="00000000" w:rsidRPr="00000000">
              <w:rPr>
                <w:sz w:val="20"/>
                <w:szCs w:val="20"/>
                <w:rtl w:val="0"/>
              </w:rPr>
              <w:t xml:space="preserve">The UK e-commerce market continues to grow, with millions of consumers shopping online every year (Statista, 2026c)</w:t>
            </w:r>
          </w:p>
          <w:p w:rsidR="00000000" w:rsidDel="00000000" w:rsidP="00000000" w:rsidRDefault="00000000" w:rsidRPr="00000000" w14:paraId="00000064">
            <w:pPr>
              <w:numPr>
                <w:ilvl w:val="0"/>
                <w:numId w:val="7"/>
              </w:numPr>
              <w:spacing w:after="160" w:before="0" w:line="276" w:lineRule="auto"/>
              <w:ind w:left="720" w:hanging="360"/>
              <w:rPr>
                <w:sz w:val="20"/>
                <w:szCs w:val="20"/>
              </w:rPr>
            </w:pPr>
            <w:r w:rsidDel="00000000" w:rsidR="00000000" w:rsidRPr="00000000">
              <w:rPr>
                <w:sz w:val="20"/>
                <w:szCs w:val="20"/>
                <w:rtl w:val="0"/>
              </w:rPr>
              <w:t xml:space="preserve">Businesses are increasing their investment in AI to improve productivity</w:t>
            </w:r>
          </w:p>
        </w:tc>
        <w:tc>
          <w:tcPr>
            <w:tcBorders>
              <w:top w:color="000000" w:space="0" w:sz="0" w:val="nil"/>
              <w:left w:color="000000" w:space="0" w:sz="0" w:val="nil"/>
              <w:bottom w:color="60caf3" w:space="0" w:sz="5" w:val="single"/>
              <w:right w:color="000000" w:space="0" w:sz="0" w:val="nil"/>
            </w:tcBorders>
            <w:tcMar>
              <w:top w:w="0.0" w:type="dxa"/>
              <w:left w:w="100.0" w:type="dxa"/>
              <w:bottom w:w="0.0" w:type="dxa"/>
              <w:right w:w="100.0" w:type="dxa"/>
            </w:tcMar>
          </w:tcPr>
          <w:p w:rsidR="00000000" w:rsidDel="00000000" w:rsidP="00000000" w:rsidRDefault="00000000" w:rsidRPr="00000000" w14:paraId="00000065">
            <w:pPr>
              <w:spacing w:after="0" w:before="0" w:line="276" w:lineRule="auto"/>
              <w:rPr>
                <w:sz w:val="20"/>
                <w:szCs w:val="20"/>
              </w:rPr>
            </w:pPr>
            <w:r w:rsidDel="00000000" w:rsidR="00000000" w:rsidRPr="00000000">
              <w:rPr>
                <w:color w:val="ee0000"/>
                <w:sz w:val="20"/>
                <w:szCs w:val="20"/>
                <w:rtl w:val="0"/>
              </w:rPr>
              <w:t xml:space="preserve">P&amp;G </w:t>
            </w:r>
            <w:r w:rsidDel="00000000" w:rsidR="00000000" w:rsidRPr="00000000">
              <w:rPr>
                <w:sz w:val="20"/>
                <w:szCs w:val="20"/>
                <w:rtl w:val="0"/>
              </w:rPr>
              <w:t xml:space="preserve">needs to invest more in AI as well as other new technologies to speed up its everyday activities. The company also needs to depend on online insights to make guesses on what consumers are likely to purchase next. </w:t>
            </w:r>
          </w:p>
        </w:tc>
      </w:tr>
      <w:tr>
        <w:trPr>
          <w:cantSplit w:val="0"/>
          <w:trHeight w:val="3184" w:hRule="atLeast"/>
          <w:tblHeader w:val="0"/>
        </w:trPr>
        <w:tc>
          <w:tcPr>
            <w:tcBorders>
              <w:top w:color="000000" w:space="0" w:sz="0" w:val="nil"/>
              <w:left w:color="000000" w:space="0" w:sz="0" w:val="nil"/>
              <w:bottom w:color="60caf3" w:space="0" w:sz="5" w:val="single"/>
              <w:right w:color="60caf3" w:space="0" w:sz="5" w:val="single"/>
            </w:tcBorders>
            <w:shd w:fill="caedfb" w:val="clear"/>
            <w:tcMar>
              <w:top w:w="0.0" w:type="dxa"/>
              <w:left w:w="100.0" w:type="dxa"/>
              <w:bottom w:w="0.0" w:type="dxa"/>
              <w:right w:w="100.0" w:type="dxa"/>
            </w:tcMar>
          </w:tcPr>
          <w:p w:rsidR="00000000" w:rsidDel="00000000" w:rsidP="00000000" w:rsidRDefault="00000000" w:rsidRPr="00000000" w14:paraId="00000066">
            <w:pPr>
              <w:spacing w:after="0" w:before="0" w:line="276" w:lineRule="auto"/>
              <w:rPr>
                <w:b w:val="1"/>
                <w:bCs w:val="1"/>
                <w:sz w:val="20"/>
                <w:szCs w:val="20"/>
              </w:rPr>
            </w:pPr>
            <w:r w:rsidDel="00000000" w:rsidR="00000000" w:rsidRPr="00000000">
              <w:rPr>
                <w:b w:val="1"/>
                <w:bCs w:val="1"/>
                <w:sz w:val="20"/>
                <w:szCs w:val="20"/>
                <w:rtl w:val="0"/>
              </w:rPr>
              <w:t xml:space="preserve">Legal</w:t>
            </w:r>
          </w:p>
        </w:tc>
        <w:tc>
          <w:tcPr>
            <w:tcBorders>
              <w:top w:color="000000" w:space="0" w:sz="0" w:val="nil"/>
              <w:left w:color="000000" w:space="0" w:sz="0" w:val="nil"/>
              <w:bottom w:color="60caf3" w:space="0" w:sz="5" w:val="single"/>
              <w:right w:color="60caf3" w:space="0" w:sz="5" w:val="single"/>
            </w:tcBorders>
            <w:shd w:fill="caedfb" w:val="clear"/>
            <w:tcMar>
              <w:top w:w="0.0" w:type="dxa"/>
              <w:left w:w="100.0" w:type="dxa"/>
              <w:bottom w:w="0.0" w:type="dxa"/>
              <w:right w:w="100.0" w:type="dxa"/>
            </w:tcMar>
          </w:tcPr>
          <w:p w:rsidR="00000000" w:rsidDel="00000000" w:rsidP="00000000" w:rsidRDefault="00000000" w:rsidRPr="00000000" w14:paraId="00000067">
            <w:pPr>
              <w:numPr>
                <w:ilvl w:val="0"/>
                <w:numId w:val="25"/>
              </w:numPr>
              <w:spacing w:after="0" w:before="240" w:line="276" w:lineRule="auto"/>
              <w:ind w:left="720" w:hanging="360"/>
              <w:rPr>
                <w:sz w:val="20"/>
                <w:szCs w:val="20"/>
              </w:rPr>
            </w:pPr>
            <w:r w:rsidDel="00000000" w:rsidR="00000000" w:rsidRPr="00000000">
              <w:rPr>
                <w:sz w:val="20"/>
                <w:szCs w:val="20"/>
                <w:rtl w:val="0"/>
              </w:rPr>
              <w:t xml:space="preserve">The UK has strict laws on consumer protection, product safety, employment rights and environmental compliance.</w:t>
            </w:r>
          </w:p>
          <w:p w:rsidR="00000000" w:rsidDel="00000000" w:rsidP="00000000" w:rsidRDefault="00000000" w:rsidRPr="00000000" w14:paraId="00000068">
            <w:pPr>
              <w:numPr>
                <w:ilvl w:val="0"/>
                <w:numId w:val="25"/>
              </w:numPr>
              <w:spacing w:after="0" w:before="0" w:line="276" w:lineRule="auto"/>
              <w:ind w:left="720" w:hanging="360"/>
              <w:rPr>
                <w:sz w:val="20"/>
                <w:szCs w:val="20"/>
              </w:rPr>
            </w:pPr>
            <w:r w:rsidDel="00000000" w:rsidR="00000000" w:rsidRPr="00000000">
              <w:rPr>
                <w:sz w:val="20"/>
                <w:szCs w:val="20"/>
                <w:rtl w:val="0"/>
              </w:rPr>
              <w:t xml:space="preserve">Plastic Packaging Tax legally applies to qualifying plastic packaging produced or imported into the UK (Gov, 2026a)</w:t>
            </w:r>
          </w:p>
        </w:tc>
        <w:tc>
          <w:tcPr>
            <w:tcBorders>
              <w:top w:color="000000" w:space="0" w:sz="0" w:val="nil"/>
              <w:left w:color="000000" w:space="0" w:sz="0" w:val="nil"/>
              <w:bottom w:color="60caf3" w:space="0" w:sz="5" w:val="single"/>
              <w:right w:color="000000" w:space="0" w:sz="0" w:val="nil"/>
            </w:tcBorders>
            <w:shd w:fill="caedfb" w:val="clear"/>
            <w:tcMar>
              <w:top w:w="0.0" w:type="dxa"/>
              <w:left w:w="100.0" w:type="dxa"/>
              <w:bottom w:w="0.0" w:type="dxa"/>
              <w:right w:w="100.0" w:type="dxa"/>
            </w:tcMar>
          </w:tcPr>
          <w:p w:rsidR="00000000" w:rsidDel="00000000" w:rsidP="00000000" w:rsidRDefault="00000000" w:rsidRPr="00000000" w14:paraId="00000069">
            <w:pPr>
              <w:spacing w:after="0" w:before="0" w:line="276" w:lineRule="auto"/>
              <w:rPr>
                <w:sz w:val="20"/>
                <w:szCs w:val="20"/>
              </w:rPr>
            </w:pPr>
            <w:r w:rsidDel="00000000" w:rsidR="00000000" w:rsidRPr="00000000">
              <w:rPr>
                <w:color w:val="ee0000"/>
                <w:sz w:val="20"/>
                <w:szCs w:val="20"/>
                <w:rtl w:val="0"/>
              </w:rPr>
              <w:t xml:space="preserve">P&amp;G </w:t>
            </w:r>
            <w:r w:rsidDel="00000000" w:rsidR="00000000" w:rsidRPr="00000000">
              <w:rPr>
                <w:sz w:val="20"/>
                <w:szCs w:val="20"/>
                <w:rtl w:val="0"/>
              </w:rPr>
              <w:t xml:space="preserve">needs to ensure that all its products strictly meet the safety norms set by the UK government to safeguard the health of its consumers. </w:t>
            </w:r>
          </w:p>
        </w:tc>
      </w:tr>
      <w:tr>
        <w:trPr>
          <w:cantSplit w:val="0"/>
          <w:trHeight w:val="2613" w:hRule="atLeast"/>
          <w:tblHeader w:val="0"/>
        </w:trPr>
        <w:tc>
          <w:tcPr>
            <w:tcBorders>
              <w:top w:color="000000" w:space="0" w:sz="0" w:val="nil"/>
              <w:left w:color="000000" w:space="0" w:sz="0" w:val="nil"/>
              <w:bottom w:color="60caf3" w:space="0" w:sz="5" w:val="single"/>
              <w:right w:color="60caf3" w:space="0" w:sz="5" w:val="single"/>
            </w:tcBorders>
            <w:tcMar>
              <w:top w:w="0.0" w:type="dxa"/>
              <w:left w:w="100.0" w:type="dxa"/>
              <w:bottom w:w="0.0" w:type="dxa"/>
              <w:right w:w="100.0" w:type="dxa"/>
            </w:tcMar>
          </w:tcPr>
          <w:p w:rsidR="00000000" w:rsidDel="00000000" w:rsidP="00000000" w:rsidRDefault="00000000" w:rsidRPr="00000000" w14:paraId="0000006A">
            <w:pPr>
              <w:spacing w:after="0" w:before="240" w:line="276" w:lineRule="auto"/>
              <w:rPr>
                <w:b w:val="1"/>
                <w:bCs w:val="1"/>
                <w:sz w:val="20"/>
                <w:szCs w:val="20"/>
              </w:rPr>
            </w:pPr>
            <w:r w:rsidDel="00000000" w:rsidR="00000000" w:rsidRPr="00000000">
              <w:rPr>
                <w:b w:val="1"/>
                <w:bCs w:val="1"/>
                <w:sz w:val="20"/>
                <w:szCs w:val="20"/>
                <w:rtl w:val="0"/>
              </w:rPr>
              <w:t xml:space="preserve">Environmental</w:t>
            </w:r>
          </w:p>
        </w:tc>
        <w:tc>
          <w:tcPr>
            <w:tcBorders>
              <w:top w:color="000000" w:space="0" w:sz="0" w:val="nil"/>
              <w:left w:color="000000" w:space="0" w:sz="0" w:val="nil"/>
              <w:bottom w:color="60caf3" w:space="0" w:sz="5" w:val="single"/>
              <w:right w:color="60caf3" w:space="0" w:sz="5" w:val="single"/>
            </w:tcBorders>
            <w:tcMar>
              <w:top w:w="0.0" w:type="dxa"/>
              <w:left w:w="100.0" w:type="dxa"/>
              <w:bottom w:w="0.0" w:type="dxa"/>
              <w:right w:w="100.0" w:type="dxa"/>
            </w:tcMar>
          </w:tcPr>
          <w:p w:rsidR="00000000" w:rsidDel="00000000" w:rsidP="00000000" w:rsidRDefault="00000000" w:rsidRPr="00000000" w14:paraId="0000006B">
            <w:pPr>
              <w:numPr>
                <w:ilvl w:val="0"/>
                <w:numId w:val="13"/>
              </w:numPr>
              <w:spacing w:after="0" w:before="240" w:line="276" w:lineRule="auto"/>
              <w:ind w:left="720" w:hanging="360"/>
              <w:rPr>
                <w:sz w:val="20"/>
                <w:szCs w:val="20"/>
              </w:rPr>
            </w:pPr>
            <w:r w:rsidDel="00000000" w:rsidR="00000000" w:rsidRPr="00000000">
              <w:rPr>
                <w:sz w:val="20"/>
                <w:szCs w:val="20"/>
                <w:rtl w:val="0"/>
              </w:rPr>
              <w:t xml:space="preserve">UK Plastic Packaging Tax encourages greater use of recycled plastic (Gov, 2026a)</w:t>
            </w:r>
          </w:p>
          <w:p w:rsidR="00000000" w:rsidDel="00000000" w:rsidP="00000000" w:rsidRDefault="00000000" w:rsidRPr="00000000" w14:paraId="0000006C">
            <w:pPr>
              <w:numPr>
                <w:ilvl w:val="0"/>
                <w:numId w:val="13"/>
              </w:numPr>
              <w:spacing w:after="0" w:before="0" w:line="276" w:lineRule="auto"/>
              <w:ind w:left="720" w:hanging="360"/>
              <w:rPr>
                <w:sz w:val="20"/>
                <w:szCs w:val="20"/>
              </w:rPr>
            </w:pPr>
            <w:r w:rsidDel="00000000" w:rsidR="00000000" w:rsidRPr="00000000">
              <w:rPr>
                <w:sz w:val="20"/>
                <w:szCs w:val="20"/>
                <w:rtl w:val="0"/>
              </w:rPr>
              <w:t xml:space="preserve">UK policies continue to support reducing plastic waste and achieving Net Zero emissions (UK Parliament, 2026)</w:t>
            </w:r>
          </w:p>
        </w:tc>
        <w:tc>
          <w:tcPr>
            <w:tcBorders>
              <w:top w:color="000000" w:space="0" w:sz="0" w:val="nil"/>
              <w:left w:color="000000" w:space="0" w:sz="0" w:val="nil"/>
              <w:bottom w:color="60caf3" w:space="0" w:sz="5" w:val="single"/>
              <w:right w:color="000000" w:space="0" w:sz="0" w:val="nil"/>
            </w:tcBorders>
            <w:tcMar>
              <w:top w:w="0.0" w:type="dxa"/>
              <w:left w:w="100.0" w:type="dxa"/>
              <w:bottom w:w="0.0" w:type="dxa"/>
              <w:right w:w="100.0" w:type="dxa"/>
            </w:tcMar>
          </w:tcPr>
          <w:p w:rsidR="00000000" w:rsidDel="00000000" w:rsidP="00000000" w:rsidRDefault="00000000" w:rsidRPr="00000000" w14:paraId="0000006D">
            <w:pPr>
              <w:spacing w:after="0" w:before="0" w:line="276" w:lineRule="auto"/>
              <w:rPr>
                <w:sz w:val="20"/>
                <w:szCs w:val="20"/>
              </w:rPr>
            </w:pPr>
            <w:r w:rsidDel="00000000" w:rsidR="00000000" w:rsidRPr="00000000">
              <w:rPr>
                <w:color w:val="ee0000"/>
                <w:sz w:val="20"/>
                <w:szCs w:val="20"/>
                <w:rtl w:val="0"/>
              </w:rPr>
              <w:t xml:space="preserve">P&amp;G </w:t>
            </w:r>
            <w:r w:rsidDel="00000000" w:rsidR="00000000" w:rsidRPr="00000000">
              <w:rPr>
                <w:sz w:val="20"/>
                <w:szCs w:val="20"/>
                <w:rtl w:val="0"/>
              </w:rPr>
              <w:t xml:space="preserve">can invest more in the recycling nature of the materials it uses for packaging. This can go a long way in helping the company minimise the amount of plastic waste it produces. The company also needs to minimise carbon emissions across all its activities to lower its overall carbon footprint. </w:t>
            </w:r>
          </w:p>
        </w:tc>
      </w:tr>
    </w:tbl>
    <w:p w:rsidR="00000000" w:rsidDel="00000000" w:rsidP="00000000" w:rsidRDefault="00000000" w:rsidRPr="00000000" w14:paraId="0000006E">
      <w:pPr>
        <w:pStyle w:val="Heading5"/>
        <w:rPr/>
      </w:pPr>
      <w:bookmarkStart w:colFirst="0" w:colLast="0" w:name="_qiy1x3za825j" w:id="7"/>
      <w:bookmarkEnd w:id="7"/>
      <w:r w:rsidDel="00000000" w:rsidR="00000000" w:rsidRPr="00000000">
        <w:rPr>
          <w:rtl w:val="0"/>
        </w:rPr>
        <w:t xml:space="preserve">Table 1: PESTLE Analysis of the UK’s FMCG Industry</w:t>
      </w:r>
    </w:p>
    <w:p w:rsidR="00000000" w:rsidDel="00000000" w:rsidP="00000000" w:rsidRDefault="00000000" w:rsidRPr="00000000" w14:paraId="0000006F">
      <w:pPr>
        <w:rPr/>
      </w:pPr>
      <w:r w:rsidDel="00000000" w:rsidR="00000000" w:rsidRPr="00000000">
        <w:rPr>
          <w:rtl w:val="0"/>
        </w:rPr>
        <w:t xml:space="preserve">As can be understood from Table 1, the outside environment of </w:t>
      </w:r>
      <w:r w:rsidDel="00000000" w:rsidR="00000000" w:rsidRPr="00000000">
        <w:rPr>
          <w:color w:val="ee0000"/>
          <w:rtl w:val="0"/>
        </w:rPr>
        <w:t xml:space="preserve">P&amp;G </w:t>
      </w:r>
      <w:r w:rsidDel="00000000" w:rsidR="00000000" w:rsidRPr="00000000">
        <w:rPr>
          <w:rtl w:val="0"/>
        </w:rPr>
        <w:t xml:space="preserve">in the UK is undergoing swift changes. As reported by Gov (2026a), the rules of the British government on the utilisation of plastic compel FMCG companies to use green packaging. More specifically, it can be observed that the Plastic Packaging Tax in the UK increased from £210.82 to £217.85 per tonne from April 2024 (Gov, 2026a). This can go a long way in encouraging </w:t>
      </w:r>
      <w:r w:rsidDel="00000000" w:rsidR="00000000" w:rsidRPr="00000000">
        <w:rPr>
          <w:color w:val="ee0000"/>
          <w:rtl w:val="0"/>
        </w:rPr>
        <w:t xml:space="preserve">P&amp;G </w:t>
      </w:r>
      <w:r w:rsidDel="00000000" w:rsidR="00000000" w:rsidRPr="00000000">
        <w:rPr>
          <w:rtl w:val="0"/>
        </w:rPr>
        <w:t xml:space="preserve">to increase government investments in recyclable packaging. </w:t>
      </w:r>
    </w:p>
    <w:p w:rsidR="00000000" w:rsidDel="00000000" w:rsidP="00000000" w:rsidRDefault="00000000" w:rsidRPr="00000000" w14:paraId="00000070">
      <w:pPr>
        <w:rPr/>
      </w:pPr>
      <w:r w:rsidDel="00000000" w:rsidR="00000000" w:rsidRPr="00000000">
        <w:rPr>
          <w:rtl w:val="0"/>
        </w:rPr>
        <w:t xml:space="preserve">Apart from this, the slowed economic growth in the UK implies that </w:t>
      </w:r>
      <w:r w:rsidDel="00000000" w:rsidR="00000000" w:rsidRPr="00000000">
        <w:rPr>
          <w:color w:val="ee0000"/>
          <w:rtl w:val="0"/>
        </w:rPr>
        <w:t xml:space="preserve">P&amp;G </w:t>
      </w:r>
      <w:r w:rsidDel="00000000" w:rsidR="00000000" w:rsidRPr="00000000">
        <w:rPr>
          <w:rtl w:val="0"/>
        </w:rPr>
        <w:t xml:space="preserve">needs to manage its spending carefully. Specifically, inflation in the UK was about 3.8% in 2024, which increased the expenses involved in the production as well as the distribution of products (ONS, 2024).</w:t>
      </w:r>
      <w:r w:rsidDel="00000000" w:rsidR="00000000" w:rsidRPr="00000000">
        <w:rPr>
          <w:sz w:val="20"/>
          <w:szCs w:val="20"/>
          <w:rtl w:val="0"/>
        </w:rPr>
        <w:t xml:space="preserve"> </w:t>
      </w:r>
      <w:r w:rsidDel="00000000" w:rsidR="00000000" w:rsidRPr="00000000">
        <w:rPr>
          <w:rtl w:val="0"/>
        </w:rPr>
        <w:t xml:space="preserve">This essentially means that </w:t>
      </w:r>
      <w:r w:rsidDel="00000000" w:rsidR="00000000" w:rsidRPr="00000000">
        <w:rPr>
          <w:color w:val="ee0000"/>
          <w:rtl w:val="0"/>
        </w:rPr>
        <w:t xml:space="preserve">P&amp;G </w:t>
      </w:r>
      <w:r w:rsidDel="00000000" w:rsidR="00000000" w:rsidRPr="00000000">
        <w:rPr>
          <w:rtl w:val="0"/>
        </w:rPr>
        <w:t xml:space="preserve">is required to increase the prices of its products gradually to recover its expenses. </w:t>
      </w:r>
    </w:p>
    <w:p w:rsidR="00000000" w:rsidDel="00000000" w:rsidP="00000000" w:rsidRDefault="00000000" w:rsidRPr="00000000" w14:paraId="00000071">
      <w:pPr>
        <w:rPr/>
      </w:pPr>
      <w:r w:rsidDel="00000000" w:rsidR="00000000" w:rsidRPr="00000000">
        <w:rPr>
          <w:rtl w:val="0"/>
        </w:rPr>
        <w:t xml:space="preserve">Meanwhile, consumers are increasingly on the lookout for eco-friendly as well as healthier products. As reported by YouGov (2024), over half of the consumers mentioned that they plan on using reusable bags as well as other products. </w:t>
      </w:r>
    </w:p>
    <w:p w:rsidR="00000000" w:rsidDel="00000000" w:rsidP="00000000" w:rsidRDefault="00000000" w:rsidRPr="00000000" w14:paraId="00000072">
      <w:pPr>
        <w:jc w:val="center"/>
        <w:rPr/>
      </w:pPr>
      <w:r w:rsidDel="00000000" w:rsidR="00000000" w:rsidRPr="00000000">
        <w:rPr/>
        <w:drawing>
          <wp:inline distB="114300" distT="114300" distL="114300" distR="114300">
            <wp:extent cx="5943600" cy="4051300"/>
            <wp:effectExtent b="25400" l="25400" r="25400" t="2540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943600" cy="4051300"/>
                    </a:xfrm>
                    <a:prstGeom prst="rect"/>
                    <a:ln w="25400">
                      <a:solidFill>
                        <a:srgbClr val="000000"/>
                      </a:solidFill>
                      <a:prstDash val="solid"/>
                    </a:ln>
                  </pic:spPr>
                </pic:pic>
              </a:graphicData>
            </a:graphic>
          </wp:inline>
        </w:drawing>
      </w:r>
      <w:r w:rsidDel="00000000" w:rsidR="00000000" w:rsidRPr="00000000">
        <w:rPr>
          <w:rtl w:val="0"/>
        </w:rPr>
        <w:t xml:space="preserve"> </w:t>
      </w:r>
    </w:p>
    <w:p w:rsidR="00000000" w:rsidDel="00000000" w:rsidP="00000000" w:rsidRDefault="00000000" w:rsidRPr="00000000" w14:paraId="00000073">
      <w:pPr>
        <w:pStyle w:val="Heading4"/>
        <w:rPr/>
      </w:pPr>
      <w:bookmarkStart w:colFirst="0" w:colLast="0" w:name="_d3pge7sy87o9" w:id="8"/>
      <w:bookmarkEnd w:id="8"/>
      <w:r w:rsidDel="00000000" w:rsidR="00000000" w:rsidRPr="00000000">
        <w:rPr>
          <w:rtl w:val="0"/>
        </w:rPr>
        <w:t xml:space="preserve">Figure 3: British Consumers’ Attitudes to Sustainability</w:t>
      </w:r>
    </w:p>
    <w:p w:rsidR="00000000" w:rsidDel="00000000" w:rsidP="00000000" w:rsidRDefault="00000000" w:rsidRPr="00000000" w14:paraId="00000074">
      <w:pPr>
        <w:jc w:val="center"/>
        <w:rPr/>
      </w:pPr>
      <w:r w:rsidDel="00000000" w:rsidR="00000000" w:rsidRPr="00000000">
        <w:rPr>
          <w:rtl w:val="0"/>
        </w:rPr>
        <w:t xml:space="preserve">(Source: YouGov, 2024)</w:t>
      </w:r>
    </w:p>
    <w:p w:rsidR="00000000" w:rsidDel="00000000" w:rsidP="00000000" w:rsidRDefault="00000000" w:rsidRPr="00000000" w14:paraId="00000075">
      <w:pPr>
        <w:rPr/>
      </w:pPr>
      <w:r w:rsidDel="00000000" w:rsidR="00000000" w:rsidRPr="00000000">
        <w:rPr>
          <w:rtl w:val="0"/>
        </w:rPr>
        <w:t xml:space="preserve">Figure 3 shows that around 58% of the consumers in the UK are also concerned about minimising food-related waste. Also, new technologies, including AI, along with online shopping, help </w:t>
      </w:r>
      <w:r w:rsidDel="00000000" w:rsidR="00000000" w:rsidRPr="00000000">
        <w:rPr>
          <w:color w:val="ee0000"/>
          <w:rtl w:val="0"/>
        </w:rPr>
        <w:t xml:space="preserve">P&amp;G </w:t>
      </w:r>
      <w:r w:rsidDel="00000000" w:rsidR="00000000" w:rsidRPr="00000000">
        <w:rPr>
          <w:rtl w:val="0"/>
        </w:rPr>
        <w:t xml:space="preserve">work better. </w:t>
      </w:r>
    </w:p>
    <w:p w:rsidR="00000000" w:rsidDel="00000000" w:rsidP="00000000" w:rsidRDefault="00000000" w:rsidRPr="00000000" w14:paraId="00000076">
      <w:pPr>
        <w:pStyle w:val="Heading3"/>
        <w:rPr>
          <w:b w:val="0"/>
          <w:bCs w:val="0"/>
        </w:rPr>
      </w:pPr>
      <w:bookmarkStart w:colFirst="0" w:colLast="0" w:name="_dd3bc9u85kdy" w:id="9"/>
      <w:bookmarkEnd w:id="9"/>
      <w:r w:rsidDel="00000000" w:rsidR="00000000" w:rsidRPr="00000000">
        <w:rPr>
          <w:rtl w:val="0"/>
        </w:rPr>
        <w:t xml:space="preserve">1.2.2 Critical Success Factors and Strategic Challenges Faced by </w:t>
      </w:r>
      <w:r w:rsidDel="00000000" w:rsidR="00000000" w:rsidRPr="00000000">
        <w:rPr>
          <w:color w:val="ee0000"/>
          <w:rtl w:val="0"/>
        </w:rPr>
        <w:t xml:space="preserve">P&amp;G</w:t>
      </w:r>
      <w:r w:rsidDel="00000000" w:rsidR="00000000" w:rsidRPr="00000000">
        <w:rPr>
          <w:rtl w:val="0"/>
        </w:rPr>
      </w:r>
    </w:p>
    <w:p w:rsidR="00000000" w:rsidDel="00000000" w:rsidP="00000000" w:rsidRDefault="00000000" w:rsidRPr="00000000" w14:paraId="00000077">
      <w:pPr>
        <w:rPr>
          <w:u w:val="single"/>
        </w:rPr>
      </w:pPr>
      <w:r w:rsidDel="00000000" w:rsidR="00000000" w:rsidRPr="00000000">
        <w:rPr>
          <w:u w:val="single"/>
          <w:rtl w:val="0"/>
        </w:rPr>
        <w:t xml:space="preserve">Critical Success Factors (CSFs)</w:t>
      </w:r>
    </w:p>
    <w:p w:rsidR="00000000" w:rsidDel="00000000" w:rsidP="00000000" w:rsidRDefault="00000000" w:rsidRPr="00000000" w14:paraId="00000078">
      <w:pPr>
        <w:rPr/>
      </w:pPr>
      <w:r w:rsidDel="00000000" w:rsidR="00000000" w:rsidRPr="00000000">
        <w:rPr>
          <w:rtl w:val="0"/>
        </w:rPr>
        <w:t xml:space="preserve">To deal with the forces of its external environment, </w:t>
      </w:r>
      <w:r w:rsidDel="00000000" w:rsidR="00000000" w:rsidRPr="00000000">
        <w:rPr>
          <w:color w:val="ee0000"/>
          <w:rtl w:val="0"/>
        </w:rPr>
        <w:t xml:space="preserve">P&amp;G </w:t>
      </w:r>
      <w:r w:rsidDel="00000000" w:rsidR="00000000" w:rsidRPr="00000000">
        <w:rPr>
          <w:rtl w:val="0"/>
        </w:rPr>
        <w:t xml:space="preserve">is found to depend on the following CSFs: </w:t>
      </w:r>
    </w:p>
    <w:p w:rsidR="00000000" w:rsidDel="00000000" w:rsidP="00000000" w:rsidRDefault="00000000" w:rsidRPr="00000000" w14:paraId="00000079">
      <w:pPr>
        <w:rPr>
          <w:color w:val="ee0000"/>
        </w:rPr>
      </w:pPr>
      <w:r w:rsidDel="00000000" w:rsidR="00000000" w:rsidRPr="00000000">
        <w:rPr>
          <w:b w:val="1"/>
          <w:bCs w:val="1"/>
          <w:rtl w:val="0"/>
        </w:rPr>
        <w:t xml:space="preserve">Famous Brands</w:t>
      </w:r>
      <w:r w:rsidDel="00000000" w:rsidR="00000000" w:rsidRPr="00000000">
        <w:rPr>
          <w:rtl w:val="0"/>
        </w:rPr>
        <w:t xml:space="preserve">: </w:t>
      </w:r>
      <w:r w:rsidDel="00000000" w:rsidR="00000000" w:rsidRPr="00000000">
        <w:rPr>
          <w:color w:val="ee0000"/>
          <w:rtl w:val="0"/>
        </w:rPr>
        <w:t xml:space="preserve">P&amp;G </w:t>
      </w:r>
      <w:r w:rsidDel="00000000" w:rsidR="00000000" w:rsidRPr="00000000">
        <w:rPr>
          <w:rtl w:val="0"/>
        </w:rPr>
        <w:t xml:space="preserve">owns various popular brands that are globally trusted by people, including </w:t>
      </w:r>
      <w:r w:rsidDel="00000000" w:rsidR="00000000" w:rsidRPr="00000000">
        <w:rPr>
          <w:color w:val="ee0000"/>
          <w:rtl w:val="0"/>
        </w:rPr>
        <w:t xml:space="preserve">Pantene </w:t>
      </w:r>
      <w:r w:rsidDel="00000000" w:rsidR="00000000" w:rsidRPr="00000000">
        <w:rPr>
          <w:rtl w:val="0"/>
        </w:rPr>
        <w:t xml:space="preserve">as well as </w:t>
      </w:r>
      <w:r w:rsidDel="00000000" w:rsidR="00000000" w:rsidRPr="00000000">
        <w:rPr>
          <w:color w:val="ee0000"/>
          <w:rtl w:val="0"/>
        </w:rPr>
        <w:t xml:space="preserve">Safeguard</w:t>
      </w:r>
      <w:r w:rsidDel="00000000" w:rsidR="00000000" w:rsidRPr="00000000">
        <w:rPr>
          <w:rtl w:val="0"/>
        </w:rPr>
        <w:t xml:space="preserve">. </w:t>
      </w:r>
      <w:r w:rsidDel="00000000" w:rsidR="00000000" w:rsidRPr="00000000">
        <w:rPr>
          <w:color w:val="ee0000"/>
          <w:rtl w:val="0"/>
        </w:rPr>
        <w:t xml:space="preserve">This goes a long way in helping P&amp;G establish a robust trust in the customers. Not only that, but it also aids in boosting the number of repeat purchases across varied markets. </w:t>
      </w:r>
    </w:p>
    <w:p w:rsidR="00000000" w:rsidDel="00000000" w:rsidP="00000000" w:rsidRDefault="00000000" w:rsidRPr="00000000" w14:paraId="0000007A">
      <w:pPr>
        <w:rPr/>
      </w:pPr>
      <w:r w:rsidDel="00000000" w:rsidR="00000000" w:rsidRPr="00000000">
        <w:rPr>
          <w:b w:val="1"/>
          <w:bCs w:val="1"/>
          <w:rtl w:val="0"/>
        </w:rPr>
        <w:t xml:space="preserve">Global Reach</w:t>
      </w:r>
      <w:r w:rsidDel="00000000" w:rsidR="00000000" w:rsidRPr="00000000">
        <w:rPr>
          <w:rtl w:val="0"/>
        </w:rPr>
        <w:t xml:space="preserve">: </w:t>
      </w:r>
      <w:r w:rsidDel="00000000" w:rsidR="00000000" w:rsidRPr="00000000">
        <w:rPr>
          <w:color w:val="ee0000"/>
          <w:rtl w:val="0"/>
        </w:rPr>
        <w:t xml:space="preserve">P&amp;G </w:t>
      </w:r>
      <w:r w:rsidDel="00000000" w:rsidR="00000000" w:rsidRPr="00000000">
        <w:rPr>
          <w:rtl w:val="0"/>
        </w:rPr>
        <w:t xml:space="preserve">is in a good position to sell its products to nearly any country in the world. This means that the company has a robust global presence, which contributes to its vast market share. </w:t>
      </w:r>
      <w:r w:rsidDel="00000000" w:rsidR="00000000" w:rsidRPr="00000000">
        <w:rPr>
          <w:color w:val="ee0000"/>
          <w:rtl w:val="0"/>
        </w:rPr>
        <w:t xml:space="preserve">This allows P&amp;G to minimise its dependence on any one market. Apart from this, it can also boost its sales opportunities across the world.  </w:t>
      </w:r>
      <w:r w:rsidDel="00000000" w:rsidR="00000000" w:rsidRPr="00000000">
        <w:rPr>
          <w:rtl w:val="0"/>
        </w:rPr>
      </w:r>
    </w:p>
    <w:p w:rsidR="00000000" w:rsidDel="00000000" w:rsidP="00000000" w:rsidRDefault="00000000" w:rsidRPr="00000000" w14:paraId="0000007B">
      <w:pPr>
        <w:rPr>
          <w:color w:val="ee0000"/>
        </w:rPr>
      </w:pPr>
      <w:r w:rsidDel="00000000" w:rsidR="00000000" w:rsidRPr="00000000">
        <w:rPr>
          <w:b w:val="1"/>
          <w:bCs w:val="1"/>
          <w:rtl w:val="0"/>
        </w:rPr>
        <w:t xml:space="preserve">New Ideas</w:t>
      </w:r>
      <w:r w:rsidDel="00000000" w:rsidR="00000000" w:rsidRPr="00000000">
        <w:rPr>
          <w:rtl w:val="0"/>
        </w:rPr>
        <w:t xml:space="preserve">: </w:t>
      </w:r>
      <w:r w:rsidDel="00000000" w:rsidR="00000000" w:rsidRPr="00000000">
        <w:rPr>
          <w:color w:val="ee0000"/>
          <w:rtl w:val="0"/>
        </w:rPr>
        <w:t xml:space="preserve">P&amp;G </w:t>
      </w:r>
      <w:r w:rsidDel="00000000" w:rsidR="00000000" w:rsidRPr="00000000">
        <w:rPr>
          <w:rtl w:val="0"/>
        </w:rPr>
        <w:t xml:space="preserve">is involved in constantly creating better products to keep its customers interested. The company is investing significantly in R&amp;D for this reason. </w:t>
      </w:r>
      <w:r w:rsidDel="00000000" w:rsidR="00000000" w:rsidRPr="00000000">
        <w:rPr>
          <w:color w:val="ee0000"/>
          <w:rtl w:val="0"/>
        </w:rPr>
        <w:t xml:space="preserve">Continuous innovation facilitates P&amp;G to meet the ever-changing needs of customers while maintaining its competitive edge in the market.  </w:t>
      </w:r>
    </w:p>
    <w:p w:rsidR="00000000" w:rsidDel="00000000" w:rsidP="00000000" w:rsidRDefault="00000000" w:rsidRPr="00000000" w14:paraId="0000007C">
      <w:pPr>
        <w:rPr>
          <w:color w:val="ee0000"/>
        </w:rPr>
      </w:pPr>
      <w:r w:rsidDel="00000000" w:rsidR="00000000" w:rsidRPr="00000000">
        <w:rPr>
          <w:b w:val="1"/>
          <w:bCs w:val="1"/>
          <w:rtl w:val="0"/>
        </w:rPr>
        <w:t xml:space="preserve">Great Advertising</w:t>
      </w:r>
      <w:r w:rsidDel="00000000" w:rsidR="00000000" w:rsidRPr="00000000">
        <w:rPr>
          <w:rtl w:val="0"/>
        </w:rPr>
        <w:t xml:space="preserve">: </w:t>
      </w:r>
      <w:r w:rsidDel="00000000" w:rsidR="00000000" w:rsidRPr="00000000">
        <w:rPr>
          <w:color w:val="ee0000"/>
          <w:rtl w:val="0"/>
        </w:rPr>
        <w:t xml:space="preserve">P&amp;G </w:t>
      </w:r>
      <w:r w:rsidDel="00000000" w:rsidR="00000000" w:rsidRPr="00000000">
        <w:rPr>
          <w:rtl w:val="0"/>
        </w:rPr>
        <w:t xml:space="preserve">is particularly excellent at marketing its offerings to its target audiences globally. This helps significantly in getting people to become aware of its products for higher sales. </w:t>
      </w:r>
      <w:r w:rsidDel="00000000" w:rsidR="00000000" w:rsidRPr="00000000">
        <w:rPr>
          <w:color w:val="ee0000"/>
          <w:rtl w:val="0"/>
        </w:rPr>
        <w:t xml:space="preserve">Effective marketing goes a long way in fortifying awareness of the P&amp;G brand while helping it to attract as well as hold on to its customers. </w:t>
      </w:r>
    </w:p>
    <w:p w:rsidR="00000000" w:rsidDel="00000000" w:rsidP="00000000" w:rsidRDefault="00000000" w:rsidRPr="00000000" w14:paraId="0000007D">
      <w:pPr>
        <w:rPr/>
      </w:pPr>
      <w:r w:rsidDel="00000000" w:rsidR="00000000" w:rsidRPr="00000000">
        <w:rPr>
          <w:b w:val="1"/>
          <w:bCs w:val="1"/>
          <w:rtl w:val="0"/>
        </w:rPr>
        <w:t xml:space="preserve">Technology and Nature</w:t>
      </w:r>
      <w:r w:rsidDel="00000000" w:rsidR="00000000" w:rsidRPr="00000000">
        <w:rPr>
          <w:rtl w:val="0"/>
        </w:rPr>
        <w:t xml:space="preserve">: </w:t>
      </w:r>
      <w:r w:rsidDel="00000000" w:rsidR="00000000" w:rsidRPr="00000000">
        <w:rPr>
          <w:color w:val="ee0000"/>
          <w:rtl w:val="0"/>
        </w:rPr>
        <w:t xml:space="preserve">P&amp;G </w:t>
      </w:r>
      <w:r w:rsidDel="00000000" w:rsidR="00000000" w:rsidRPr="00000000">
        <w:rPr>
          <w:rtl w:val="0"/>
        </w:rPr>
        <w:t xml:space="preserve">uses the latest technologies to contribute to the safeguarding of the environment. The company depends on the latest science to safeguard nature. </w:t>
      </w:r>
      <w:r w:rsidDel="00000000" w:rsidR="00000000" w:rsidRPr="00000000">
        <w:rPr>
          <w:color w:val="ee0000"/>
          <w:rtl w:val="0"/>
        </w:rPr>
        <w:t xml:space="preserve">Combining technology with sustainability goes a long way in helping P&amp;G enhance the effectiveness of its activities while providing a robust backing to its long-term environmental goals. </w:t>
      </w:r>
      <w:r w:rsidDel="00000000" w:rsidR="00000000" w:rsidRPr="00000000">
        <w:rPr>
          <w:rtl w:val="0"/>
        </w:rPr>
      </w:r>
    </w:p>
    <w:p w:rsidR="00000000" w:rsidDel="00000000" w:rsidP="00000000" w:rsidRDefault="00000000" w:rsidRPr="00000000" w14:paraId="0000007E">
      <w:pPr>
        <w:rPr/>
      </w:pPr>
      <w:r w:rsidDel="00000000" w:rsidR="00000000" w:rsidRPr="00000000">
        <w:rPr>
          <w:rtl w:val="0"/>
        </w:rPr>
        <w:t xml:space="preserve">These factors create a competitive edge for </w:t>
      </w:r>
      <w:r w:rsidDel="00000000" w:rsidR="00000000" w:rsidRPr="00000000">
        <w:rPr>
          <w:color w:val="ee0000"/>
          <w:rtl w:val="0"/>
        </w:rPr>
        <w:t xml:space="preserve">P&amp;G </w:t>
      </w:r>
      <w:r w:rsidDel="00000000" w:rsidR="00000000" w:rsidRPr="00000000">
        <w:rPr>
          <w:rtl w:val="0"/>
        </w:rPr>
        <w:t xml:space="preserve">only when they work together at the same time. However, it is important to note that key competitors, such as Nestle, also has similar strong points. Hence, </w:t>
      </w:r>
      <w:r w:rsidDel="00000000" w:rsidR="00000000" w:rsidRPr="00000000">
        <w:rPr>
          <w:color w:val="ee0000"/>
          <w:rtl w:val="0"/>
        </w:rPr>
        <w:t xml:space="preserve">P&amp;G </w:t>
      </w:r>
      <w:r w:rsidDel="00000000" w:rsidR="00000000" w:rsidRPr="00000000">
        <w:rPr>
          <w:rtl w:val="0"/>
        </w:rPr>
        <w:t xml:space="preserve">needs to continue innovating to be able to hold into its current position in the market.  </w:t>
      </w:r>
    </w:p>
    <w:p w:rsidR="00000000" w:rsidDel="00000000" w:rsidP="00000000" w:rsidRDefault="00000000" w:rsidRPr="00000000" w14:paraId="0000007F">
      <w:pPr>
        <w:rPr>
          <w:u w:val="single"/>
        </w:rPr>
      </w:pPr>
      <w:r w:rsidDel="00000000" w:rsidR="00000000" w:rsidRPr="00000000">
        <w:rPr>
          <w:u w:val="single"/>
          <w:rtl w:val="0"/>
        </w:rPr>
        <w:t xml:space="preserve">Strategic Challenges Faced by </w:t>
      </w:r>
      <w:r w:rsidDel="00000000" w:rsidR="00000000" w:rsidRPr="00000000">
        <w:rPr>
          <w:color w:val="ee0000"/>
          <w:u w:val="single"/>
          <w:rtl w:val="0"/>
        </w:rPr>
        <w:t xml:space="preserve">P&amp;G</w:t>
      </w:r>
      <w:r w:rsidDel="00000000" w:rsidR="00000000" w:rsidRPr="00000000">
        <w:rPr>
          <w:rtl w:val="0"/>
        </w:rPr>
      </w:r>
    </w:p>
    <w:p w:rsidR="00000000" w:rsidDel="00000000" w:rsidP="00000000" w:rsidRDefault="00000000" w:rsidRPr="00000000" w14:paraId="00000080">
      <w:pPr>
        <w:rPr/>
      </w:pPr>
      <w:r w:rsidDel="00000000" w:rsidR="00000000" w:rsidRPr="00000000">
        <w:rPr>
          <w:rtl w:val="0"/>
        </w:rPr>
        <w:t xml:space="preserve">Despite the benefits, </w:t>
      </w:r>
      <w:r w:rsidDel="00000000" w:rsidR="00000000" w:rsidRPr="00000000">
        <w:rPr>
          <w:color w:val="ee0000"/>
          <w:rtl w:val="0"/>
        </w:rPr>
        <w:t xml:space="preserve">P&amp;G </w:t>
      </w:r>
      <w:r w:rsidDel="00000000" w:rsidR="00000000" w:rsidRPr="00000000">
        <w:rPr>
          <w:rtl w:val="0"/>
        </w:rPr>
        <w:t xml:space="preserve">is also faced with tough issues. For one, the prices of raw materials are constantly rising. This makes the process of manufacturing products much more expensive for the company. Apart from this, there is also the fact that other major firms are attempting to sell similar products, which leads to tough competition for </w:t>
      </w:r>
      <w:r w:rsidDel="00000000" w:rsidR="00000000" w:rsidRPr="00000000">
        <w:rPr>
          <w:color w:val="ee0000"/>
          <w:rtl w:val="0"/>
        </w:rPr>
        <w:t xml:space="preserve">P&amp;G</w:t>
      </w:r>
      <w:r w:rsidDel="00000000" w:rsidR="00000000" w:rsidRPr="00000000">
        <w:rPr>
          <w:rtl w:val="0"/>
        </w:rPr>
        <w:t xml:space="preserve">. For instance, Unilever sells the same categories of products as </w:t>
      </w:r>
      <w:r w:rsidDel="00000000" w:rsidR="00000000" w:rsidRPr="00000000">
        <w:rPr>
          <w:color w:val="ee0000"/>
          <w:rtl w:val="0"/>
        </w:rPr>
        <w:t xml:space="preserve">P&amp;G </w:t>
      </w:r>
      <w:r w:rsidDel="00000000" w:rsidR="00000000" w:rsidRPr="00000000">
        <w:rPr>
          <w:rtl w:val="0"/>
        </w:rPr>
        <w:t xml:space="preserve">in the UK market and continues to be one of the biggest competitors of P&amp;G (GlobalData, 2026). Apart from this, climate change makes it challenging for </w:t>
      </w:r>
      <w:r w:rsidDel="00000000" w:rsidR="00000000" w:rsidRPr="00000000">
        <w:rPr>
          <w:color w:val="ee0000"/>
          <w:rtl w:val="0"/>
        </w:rPr>
        <w:t xml:space="preserve">P&amp;G </w:t>
      </w:r>
      <w:r w:rsidDel="00000000" w:rsidR="00000000" w:rsidRPr="00000000">
        <w:rPr>
          <w:rtl w:val="0"/>
        </w:rPr>
        <w:t xml:space="preserve">to source materials for making its products. However, climate change poses a threat to the supply chain of </w:t>
      </w:r>
      <w:r w:rsidDel="00000000" w:rsidR="00000000" w:rsidRPr="00000000">
        <w:rPr>
          <w:color w:val="ee0000"/>
          <w:rtl w:val="0"/>
        </w:rPr>
        <w:t xml:space="preserve">P&amp;G </w:t>
      </w:r>
      <w:r w:rsidDel="00000000" w:rsidR="00000000" w:rsidRPr="00000000">
        <w:rPr>
          <w:rtl w:val="0"/>
        </w:rPr>
        <w:t xml:space="preserve">by disrupting the manufacturing of raw agricultural materials.</w:t>
      </w:r>
    </w:p>
    <w:p w:rsidR="00000000" w:rsidDel="00000000" w:rsidP="00000000" w:rsidRDefault="00000000" w:rsidRPr="00000000" w14:paraId="00000081">
      <w:pPr>
        <w:rPr>
          <w:color w:val="ee0000"/>
        </w:rPr>
      </w:pPr>
      <w:r w:rsidDel="00000000" w:rsidR="00000000" w:rsidRPr="00000000">
        <w:rPr>
          <w:color w:val="ee0000"/>
          <w:rtl w:val="0"/>
        </w:rPr>
        <w:t xml:space="preserve">Another concerning challenge for P&amp;G is the swift shift in the preferences of consumers towards eco-friendly as well as healthier products. The company needs to invest continuously in the innovation of its products while keeping the expenses low. Inability to respond quickly to these ever-changing demands in the market could weaken its competitive position. </w:t>
      </w:r>
    </w:p>
    <w:p w:rsidR="00000000" w:rsidDel="00000000" w:rsidP="00000000" w:rsidRDefault="00000000" w:rsidRPr="00000000" w14:paraId="00000082">
      <w:pPr>
        <w:pStyle w:val="Heading3"/>
        <w:rPr/>
      </w:pPr>
      <w:bookmarkStart w:colFirst="0" w:colLast="0" w:name="_u0d5qvp49k8j" w:id="10"/>
      <w:bookmarkEnd w:id="10"/>
      <w:r w:rsidDel="00000000" w:rsidR="00000000" w:rsidRPr="00000000">
        <w:rPr>
          <w:rtl w:val="0"/>
        </w:rPr>
        <w:t xml:space="preserve">1.2.3 VRIO Analysis</w:t>
      </w:r>
    </w:p>
    <w:tbl>
      <w:tblPr>
        <w:tblStyle w:val="Table2"/>
        <w:tblW w:w="9360.0" w:type="dxa"/>
        <w:jc w:val="left"/>
        <w:tblBorders>
          <w:top w:color="c2d69b" w:space="0" w:sz="4" w:val="single"/>
          <w:left w:color="c2d69b" w:space="0" w:sz="4" w:val="single"/>
          <w:bottom w:color="c2d69b" w:space="0" w:sz="4" w:val="single"/>
          <w:right w:color="c2d69b" w:space="0" w:sz="4" w:val="single"/>
          <w:insideH w:color="c2d69b" w:space="0" w:sz="4" w:val="single"/>
          <w:insideV w:color="c2d69b" w:space="0" w:sz="4" w:val="single"/>
        </w:tblBorders>
        <w:tblLayout w:type="fixed"/>
        <w:tblLook w:val="04A0"/>
      </w:tblPr>
      <w:tblGrid>
        <w:gridCol w:w="1418"/>
        <w:gridCol w:w="992"/>
        <w:gridCol w:w="852"/>
        <w:gridCol w:w="1134"/>
        <w:gridCol w:w="1417"/>
        <w:gridCol w:w="1842"/>
        <w:gridCol w:w="1705"/>
        <w:tblGridChange w:id="0">
          <w:tblGrid>
            <w:gridCol w:w="1418"/>
            <w:gridCol w:w="992"/>
            <w:gridCol w:w="852"/>
            <w:gridCol w:w="1134"/>
            <w:gridCol w:w="1417"/>
            <w:gridCol w:w="1842"/>
            <w:gridCol w:w="1705"/>
          </w:tblGrid>
        </w:tblGridChange>
      </w:tblGrid>
      <w:tr>
        <w:trPr>
          <w:cantSplit w:val="0"/>
          <w:tblHeader w:val="0"/>
        </w:trPr>
        <w:tc>
          <w:tcPr/>
          <w:p w:rsidR="00000000" w:rsidDel="00000000" w:rsidP="00000000" w:rsidRDefault="00000000" w:rsidRPr="00000000" w14:paraId="00000083">
            <w:pPr>
              <w:spacing w:before="0" w:lineRule="auto"/>
              <w:jc w:val="center"/>
              <w:rPr>
                <w:i w:val="0"/>
                <w:iCs w:val="0"/>
                <w:color w:val="ee0000"/>
                <w:sz w:val="20"/>
                <w:szCs w:val="20"/>
              </w:rPr>
            </w:pPr>
            <w:r w:rsidDel="00000000" w:rsidR="00000000" w:rsidRPr="00000000">
              <w:rPr>
                <w:i w:val="0"/>
                <w:iCs w:val="0"/>
                <w:color w:val="ee0000"/>
                <w:sz w:val="20"/>
                <w:szCs w:val="20"/>
                <w:rtl w:val="0"/>
              </w:rPr>
              <w:t xml:space="preserve">Resource</w:t>
            </w:r>
          </w:p>
        </w:tc>
        <w:tc>
          <w:tcPr/>
          <w:p w:rsidR="00000000" w:rsidDel="00000000" w:rsidP="00000000" w:rsidRDefault="00000000" w:rsidRPr="00000000" w14:paraId="00000084">
            <w:pPr>
              <w:spacing w:before="0" w:lineRule="auto"/>
              <w:jc w:val="center"/>
              <w:rPr>
                <w:color w:val="ee0000"/>
                <w:sz w:val="20"/>
                <w:szCs w:val="20"/>
              </w:rPr>
            </w:pPr>
            <w:r w:rsidDel="00000000" w:rsidR="00000000" w:rsidRPr="00000000">
              <w:rPr>
                <w:color w:val="ee0000"/>
                <w:sz w:val="20"/>
                <w:szCs w:val="20"/>
                <w:rtl w:val="0"/>
              </w:rPr>
              <w:t xml:space="preserve">Value</w:t>
            </w:r>
          </w:p>
        </w:tc>
        <w:tc>
          <w:tcPr/>
          <w:p w:rsidR="00000000" w:rsidDel="00000000" w:rsidP="00000000" w:rsidRDefault="00000000" w:rsidRPr="00000000" w14:paraId="00000085">
            <w:pPr>
              <w:spacing w:before="0" w:lineRule="auto"/>
              <w:jc w:val="center"/>
              <w:rPr>
                <w:color w:val="ee0000"/>
                <w:sz w:val="20"/>
                <w:szCs w:val="20"/>
              </w:rPr>
            </w:pPr>
            <w:r w:rsidDel="00000000" w:rsidR="00000000" w:rsidRPr="00000000">
              <w:rPr>
                <w:color w:val="ee0000"/>
                <w:sz w:val="20"/>
                <w:szCs w:val="20"/>
                <w:rtl w:val="0"/>
              </w:rPr>
              <w:t xml:space="preserve">Rare</w:t>
            </w:r>
          </w:p>
        </w:tc>
        <w:tc>
          <w:tcPr/>
          <w:p w:rsidR="00000000" w:rsidDel="00000000" w:rsidP="00000000" w:rsidRDefault="00000000" w:rsidRPr="00000000" w14:paraId="00000086">
            <w:pPr>
              <w:spacing w:before="0" w:lineRule="auto"/>
              <w:jc w:val="center"/>
              <w:rPr>
                <w:color w:val="ee0000"/>
                <w:sz w:val="20"/>
                <w:szCs w:val="20"/>
              </w:rPr>
            </w:pPr>
            <w:r w:rsidDel="00000000" w:rsidR="00000000" w:rsidRPr="00000000">
              <w:rPr>
                <w:color w:val="ee0000"/>
                <w:sz w:val="20"/>
                <w:szCs w:val="20"/>
                <w:rtl w:val="0"/>
              </w:rPr>
              <w:t xml:space="preserve">Imitable</w:t>
            </w:r>
          </w:p>
        </w:tc>
        <w:tc>
          <w:tcPr/>
          <w:p w:rsidR="00000000" w:rsidDel="00000000" w:rsidP="00000000" w:rsidRDefault="00000000" w:rsidRPr="00000000" w14:paraId="00000087">
            <w:pPr>
              <w:spacing w:before="0" w:lineRule="auto"/>
              <w:jc w:val="center"/>
              <w:rPr>
                <w:color w:val="ee0000"/>
                <w:sz w:val="20"/>
                <w:szCs w:val="20"/>
              </w:rPr>
            </w:pPr>
            <w:r w:rsidDel="00000000" w:rsidR="00000000" w:rsidRPr="00000000">
              <w:rPr>
                <w:color w:val="ee0000"/>
                <w:sz w:val="20"/>
                <w:szCs w:val="20"/>
                <w:rtl w:val="0"/>
              </w:rPr>
              <w:t xml:space="preserve">Organised</w:t>
            </w:r>
          </w:p>
        </w:tc>
        <w:tc>
          <w:tcPr/>
          <w:p w:rsidR="00000000" w:rsidDel="00000000" w:rsidP="00000000" w:rsidRDefault="00000000" w:rsidRPr="00000000" w14:paraId="00000088">
            <w:pPr>
              <w:spacing w:before="0" w:lineRule="auto"/>
              <w:jc w:val="center"/>
              <w:rPr>
                <w:color w:val="ee0000"/>
                <w:sz w:val="20"/>
                <w:szCs w:val="20"/>
              </w:rPr>
            </w:pPr>
            <w:r w:rsidDel="00000000" w:rsidR="00000000" w:rsidRPr="00000000">
              <w:rPr>
                <w:color w:val="ee0000"/>
                <w:sz w:val="20"/>
                <w:szCs w:val="20"/>
                <w:rtl w:val="0"/>
              </w:rPr>
              <w:t xml:space="preserve">Competitive Advantage</w:t>
            </w:r>
          </w:p>
        </w:tc>
        <w:tc>
          <w:tcPr/>
          <w:p w:rsidR="00000000" w:rsidDel="00000000" w:rsidP="00000000" w:rsidRDefault="00000000" w:rsidRPr="00000000" w14:paraId="00000089">
            <w:pPr>
              <w:spacing w:before="0" w:lineRule="auto"/>
              <w:jc w:val="center"/>
              <w:rPr>
                <w:color w:val="ee0000"/>
                <w:sz w:val="20"/>
                <w:szCs w:val="20"/>
              </w:rPr>
            </w:pPr>
            <w:r w:rsidDel="00000000" w:rsidR="00000000" w:rsidRPr="00000000">
              <w:rPr>
                <w:color w:val="ee0000"/>
                <w:sz w:val="20"/>
                <w:szCs w:val="20"/>
                <w:rtl w:val="0"/>
              </w:rPr>
              <w:t xml:space="preserve">Justification</w:t>
            </w:r>
          </w:p>
        </w:tc>
      </w:tr>
      <w:tr>
        <w:trPr>
          <w:cantSplit w:val="0"/>
          <w:tblHeader w:val="0"/>
        </w:trPr>
        <w:tc>
          <w:tcPr/>
          <w:p w:rsidR="00000000" w:rsidDel="00000000" w:rsidP="00000000" w:rsidRDefault="00000000" w:rsidRPr="00000000" w14:paraId="0000008A">
            <w:pPr>
              <w:spacing w:before="0" w:lineRule="auto"/>
              <w:jc w:val="both"/>
              <w:rPr>
                <w:i w:val="0"/>
                <w:iCs w:val="0"/>
                <w:color w:val="ee0000"/>
                <w:sz w:val="20"/>
                <w:szCs w:val="20"/>
              </w:rPr>
            </w:pPr>
            <w:r w:rsidDel="00000000" w:rsidR="00000000" w:rsidRPr="00000000">
              <w:rPr>
                <w:i w:val="0"/>
                <w:iCs w:val="0"/>
                <w:color w:val="ee0000"/>
                <w:sz w:val="20"/>
                <w:szCs w:val="20"/>
                <w:rtl w:val="0"/>
              </w:rPr>
              <w:t xml:space="preserve">Global brands</w:t>
            </w:r>
          </w:p>
        </w:tc>
        <w:tc>
          <w:tcPr/>
          <w:p w:rsidR="00000000" w:rsidDel="00000000" w:rsidP="00000000" w:rsidRDefault="00000000" w:rsidRPr="00000000" w14:paraId="0000008B">
            <w:pPr>
              <w:spacing w:before="0" w:lineRule="auto"/>
              <w:jc w:val="center"/>
              <w:rPr>
                <w:color w:val="ee0000"/>
                <w:sz w:val="20"/>
                <w:szCs w:val="20"/>
              </w:rPr>
            </w:pPr>
            <w:r w:rsidDel="00000000" w:rsidR="00000000" w:rsidRPr="00000000">
              <w:rPr>
                <w:rFonts w:ascii="Quattrocento Sans" w:cs="Quattrocento Sans" w:eastAsia="Quattrocento Sans" w:hAnsi="Quattrocento Sans"/>
                <w:color w:val="ee0000"/>
                <w:sz w:val="20"/>
                <w:szCs w:val="20"/>
                <w:rtl w:val="0"/>
              </w:rPr>
              <w:t xml:space="preserve">✔</w:t>
            </w:r>
            <w:r w:rsidDel="00000000" w:rsidR="00000000" w:rsidRPr="00000000">
              <w:rPr>
                <w:rtl w:val="0"/>
              </w:rPr>
            </w:r>
          </w:p>
        </w:tc>
        <w:tc>
          <w:tcPr/>
          <w:p w:rsidR="00000000" w:rsidDel="00000000" w:rsidP="00000000" w:rsidRDefault="00000000" w:rsidRPr="00000000" w14:paraId="0000008C">
            <w:pPr>
              <w:spacing w:before="0" w:lineRule="auto"/>
              <w:jc w:val="center"/>
              <w:rPr>
                <w:color w:val="ee0000"/>
                <w:sz w:val="20"/>
                <w:szCs w:val="20"/>
              </w:rPr>
            </w:pPr>
            <w:r w:rsidDel="00000000" w:rsidR="00000000" w:rsidRPr="00000000">
              <w:rPr>
                <w:rFonts w:ascii="Quattrocento Sans" w:cs="Quattrocento Sans" w:eastAsia="Quattrocento Sans" w:hAnsi="Quattrocento Sans"/>
                <w:color w:val="ee0000"/>
                <w:sz w:val="20"/>
                <w:szCs w:val="20"/>
                <w:rtl w:val="0"/>
              </w:rPr>
              <w:t xml:space="preserve">✔</w:t>
            </w:r>
            <w:r w:rsidDel="00000000" w:rsidR="00000000" w:rsidRPr="00000000">
              <w:rPr>
                <w:rtl w:val="0"/>
              </w:rPr>
            </w:r>
          </w:p>
        </w:tc>
        <w:tc>
          <w:tcPr/>
          <w:p w:rsidR="00000000" w:rsidDel="00000000" w:rsidP="00000000" w:rsidRDefault="00000000" w:rsidRPr="00000000" w14:paraId="0000008D">
            <w:pPr>
              <w:spacing w:before="0" w:lineRule="auto"/>
              <w:jc w:val="center"/>
              <w:rPr>
                <w:color w:val="ee0000"/>
                <w:sz w:val="20"/>
                <w:szCs w:val="20"/>
              </w:rPr>
            </w:pPr>
            <w:r w:rsidDel="00000000" w:rsidR="00000000" w:rsidRPr="00000000">
              <w:rPr>
                <w:rFonts w:ascii="Quattrocento Sans" w:cs="Quattrocento Sans" w:eastAsia="Quattrocento Sans" w:hAnsi="Quattrocento Sans"/>
                <w:color w:val="ee0000"/>
                <w:sz w:val="20"/>
                <w:szCs w:val="20"/>
                <w:rtl w:val="0"/>
              </w:rPr>
              <w:t xml:space="preserve">✔</w:t>
            </w:r>
            <w:r w:rsidDel="00000000" w:rsidR="00000000" w:rsidRPr="00000000">
              <w:rPr>
                <w:rtl w:val="0"/>
              </w:rPr>
            </w:r>
          </w:p>
        </w:tc>
        <w:tc>
          <w:tcPr/>
          <w:p w:rsidR="00000000" w:rsidDel="00000000" w:rsidP="00000000" w:rsidRDefault="00000000" w:rsidRPr="00000000" w14:paraId="0000008E">
            <w:pPr>
              <w:spacing w:before="0" w:lineRule="auto"/>
              <w:jc w:val="center"/>
              <w:rPr>
                <w:color w:val="ee0000"/>
                <w:sz w:val="20"/>
                <w:szCs w:val="20"/>
              </w:rPr>
            </w:pPr>
            <w:r w:rsidDel="00000000" w:rsidR="00000000" w:rsidRPr="00000000">
              <w:rPr>
                <w:rFonts w:ascii="Quattrocento Sans" w:cs="Quattrocento Sans" w:eastAsia="Quattrocento Sans" w:hAnsi="Quattrocento Sans"/>
                <w:color w:val="ee0000"/>
                <w:sz w:val="20"/>
                <w:szCs w:val="20"/>
                <w:rtl w:val="0"/>
              </w:rPr>
              <w:t xml:space="preserve">✔</w:t>
            </w:r>
            <w:r w:rsidDel="00000000" w:rsidR="00000000" w:rsidRPr="00000000">
              <w:rPr>
                <w:rtl w:val="0"/>
              </w:rPr>
            </w:r>
          </w:p>
        </w:tc>
        <w:tc>
          <w:tcPr/>
          <w:p w:rsidR="00000000" w:rsidDel="00000000" w:rsidP="00000000" w:rsidRDefault="00000000" w:rsidRPr="00000000" w14:paraId="0000008F">
            <w:pPr>
              <w:spacing w:before="0" w:lineRule="auto"/>
              <w:jc w:val="center"/>
              <w:rPr>
                <w:color w:val="ee0000"/>
                <w:sz w:val="20"/>
                <w:szCs w:val="20"/>
              </w:rPr>
            </w:pPr>
            <w:r w:rsidDel="00000000" w:rsidR="00000000" w:rsidRPr="00000000">
              <w:rPr>
                <w:color w:val="ee0000"/>
                <w:sz w:val="20"/>
                <w:szCs w:val="20"/>
                <w:rtl w:val="0"/>
              </w:rPr>
              <w:t xml:space="preserve">Sustained competitive advantage</w:t>
            </w:r>
          </w:p>
        </w:tc>
        <w:tc>
          <w:tcPr/>
          <w:p w:rsidR="00000000" w:rsidDel="00000000" w:rsidP="00000000" w:rsidRDefault="00000000" w:rsidRPr="00000000" w14:paraId="00000090">
            <w:pPr>
              <w:spacing w:before="0" w:lineRule="auto"/>
              <w:rPr>
                <w:color w:val="ee0000"/>
                <w:sz w:val="20"/>
                <w:szCs w:val="20"/>
              </w:rPr>
            </w:pPr>
            <w:r w:rsidDel="00000000" w:rsidR="00000000" w:rsidRPr="00000000">
              <w:rPr>
                <w:color w:val="ee0000"/>
                <w:sz w:val="20"/>
                <w:szCs w:val="20"/>
                <w:rtl w:val="0"/>
              </w:rPr>
              <w:t xml:space="preserve">Strong brands are difficult for competitors to copy.</w:t>
            </w:r>
          </w:p>
        </w:tc>
      </w:tr>
      <w:tr>
        <w:trPr>
          <w:cantSplit w:val="0"/>
          <w:tblHeader w:val="0"/>
        </w:trPr>
        <w:tc>
          <w:tcPr/>
          <w:p w:rsidR="00000000" w:rsidDel="00000000" w:rsidP="00000000" w:rsidRDefault="00000000" w:rsidRPr="00000000" w14:paraId="00000091">
            <w:pPr>
              <w:spacing w:before="0" w:lineRule="auto"/>
              <w:jc w:val="both"/>
              <w:rPr>
                <w:i w:val="0"/>
                <w:iCs w:val="0"/>
                <w:color w:val="ee0000"/>
                <w:sz w:val="20"/>
                <w:szCs w:val="20"/>
              </w:rPr>
            </w:pPr>
            <w:r w:rsidDel="00000000" w:rsidR="00000000" w:rsidRPr="00000000">
              <w:rPr>
                <w:i w:val="0"/>
                <w:iCs w:val="0"/>
                <w:color w:val="ee0000"/>
                <w:sz w:val="20"/>
                <w:szCs w:val="20"/>
                <w:rtl w:val="0"/>
              </w:rPr>
              <w:t xml:space="preserve">Distribution network</w:t>
            </w:r>
          </w:p>
        </w:tc>
        <w:tc>
          <w:tcPr/>
          <w:p w:rsidR="00000000" w:rsidDel="00000000" w:rsidP="00000000" w:rsidRDefault="00000000" w:rsidRPr="00000000" w14:paraId="00000092">
            <w:pPr>
              <w:spacing w:before="0" w:lineRule="auto"/>
              <w:jc w:val="center"/>
              <w:rPr>
                <w:color w:val="ee0000"/>
                <w:sz w:val="20"/>
                <w:szCs w:val="20"/>
              </w:rPr>
            </w:pPr>
            <w:r w:rsidDel="00000000" w:rsidR="00000000" w:rsidRPr="00000000">
              <w:rPr>
                <w:rFonts w:ascii="Quattrocento Sans" w:cs="Quattrocento Sans" w:eastAsia="Quattrocento Sans" w:hAnsi="Quattrocento Sans"/>
                <w:color w:val="ee0000"/>
                <w:sz w:val="20"/>
                <w:szCs w:val="20"/>
                <w:rtl w:val="0"/>
              </w:rPr>
              <w:t xml:space="preserve">✔</w:t>
            </w:r>
            <w:r w:rsidDel="00000000" w:rsidR="00000000" w:rsidRPr="00000000">
              <w:rPr>
                <w:rtl w:val="0"/>
              </w:rPr>
            </w:r>
          </w:p>
        </w:tc>
        <w:tc>
          <w:tcPr/>
          <w:p w:rsidR="00000000" w:rsidDel="00000000" w:rsidP="00000000" w:rsidRDefault="00000000" w:rsidRPr="00000000" w14:paraId="00000093">
            <w:pPr>
              <w:spacing w:before="0" w:lineRule="auto"/>
              <w:jc w:val="center"/>
              <w:rPr>
                <w:color w:val="ee0000"/>
                <w:sz w:val="20"/>
                <w:szCs w:val="20"/>
              </w:rPr>
            </w:pPr>
            <w:r w:rsidDel="00000000" w:rsidR="00000000" w:rsidRPr="00000000">
              <w:rPr>
                <w:rFonts w:ascii="Quattrocento Sans" w:cs="Quattrocento Sans" w:eastAsia="Quattrocento Sans" w:hAnsi="Quattrocento Sans"/>
                <w:color w:val="ee0000"/>
                <w:sz w:val="20"/>
                <w:szCs w:val="20"/>
                <w:rtl w:val="0"/>
              </w:rPr>
              <w:t xml:space="preserve">✔</w:t>
            </w:r>
            <w:r w:rsidDel="00000000" w:rsidR="00000000" w:rsidRPr="00000000">
              <w:rPr>
                <w:rtl w:val="0"/>
              </w:rPr>
            </w:r>
          </w:p>
        </w:tc>
        <w:tc>
          <w:tcPr/>
          <w:p w:rsidR="00000000" w:rsidDel="00000000" w:rsidP="00000000" w:rsidRDefault="00000000" w:rsidRPr="00000000" w14:paraId="00000094">
            <w:pPr>
              <w:spacing w:before="0" w:lineRule="auto"/>
              <w:jc w:val="center"/>
              <w:rPr>
                <w:color w:val="ee0000"/>
                <w:sz w:val="20"/>
                <w:szCs w:val="20"/>
              </w:rPr>
            </w:pPr>
            <w:r w:rsidDel="00000000" w:rsidR="00000000" w:rsidRPr="00000000">
              <w:rPr>
                <w:rFonts w:ascii="Quattrocento Sans" w:cs="Quattrocento Sans" w:eastAsia="Quattrocento Sans" w:hAnsi="Quattrocento Sans"/>
                <w:color w:val="ee0000"/>
                <w:sz w:val="20"/>
                <w:szCs w:val="20"/>
                <w:rtl w:val="0"/>
              </w:rPr>
              <w:t xml:space="preserve">✔</w:t>
            </w:r>
            <w:r w:rsidDel="00000000" w:rsidR="00000000" w:rsidRPr="00000000">
              <w:rPr>
                <w:rtl w:val="0"/>
              </w:rPr>
            </w:r>
          </w:p>
        </w:tc>
        <w:tc>
          <w:tcPr/>
          <w:p w:rsidR="00000000" w:rsidDel="00000000" w:rsidP="00000000" w:rsidRDefault="00000000" w:rsidRPr="00000000" w14:paraId="00000095">
            <w:pPr>
              <w:spacing w:before="0" w:lineRule="auto"/>
              <w:jc w:val="center"/>
              <w:rPr>
                <w:color w:val="ee0000"/>
                <w:sz w:val="20"/>
                <w:szCs w:val="20"/>
              </w:rPr>
            </w:pPr>
            <w:r w:rsidDel="00000000" w:rsidR="00000000" w:rsidRPr="00000000">
              <w:rPr>
                <w:rFonts w:ascii="Quattrocento Sans" w:cs="Quattrocento Sans" w:eastAsia="Quattrocento Sans" w:hAnsi="Quattrocento Sans"/>
                <w:color w:val="ee0000"/>
                <w:sz w:val="20"/>
                <w:szCs w:val="20"/>
                <w:rtl w:val="0"/>
              </w:rPr>
              <w:t xml:space="preserve">✔</w:t>
            </w:r>
            <w:r w:rsidDel="00000000" w:rsidR="00000000" w:rsidRPr="00000000">
              <w:rPr>
                <w:rtl w:val="0"/>
              </w:rPr>
            </w:r>
          </w:p>
        </w:tc>
        <w:tc>
          <w:tcPr/>
          <w:p w:rsidR="00000000" w:rsidDel="00000000" w:rsidP="00000000" w:rsidRDefault="00000000" w:rsidRPr="00000000" w14:paraId="00000096">
            <w:pPr>
              <w:spacing w:before="0" w:lineRule="auto"/>
              <w:jc w:val="center"/>
              <w:rPr>
                <w:color w:val="ee0000"/>
                <w:sz w:val="20"/>
                <w:szCs w:val="20"/>
              </w:rPr>
            </w:pPr>
            <w:r w:rsidDel="00000000" w:rsidR="00000000" w:rsidRPr="00000000">
              <w:rPr>
                <w:color w:val="ee0000"/>
                <w:sz w:val="20"/>
                <w:szCs w:val="20"/>
                <w:rtl w:val="0"/>
              </w:rPr>
              <w:t xml:space="preserve">Sustained competitive advantage</w:t>
            </w:r>
          </w:p>
        </w:tc>
        <w:tc>
          <w:tcPr/>
          <w:p w:rsidR="00000000" w:rsidDel="00000000" w:rsidP="00000000" w:rsidRDefault="00000000" w:rsidRPr="00000000" w14:paraId="00000097">
            <w:pPr>
              <w:spacing w:before="0" w:lineRule="auto"/>
              <w:rPr>
                <w:color w:val="ee0000"/>
                <w:sz w:val="20"/>
                <w:szCs w:val="20"/>
              </w:rPr>
            </w:pPr>
            <w:r w:rsidDel="00000000" w:rsidR="00000000" w:rsidRPr="00000000">
              <w:rPr>
                <w:color w:val="ee0000"/>
                <w:sz w:val="20"/>
                <w:szCs w:val="20"/>
                <w:rtl w:val="0"/>
              </w:rPr>
              <w:t xml:space="preserve">Building a global distribution network takes significant time and investment.</w:t>
            </w:r>
          </w:p>
        </w:tc>
      </w:tr>
      <w:tr>
        <w:trPr>
          <w:cantSplit w:val="0"/>
          <w:tblHeader w:val="0"/>
        </w:trPr>
        <w:tc>
          <w:tcPr/>
          <w:p w:rsidR="00000000" w:rsidDel="00000000" w:rsidP="00000000" w:rsidRDefault="00000000" w:rsidRPr="00000000" w14:paraId="00000098">
            <w:pPr>
              <w:spacing w:before="0" w:lineRule="auto"/>
              <w:jc w:val="both"/>
              <w:rPr>
                <w:i w:val="0"/>
                <w:iCs w:val="0"/>
                <w:color w:val="ee0000"/>
                <w:sz w:val="20"/>
                <w:szCs w:val="20"/>
              </w:rPr>
            </w:pPr>
            <w:r w:rsidDel="00000000" w:rsidR="00000000" w:rsidRPr="00000000">
              <w:rPr>
                <w:i w:val="0"/>
                <w:iCs w:val="0"/>
                <w:color w:val="ee0000"/>
                <w:sz w:val="20"/>
                <w:szCs w:val="20"/>
                <w:rtl w:val="0"/>
              </w:rPr>
              <w:t xml:space="preserve">R&amp;D capability</w:t>
            </w:r>
          </w:p>
        </w:tc>
        <w:tc>
          <w:tcPr/>
          <w:p w:rsidR="00000000" w:rsidDel="00000000" w:rsidP="00000000" w:rsidRDefault="00000000" w:rsidRPr="00000000" w14:paraId="00000099">
            <w:pPr>
              <w:spacing w:before="0" w:lineRule="auto"/>
              <w:jc w:val="center"/>
              <w:rPr>
                <w:color w:val="ee0000"/>
                <w:sz w:val="20"/>
                <w:szCs w:val="20"/>
              </w:rPr>
            </w:pPr>
            <w:r w:rsidDel="00000000" w:rsidR="00000000" w:rsidRPr="00000000">
              <w:rPr>
                <w:rFonts w:ascii="Quattrocento Sans" w:cs="Quattrocento Sans" w:eastAsia="Quattrocento Sans" w:hAnsi="Quattrocento Sans"/>
                <w:color w:val="ee0000"/>
                <w:sz w:val="20"/>
                <w:szCs w:val="20"/>
                <w:rtl w:val="0"/>
              </w:rPr>
              <w:t xml:space="preserve">✔</w:t>
            </w:r>
            <w:r w:rsidDel="00000000" w:rsidR="00000000" w:rsidRPr="00000000">
              <w:rPr>
                <w:rtl w:val="0"/>
              </w:rPr>
            </w:r>
          </w:p>
        </w:tc>
        <w:tc>
          <w:tcPr/>
          <w:p w:rsidR="00000000" w:rsidDel="00000000" w:rsidP="00000000" w:rsidRDefault="00000000" w:rsidRPr="00000000" w14:paraId="0000009A">
            <w:pPr>
              <w:spacing w:before="0" w:lineRule="auto"/>
              <w:jc w:val="center"/>
              <w:rPr>
                <w:color w:val="ee0000"/>
                <w:sz w:val="20"/>
                <w:szCs w:val="20"/>
              </w:rPr>
            </w:pPr>
            <w:r w:rsidDel="00000000" w:rsidR="00000000" w:rsidRPr="00000000">
              <w:rPr>
                <w:color w:val="ee0000"/>
                <w:sz w:val="20"/>
                <w:szCs w:val="20"/>
                <w:rtl w:val="0"/>
              </w:rPr>
              <w:t xml:space="preserve">No</w:t>
            </w:r>
          </w:p>
        </w:tc>
        <w:tc>
          <w:tcPr/>
          <w:p w:rsidR="00000000" w:rsidDel="00000000" w:rsidP="00000000" w:rsidRDefault="00000000" w:rsidRPr="00000000" w14:paraId="0000009B">
            <w:pPr>
              <w:spacing w:before="0" w:lineRule="auto"/>
              <w:jc w:val="center"/>
              <w:rPr>
                <w:color w:val="ee0000"/>
                <w:sz w:val="20"/>
                <w:szCs w:val="20"/>
              </w:rPr>
            </w:pPr>
            <w:r w:rsidDel="00000000" w:rsidR="00000000" w:rsidRPr="00000000">
              <w:rPr>
                <w:color w:val="ee0000"/>
                <w:sz w:val="20"/>
                <w:szCs w:val="20"/>
                <w:rtl w:val="0"/>
              </w:rPr>
              <w:t xml:space="preserve">No</w:t>
            </w:r>
          </w:p>
        </w:tc>
        <w:tc>
          <w:tcPr/>
          <w:p w:rsidR="00000000" w:rsidDel="00000000" w:rsidP="00000000" w:rsidRDefault="00000000" w:rsidRPr="00000000" w14:paraId="0000009C">
            <w:pPr>
              <w:spacing w:before="0" w:lineRule="auto"/>
              <w:jc w:val="center"/>
              <w:rPr>
                <w:color w:val="ee0000"/>
                <w:sz w:val="20"/>
                <w:szCs w:val="20"/>
              </w:rPr>
            </w:pPr>
            <w:r w:rsidDel="00000000" w:rsidR="00000000" w:rsidRPr="00000000">
              <w:rPr>
                <w:rFonts w:ascii="Quattrocento Sans" w:cs="Quattrocento Sans" w:eastAsia="Quattrocento Sans" w:hAnsi="Quattrocento Sans"/>
                <w:color w:val="ee0000"/>
                <w:sz w:val="20"/>
                <w:szCs w:val="20"/>
                <w:rtl w:val="0"/>
              </w:rPr>
              <w:t xml:space="preserve">✔</w:t>
            </w:r>
            <w:r w:rsidDel="00000000" w:rsidR="00000000" w:rsidRPr="00000000">
              <w:rPr>
                <w:rtl w:val="0"/>
              </w:rPr>
            </w:r>
          </w:p>
        </w:tc>
        <w:tc>
          <w:tcPr/>
          <w:p w:rsidR="00000000" w:rsidDel="00000000" w:rsidP="00000000" w:rsidRDefault="00000000" w:rsidRPr="00000000" w14:paraId="0000009D">
            <w:pPr>
              <w:spacing w:before="0" w:lineRule="auto"/>
              <w:jc w:val="center"/>
              <w:rPr>
                <w:color w:val="ee0000"/>
                <w:sz w:val="20"/>
                <w:szCs w:val="20"/>
              </w:rPr>
            </w:pPr>
            <w:r w:rsidDel="00000000" w:rsidR="00000000" w:rsidRPr="00000000">
              <w:rPr>
                <w:color w:val="ee0000"/>
                <w:sz w:val="20"/>
                <w:szCs w:val="20"/>
                <w:rtl w:val="0"/>
              </w:rPr>
              <w:t xml:space="preserve">Temporary competitive advantage</w:t>
            </w:r>
          </w:p>
        </w:tc>
        <w:tc>
          <w:tcPr/>
          <w:p w:rsidR="00000000" w:rsidDel="00000000" w:rsidP="00000000" w:rsidRDefault="00000000" w:rsidRPr="00000000" w14:paraId="0000009E">
            <w:pPr>
              <w:spacing w:before="0" w:lineRule="auto"/>
              <w:rPr>
                <w:color w:val="ee0000"/>
                <w:sz w:val="20"/>
                <w:szCs w:val="20"/>
              </w:rPr>
            </w:pPr>
            <w:r w:rsidDel="00000000" w:rsidR="00000000" w:rsidRPr="00000000">
              <w:rPr>
                <w:color w:val="ee0000"/>
                <w:sz w:val="20"/>
                <w:szCs w:val="20"/>
                <w:rtl w:val="0"/>
              </w:rPr>
              <w:t xml:space="preserve">Competitors can develop similar innovation capabilities over time.</w:t>
            </w:r>
          </w:p>
        </w:tc>
      </w:tr>
      <w:tr>
        <w:trPr>
          <w:cantSplit w:val="0"/>
          <w:tblHeader w:val="0"/>
        </w:trPr>
        <w:tc>
          <w:tcPr/>
          <w:p w:rsidR="00000000" w:rsidDel="00000000" w:rsidP="00000000" w:rsidRDefault="00000000" w:rsidRPr="00000000" w14:paraId="0000009F">
            <w:pPr>
              <w:spacing w:before="0" w:lineRule="auto"/>
              <w:jc w:val="both"/>
              <w:rPr>
                <w:i w:val="0"/>
                <w:iCs w:val="0"/>
                <w:color w:val="ee0000"/>
                <w:sz w:val="20"/>
                <w:szCs w:val="20"/>
              </w:rPr>
            </w:pPr>
            <w:r w:rsidDel="00000000" w:rsidR="00000000" w:rsidRPr="00000000">
              <w:rPr>
                <w:i w:val="0"/>
                <w:iCs w:val="0"/>
                <w:color w:val="ee0000"/>
                <w:sz w:val="20"/>
                <w:szCs w:val="20"/>
                <w:rtl w:val="0"/>
              </w:rPr>
              <w:t xml:space="preserve">Sustainability reputation</w:t>
            </w:r>
          </w:p>
        </w:tc>
        <w:tc>
          <w:tcPr/>
          <w:p w:rsidR="00000000" w:rsidDel="00000000" w:rsidP="00000000" w:rsidRDefault="00000000" w:rsidRPr="00000000" w14:paraId="000000A0">
            <w:pPr>
              <w:spacing w:before="0" w:lineRule="auto"/>
              <w:jc w:val="center"/>
              <w:rPr>
                <w:color w:val="ee0000"/>
                <w:sz w:val="20"/>
                <w:szCs w:val="20"/>
              </w:rPr>
            </w:pPr>
            <w:r w:rsidDel="00000000" w:rsidR="00000000" w:rsidRPr="00000000">
              <w:rPr>
                <w:rFonts w:ascii="Quattrocento Sans" w:cs="Quattrocento Sans" w:eastAsia="Quattrocento Sans" w:hAnsi="Quattrocento Sans"/>
                <w:color w:val="ee0000"/>
                <w:sz w:val="20"/>
                <w:szCs w:val="20"/>
                <w:rtl w:val="0"/>
              </w:rPr>
              <w:t xml:space="preserve">✔</w:t>
            </w:r>
            <w:r w:rsidDel="00000000" w:rsidR="00000000" w:rsidRPr="00000000">
              <w:rPr>
                <w:rtl w:val="0"/>
              </w:rPr>
            </w:r>
          </w:p>
        </w:tc>
        <w:tc>
          <w:tcPr/>
          <w:p w:rsidR="00000000" w:rsidDel="00000000" w:rsidP="00000000" w:rsidRDefault="00000000" w:rsidRPr="00000000" w14:paraId="000000A1">
            <w:pPr>
              <w:spacing w:before="0" w:lineRule="auto"/>
              <w:jc w:val="center"/>
              <w:rPr>
                <w:color w:val="ee0000"/>
                <w:sz w:val="20"/>
                <w:szCs w:val="20"/>
              </w:rPr>
            </w:pPr>
            <w:r w:rsidDel="00000000" w:rsidR="00000000" w:rsidRPr="00000000">
              <w:rPr>
                <w:rFonts w:ascii="Quattrocento Sans" w:cs="Quattrocento Sans" w:eastAsia="Quattrocento Sans" w:hAnsi="Quattrocento Sans"/>
                <w:color w:val="ee0000"/>
                <w:sz w:val="20"/>
                <w:szCs w:val="20"/>
                <w:rtl w:val="0"/>
              </w:rPr>
              <w:t xml:space="preserve">✔</w:t>
            </w:r>
            <w:r w:rsidDel="00000000" w:rsidR="00000000" w:rsidRPr="00000000">
              <w:rPr>
                <w:rtl w:val="0"/>
              </w:rPr>
            </w:r>
          </w:p>
        </w:tc>
        <w:tc>
          <w:tcPr/>
          <w:p w:rsidR="00000000" w:rsidDel="00000000" w:rsidP="00000000" w:rsidRDefault="00000000" w:rsidRPr="00000000" w14:paraId="000000A2">
            <w:pPr>
              <w:spacing w:before="0" w:lineRule="auto"/>
              <w:jc w:val="center"/>
              <w:rPr>
                <w:color w:val="ee0000"/>
                <w:sz w:val="20"/>
                <w:szCs w:val="20"/>
              </w:rPr>
            </w:pPr>
            <w:r w:rsidDel="00000000" w:rsidR="00000000" w:rsidRPr="00000000">
              <w:rPr>
                <w:color w:val="ee0000"/>
                <w:sz w:val="20"/>
                <w:szCs w:val="20"/>
                <w:rtl w:val="0"/>
              </w:rPr>
              <w:t xml:space="preserve">No</w:t>
            </w:r>
          </w:p>
        </w:tc>
        <w:tc>
          <w:tcPr/>
          <w:p w:rsidR="00000000" w:rsidDel="00000000" w:rsidP="00000000" w:rsidRDefault="00000000" w:rsidRPr="00000000" w14:paraId="000000A3">
            <w:pPr>
              <w:spacing w:before="0" w:lineRule="auto"/>
              <w:jc w:val="center"/>
              <w:rPr>
                <w:color w:val="ee0000"/>
                <w:sz w:val="20"/>
                <w:szCs w:val="20"/>
              </w:rPr>
            </w:pPr>
            <w:r w:rsidDel="00000000" w:rsidR="00000000" w:rsidRPr="00000000">
              <w:rPr>
                <w:rFonts w:ascii="Quattrocento Sans" w:cs="Quattrocento Sans" w:eastAsia="Quattrocento Sans" w:hAnsi="Quattrocento Sans"/>
                <w:color w:val="ee0000"/>
                <w:sz w:val="20"/>
                <w:szCs w:val="20"/>
                <w:rtl w:val="0"/>
              </w:rPr>
              <w:t xml:space="preserve">✔</w:t>
            </w:r>
            <w:r w:rsidDel="00000000" w:rsidR="00000000" w:rsidRPr="00000000">
              <w:rPr>
                <w:rtl w:val="0"/>
              </w:rPr>
            </w:r>
          </w:p>
        </w:tc>
        <w:tc>
          <w:tcPr/>
          <w:p w:rsidR="00000000" w:rsidDel="00000000" w:rsidP="00000000" w:rsidRDefault="00000000" w:rsidRPr="00000000" w14:paraId="000000A4">
            <w:pPr>
              <w:spacing w:before="0" w:lineRule="auto"/>
              <w:jc w:val="center"/>
              <w:rPr>
                <w:color w:val="ee0000"/>
                <w:sz w:val="20"/>
                <w:szCs w:val="20"/>
              </w:rPr>
            </w:pPr>
            <w:r w:rsidDel="00000000" w:rsidR="00000000" w:rsidRPr="00000000">
              <w:rPr>
                <w:color w:val="ee0000"/>
                <w:sz w:val="20"/>
                <w:szCs w:val="20"/>
                <w:rtl w:val="0"/>
              </w:rPr>
              <w:t xml:space="preserve">Strong competitive advantage</w:t>
            </w:r>
          </w:p>
        </w:tc>
        <w:tc>
          <w:tcPr/>
          <w:p w:rsidR="00000000" w:rsidDel="00000000" w:rsidP="00000000" w:rsidRDefault="00000000" w:rsidRPr="00000000" w14:paraId="000000A5">
            <w:pPr>
              <w:spacing w:before="0" w:lineRule="auto"/>
              <w:rPr>
                <w:color w:val="ee0000"/>
                <w:sz w:val="20"/>
                <w:szCs w:val="20"/>
              </w:rPr>
            </w:pPr>
            <w:r w:rsidDel="00000000" w:rsidR="00000000" w:rsidRPr="00000000">
              <w:rPr>
                <w:color w:val="ee0000"/>
                <w:sz w:val="20"/>
                <w:szCs w:val="20"/>
                <w:rtl w:val="0"/>
              </w:rPr>
              <w:t xml:space="preserve">A trusted sustainability image supports customer loyalty but can be gradually matched by competitors.</w:t>
            </w:r>
          </w:p>
        </w:tc>
      </w:tr>
      <w:tr>
        <w:trPr>
          <w:cantSplit w:val="0"/>
          <w:tblHeader w:val="0"/>
        </w:trPr>
        <w:tc>
          <w:tcPr/>
          <w:p w:rsidR="00000000" w:rsidDel="00000000" w:rsidP="00000000" w:rsidRDefault="00000000" w:rsidRPr="00000000" w14:paraId="000000A6">
            <w:pPr>
              <w:spacing w:before="0" w:lineRule="auto"/>
              <w:jc w:val="both"/>
              <w:rPr>
                <w:i w:val="0"/>
                <w:iCs w:val="0"/>
                <w:color w:val="ee0000"/>
                <w:sz w:val="20"/>
                <w:szCs w:val="20"/>
              </w:rPr>
            </w:pPr>
            <w:r w:rsidDel="00000000" w:rsidR="00000000" w:rsidRPr="00000000">
              <w:rPr>
                <w:i w:val="0"/>
                <w:iCs w:val="0"/>
                <w:color w:val="ee0000"/>
                <w:sz w:val="20"/>
                <w:szCs w:val="20"/>
                <w:rtl w:val="0"/>
              </w:rPr>
              <w:t xml:space="preserve">Financial resources</w:t>
            </w:r>
          </w:p>
        </w:tc>
        <w:tc>
          <w:tcPr/>
          <w:p w:rsidR="00000000" w:rsidDel="00000000" w:rsidP="00000000" w:rsidRDefault="00000000" w:rsidRPr="00000000" w14:paraId="000000A7">
            <w:pPr>
              <w:spacing w:before="0" w:lineRule="auto"/>
              <w:jc w:val="center"/>
              <w:rPr>
                <w:color w:val="ee0000"/>
                <w:sz w:val="20"/>
                <w:szCs w:val="20"/>
              </w:rPr>
            </w:pPr>
            <w:r w:rsidDel="00000000" w:rsidR="00000000" w:rsidRPr="00000000">
              <w:rPr>
                <w:rFonts w:ascii="Quattrocento Sans" w:cs="Quattrocento Sans" w:eastAsia="Quattrocento Sans" w:hAnsi="Quattrocento Sans"/>
                <w:color w:val="ee0000"/>
                <w:sz w:val="20"/>
                <w:szCs w:val="20"/>
                <w:rtl w:val="0"/>
              </w:rPr>
              <w:t xml:space="preserve">✔</w:t>
            </w:r>
            <w:r w:rsidDel="00000000" w:rsidR="00000000" w:rsidRPr="00000000">
              <w:rPr>
                <w:rtl w:val="0"/>
              </w:rPr>
            </w:r>
          </w:p>
        </w:tc>
        <w:tc>
          <w:tcPr/>
          <w:p w:rsidR="00000000" w:rsidDel="00000000" w:rsidP="00000000" w:rsidRDefault="00000000" w:rsidRPr="00000000" w14:paraId="000000A8">
            <w:pPr>
              <w:spacing w:before="0" w:lineRule="auto"/>
              <w:jc w:val="center"/>
              <w:rPr>
                <w:color w:val="ee0000"/>
                <w:sz w:val="20"/>
                <w:szCs w:val="20"/>
              </w:rPr>
            </w:pPr>
            <w:r w:rsidDel="00000000" w:rsidR="00000000" w:rsidRPr="00000000">
              <w:rPr>
                <w:color w:val="ee0000"/>
                <w:sz w:val="20"/>
                <w:szCs w:val="20"/>
                <w:rtl w:val="0"/>
              </w:rPr>
              <w:t xml:space="preserve">No</w:t>
            </w:r>
          </w:p>
        </w:tc>
        <w:tc>
          <w:tcPr/>
          <w:p w:rsidR="00000000" w:rsidDel="00000000" w:rsidP="00000000" w:rsidRDefault="00000000" w:rsidRPr="00000000" w14:paraId="000000A9">
            <w:pPr>
              <w:spacing w:before="0" w:lineRule="auto"/>
              <w:jc w:val="center"/>
              <w:rPr>
                <w:color w:val="ee0000"/>
                <w:sz w:val="20"/>
                <w:szCs w:val="20"/>
              </w:rPr>
            </w:pPr>
            <w:r w:rsidDel="00000000" w:rsidR="00000000" w:rsidRPr="00000000">
              <w:rPr>
                <w:color w:val="ee0000"/>
                <w:sz w:val="20"/>
                <w:szCs w:val="20"/>
                <w:rtl w:val="0"/>
              </w:rPr>
              <w:t xml:space="preserve">No</w:t>
            </w:r>
          </w:p>
        </w:tc>
        <w:tc>
          <w:tcPr/>
          <w:p w:rsidR="00000000" w:rsidDel="00000000" w:rsidP="00000000" w:rsidRDefault="00000000" w:rsidRPr="00000000" w14:paraId="000000AA">
            <w:pPr>
              <w:spacing w:before="0" w:lineRule="auto"/>
              <w:jc w:val="center"/>
              <w:rPr>
                <w:color w:val="ee0000"/>
                <w:sz w:val="20"/>
                <w:szCs w:val="20"/>
              </w:rPr>
            </w:pPr>
            <w:r w:rsidDel="00000000" w:rsidR="00000000" w:rsidRPr="00000000">
              <w:rPr>
                <w:rFonts w:ascii="Quattrocento Sans" w:cs="Quattrocento Sans" w:eastAsia="Quattrocento Sans" w:hAnsi="Quattrocento Sans"/>
                <w:color w:val="ee0000"/>
                <w:sz w:val="20"/>
                <w:szCs w:val="20"/>
                <w:rtl w:val="0"/>
              </w:rPr>
              <w:t xml:space="preserve">✔</w:t>
            </w:r>
            <w:r w:rsidDel="00000000" w:rsidR="00000000" w:rsidRPr="00000000">
              <w:rPr>
                <w:rtl w:val="0"/>
              </w:rPr>
            </w:r>
          </w:p>
        </w:tc>
        <w:tc>
          <w:tcPr/>
          <w:p w:rsidR="00000000" w:rsidDel="00000000" w:rsidP="00000000" w:rsidRDefault="00000000" w:rsidRPr="00000000" w14:paraId="000000AB">
            <w:pPr>
              <w:spacing w:before="0" w:lineRule="auto"/>
              <w:jc w:val="center"/>
              <w:rPr>
                <w:color w:val="ee0000"/>
                <w:sz w:val="20"/>
                <w:szCs w:val="20"/>
              </w:rPr>
            </w:pPr>
            <w:r w:rsidDel="00000000" w:rsidR="00000000" w:rsidRPr="00000000">
              <w:rPr>
                <w:color w:val="ee0000"/>
                <w:sz w:val="20"/>
                <w:szCs w:val="20"/>
                <w:rtl w:val="0"/>
              </w:rPr>
              <w:t xml:space="preserve">Competitive parity</w:t>
            </w:r>
          </w:p>
        </w:tc>
        <w:tc>
          <w:tcPr/>
          <w:p w:rsidR="00000000" w:rsidDel="00000000" w:rsidP="00000000" w:rsidRDefault="00000000" w:rsidRPr="00000000" w14:paraId="000000AC">
            <w:pPr>
              <w:spacing w:before="0" w:lineRule="auto"/>
              <w:rPr>
                <w:color w:val="ee0000"/>
                <w:sz w:val="20"/>
                <w:szCs w:val="20"/>
              </w:rPr>
            </w:pPr>
            <w:r w:rsidDel="00000000" w:rsidR="00000000" w:rsidRPr="00000000">
              <w:rPr>
                <w:color w:val="ee0000"/>
                <w:sz w:val="20"/>
                <w:szCs w:val="20"/>
                <w:rtl w:val="0"/>
              </w:rPr>
              <w:t xml:space="preserve">Most large FMCG companies have similar financial strength.</w:t>
            </w:r>
          </w:p>
        </w:tc>
      </w:tr>
    </w:tbl>
    <w:p w:rsidR="00000000" w:rsidDel="00000000" w:rsidP="00000000" w:rsidRDefault="00000000" w:rsidRPr="00000000" w14:paraId="000000AD">
      <w:pPr>
        <w:pStyle w:val="Heading5"/>
        <w:rPr/>
      </w:pPr>
      <w:bookmarkStart w:colFirst="0" w:colLast="0" w:name="_zapp5kq8pcmv" w:id="11"/>
      <w:bookmarkEnd w:id="11"/>
      <w:r w:rsidDel="00000000" w:rsidR="00000000" w:rsidRPr="00000000">
        <w:rPr>
          <w:rtl w:val="0"/>
        </w:rPr>
        <w:t xml:space="preserve">Table 2: VRIO Analysis</w:t>
      </w:r>
    </w:p>
    <w:p w:rsidR="00000000" w:rsidDel="00000000" w:rsidP="00000000" w:rsidRDefault="00000000" w:rsidRPr="00000000" w14:paraId="000000AE">
      <w:pPr>
        <w:rPr>
          <w:color w:val="ee0000"/>
        </w:rPr>
      </w:pPr>
      <w:r w:rsidDel="00000000" w:rsidR="00000000" w:rsidRPr="00000000">
        <w:rPr>
          <w:color w:val="ee0000"/>
          <w:rtl w:val="0"/>
        </w:rPr>
        <w:t xml:space="preserve">As per Table 2, it can be observed that P&amp;G has various strong points that help it keep ahead of other firms in the competitive FMCG market. Some of the well-known FMCG brands, including Safeguard and Pantene, are highly valuable. These brands have gained significant prominence in numerous markets served by P&amp;G, including India. As such, these brands are quite challenging for their rivals to copy. </w:t>
      </w:r>
    </w:p>
    <w:p w:rsidR="00000000" w:rsidDel="00000000" w:rsidP="00000000" w:rsidRDefault="00000000" w:rsidRPr="00000000" w14:paraId="000000AF">
      <w:pPr>
        <w:rPr>
          <w:color w:val="ee0000"/>
        </w:rPr>
      </w:pPr>
      <w:r w:rsidDel="00000000" w:rsidR="00000000" w:rsidRPr="00000000">
        <w:rPr>
          <w:color w:val="ee0000"/>
          <w:rtl w:val="0"/>
        </w:rPr>
        <w:t xml:space="preserve">Apart from this, its vast international shipping network, along with its eco-friendly image, also makes the P&amp;G brand robust. The company’s sustainability specifically targets a vital part in making its business future ready. On the downside, basic things such as money or investigative skills are not necessarily one-of-a-kind. This is because many other companies also possess them as well. Hence, to be able to remain on top in the global FMCG market, P&amp;G needs to continue coming up with new products.  </w:t>
      </w:r>
    </w:p>
    <w:p w:rsidR="00000000" w:rsidDel="00000000" w:rsidP="00000000" w:rsidRDefault="00000000" w:rsidRPr="00000000" w14:paraId="000000B0">
      <w:pPr>
        <w:pStyle w:val="Heading3"/>
        <w:rPr>
          <w:b w:val="0"/>
          <w:bCs w:val="0"/>
        </w:rPr>
      </w:pPr>
      <w:bookmarkStart w:colFirst="0" w:colLast="0" w:name="_egc733vk6app" w:id="12"/>
      <w:bookmarkEnd w:id="12"/>
      <w:r w:rsidDel="00000000" w:rsidR="00000000" w:rsidRPr="00000000">
        <w:rPr>
          <w:rtl w:val="0"/>
        </w:rPr>
        <w:t xml:space="preserve">1.2.4 How </w:t>
      </w:r>
      <w:r w:rsidDel="00000000" w:rsidR="00000000" w:rsidRPr="00000000">
        <w:rPr>
          <w:color w:val="ee0000"/>
          <w:rtl w:val="0"/>
        </w:rPr>
        <w:t xml:space="preserve">P&amp;G’s </w:t>
      </w:r>
      <w:r w:rsidDel="00000000" w:rsidR="00000000" w:rsidRPr="00000000">
        <w:rPr>
          <w:rtl w:val="0"/>
        </w:rPr>
        <w:t xml:space="preserve">Internal Strengths Contribute to its Competitive Advantage</w:t>
      </w:r>
      <w:r w:rsidDel="00000000" w:rsidR="00000000" w:rsidRPr="00000000">
        <w:rPr>
          <w:rtl w:val="0"/>
        </w:rPr>
      </w:r>
    </w:p>
    <w:p w:rsidR="00000000" w:rsidDel="00000000" w:rsidP="00000000" w:rsidRDefault="00000000" w:rsidRPr="00000000" w14:paraId="000000B1">
      <w:pPr>
        <w:rPr>
          <w:color w:val="ee0000"/>
        </w:rPr>
      </w:pPr>
      <w:r w:rsidDel="00000000" w:rsidR="00000000" w:rsidRPr="00000000">
        <w:rPr>
          <w:color w:val="ee0000"/>
          <w:rtl w:val="0"/>
        </w:rPr>
        <w:t xml:space="preserve">As per VRIO, it has been found that P&amp;G has the following internal capabilities that notably contribute to its competitive advantage: </w:t>
      </w:r>
    </w:p>
    <w:p w:rsidR="00000000" w:rsidDel="00000000" w:rsidP="00000000" w:rsidRDefault="00000000" w:rsidRPr="00000000" w14:paraId="000000B2">
      <w:pPr>
        <w:rPr>
          <w:color w:val="ee0000"/>
        </w:rPr>
      </w:pPr>
      <w:r w:rsidDel="00000000" w:rsidR="00000000" w:rsidRPr="00000000">
        <w:rPr>
          <w:b w:val="1"/>
          <w:bCs w:val="1"/>
          <w:color w:val="ee0000"/>
          <w:rtl w:val="0"/>
        </w:rPr>
        <w:t xml:space="preserve">Brand Reputation</w:t>
      </w:r>
      <w:r w:rsidDel="00000000" w:rsidR="00000000" w:rsidRPr="00000000">
        <w:rPr>
          <w:color w:val="ee0000"/>
          <w:rtl w:val="0"/>
        </w:rPr>
        <w:t xml:space="preserve">: The P&amp;G brand is prominent enough in the global FMCG market that it has contributed significantly to establishing the long-term trust of its customers. The company is ranked 69th among the top 100 global brands (Comparably, 2026). </w:t>
      </w:r>
    </w:p>
    <w:p w:rsidR="00000000" w:rsidDel="00000000" w:rsidP="00000000" w:rsidRDefault="00000000" w:rsidRPr="00000000" w14:paraId="000000B3">
      <w:pPr>
        <w:rPr>
          <w:color w:val="ee0000"/>
        </w:rPr>
      </w:pPr>
      <w:r w:rsidDel="00000000" w:rsidR="00000000" w:rsidRPr="00000000">
        <w:rPr>
          <w:b w:val="1"/>
          <w:bCs w:val="1"/>
          <w:color w:val="ee0000"/>
          <w:rtl w:val="0"/>
        </w:rPr>
        <w:t xml:space="preserve">Innovation</w:t>
      </w:r>
      <w:r w:rsidDel="00000000" w:rsidR="00000000" w:rsidRPr="00000000">
        <w:rPr>
          <w:color w:val="ee0000"/>
          <w:rtl w:val="0"/>
        </w:rPr>
        <w:t xml:space="preserve">: P&amp;G makes valiant efforts to keep launching new products every day. It strives to meet the needs of its customers. </w:t>
      </w:r>
    </w:p>
    <w:p w:rsidR="00000000" w:rsidDel="00000000" w:rsidP="00000000" w:rsidRDefault="00000000" w:rsidRPr="00000000" w14:paraId="000000B4">
      <w:pPr>
        <w:rPr>
          <w:color w:val="ee0000"/>
        </w:rPr>
      </w:pPr>
      <w:r w:rsidDel="00000000" w:rsidR="00000000" w:rsidRPr="00000000">
        <w:rPr>
          <w:b w:val="1"/>
          <w:bCs w:val="1"/>
          <w:color w:val="ee0000"/>
          <w:rtl w:val="0"/>
        </w:rPr>
        <w:t xml:space="preserve">Supply Chain</w:t>
      </w:r>
      <w:r w:rsidDel="00000000" w:rsidR="00000000" w:rsidRPr="00000000">
        <w:rPr>
          <w:color w:val="ee0000"/>
          <w:rtl w:val="0"/>
        </w:rPr>
        <w:t xml:space="preserve">: P&amp;G’s images in global sourcing considering its vast needs for raw materials. This helps the company to lower its supplier expenses as it does not depend on any one supplier. </w:t>
      </w:r>
    </w:p>
    <w:p w:rsidR="00000000" w:rsidDel="00000000" w:rsidP="00000000" w:rsidRDefault="00000000" w:rsidRPr="00000000" w14:paraId="000000B5">
      <w:pPr>
        <w:rPr>
          <w:color w:val="ee0000"/>
        </w:rPr>
      </w:pPr>
      <w:r w:rsidDel="00000000" w:rsidR="00000000" w:rsidRPr="00000000">
        <w:rPr>
          <w:b w:val="1"/>
          <w:bCs w:val="1"/>
          <w:color w:val="ee0000"/>
          <w:rtl w:val="0"/>
        </w:rPr>
        <w:t xml:space="preserve">Sustainability</w:t>
      </w:r>
      <w:r w:rsidDel="00000000" w:rsidR="00000000" w:rsidRPr="00000000">
        <w:rPr>
          <w:color w:val="ee0000"/>
          <w:rtl w:val="0"/>
        </w:rPr>
        <w:t xml:space="preserve">: P&amp;G’s sustainability specifically targets a vital part in making its business future ready. The company ensures urgency in the areas where it has the potential to deliver the maximum impact. </w:t>
      </w:r>
    </w:p>
    <w:p w:rsidR="00000000" w:rsidDel="00000000" w:rsidP="00000000" w:rsidRDefault="00000000" w:rsidRPr="00000000" w14:paraId="000000B6">
      <w:pPr>
        <w:rPr>
          <w:color w:val="ee0000"/>
        </w:rPr>
      </w:pPr>
      <w:r w:rsidDel="00000000" w:rsidR="00000000" w:rsidRPr="00000000">
        <w:rPr>
          <w:b w:val="1"/>
          <w:bCs w:val="1"/>
          <w:color w:val="ee0000"/>
          <w:rtl w:val="0"/>
        </w:rPr>
        <w:t xml:space="preserve">Marketing Capability</w:t>
      </w:r>
      <w:r w:rsidDel="00000000" w:rsidR="00000000" w:rsidRPr="00000000">
        <w:rPr>
          <w:color w:val="ee0000"/>
          <w:rtl w:val="0"/>
        </w:rPr>
        <w:t xml:space="preserve">: P&amp;G engages in highly effective advertising to widen its reach among customer groups who are not yet well-aware of its brands. As a leading FMCG company, the company focuses on promoting the benefits of its products correctly without engaging in misleading claims.    </w:t>
      </w:r>
    </w:p>
    <w:p w:rsidR="00000000" w:rsidDel="00000000" w:rsidP="00000000" w:rsidRDefault="00000000" w:rsidRPr="00000000" w14:paraId="000000B7">
      <w:pPr>
        <w:pStyle w:val="Heading2"/>
        <w:rPr/>
      </w:pPr>
      <w:bookmarkStart w:colFirst="0" w:colLast="0" w:name="_8zkiq3x7oozn" w:id="13"/>
      <w:bookmarkEnd w:id="13"/>
      <w:r w:rsidDel="00000000" w:rsidR="00000000" w:rsidRPr="00000000">
        <w:rPr>
          <w:rtl w:val="0"/>
        </w:rPr>
        <w:t xml:space="preserve">1.3 CSR and Sustainability Objectives</w:t>
      </w:r>
    </w:p>
    <w:p w:rsidR="00000000" w:rsidDel="00000000" w:rsidP="00000000" w:rsidRDefault="00000000" w:rsidRPr="00000000" w14:paraId="000000B8">
      <w:pPr>
        <w:rPr/>
      </w:pPr>
      <w:r w:rsidDel="00000000" w:rsidR="00000000" w:rsidRPr="00000000">
        <w:rPr>
          <w:rtl w:val="0"/>
        </w:rPr>
        <w:t xml:space="preserve">The table below sheds light on how the CSR initiatives of </w:t>
      </w:r>
      <w:r w:rsidDel="00000000" w:rsidR="00000000" w:rsidRPr="00000000">
        <w:rPr>
          <w:color w:val="ee0000"/>
          <w:rtl w:val="0"/>
        </w:rPr>
        <w:t xml:space="preserve">P&amp;G </w:t>
      </w:r>
      <w:r w:rsidDel="00000000" w:rsidR="00000000" w:rsidRPr="00000000">
        <w:rPr>
          <w:rtl w:val="0"/>
        </w:rPr>
        <w:t xml:space="preserve">synchronise with its business goals: </w:t>
      </w:r>
    </w:p>
    <w:tbl>
      <w:tblPr>
        <w:tblStyle w:val="Table3"/>
        <w:tblW w:w="9354.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565"/>
        <w:gridCol w:w="4789"/>
        <w:tblGridChange w:id="0">
          <w:tblGrid>
            <w:gridCol w:w="4565"/>
            <w:gridCol w:w="4789"/>
          </w:tblGrid>
        </w:tblGridChange>
      </w:tblGrid>
      <w:tr>
        <w:trPr>
          <w:cantSplit w:val="0"/>
          <w:trHeight w:val="285" w:hRule="atLeast"/>
          <w:tblHeader w:val="0"/>
        </w:trPr>
        <w:tc>
          <w:tcPr>
            <w:tcBorders>
              <w:top w:color="156082" w:space="0" w:sz="5" w:val="single"/>
              <w:left w:color="156082" w:space="0" w:sz="5" w:val="single"/>
              <w:bottom w:color="000000" w:space="0" w:sz="0" w:val="nil"/>
              <w:right w:color="000000" w:space="0" w:sz="0" w:val="nil"/>
            </w:tcBorders>
            <w:shd w:fill="156082" w:val="clear"/>
            <w:tcMar>
              <w:top w:w="0.0" w:type="dxa"/>
              <w:left w:w="100.0" w:type="dxa"/>
              <w:bottom w:w="0.0" w:type="dxa"/>
              <w:right w:w="100.0" w:type="dxa"/>
            </w:tcMar>
          </w:tcPr>
          <w:p w:rsidR="00000000" w:rsidDel="00000000" w:rsidP="00000000" w:rsidRDefault="00000000" w:rsidRPr="00000000" w14:paraId="000000B9">
            <w:pPr>
              <w:spacing w:after="0" w:before="0" w:line="276" w:lineRule="auto"/>
              <w:jc w:val="center"/>
              <w:rPr>
                <w:b w:val="1"/>
                <w:bCs w:val="1"/>
                <w:color w:val="ffffff"/>
              </w:rPr>
            </w:pPr>
            <w:r w:rsidDel="00000000" w:rsidR="00000000" w:rsidRPr="00000000">
              <w:rPr>
                <w:b w:val="1"/>
                <w:bCs w:val="1"/>
                <w:color w:val="ffffff"/>
                <w:rtl w:val="0"/>
              </w:rPr>
              <w:t xml:space="preserve">CSR Strategy</w:t>
            </w:r>
          </w:p>
        </w:tc>
        <w:tc>
          <w:tcPr>
            <w:tcBorders>
              <w:top w:color="156082" w:space="0" w:sz="5" w:val="single"/>
              <w:left w:color="000000" w:space="0" w:sz="0" w:val="nil"/>
              <w:bottom w:color="000000" w:space="0" w:sz="0" w:val="nil"/>
              <w:right w:color="000000" w:space="0" w:sz="0" w:val="nil"/>
            </w:tcBorders>
            <w:shd w:fill="156082" w:val="clear"/>
            <w:tcMar>
              <w:top w:w="0.0" w:type="dxa"/>
              <w:left w:w="100.0" w:type="dxa"/>
              <w:bottom w:w="0.0" w:type="dxa"/>
              <w:right w:w="100.0" w:type="dxa"/>
            </w:tcMar>
          </w:tcPr>
          <w:p w:rsidR="00000000" w:rsidDel="00000000" w:rsidP="00000000" w:rsidRDefault="00000000" w:rsidRPr="00000000" w14:paraId="000000BA">
            <w:pPr>
              <w:spacing w:after="0" w:before="0" w:line="276" w:lineRule="auto"/>
              <w:jc w:val="center"/>
              <w:rPr>
                <w:b w:val="1"/>
                <w:bCs w:val="1"/>
                <w:color w:val="ffffff"/>
              </w:rPr>
            </w:pPr>
            <w:r w:rsidDel="00000000" w:rsidR="00000000" w:rsidRPr="00000000">
              <w:rPr>
                <w:b w:val="1"/>
                <w:bCs w:val="1"/>
                <w:color w:val="ffffff"/>
                <w:rtl w:val="0"/>
              </w:rPr>
              <w:t xml:space="preserve">Business Objective</w:t>
            </w:r>
          </w:p>
        </w:tc>
      </w:tr>
      <w:tr>
        <w:trPr>
          <w:cantSplit w:val="0"/>
          <w:trHeight w:val="840" w:hRule="atLeast"/>
          <w:tblHeader w:val="0"/>
        </w:trPr>
        <w:tc>
          <w:tcPr>
            <w:tcBorders>
              <w:top w:color="156082" w:space="0" w:sz="5" w:val="single"/>
              <w:left w:color="156082" w:space="0" w:sz="5" w:val="single"/>
              <w:bottom w:color="156082" w:space="0" w:sz="5"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0BB">
            <w:pPr>
              <w:spacing w:after="0" w:before="0" w:line="276" w:lineRule="auto"/>
              <w:rPr/>
            </w:pPr>
            <w:r w:rsidDel="00000000" w:rsidR="00000000" w:rsidRPr="00000000">
              <w:rPr>
                <w:rtl w:val="0"/>
              </w:rPr>
              <w:t xml:space="preserve">Reduce greenhouse gas emissions </w:t>
            </w:r>
          </w:p>
        </w:tc>
        <w:tc>
          <w:tcPr>
            <w:tcBorders>
              <w:top w:color="156082" w:space="0" w:sz="5" w:val="single"/>
              <w:left w:color="000000" w:space="0" w:sz="0" w:val="nil"/>
              <w:bottom w:color="156082" w:space="0" w:sz="5" w:val="single"/>
              <w:right w:color="000000" w:space="0" w:sz="0" w:val="nil"/>
            </w:tcBorders>
            <w:shd w:fill="caedfb" w:val="clear"/>
            <w:tcMar>
              <w:top w:w="0.0" w:type="dxa"/>
              <w:left w:w="100.0" w:type="dxa"/>
              <w:bottom w:w="0.0" w:type="dxa"/>
              <w:right w:w="100.0" w:type="dxa"/>
            </w:tcMar>
          </w:tcPr>
          <w:p w:rsidR="00000000" w:rsidDel="00000000" w:rsidP="00000000" w:rsidRDefault="00000000" w:rsidRPr="00000000" w14:paraId="000000BC">
            <w:pPr>
              <w:spacing w:after="0" w:before="0" w:line="276" w:lineRule="auto"/>
              <w:rPr/>
            </w:pPr>
            <w:r w:rsidDel="00000000" w:rsidR="00000000" w:rsidRPr="00000000">
              <w:rPr>
                <w:rtl w:val="0"/>
              </w:rPr>
              <w:t xml:space="preserve">Improve operational efficiency and achieve Net Zero goals</w:t>
            </w:r>
          </w:p>
        </w:tc>
      </w:tr>
      <w:tr>
        <w:trPr>
          <w:cantSplit w:val="0"/>
          <w:trHeight w:val="1110" w:hRule="atLeast"/>
          <w:tblHeader w:val="0"/>
        </w:trPr>
        <w:tc>
          <w:tcPr>
            <w:tcBorders>
              <w:top w:color="000000" w:space="0" w:sz="0" w:val="nil"/>
              <w:left w:color="156082" w:space="0" w:sz="5" w:val="single"/>
              <w:bottom w:color="000000" w:space="0" w:sz="0" w:val="nil"/>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0BD">
            <w:pPr>
              <w:spacing w:after="0" w:before="0" w:line="276" w:lineRule="auto"/>
              <w:rPr/>
            </w:pPr>
            <w:r w:rsidDel="00000000" w:rsidR="00000000" w:rsidRPr="00000000">
              <w:rPr>
                <w:rtl w:val="0"/>
              </w:rPr>
              <w:t xml:space="preserve">Use recyclable and reusable packaging </w:t>
            </w:r>
          </w:p>
        </w:tc>
        <w:tc>
          <w:tcPr>
            <w:tcBorders>
              <w:top w:color="000000" w:space="0" w:sz="0" w:val="nil"/>
              <w:left w:color="000000" w:space="0" w:sz="0" w:val="nil"/>
              <w:bottom w:color="000000" w:space="0" w:sz="0" w:val="nil"/>
              <w:right w:color="000000" w:space="0" w:sz="0" w:val="nil"/>
            </w:tcBorders>
            <w:shd w:fill="caedfb" w:val="clear"/>
            <w:tcMar>
              <w:top w:w="0.0" w:type="dxa"/>
              <w:left w:w="100.0" w:type="dxa"/>
              <w:bottom w:w="0.0" w:type="dxa"/>
              <w:right w:w="100.0" w:type="dxa"/>
            </w:tcMar>
          </w:tcPr>
          <w:p w:rsidR="00000000" w:rsidDel="00000000" w:rsidP="00000000" w:rsidRDefault="00000000" w:rsidRPr="00000000" w14:paraId="000000BE">
            <w:pPr>
              <w:spacing w:after="0" w:before="0" w:line="276" w:lineRule="auto"/>
              <w:rPr/>
            </w:pPr>
            <w:r w:rsidDel="00000000" w:rsidR="00000000" w:rsidRPr="00000000">
              <w:rPr>
                <w:rtl w:val="0"/>
              </w:rPr>
              <w:t xml:space="preserve">Reduce environmental impact and improve brand image</w:t>
            </w:r>
          </w:p>
        </w:tc>
      </w:tr>
      <w:tr>
        <w:trPr>
          <w:cantSplit w:val="0"/>
          <w:trHeight w:val="1110" w:hRule="atLeast"/>
          <w:tblHeader w:val="0"/>
        </w:trPr>
        <w:tc>
          <w:tcPr>
            <w:tcBorders>
              <w:top w:color="156082" w:space="0" w:sz="5" w:val="single"/>
              <w:left w:color="156082" w:space="0" w:sz="5" w:val="single"/>
              <w:bottom w:color="156082" w:space="0" w:sz="5"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0BF">
            <w:pPr>
              <w:spacing w:after="0" w:before="0" w:line="276" w:lineRule="auto"/>
              <w:rPr/>
            </w:pPr>
            <w:r w:rsidDel="00000000" w:rsidR="00000000" w:rsidRPr="00000000">
              <w:rPr>
                <w:rtl w:val="0"/>
              </w:rPr>
              <w:t xml:space="preserve">Source raw materials sustainably </w:t>
            </w:r>
          </w:p>
        </w:tc>
        <w:tc>
          <w:tcPr>
            <w:tcBorders>
              <w:top w:color="156082" w:space="0" w:sz="5" w:val="single"/>
              <w:left w:color="000000" w:space="0" w:sz="0" w:val="nil"/>
              <w:bottom w:color="156082" w:space="0" w:sz="5" w:val="single"/>
              <w:right w:color="000000" w:space="0" w:sz="0" w:val="nil"/>
            </w:tcBorders>
            <w:shd w:fill="caedfb" w:val="clear"/>
            <w:tcMar>
              <w:top w:w="0.0" w:type="dxa"/>
              <w:left w:w="100.0" w:type="dxa"/>
              <w:bottom w:w="0.0" w:type="dxa"/>
              <w:right w:w="100.0" w:type="dxa"/>
            </w:tcMar>
          </w:tcPr>
          <w:p w:rsidR="00000000" w:rsidDel="00000000" w:rsidP="00000000" w:rsidRDefault="00000000" w:rsidRPr="00000000" w14:paraId="000000C0">
            <w:pPr>
              <w:spacing w:after="0" w:before="0" w:line="276" w:lineRule="auto"/>
              <w:rPr/>
            </w:pPr>
            <w:r w:rsidDel="00000000" w:rsidR="00000000" w:rsidRPr="00000000">
              <w:rPr>
                <w:rtl w:val="0"/>
              </w:rPr>
              <w:t xml:space="preserve">Build a resilient and responsible supply chain</w:t>
            </w:r>
          </w:p>
        </w:tc>
      </w:tr>
      <w:tr>
        <w:trPr>
          <w:cantSplit w:val="0"/>
          <w:trHeight w:val="840" w:hRule="atLeast"/>
          <w:tblHeader w:val="0"/>
        </w:trPr>
        <w:tc>
          <w:tcPr>
            <w:tcBorders>
              <w:top w:color="000000" w:space="0" w:sz="0" w:val="nil"/>
              <w:left w:color="156082" w:space="0" w:sz="5" w:val="single"/>
              <w:bottom w:color="000000" w:space="0" w:sz="0" w:val="nil"/>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0C1">
            <w:pPr>
              <w:spacing w:after="0" w:before="0" w:line="276" w:lineRule="auto"/>
              <w:rPr/>
            </w:pPr>
            <w:r w:rsidDel="00000000" w:rsidR="00000000" w:rsidRPr="00000000">
              <w:rPr>
                <w:rtl w:val="0"/>
              </w:rPr>
              <w:t xml:space="preserve">Improve health and wellbeing through products </w:t>
            </w:r>
          </w:p>
        </w:tc>
        <w:tc>
          <w:tcPr>
            <w:tcBorders>
              <w:top w:color="000000" w:space="0" w:sz="0" w:val="nil"/>
              <w:left w:color="000000" w:space="0" w:sz="0" w:val="nil"/>
              <w:bottom w:color="000000" w:space="0" w:sz="0" w:val="nil"/>
              <w:right w:color="000000" w:space="0" w:sz="0" w:val="nil"/>
            </w:tcBorders>
            <w:shd w:fill="caedfb" w:val="clear"/>
            <w:tcMar>
              <w:top w:w="0.0" w:type="dxa"/>
              <w:left w:w="100.0" w:type="dxa"/>
              <w:bottom w:w="0.0" w:type="dxa"/>
              <w:right w:w="100.0" w:type="dxa"/>
            </w:tcMar>
          </w:tcPr>
          <w:p w:rsidR="00000000" w:rsidDel="00000000" w:rsidP="00000000" w:rsidRDefault="00000000" w:rsidRPr="00000000" w14:paraId="000000C2">
            <w:pPr>
              <w:spacing w:after="0" w:before="0" w:line="276" w:lineRule="auto"/>
              <w:rPr/>
            </w:pPr>
            <w:r w:rsidDel="00000000" w:rsidR="00000000" w:rsidRPr="00000000">
              <w:rPr>
                <w:rtl w:val="0"/>
              </w:rPr>
              <w:t xml:space="preserve">Increase customer satisfaction and market share</w:t>
            </w:r>
          </w:p>
        </w:tc>
      </w:tr>
      <w:tr>
        <w:trPr>
          <w:cantSplit w:val="0"/>
          <w:trHeight w:val="1110" w:hRule="atLeast"/>
          <w:tblHeader w:val="0"/>
        </w:trPr>
        <w:tc>
          <w:tcPr>
            <w:tcBorders>
              <w:top w:color="156082" w:space="0" w:sz="5" w:val="single"/>
              <w:left w:color="156082" w:space="0" w:sz="5" w:val="single"/>
              <w:bottom w:color="156082" w:space="0" w:sz="5"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0C3">
            <w:pPr>
              <w:spacing w:after="0" w:before="0" w:line="276" w:lineRule="auto"/>
              <w:rPr/>
            </w:pPr>
            <w:r w:rsidDel="00000000" w:rsidR="00000000" w:rsidRPr="00000000">
              <w:rPr>
                <w:rtl w:val="0"/>
              </w:rPr>
              <w:t xml:space="preserve">Support employee wellbeing, diversity and inclusion </w:t>
            </w:r>
          </w:p>
        </w:tc>
        <w:tc>
          <w:tcPr>
            <w:tcBorders>
              <w:top w:color="156082" w:space="0" w:sz="5" w:val="single"/>
              <w:left w:color="000000" w:space="0" w:sz="0" w:val="nil"/>
              <w:bottom w:color="156082" w:space="0" w:sz="5" w:val="single"/>
              <w:right w:color="000000" w:space="0" w:sz="0" w:val="nil"/>
            </w:tcBorders>
            <w:shd w:fill="caedfb" w:val="clear"/>
            <w:tcMar>
              <w:top w:w="0.0" w:type="dxa"/>
              <w:left w:w="100.0" w:type="dxa"/>
              <w:bottom w:w="0.0" w:type="dxa"/>
              <w:right w:w="100.0" w:type="dxa"/>
            </w:tcMar>
          </w:tcPr>
          <w:p w:rsidR="00000000" w:rsidDel="00000000" w:rsidP="00000000" w:rsidRDefault="00000000" w:rsidRPr="00000000" w14:paraId="000000C4">
            <w:pPr>
              <w:spacing w:after="0" w:before="0" w:line="276" w:lineRule="auto"/>
              <w:rPr/>
            </w:pPr>
            <w:r w:rsidDel="00000000" w:rsidR="00000000" w:rsidRPr="00000000">
              <w:rPr>
                <w:rtl w:val="0"/>
              </w:rPr>
              <w:t xml:space="preserve">Develop a skilled and motivated workforce</w:t>
            </w:r>
          </w:p>
        </w:tc>
      </w:tr>
      <w:tr>
        <w:trPr>
          <w:cantSplit w:val="0"/>
          <w:trHeight w:val="1110" w:hRule="atLeast"/>
          <w:tblHeader w:val="0"/>
        </w:trPr>
        <w:tc>
          <w:tcPr>
            <w:tcBorders>
              <w:top w:color="000000" w:space="0" w:sz="0" w:val="nil"/>
              <w:left w:color="156082" w:space="0" w:sz="5" w:val="single"/>
              <w:bottom w:color="156082" w:space="0" w:sz="5" w:val="single"/>
              <w:right w:color="000000" w:space="0" w:sz="0" w:val="nil"/>
            </w:tcBorders>
            <w:shd w:fill="ffffff" w:val="clear"/>
            <w:tcMar>
              <w:top w:w="0.0" w:type="dxa"/>
              <w:left w:w="100.0" w:type="dxa"/>
              <w:bottom w:w="0.0" w:type="dxa"/>
              <w:right w:w="100.0" w:type="dxa"/>
            </w:tcMar>
          </w:tcPr>
          <w:p w:rsidR="00000000" w:rsidDel="00000000" w:rsidP="00000000" w:rsidRDefault="00000000" w:rsidRPr="00000000" w14:paraId="000000C5">
            <w:pPr>
              <w:spacing w:after="0" w:before="0" w:line="276" w:lineRule="auto"/>
              <w:rPr/>
            </w:pPr>
            <w:r w:rsidDel="00000000" w:rsidR="00000000" w:rsidRPr="00000000">
              <w:rPr>
                <w:rtl w:val="0"/>
              </w:rPr>
              <w:t xml:space="preserve">Maintain ethical sourcing and responsible business practices</w:t>
            </w:r>
          </w:p>
        </w:tc>
        <w:tc>
          <w:tcPr>
            <w:tcBorders>
              <w:top w:color="000000" w:space="0" w:sz="0" w:val="nil"/>
              <w:left w:color="000000" w:space="0" w:sz="0" w:val="nil"/>
              <w:bottom w:color="156082" w:space="0" w:sz="5" w:val="single"/>
              <w:right w:color="000000" w:space="0" w:sz="0" w:val="nil"/>
            </w:tcBorders>
            <w:shd w:fill="caedfb" w:val="clear"/>
            <w:tcMar>
              <w:top w:w="0.0" w:type="dxa"/>
              <w:left w:w="100.0" w:type="dxa"/>
              <w:bottom w:w="0.0" w:type="dxa"/>
              <w:right w:w="100.0" w:type="dxa"/>
            </w:tcMar>
          </w:tcPr>
          <w:p w:rsidR="00000000" w:rsidDel="00000000" w:rsidP="00000000" w:rsidRDefault="00000000" w:rsidRPr="00000000" w14:paraId="000000C6">
            <w:pPr>
              <w:spacing w:after="0" w:before="0" w:line="276" w:lineRule="auto"/>
              <w:rPr/>
            </w:pPr>
            <w:r w:rsidDel="00000000" w:rsidR="00000000" w:rsidRPr="00000000">
              <w:rPr>
                <w:rtl w:val="0"/>
              </w:rPr>
              <w:t xml:space="preserve">Strengthen corporate governance and stakeholder trust</w:t>
            </w:r>
          </w:p>
        </w:tc>
      </w:tr>
    </w:tbl>
    <w:p w:rsidR="00000000" w:rsidDel="00000000" w:rsidP="00000000" w:rsidRDefault="00000000" w:rsidRPr="00000000" w14:paraId="000000C7">
      <w:pPr>
        <w:pStyle w:val="Heading5"/>
        <w:rPr/>
      </w:pPr>
      <w:bookmarkStart w:colFirst="0" w:colLast="0" w:name="_bhpmj5zc5uus" w:id="14"/>
      <w:bookmarkEnd w:id="14"/>
      <w:r w:rsidDel="00000000" w:rsidR="00000000" w:rsidRPr="00000000">
        <w:rPr>
          <w:rtl w:val="0"/>
        </w:rPr>
        <w:t xml:space="preserve">Table 3: CSR and Sustainability Objectives of </w:t>
      </w:r>
      <w:r w:rsidDel="00000000" w:rsidR="00000000" w:rsidRPr="00000000">
        <w:rPr>
          <w:color w:val="ee0000"/>
          <w:rtl w:val="0"/>
        </w:rPr>
        <w:t xml:space="preserve">P&amp;G</w:t>
      </w:r>
      <w:r w:rsidDel="00000000" w:rsidR="00000000" w:rsidRPr="00000000">
        <w:rPr>
          <w:rtl w:val="0"/>
        </w:rPr>
      </w:r>
    </w:p>
    <w:p w:rsidR="00000000" w:rsidDel="00000000" w:rsidP="00000000" w:rsidRDefault="00000000" w:rsidRPr="00000000" w14:paraId="000000C8">
      <w:pPr>
        <w:rPr/>
      </w:pPr>
      <w:r w:rsidDel="00000000" w:rsidR="00000000" w:rsidRPr="00000000">
        <w:rPr>
          <w:color w:val="ee0000"/>
          <w:rtl w:val="0"/>
        </w:rPr>
        <w:t xml:space="preserve">P&amp;G </w:t>
      </w:r>
      <w:r w:rsidDel="00000000" w:rsidR="00000000" w:rsidRPr="00000000">
        <w:rPr>
          <w:rtl w:val="0"/>
        </w:rPr>
        <w:t xml:space="preserve">strives to help people as well as safeguard nature via three main pathways, as explained below: </w:t>
      </w:r>
    </w:p>
    <w:p w:rsidR="00000000" w:rsidDel="00000000" w:rsidP="00000000" w:rsidRDefault="00000000" w:rsidRPr="00000000" w14:paraId="000000C9">
      <w:pPr>
        <w:rPr/>
      </w:pPr>
      <w:r w:rsidDel="00000000" w:rsidR="00000000" w:rsidRPr="00000000">
        <w:rPr>
          <w:b w:val="1"/>
          <w:bCs w:val="1"/>
          <w:rtl w:val="0"/>
        </w:rPr>
        <w:t xml:space="preserve">Environmental Goals</w:t>
      </w:r>
      <w:r w:rsidDel="00000000" w:rsidR="00000000" w:rsidRPr="00000000">
        <w:rPr>
          <w:rtl w:val="0"/>
        </w:rPr>
        <w:t xml:space="preserve">: To save the environment, </w:t>
      </w:r>
      <w:r w:rsidDel="00000000" w:rsidR="00000000" w:rsidRPr="00000000">
        <w:rPr>
          <w:color w:val="ee0000"/>
          <w:rtl w:val="0"/>
        </w:rPr>
        <w:t xml:space="preserve">P&amp;G </w:t>
      </w:r>
      <w:r w:rsidDel="00000000" w:rsidR="00000000" w:rsidRPr="00000000">
        <w:rPr>
          <w:rtl w:val="0"/>
        </w:rPr>
        <w:t xml:space="preserve">continues to make necessary efforts to cut down on carbon emissions that pollute the air. The company has set science-based targets to minimise its global carbon emissions by 2030. Not only that, but the company also utilises electricity more judiciously.   </w:t>
      </w:r>
    </w:p>
    <w:p w:rsidR="00000000" w:rsidDel="00000000" w:rsidP="00000000" w:rsidRDefault="00000000" w:rsidRPr="00000000" w14:paraId="000000CA">
      <w:pPr>
        <w:rPr/>
      </w:pPr>
      <w:r w:rsidDel="00000000" w:rsidR="00000000" w:rsidRPr="00000000">
        <w:rPr>
          <w:b w:val="1"/>
          <w:bCs w:val="1"/>
          <w:rtl w:val="0"/>
        </w:rPr>
        <w:t xml:space="preserve">Social Goals</w:t>
      </w:r>
      <w:r w:rsidDel="00000000" w:rsidR="00000000" w:rsidRPr="00000000">
        <w:rPr>
          <w:rtl w:val="0"/>
        </w:rPr>
        <w:t xml:space="preserve">: To aid society, </w:t>
      </w:r>
      <w:r w:rsidDel="00000000" w:rsidR="00000000" w:rsidRPr="00000000">
        <w:rPr>
          <w:color w:val="ee0000"/>
          <w:rtl w:val="0"/>
        </w:rPr>
        <w:t xml:space="preserve">P&amp;G </w:t>
      </w:r>
      <w:r w:rsidDel="00000000" w:rsidR="00000000" w:rsidRPr="00000000">
        <w:rPr>
          <w:rtl w:val="0"/>
        </w:rPr>
        <w:t xml:space="preserve">teaches cleaner habits to prevent sickness among the public. It also ensures that all genders get the same opportunities. </w:t>
      </w:r>
    </w:p>
    <w:p w:rsidR="00000000" w:rsidDel="00000000" w:rsidP="00000000" w:rsidRDefault="00000000" w:rsidRPr="00000000" w14:paraId="000000CB">
      <w:pPr>
        <w:rPr/>
      </w:pPr>
      <w:r w:rsidDel="00000000" w:rsidR="00000000" w:rsidRPr="00000000">
        <w:rPr>
          <w:b w:val="1"/>
          <w:bCs w:val="1"/>
          <w:rtl w:val="0"/>
        </w:rPr>
        <w:t xml:space="preserve">Governance</w:t>
      </w:r>
      <w:r w:rsidDel="00000000" w:rsidR="00000000" w:rsidRPr="00000000">
        <w:rPr>
          <w:rtl w:val="0"/>
        </w:rPr>
        <w:t xml:space="preserve">: </w:t>
      </w:r>
      <w:r w:rsidDel="00000000" w:rsidR="00000000" w:rsidRPr="00000000">
        <w:rPr>
          <w:color w:val="ee0000"/>
          <w:rtl w:val="0"/>
        </w:rPr>
        <w:t xml:space="preserve">P&amp;G</w:t>
      </w:r>
      <w:r w:rsidDel="00000000" w:rsidR="00000000" w:rsidRPr="00000000">
        <w:rPr>
          <w:rtl w:val="0"/>
        </w:rPr>
        <w:t xml:space="preserve">, in its effort to run a just business, promises to uphold honesty. It also purchases materials from decent suppliers. The company encourages its suppliers on their own journeys towards sustainability. </w:t>
      </w:r>
    </w:p>
    <w:p w:rsidR="00000000" w:rsidDel="00000000" w:rsidP="00000000" w:rsidRDefault="00000000" w:rsidRPr="00000000" w14:paraId="000000CC">
      <w:pPr>
        <w:pStyle w:val="Heading2"/>
        <w:rPr/>
      </w:pPr>
      <w:bookmarkStart w:colFirst="0" w:colLast="0" w:name="_4tr3mrkr3ct7" w:id="15"/>
      <w:bookmarkEnd w:id="15"/>
      <w:r w:rsidDel="00000000" w:rsidR="00000000" w:rsidRPr="00000000">
        <w:rPr>
          <w:rtl w:val="0"/>
        </w:rPr>
        <w:t xml:space="preserve">1.4 Comprehensive and Holistic View of </w:t>
      </w:r>
      <w:r w:rsidDel="00000000" w:rsidR="00000000" w:rsidRPr="00000000">
        <w:rPr>
          <w:color w:val="ee0000"/>
          <w:sz w:val="24"/>
          <w:szCs w:val="24"/>
          <w:rtl w:val="0"/>
        </w:rPr>
        <w:t xml:space="preserve">P&amp;G</w:t>
      </w:r>
      <w:r w:rsidDel="00000000" w:rsidR="00000000" w:rsidRPr="00000000">
        <w:rPr>
          <w:rtl w:val="0"/>
        </w:rPr>
      </w:r>
    </w:p>
    <w:p w:rsidR="00000000" w:rsidDel="00000000" w:rsidP="00000000" w:rsidRDefault="00000000" w:rsidRPr="00000000" w14:paraId="000000CD">
      <w:pPr>
        <w:pStyle w:val="Heading3"/>
        <w:rPr/>
      </w:pPr>
      <w:bookmarkStart w:colFirst="0" w:colLast="0" w:name="_bzsow0wk9y2c" w:id="16"/>
      <w:bookmarkEnd w:id="16"/>
      <w:r w:rsidDel="00000000" w:rsidR="00000000" w:rsidRPr="00000000">
        <w:rPr>
          <w:rtl w:val="0"/>
        </w:rPr>
        <w:t xml:space="preserve">1.4.1 Financial Perspective</w:t>
      </w:r>
    </w:p>
    <w:tbl>
      <w:tblPr>
        <w:tblStyle w:val="Table4"/>
        <w:tblW w:w="934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35"/>
        <w:gridCol w:w="2335"/>
        <w:gridCol w:w="2335"/>
        <w:gridCol w:w="2335"/>
        <w:tblGridChange w:id="0">
          <w:tblGrid>
            <w:gridCol w:w="2335"/>
            <w:gridCol w:w="2335"/>
            <w:gridCol w:w="2335"/>
            <w:gridCol w:w="2335"/>
          </w:tblGrid>
        </w:tblGridChange>
      </w:tblGrid>
      <w:tr>
        <w:trPr>
          <w:cantSplit w:val="0"/>
          <w:trHeight w:val="440" w:hRule="atLeast"/>
          <w:tblHeader w:val="0"/>
        </w:trPr>
        <w:tc>
          <w:tcPr>
            <w:gridSpan w:val="4"/>
            <w:shd w:fill="d9d2e9" w:val="clear"/>
            <w:tcMar>
              <w:top w:w="100.0" w:type="dxa"/>
              <w:left w:w="100.0" w:type="dxa"/>
              <w:bottom w:w="100.0" w:type="dxa"/>
              <w:right w:w="100.0" w:type="dxa"/>
            </w:tcMar>
          </w:tcPr>
          <w:p w:rsidR="00000000" w:rsidDel="00000000" w:rsidP="00000000" w:rsidRDefault="00000000" w:rsidRPr="00000000" w14:paraId="000000CE">
            <w:pPr>
              <w:widowControl w:val="0"/>
              <w:pBdr>
                <w:top w:space="0" w:sz="0" w:val="nil"/>
                <w:left w:space="0" w:sz="0" w:val="nil"/>
                <w:bottom w:space="0" w:sz="0" w:val="nil"/>
                <w:right w:space="0" w:sz="0" w:val="nil"/>
                <w:between w:space="0" w:sz="0" w:val="nil"/>
              </w:pBdr>
              <w:spacing w:after="0" w:before="0" w:line="240" w:lineRule="auto"/>
              <w:jc w:val="center"/>
              <w:rPr/>
            </w:pPr>
            <w:r w:rsidDel="00000000" w:rsidR="00000000" w:rsidRPr="00000000">
              <w:rPr>
                <w:b w:val="1"/>
                <w:bCs w:val="1"/>
                <w:rtl w:val="0"/>
              </w:rPr>
              <w:t xml:space="preserve">Financial Perspective</w:t>
            </w:r>
            <w:r w:rsidDel="00000000" w:rsidR="00000000" w:rsidRPr="00000000">
              <w:rPr>
                <w:rtl w:val="0"/>
              </w:rPr>
              <w:t xml:space="preserve"> </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D2">
            <w:pPr>
              <w:widowControl w:val="0"/>
              <w:pBdr>
                <w:top w:space="0" w:sz="0" w:val="nil"/>
                <w:left w:space="0" w:sz="0" w:val="nil"/>
                <w:bottom w:space="0" w:sz="0" w:val="nil"/>
                <w:right w:space="0" w:sz="0" w:val="nil"/>
                <w:between w:space="0" w:sz="0" w:val="nil"/>
              </w:pBdr>
              <w:spacing w:after="0" w:before="0" w:line="240" w:lineRule="auto"/>
              <w:jc w:val="center"/>
              <w:rPr>
                <w:b w:val="1"/>
                <w:bCs w:val="1"/>
              </w:rPr>
            </w:pPr>
            <w:r w:rsidDel="00000000" w:rsidR="00000000" w:rsidRPr="00000000">
              <w:rPr>
                <w:b w:val="1"/>
                <w:bCs w:val="1"/>
                <w:rtl w:val="0"/>
              </w:rPr>
              <w:t xml:space="preserve">Objectives </w:t>
            </w:r>
          </w:p>
        </w:tc>
        <w:tc>
          <w:tcPr>
            <w:tcMar>
              <w:top w:w="100.0" w:type="dxa"/>
              <w:left w:w="100.0" w:type="dxa"/>
              <w:bottom w:w="100.0" w:type="dxa"/>
              <w:right w:w="100.0" w:type="dxa"/>
            </w:tcMar>
          </w:tcPr>
          <w:p w:rsidR="00000000" w:rsidDel="00000000" w:rsidP="00000000" w:rsidRDefault="00000000" w:rsidRPr="00000000" w14:paraId="000000D3">
            <w:pPr>
              <w:widowControl w:val="0"/>
              <w:pBdr>
                <w:top w:space="0" w:sz="0" w:val="nil"/>
                <w:left w:space="0" w:sz="0" w:val="nil"/>
                <w:bottom w:space="0" w:sz="0" w:val="nil"/>
                <w:right w:space="0" w:sz="0" w:val="nil"/>
                <w:between w:space="0" w:sz="0" w:val="nil"/>
              </w:pBdr>
              <w:spacing w:after="0" w:before="0" w:line="240" w:lineRule="auto"/>
              <w:jc w:val="center"/>
              <w:rPr>
                <w:b w:val="1"/>
                <w:bCs w:val="1"/>
              </w:rPr>
            </w:pPr>
            <w:r w:rsidDel="00000000" w:rsidR="00000000" w:rsidRPr="00000000">
              <w:rPr>
                <w:b w:val="1"/>
                <w:bCs w:val="1"/>
                <w:rtl w:val="0"/>
              </w:rPr>
              <w:t xml:space="preserve">KPIs</w:t>
            </w:r>
          </w:p>
        </w:tc>
        <w:tc>
          <w:tcPr>
            <w:tcMar>
              <w:top w:w="100.0" w:type="dxa"/>
              <w:left w:w="100.0" w:type="dxa"/>
              <w:bottom w:w="100.0" w:type="dxa"/>
              <w:right w:w="100.0" w:type="dxa"/>
            </w:tcMar>
          </w:tcPr>
          <w:p w:rsidR="00000000" w:rsidDel="00000000" w:rsidP="00000000" w:rsidRDefault="00000000" w:rsidRPr="00000000" w14:paraId="000000D4">
            <w:pPr>
              <w:widowControl w:val="0"/>
              <w:spacing w:after="0" w:before="0" w:line="240" w:lineRule="auto"/>
              <w:jc w:val="center"/>
              <w:rPr>
                <w:b w:val="1"/>
                <w:bCs w:val="1"/>
              </w:rPr>
            </w:pPr>
            <w:r w:rsidDel="00000000" w:rsidR="00000000" w:rsidRPr="00000000">
              <w:rPr>
                <w:b w:val="1"/>
                <w:bCs w:val="1"/>
                <w:rtl w:val="0"/>
              </w:rPr>
              <w:t xml:space="preserve">Targets </w:t>
            </w:r>
          </w:p>
        </w:tc>
        <w:tc>
          <w:tcPr>
            <w:tcMar>
              <w:top w:w="100.0" w:type="dxa"/>
              <w:left w:w="100.0" w:type="dxa"/>
              <w:bottom w:w="100.0" w:type="dxa"/>
              <w:right w:w="100.0" w:type="dxa"/>
            </w:tcMar>
          </w:tcPr>
          <w:p w:rsidR="00000000" w:rsidDel="00000000" w:rsidP="00000000" w:rsidRDefault="00000000" w:rsidRPr="00000000" w14:paraId="000000D5">
            <w:pPr>
              <w:widowControl w:val="0"/>
              <w:pBdr>
                <w:top w:space="0" w:sz="0" w:val="nil"/>
                <w:left w:space="0" w:sz="0" w:val="nil"/>
                <w:bottom w:space="0" w:sz="0" w:val="nil"/>
                <w:right w:space="0" w:sz="0" w:val="nil"/>
                <w:between w:space="0" w:sz="0" w:val="nil"/>
              </w:pBdr>
              <w:spacing w:after="0" w:before="0" w:line="240" w:lineRule="auto"/>
              <w:jc w:val="center"/>
              <w:rPr>
                <w:b w:val="1"/>
                <w:bCs w:val="1"/>
              </w:rPr>
            </w:pPr>
            <w:r w:rsidDel="00000000" w:rsidR="00000000" w:rsidRPr="00000000">
              <w:rPr>
                <w:b w:val="1"/>
                <w:bCs w:val="1"/>
                <w:rtl w:val="0"/>
              </w:rPr>
              <w:t xml:space="preserve">Initiatives</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D6">
            <w:pPr>
              <w:numPr>
                <w:ilvl w:val="0"/>
                <w:numId w:val="8"/>
              </w:numPr>
              <w:spacing w:after="0" w:before="240" w:line="240" w:lineRule="auto"/>
              <w:ind w:left="720" w:hanging="360"/>
              <w:rPr/>
            </w:pPr>
            <w:r w:rsidDel="00000000" w:rsidR="00000000" w:rsidRPr="00000000">
              <w:rPr>
                <w:rtl w:val="0"/>
              </w:rPr>
              <w:t xml:space="preserve">Increase revenue and profitability</w:t>
            </w:r>
          </w:p>
          <w:p w:rsidR="00000000" w:rsidDel="00000000" w:rsidP="00000000" w:rsidRDefault="00000000" w:rsidRPr="00000000" w14:paraId="000000D7">
            <w:pPr>
              <w:numPr>
                <w:ilvl w:val="0"/>
                <w:numId w:val="8"/>
              </w:numPr>
              <w:spacing w:after="0" w:before="0" w:line="240" w:lineRule="auto"/>
              <w:ind w:left="720" w:hanging="360"/>
              <w:rPr/>
            </w:pPr>
            <w:r w:rsidDel="00000000" w:rsidR="00000000" w:rsidRPr="00000000">
              <w:rPr>
                <w:rtl w:val="0"/>
              </w:rPr>
              <w:t xml:space="preserve">Improve shareholder value</w:t>
            </w:r>
          </w:p>
          <w:p w:rsidR="00000000" w:rsidDel="00000000" w:rsidP="00000000" w:rsidRDefault="00000000" w:rsidRPr="00000000" w14:paraId="000000D8">
            <w:pPr>
              <w:numPr>
                <w:ilvl w:val="0"/>
                <w:numId w:val="8"/>
              </w:numPr>
              <w:spacing w:after="240" w:before="0" w:line="240" w:lineRule="auto"/>
              <w:ind w:left="720" w:hanging="360"/>
              <w:rPr/>
            </w:pPr>
            <w:r w:rsidDel="00000000" w:rsidR="00000000" w:rsidRPr="00000000">
              <w:rPr>
                <w:rtl w:val="0"/>
              </w:rPr>
              <w:t xml:space="preserve">Reduce operating costs</w:t>
            </w:r>
          </w:p>
        </w:tc>
        <w:tc>
          <w:tcPr>
            <w:tcMar>
              <w:top w:w="100.0" w:type="dxa"/>
              <w:left w:w="100.0" w:type="dxa"/>
              <w:bottom w:w="100.0" w:type="dxa"/>
              <w:right w:w="100.0" w:type="dxa"/>
            </w:tcMar>
          </w:tcPr>
          <w:p w:rsidR="00000000" w:rsidDel="00000000" w:rsidP="00000000" w:rsidRDefault="00000000" w:rsidRPr="00000000" w14:paraId="000000D9">
            <w:pPr>
              <w:numPr>
                <w:ilvl w:val="0"/>
                <w:numId w:val="14"/>
              </w:numPr>
              <w:spacing w:after="0" w:before="240" w:line="240" w:lineRule="auto"/>
              <w:ind w:left="720" w:hanging="360"/>
              <w:rPr/>
            </w:pPr>
            <w:r w:rsidDel="00000000" w:rsidR="00000000" w:rsidRPr="00000000">
              <w:rPr>
                <w:rtl w:val="0"/>
              </w:rPr>
              <w:t xml:space="preserve">Revenue growth</w:t>
            </w:r>
          </w:p>
          <w:p w:rsidR="00000000" w:rsidDel="00000000" w:rsidP="00000000" w:rsidRDefault="00000000" w:rsidRPr="00000000" w14:paraId="000000DA">
            <w:pPr>
              <w:numPr>
                <w:ilvl w:val="0"/>
                <w:numId w:val="14"/>
              </w:numPr>
              <w:spacing w:after="0" w:before="0" w:line="240" w:lineRule="auto"/>
              <w:ind w:left="720" w:hanging="360"/>
              <w:rPr/>
            </w:pPr>
            <w:r w:rsidDel="00000000" w:rsidR="00000000" w:rsidRPr="00000000">
              <w:rPr>
                <w:rtl w:val="0"/>
              </w:rPr>
              <w:t xml:space="preserve">Operating margin</w:t>
            </w:r>
          </w:p>
          <w:p w:rsidR="00000000" w:rsidDel="00000000" w:rsidP="00000000" w:rsidRDefault="00000000" w:rsidRPr="00000000" w14:paraId="000000DB">
            <w:pPr>
              <w:numPr>
                <w:ilvl w:val="0"/>
                <w:numId w:val="14"/>
              </w:numPr>
              <w:spacing w:after="240" w:before="0" w:line="240" w:lineRule="auto"/>
              <w:ind w:left="720" w:hanging="360"/>
              <w:rPr/>
            </w:pPr>
            <w:r w:rsidDel="00000000" w:rsidR="00000000" w:rsidRPr="00000000">
              <w:rPr>
                <w:rtl w:val="0"/>
              </w:rPr>
              <w:t xml:space="preserve">Return on investment (ROI)</w:t>
            </w:r>
          </w:p>
        </w:tc>
        <w:tc>
          <w:tcPr>
            <w:tcMar>
              <w:top w:w="100.0" w:type="dxa"/>
              <w:left w:w="100.0" w:type="dxa"/>
              <w:bottom w:w="100.0" w:type="dxa"/>
              <w:right w:w="100.0" w:type="dxa"/>
            </w:tcMar>
          </w:tcPr>
          <w:p w:rsidR="00000000" w:rsidDel="00000000" w:rsidP="00000000" w:rsidRDefault="00000000" w:rsidRPr="00000000" w14:paraId="000000DC">
            <w:pPr>
              <w:numPr>
                <w:ilvl w:val="0"/>
                <w:numId w:val="14"/>
              </w:numPr>
              <w:spacing w:after="0" w:before="240" w:line="240" w:lineRule="auto"/>
              <w:ind w:left="720" w:hanging="360"/>
              <w:rPr/>
            </w:pPr>
            <w:r w:rsidDel="00000000" w:rsidR="00000000" w:rsidRPr="00000000">
              <w:rPr>
                <w:rtl w:val="0"/>
              </w:rPr>
              <w:t xml:space="preserve">Achieve sustainable revenue growth</w:t>
            </w:r>
          </w:p>
          <w:p w:rsidR="00000000" w:rsidDel="00000000" w:rsidP="00000000" w:rsidRDefault="00000000" w:rsidRPr="00000000" w14:paraId="000000DD">
            <w:pPr>
              <w:numPr>
                <w:ilvl w:val="0"/>
                <w:numId w:val="14"/>
              </w:numPr>
              <w:spacing w:after="0" w:before="0" w:line="240" w:lineRule="auto"/>
              <w:ind w:left="720" w:hanging="360"/>
              <w:rPr/>
            </w:pPr>
            <w:r w:rsidDel="00000000" w:rsidR="00000000" w:rsidRPr="00000000">
              <w:rPr>
                <w:rtl w:val="0"/>
              </w:rPr>
              <w:t xml:space="preserve">Improve profit margins each year</w:t>
            </w:r>
          </w:p>
          <w:p w:rsidR="00000000" w:rsidDel="00000000" w:rsidP="00000000" w:rsidRDefault="00000000" w:rsidRPr="00000000" w14:paraId="000000DE">
            <w:pPr>
              <w:numPr>
                <w:ilvl w:val="0"/>
                <w:numId w:val="14"/>
              </w:numPr>
              <w:spacing w:after="240" w:before="0" w:line="240" w:lineRule="auto"/>
              <w:ind w:left="720" w:hanging="360"/>
              <w:rPr/>
            </w:pPr>
            <w:r w:rsidDel="00000000" w:rsidR="00000000" w:rsidRPr="00000000">
              <w:rPr>
                <w:rtl w:val="0"/>
              </w:rPr>
              <w:t xml:space="preserve">Reduce production costs</w:t>
            </w:r>
          </w:p>
        </w:tc>
        <w:tc>
          <w:tcPr>
            <w:tcMar>
              <w:top w:w="100.0" w:type="dxa"/>
              <w:left w:w="100.0" w:type="dxa"/>
              <w:bottom w:w="100.0" w:type="dxa"/>
              <w:right w:w="100.0" w:type="dxa"/>
            </w:tcMar>
          </w:tcPr>
          <w:p w:rsidR="00000000" w:rsidDel="00000000" w:rsidP="00000000" w:rsidRDefault="00000000" w:rsidRPr="00000000" w14:paraId="000000DF">
            <w:pPr>
              <w:numPr>
                <w:ilvl w:val="0"/>
                <w:numId w:val="14"/>
              </w:numPr>
              <w:spacing w:after="0" w:before="240" w:line="240" w:lineRule="auto"/>
              <w:ind w:left="720" w:hanging="360"/>
              <w:rPr/>
            </w:pPr>
            <w:r w:rsidDel="00000000" w:rsidR="00000000" w:rsidRPr="00000000">
              <w:rPr>
                <w:rtl w:val="0"/>
              </w:rPr>
              <w:t xml:space="preserve">Invest in premium products</w:t>
            </w:r>
          </w:p>
          <w:p w:rsidR="00000000" w:rsidDel="00000000" w:rsidP="00000000" w:rsidRDefault="00000000" w:rsidRPr="00000000" w14:paraId="000000E0">
            <w:pPr>
              <w:numPr>
                <w:ilvl w:val="0"/>
                <w:numId w:val="14"/>
              </w:numPr>
              <w:spacing w:after="0" w:before="0" w:line="240" w:lineRule="auto"/>
              <w:ind w:left="720" w:hanging="360"/>
              <w:rPr/>
            </w:pPr>
            <w:r w:rsidDel="00000000" w:rsidR="00000000" w:rsidRPr="00000000">
              <w:rPr>
                <w:rtl w:val="0"/>
              </w:rPr>
              <w:t xml:space="preserve">Improve cost efficiency</w:t>
            </w:r>
          </w:p>
          <w:p w:rsidR="00000000" w:rsidDel="00000000" w:rsidP="00000000" w:rsidRDefault="00000000" w:rsidRPr="00000000" w14:paraId="000000E1">
            <w:pPr>
              <w:numPr>
                <w:ilvl w:val="0"/>
                <w:numId w:val="14"/>
              </w:numPr>
              <w:spacing w:after="240" w:before="0" w:line="240" w:lineRule="auto"/>
              <w:ind w:left="720" w:hanging="360"/>
              <w:rPr/>
            </w:pPr>
            <w:r w:rsidDel="00000000" w:rsidR="00000000" w:rsidRPr="00000000">
              <w:rPr>
                <w:rtl w:val="0"/>
              </w:rPr>
              <w:t xml:space="preserve">Expand high-growth markets</w:t>
            </w:r>
          </w:p>
        </w:tc>
      </w:tr>
    </w:tbl>
    <w:p w:rsidR="00000000" w:rsidDel="00000000" w:rsidP="00000000" w:rsidRDefault="00000000" w:rsidRPr="00000000" w14:paraId="000000E2">
      <w:pPr>
        <w:pStyle w:val="Heading5"/>
        <w:spacing w:after="240" w:before="240" w:lineRule="auto"/>
        <w:rPr/>
      </w:pPr>
      <w:bookmarkStart w:colFirst="0" w:colLast="0" w:name="_ic5ykxhmyvln" w:id="17"/>
      <w:bookmarkEnd w:id="17"/>
      <w:r w:rsidDel="00000000" w:rsidR="00000000" w:rsidRPr="00000000">
        <w:rPr>
          <w:rtl w:val="0"/>
        </w:rPr>
        <w:t xml:space="preserve">Table 4: Financial Perspective of the BSC of </w:t>
      </w:r>
      <w:r w:rsidDel="00000000" w:rsidR="00000000" w:rsidRPr="00000000">
        <w:rPr>
          <w:color w:val="ee0000"/>
          <w:rtl w:val="0"/>
        </w:rPr>
        <w:t xml:space="preserve">P&amp;G</w:t>
      </w:r>
      <w:r w:rsidDel="00000000" w:rsidR="00000000" w:rsidRPr="00000000">
        <w:rPr>
          <w:rtl w:val="0"/>
        </w:rPr>
      </w:r>
    </w:p>
    <w:p w:rsidR="00000000" w:rsidDel="00000000" w:rsidP="00000000" w:rsidRDefault="00000000" w:rsidRPr="00000000" w14:paraId="000000E3">
      <w:pPr>
        <w:rPr>
          <w:b w:val="1"/>
          <w:bCs w:val="1"/>
        </w:rPr>
      </w:pPr>
      <w:r w:rsidDel="00000000" w:rsidR="00000000" w:rsidRPr="00000000">
        <w:rPr>
          <w:b w:val="1"/>
          <w:bCs w:val="1"/>
          <w:rtl w:val="0"/>
        </w:rPr>
        <w:t xml:space="preserve">Link with </w:t>
      </w:r>
      <w:r w:rsidDel="00000000" w:rsidR="00000000" w:rsidRPr="00000000">
        <w:rPr>
          <w:b w:val="1"/>
          <w:bCs w:val="1"/>
          <w:color w:val="ee0000"/>
          <w:rtl w:val="0"/>
        </w:rPr>
        <w:t xml:space="preserve">P&amp;G’s </w:t>
      </w:r>
      <w:r w:rsidDel="00000000" w:rsidR="00000000" w:rsidRPr="00000000">
        <w:rPr>
          <w:b w:val="1"/>
          <w:bCs w:val="1"/>
          <w:rtl w:val="0"/>
        </w:rPr>
        <w:t xml:space="preserve">Strategy</w:t>
      </w:r>
    </w:p>
    <w:p w:rsidR="00000000" w:rsidDel="00000000" w:rsidP="00000000" w:rsidRDefault="00000000" w:rsidRPr="00000000" w14:paraId="000000E4">
      <w:pPr>
        <w:rPr/>
      </w:pPr>
      <w:r w:rsidDel="00000000" w:rsidR="00000000" w:rsidRPr="00000000">
        <w:rPr>
          <w:rtl w:val="0"/>
        </w:rPr>
        <w:t xml:space="preserve">This perspective is all about making enough money as well as saving it. </w:t>
      </w:r>
      <w:r w:rsidDel="00000000" w:rsidR="00000000" w:rsidRPr="00000000">
        <w:rPr>
          <w:color w:val="ee0000"/>
          <w:rtl w:val="0"/>
        </w:rPr>
        <w:t xml:space="preserve">P&amp;G </w:t>
      </w:r>
      <w:r w:rsidDel="00000000" w:rsidR="00000000" w:rsidRPr="00000000">
        <w:rPr>
          <w:rtl w:val="0"/>
        </w:rPr>
        <w:t xml:space="preserve">strives to make more money so that it can provide greater value to the people who have a stake in the firm. The company demonstrates a robust commitment to performing business activities with the utmost transparency. To do this, it is important for the company to oversee its spending carefully to be able to come up with smarter ways of cutting down on its everyday expenses.  </w:t>
      </w:r>
    </w:p>
    <w:p w:rsidR="00000000" w:rsidDel="00000000" w:rsidP="00000000" w:rsidRDefault="00000000" w:rsidRPr="00000000" w14:paraId="000000E5">
      <w:pPr>
        <w:pStyle w:val="Heading3"/>
        <w:rPr/>
      </w:pPr>
      <w:bookmarkStart w:colFirst="0" w:colLast="0" w:name="_ehzroi5dc2ds" w:id="18"/>
      <w:bookmarkEnd w:id="18"/>
      <w:r w:rsidDel="00000000" w:rsidR="00000000" w:rsidRPr="00000000">
        <w:rPr>
          <w:rtl w:val="0"/>
        </w:rPr>
        <w:t xml:space="preserve">1.4.2 Customer Perspective</w:t>
      </w:r>
    </w:p>
    <w:tbl>
      <w:tblPr>
        <w:tblStyle w:val="Table5"/>
        <w:tblW w:w="934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35"/>
        <w:gridCol w:w="2335"/>
        <w:gridCol w:w="2335"/>
        <w:gridCol w:w="2335"/>
        <w:tblGridChange w:id="0">
          <w:tblGrid>
            <w:gridCol w:w="2335"/>
            <w:gridCol w:w="2335"/>
            <w:gridCol w:w="2335"/>
            <w:gridCol w:w="2335"/>
          </w:tblGrid>
        </w:tblGridChange>
      </w:tblGrid>
      <w:tr>
        <w:trPr>
          <w:cantSplit w:val="0"/>
          <w:trHeight w:val="440" w:hRule="atLeast"/>
          <w:tblHeader w:val="0"/>
        </w:trPr>
        <w:tc>
          <w:tcPr>
            <w:gridSpan w:val="4"/>
            <w:shd w:fill="ead1dc" w:val="clear"/>
            <w:tcMar>
              <w:top w:w="100.0" w:type="dxa"/>
              <w:left w:w="100.0" w:type="dxa"/>
              <w:bottom w:w="100.0" w:type="dxa"/>
              <w:right w:w="100.0" w:type="dxa"/>
            </w:tcMar>
          </w:tcPr>
          <w:p w:rsidR="00000000" w:rsidDel="00000000" w:rsidP="00000000" w:rsidRDefault="00000000" w:rsidRPr="00000000" w14:paraId="000000E6">
            <w:pPr>
              <w:widowControl w:val="0"/>
              <w:spacing w:after="0" w:before="0" w:line="240" w:lineRule="auto"/>
              <w:jc w:val="center"/>
              <w:rPr/>
            </w:pPr>
            <w:r w:rsidDel="00000000" w:rsidR="00000000" w:rsidRPr="00000000">
              <w:rPr>
                <w:b w:val="1"/>
                <w:bCs w:val="1"/>
                <w:rtl w:val="0"/>
              </w:rPr>
              <w:t xml:space="preserve">Customer Perspective</w:t>
            </w:r>
            <w:r w:rsidDel="00000000" w:rsidR="00000000" w:rsidRPr="00000000">
              <w:rPr>
                <w:rtl w:val="0"/>
              </w:rPr>
              <w:t xml:space="preserve"> </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EA">
            <w:pPr>
              <w:widowControl w:val="0"/>
              <w:spacing w:after="0" w:before="0" w:line="240" w:lineRule="auto"/>
              <w:jc w:val="center"/>
              <w:rPr>
                <w:b w:val="1"/>
                <w:bCs w:val="1"/>
              </w:rPr>
            </w:pPr>
            <w:r w:rsidDel="00000000" w:rsidR="00000000" w:rsidRPr="00000000">
              <w:rPr>
                <w:b w:val="1"/>
                <w:bCs w:val="1"/>
                <w:rtl w:val="0"/>
              </w:rPr>
              <w:t xml:space="preserve">Objectives </w:t>
            </w:r>
          </w:p>
        </w:tc>
        <w:tc>
          <w:tcPr>
            <w:tcMar>
              <w:top w:w="100.0" w:type="dxa"/>
              <w:left w:w="100.0" w:type="dxa"/>
              <w:bottom w:w="100.0" w:type="dxa"/>
              <w:right w:w="100.0" w:type="dxa"/>
            </w:tcMar>
          </w:tcPr>
          <w:p w:rsidR="00000000" w:rsidDel="00000000" w:rsidP="00000000" w:rsidRDefault="00000000" w:rsidRPr="00000000" w14:paraId="000000EB">
            <w:pPr>
              <w:widowControl w:val="0"/>
              <w:spacing w:after="0" w:before="0" w:line="240" w:lineRule="auto"/>
              <w:jc w:val="center"/>
              <w:rPr>
                <w:b w:val="1"/>
                <w:bCs w:val="1"/>
              </w:rPr>
            </w:pPr>
            <w:r w:rsidDel="00000000" w:rsidR="00000000" w:rsidRPr="00000000">
              <w:rPr>
                <w:b w:val="1"/>
                <w:bCs w:val="1"/>
                <w:rtl w:val="0"/>
              </w:rPr>
              <w:t xml:space="preserve">KPIs</w:t>
            </w:r>
          </w:p>
        </w:tc>
        <w:tc>
          <w:tcPr>
            <w:tcMar>
              <w:top w:w="100.0" w:type="dxa"/>
              <w:left w:w="100.0" w:type="dxa"/>
              <w:bottom w:w="100.0" w:type="dxa"/>
              <w:right w:w="100.0" w:type="dxa"/>
            </w:tcMar>
          </w:tcPr>
          <w:p w:rsidR="00000000" w:rsidDel="00000000" w:rsidP="00000000" w:rsidRDefault="00000000" w:rsidRPr="00000000" w14:paraId="000000EC">
            <w:pPr>
              <w:widowControl w:val="0"/>
              <w:spacing w:after="0" w:before="0" w:line="240" w:lineRule="auto"/>
              <w:jc w:val="center"/>
              <w:rPr>
                <w:b w:val="1"/>
                <w:bCs w:val="1"/>
              </w:rPr>
            </w:pPr>
            <w:r w:rsidDel="00000000" w:rsidR="00000000" w:rsidRPr="00000000">
              <w:rPr>
                <w:b w:val="1"/>
                <w:bCs w:val="1"/>
                <w:rtl w:val="0"/>
              </w:rPr>
              <w:t xml:space="preserve">Targets </w:t>
            </w:r>
          </w:p>
        </w:tc>
        <w:tc>
          <w:tcPr>
            <w:tcMar>
              <w:top w:w="100.0" w:type="dxa"/>
              <w:left w:w="100.0" w:type="dxa"/>
              <w:bottom w:w="100.0" w:type="dxa"/>
              <w:right w:w="100.0" w:type="dxa"/>
            </w:tcMar>
          </w:tcPr>
          <w:p w:rsidR="00000000" w:rsidDel="00000000" w:rsidP="00000000" w:rsidRDefault="00000000" w:rsidRPr="00000000" w14:paraId="000000ED">
            <w:pPr>
              <w:widowControl w:val="0"/>
              <w:spacing w:after="0" w:before="0" w:line="240" w:lineRule="auto"/>
              <w:jc w:val="center"/>
              <w:rPr>
                <w:b w:val="1"/>
                <w:bCs w:val="1"/>
              </w:rPr>
            </w:pPr>
            <w:r w:rsidDel="00000000" w:rsidR="00000000" w:rsidRPr="00000000">
              <w:rPr>
                <w:b w:val="1"/>
                <w:bCs w:val="1"/>
                <w:rtl w:val="0"/>
              </w:rPr>
              <w:t xml:space="preserve">Initiatives</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EE">
            <w:pPr>
              <w:numPr>
                <w:ilvl w:val="0"/>
                <w:numId w:val="1"/>
              </w:numPr>
              <w:spacing w:after="0" w:before="240" w:line="240" w:lineRule="auto"/>
              <w:ind w:left="720" w:hanging="360"/>
              <w:rPr/>
            </w:pPr>
            <w:r w:rsidDel="00000000" w:rsidR="00000000" w:rsidRPr="00000000">
              <w:rPr>
                <w:rtl w:val="0"/>
              </w:rPr>
              <w:t xml:space="preserve">Increase customer satisfaction</w:t>
            </w:r>
          </w:p>
          <w:p w:rsidR="00000000" w:rsidDel="00000000" w:rsidP="00000000" w:rsidRDefault="00000000" w:rsidRPr="00000000" w14:paraId="000000EF">
            <w:pPr>
              <w:numPr>
                <w:ilvl w:val="0"/>
                <w:numId w:val="1"/>
              </w:numPr>
              <w:spacing w:after="0" w:before="0" w:line="240" w:lineRule="auto"/>
              <w:ind w:left="720" w:hanging="360"/>
              <w:rPr/>
            </w:pPr>
            <w:r w:rsidDel="00000000" w:rsidR="00000000" w:rsidRPr="00000000">
              <w:rPr>
                <w:rtl w:val="0"/>
              </w:rPr>
              <w:t xml:space="preserve">Build brand loyalty</w:t>
            </w:r>
          </w:p>
          <w:p w:rsidR="00000000" w:rsidDel="00000000" w:rsidP="00000000" w:rsidRDefault="00000000" w:rsidRPr="00000000" w14:paraId="000000F0">
            <w:pPr>
              <w:numPr>
                <w:ilvl w:val="0"/>
                <w:numId w:val="1"/>
              </w:numPr>
              <w:spacing w:after="240" w:before="0" w:line="240" w:lineRule="auto"/>
              <w:ind w:left="720" w:hanging="360"/>
              <w:rPr/>
            </w:pPr>
            <w:r w:rsidDel="00000000" w:rsidR="00000000" w:rsidRPr="00000000">
              <w:rPr>
                <w:rtl w:val="0"/>
              </w:rPr>
              <w:t xml:space="preserve">Expand market share</w:t>
            </w:r>
          </w:p>
        </w:tc>
        <w:tc>
          <w:tcPr>
            <w:tcMar>
              <w:top w:w="100.0" w:type="dxa"/>
              <w:left w:w="100.0" w:type="dxa"/>
              <w:bottom w:w="100.0" w:type="dxa"/>
              <w:right w:w="100.0" w:type="dxa"/>
            </w:tcMar>
          </w:tcPr>
          <w:p w:rsidR="00000000" w:rsidDel="00000000" w:rsidP="00000000" w:rsidRDefault="00000000" w:rsidRPr="00000000" w14:paraId="000000F1">
            <w:pPr>
              <w:numPr>
                <w:ilvl w:val="0"/>
                <w:numId w:val="1"/>
              </w:numPr>
              <w:spacing w:after="0" w:before="240" w:line="240" w:lineRule="auto"/>
              <w:ind w:left="720" w:hanging="360"/>
              <w:rPr/>
            </w:pPr>
            <w:r w:rsidDel="00000000" w:rsidR="00000000" w:rsidRPr="00000000">
              <w:rPr>
                <w:rtl w:val="0"/>
              </w:rPr>
              <w:t xml:space="preserve">Customer satisfaction score</w:t>
            </w:r>
          </w:p>
          <w:p w:rsidR="00000000" w:rsidDel="00000000" w:rsidP="00000000" w:rsidRDefault="00000000" w:rsidRPr="00000000" w14:paraId="000000F2">
            <w:pPr>
              <w:numPr>
                <w:ilvl w:val="0"/>
                <w:numId w:val="1"/>
              </w:numPr>
              <w:spacing w:after="0" w:before="0" w:line="240" w:lineRule="auto"/>
              <w:ind w:left="720" w:hanging="360"/>
              <w:rPr/>
            </w:pPr>
            <w:r w:rsidDel="00000000" w:rsidR="00000000" w:rsidRPr="00000000">
              <w:rPr>
                <w:rtl w:val="0"/>
              </w:rPr>
              <w:t xml:space="preserve">Brand loyalty</w:t>
            </w:r>
          </w:p>
          <w:p w:rsidR="00000000" w:rsidDel="00000000" w:rsidP="00000000" w:rsidRDefault="00000000" w:rsidRPr="00000000" w14:paraId="000000F3">
            <w:pPr>
              <w:numPr>
                <w:ilvl w:val="0"/>
                <w:numId w:val="1"/>
              </w:numPr>
              <w:spacing w:after="240" w:before="0" w:line="240" w:lineRule="auto"/>
              <w:ind w:left="720" w:hanging="360"/>
              <w:rPr/>
            </w:pPr>
            <w:r w:rsidDel="00000000" w:rsidR="00000000" w:rsidRPr="00000000">
              <w:rPr>
                <w:rtl w:val="0"/>
              </w:rPr>
              <w:t xml:space="preserve">Market share</w:t>
            </w:r>
          </w:p>
        </w:tc>
        <w:tc>
          <w:tcPr>
            <w:tcMar>
              <w:top w:w="100.0" w:type="dxa"/>
              <w:left w:w="100.0" w:type="dxa"/>
              <w:bottom w:w="100.0" w:type="dxa"/>
              <w:right w:w="100.0" w:type="dxa"/>
            </w:tcMar>
          </w:tcPr>
          <w:p w:rsidR="00000000" w:rsidDel="00000000" w:rsidP="00000000" w:rsidRDefault="00000000" w:rsidRPr="00000000" w14:paraId="000000F4">
            <w:pPr>
              <w:numPr>
                <w:ilvl w:val="0"/>
                <w:numId w:val="1"/>
              </w:numPr>
              <w:spacing w:after="0" w:before="240" w:line="240" w:lineRule="auto"/>
              <w:ind w:left="720" w:hanging="360"/>
              <w:rPr/>
            </w:pPr>
            <w:r w:rsidDel="00000000" w:rsidR="00000000" w:rsidRPr="00000000">
              <w:rPr>
                <w:rtl w:val="0"/>
              </w:rPr>
              <w:t xml:space="preserve">Improve customer retention</w:t>
            </w:r>
          </w:p>
          <w:p w:rsidR="00000000" w:rsidDel="00000000" w:rsidP="00000000" w:rsidRDefault="00000000" w:rsidRPr="00000000" w14:paraId="000000F5">
            <w:pPr>
              <w:numPr>
                <w:ilvl w:val="0"/>
                <w:numId w:val="1"/>
              </w:numPr>
              <w:spacing w:after="0" w:before="0" w:line="240" w:lineRule="auto"/>
              <w:ind w:left="720" w:hanging="360"/>
              <w:rPr/>
            </w:pPr>
            <w:r w:rsidDel="00000000" w:rsidR="00000000" w:rsidRPr="00000000">
              <w:rPr>
                <w:rtl w:val="0"/>
              </w:rPr>
              <w:t xml:space="preserve">Increase customer satisfaction</w:t>
            </w:r>
          </w:p>
          <w:p w:rsidR="00000000" w:rsidDel="00000000" w:rsidP="00000000" w:rsidRDefault="00000000" w:rsidRPr="00000000" w14:paraId="000000F6">
            <w:pPr>
              <w:numPr>
                <w:ilvl w:val="0"/>
                <w:numId w:val="1"/>
              </w:numPr>
              <w:spacing w:after="240" w:before="0" w:line="240" w:lineRule="auto"/>
              <w:ind w:left="720" w:hanging="360"/>
              <w:rPr/>
            </w:pPr>
            <w:r w:rsidDel="00000000" w:rsidR="00000000" w:rsidRPr="00000000">
              <w:rPr>
                <w:rtl w:val="0"/>
              </w:rPr>
              <w:t xml:space="preserve">Strengthen brand preference</w:t>
            </w:r>
          </w:p>
        </w:tc>
        <w:tc>
          <w:tcPr>
            <w:tcMar>
              <w:top w:w="100.0" w:type="dxa"/>
              <w:left w:w="100.0" w:type="dxa"/>
              <w:bottom w:w="100.0" w:type="dxa"/>
              <w:right w:w="100.0" w:type="dxa"/>
            </w:tcMar>
          </w:tcPr>
          <w:p w:rsidR="00000000" w:rsidDel="00000000" w:rsidP="00000000" w:rsidRDefault="00000000" w:rsidRPr="00000000" w14:paraId="000000F7">
            <w:pPr>
              <w:numPr>
                <w:ilvl w:val="0"/>
                <w:numId w:val="1"/>
              </w:numPr>
              <w:spacing w:after="0" w:before="240" w:line="240" w:lineRule="auto"/>
              <w:ind w:left="720" w:hanging="360"/>
              <w:rPr/>
            </w:pPr>
            <w:r w:rsidDel="00000000" w:rsidR="00000000" w:rsidRPr="00000000">
              <w:rPr>
                <w:rtl w:val="0"/>
              </w:rPr>
              <w:t xml:space="preserve">Improve product quality</w:t>
            </w:r>
          </w:p>
          <w:p w:rsidR="00000000" w:rsidDel="00000000" w:rsidP="00000000" w:rsidRDefault="00000000" w:rsidRPr="00000000" w14:paraId="000000F8">
            <w:pPr>
              <w:numPr>
                <w:ilvl w:val="0"/>
                <w:numId w:val="1"/>
              </w:numPr>
              <w:spacing w:after="0" w:before="0" w:line="240" w:lineRule="auto"/>
              <w:ind w:left="720" w:hanging="360"/>
              <w:rPr/>
            </w:pPr>
            <w:r w:rsidDel="00000000" w:rsidR="00000000" w:rsidRPr="00000000">
              <w:rPr>
                <w:rtl w:val="0"/>
              </w:rPr>
              <w:t xml:space="preserve">Launch healthier products</w:t>
            </w:r>
          </w:p>
          <w:p w:rsidR="00000000" w:rsidDel="00000000" w:rsidP="00000000" w:rsidRDefault="00000000" w:rsidRPr="00000000" w14:paraId="000000F9">
            <w:pPr>
              <w:numPr>
                <w:ilvl w:val="0"/>
                <w:numId w:val="1"/>
              </w:numPr>
              <w:spacing w:after="240" w:before="0" w:line="240" w:lineRule="auto"/>
              <w:ind w:left="720" w:hanging="360"/>
              <w:rPr/>
            </w:pPr>
            <w:r w:rsidDel="00000000" w:rsidR="00000000" w:rsidRPr="00000000">
              <w:rPr>
                <w:rtl w:val="0"/>
              </w:rPr>
              <w:t xml:space="preserve">Increase digital marketing</w:t>
            </w:r>
          </w:p>
        </w:tc>
      </w:tr>
    </w:tbl>
    <w:p w:rsidR="00000000" w:rsidDel="00000000" w:rsidP="00000000" w:rsidRDefault="00000000" w:rsidRPr="00000000" w14:paraId="000000FA">
      <w:pPr>
        <w:pStyle w:val="Heading5"/>
        <w:spacing w:after="240" w:before="240" w:lineRule="auto"/>
        <w:rPr/>
      </w:pPr>
      <w:bookmarkStart w:colFirst="0" w:colLast="0" w:name="_5vcaxf3yf5w0" w:id="19"/>
      <w:bookmarkEnd w:id="19"/>
      <w:r w:rsidDel="00000000" w:rsidR="00000000" w:rsidRPr="00000000">
        <w:rPr>
          <w:rtl w:val="0"/>
        </w:rPr>
        <w:t xml:space="preserve">Table 5: Customer Perspective of the BSC of </w:t>
      </w:r>
      <w:r w:rsidDel="00000000" w:rsidR="00000000" w:rsidRPr="00000000">
        <w:rPr>
          <w:color w:val="ee0000"/>
          <w:rtl w:val="0"/>
        </w:rPr>
        <w:t xml:space="preserve">P&amp;G</w:t>
      </w:r>
      <w:r w:rsidDel="00000000" w:rsidR="00000000" w:rsidRPr="00000000">
        <w:rPr>
          <w:rtl w:val="0"/>
        </w:rPr>
      </w:r>
    </w:p>
    <w:p w:rsidR="00000000" w:rsidDel="00000000" w:rsidP="00000000" w:rsidRDefault="00000000" w:rsidRPr="00000000" w14:paraId="000000FB">
      <w:pPr>
        <w:rPr>
          <w:b w:val="1"/>
          <w:bCs w:val="1"/>
        </w:rPr>
      </w:pPr>
      <w:r w:rsidDel="00000000" w:rsidR="00000000" w:rsidRPr="00000000">
        <w:rPr>
          <w:b w:val="1"/>
          <w:bCs w:val="1"/>
          <w:rtl w:val="0"/>
        </w:rPr>
        <w:t xml:space="preserve">Link with </w:t>
      </w:r>
      <w:r w:rsidDel="00000000" w:rsidR="00000000" w:rsidRPr="00000000">
        <w:rPr>
          <w:b w:val="1"/>
          <w:bCs w:val="1"/>
          <w:color w:val="ee0000"/>
          <w:rtl w:val="0"/>
        </w:rPr>
        <w:t xml:space="preserve">P&amp;G’s </w:t>
      </w:r>
      <w:r w:rsidDel="00000000" w:rsidR="00000000" w:rsidRPr="00000000">
        <w:rPr>
          <w:b w:val="1"/>
          <w:bCs w:val="1"/>
          <w:rtl w:val="0"/>
        </w:rPr>
        <w:t xml:space="preserve">Strategy</w:t>
      </w:r>
    </w:p>
    <w:p w:rsidR="00000000" w:rsidDel="00000000" w:rsidP="00000000" w:rsidRDefault="00000000" w:rsidRPr="00000000" w14:paraId="000000FC">
      <w:pPr>
        <w:rPr/>
      </w:pPr>
      <w:r w:rsidDel="00000000" w:rsidR="00000000" w:rsidRPr="00000000">
        <w:rPr>
          <w:rtl w:val="0"/>
        </w:rPr>
        <w:t xml:space="preserve">This perspective concentrates on ensuring the highest satisfaction of the customers. </w:t>
      </w:r>
      <w:r w:rsidDel="00000000" w:rsidR="00000000" w:rsidRPr="00000000">
        <w:rPr>
          <w:color w:val="ee0000"/>
          <w:rtl w:val="0"/>
        </w:rPr>
        <w:t xml:space="preserve">P&amp;G </w:t>
      </w:r>
      <w:r w:rsidDel="00000000" w:rsidR="00000000" w:rsidRPr="00000000">
        <w:rPr>
          <w:rtl w:val="0"/>
        </w:rPr>
        <w:t xml:space="preserve">works hard to make top-quality products that can always be counted on by the people purchasing them. The company has a set of requirements that are mandatorily adhered to by all employees to ensure that the products that they manufacture are safe for use. It is a known fact that when consumers trust the products they purchase from a brand, they are likely to feel like repeatedly purchasing from the same brand again. As noted by </w:t>
      </w:r>
      <w:r w:rsidDel="00000000" w:rsidR="00000000" w:rsidRPr="00000000">
        <w:rPr>
          <w:color w:val="222222"/>
          <w:highlight w:val="white"/>
          <w:rtl w:val="0"/>
        </w:rPr>
        <w:t xml:space="preserve">Hossain and Tazin (2026)</w:t>
      </w:r>
      <w:r w:rsidDel="00000000" w:rsidR="00000000" w:rsidRPr="00000000">
        <w:rPr>
          <w:rtl w:val="0"/>
        </w:rPr>
        <w:t xml:space="preserve">, consumers tend to depend on various indicators of quality to examine the durability of the products they purchase from a brand. Satisfied customers are more likely to remain loyal to a firm. </w:t>
      </w:r>
    </w:p>
    <w:p w:rsidR="00000000" w:rsidDel="00000000" w:rsidP="00000000" w:rsidRDefault="00000000" w:rsidRPr="00000000" w14:paraId="000000FD">
      <w:pPr>
        <w:pStyle w:val="Heading3"/>
        <w:rPr/>
      </w:pPr>
      <w:bookmarkStart w:colFirst="0" w:colLast="0" w:name="_8pj379wyiouk" w:id="20"/>
      <w:bookmarkEnd w:id="20"/>
      <w:r w:rsidDel="00000000" w:rsidR="00000000" w:rsidRPr="00000000">
        <w:rPr>
          <w:rtl w:val="0"/>
        </w:rPr>
        <w:t xml:space="preserve">1.4.3 Internal Business Processes</w:t>
      </w:r>
    </w:p>
    <w:tbl>
      <w:tblPr>
        <w:tblStyle w:val="Table6"/>
        <w:tblW w:w="934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99"/>
        <w:gridCol w:w="2300"/>
        <w:gridCol w:w="2300"/>
        <w:gridCol w:w="2441"/>
        <w:tblGridChange w:id="0">
          <w:tblGrid>
            <w:gridCol w:w="2299"/>
            <w:gridCol w:w="2300"/>
            <w:gridCol w:w="2300"/>
            <w:gridCol w:w="2441"/>
          </w:tblGrid>
        </w:tblGridChange>
      </w:tblGrid>
      <w:tr>
        <w:trPr>
          <w:cantSplit w:val="0"/>
          <w:trHeight w:val="440" w:hRule="atLeast"/>
          <w:tblHeader w:val="0"/>
        </w:trPr>
        <w:tc>
          <w:tcPr>
            <w:gridSpan w:val="4"/>
            <w:shd w:fill="f9cb9c" w:val="clear"/>
            <w:tcMar>
              <w:top w:w="100.0" w:type="dxa"/>
              <w:left w:w="100.0" w:type="dxa"/>
              <w:bottom w:w="100.0" w:type="dxa"/>
              <w:right w:w="100.0" w:type="dxa"/>
            </w:tcMar>
          </w:tcPr>
          <w:p w:rsidR="00000000" w:rsidDel="00000000" w:rsidP="00000000" w:rsidRDefault="00000000" w:rsidRPr="00000000" w14:paraId="000000FE">
            <w:pPr>
              <w:widowControl w:val="0"/>
              <w:spacing w:after="0" w:before="0" w:line="240" w:lineRule="auto"/>
              <w:jc w:val="center"/>
              <w:rPr/>
            </w:pPr>
            <w:r w:rsidDel="00000000" w:rsidR="00000000" w:rsidRPr="00000000">
              <w:rPr>
                <w:b w:val="1"/>
                <w:bCs w:val="1"/>
                <w:rtl w:val="0"/>
              </w:rPr>
              <w:t xml:space="preserve">Internal Business Process </w:t>
            </w:r>
            <w:r w:rsidDel="00000000" w:rsidR="00000000" w:rsidRPr="00000000">
              <w:rPr>
                <w:rtl w:val="0"/>
              </w:rPr>
              <w:t xml:space="preserve"> </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102">
            <w:pPr>
              <w:widowControl w:val="0"/>
              <w:spacing w:after="0" w:before="0" w:line="240" w:lineRule="auto"/>
              <w:jc w:val="center"/>
              <w:rPr>
                <w:b w:val="1"/>
                <w:bCs w:val="1"/>
              </w:rPr>
            </w:pPr>
            <w:r w:rsidDel="00000000" w:rsidR="00000000" w:rsidRPr="00000000">
              <w:rPr>
                <w:b w:val="1"/>
                <w:bCs w:val="1"/>
                <w:rtl w:val="0"/>
              </w:rPr>
              <w:t xml:space="preserve">Objectives </w:t>
            </w:r>
          </w:p>
        </w:tc>
        <w:tc>
          <w:tcPr>
            <w:tcMar>
              <w:top w:w="100.0" w:type="dxa"/>
              <w:left w:w="100.0" w:type="dxa"/>
              <w:bottom w:w="100.0" w:type="dxa"/>
              <w:right w:w="100.0" w:type="dxa"/>
            </w:tcMar>
          </w:tcPr>
          <w:p w:rsidR="00000000" w:rsidDel="00000000" w:rsidP="00000000" w:rsidRDefault="00000000" w:rsidRPr="00000000" w14:paraId="00000103">
            <w:pPr>
              <w:widowControl w:val="0"/>
              <w:spacing w:after="0" w:before="0" w:line="240" w:lineRule="auto"/>
              <w:jc w:val="center"/>
              <w:rPr>
                <w:b w:val="1"/>
                <w:bCs w:val="1"/>
              </w:rPr>
            </w:pPr>
            <w:r w:rsidDel="00000000" w:rsidR="00000000" w:rsidRPr="00000000">
              <w:rPr>
                <w:b w:val="1"/>
                <w:bCs w:val="1"/>
                <w:rtl w:val="0"/>
              </w:rPr>
              <w:t xml:space="preserve">KPIs</w:t>
            </w:r>
          </w:p>
        </w:tc>
        <w:tc>
          <w:tcPr>
            <w:tcMar>
              <w:top w:w="100.0" w:type="dxa"/>
              <w:left w:w="100.0" w:type="dxa"/>
              <w:bottom w:w="100.0" w:type="dxa"/>
              <w:right w:w="100.0" w:type="dxa"/>
            </w:tcMar>
          </w:tcPr>
          <w:p w:rsidR="00000000" w:rsidDel="00000000" w:rsidP="00000000" w:rsidRDefault="00000000" w:rsidRPr="00000000" w14:paraId="00000104">
            <w:pPr>
              <w:widowControl w:val="0"/>
              <w:spacing w:after="0" w:before="0" w:line="240" w:lineRule="auto"/>
              <w:jc w:val="center"/>
              <w:rPr>
                <w:b w:val="1"/>
                <w:bCs w:val="1"/>
              </w:rPr>
            </w:pPr>
            <w:r w:rsidDel="00000000" w:rsidR="00000000" w:rsidRPr="00000000">
              <w:rPr>
                <w:b w:val="1"/>
                <w:bCs w:val="1"/>
                <w:rtl w:val="0"/>
              </w:rPr>
              <w:t xml:space="preserve">Targets </w:t>
            </w:r>
          </w:p>
        </w:tc>
        <w:tc>
          <w:tcPr>
            <w:tcMar>
              <w:top w:w="100.0" w:type="dxa"/>
              <w:left w:w="100.0" w:type="dxa"/>
              <w:bottom w:w="100.0" w:type="dxa"/>
              <w:right w:w="100.0" w:type="dxa"/>
            </w:tcMar>
          </w:tcPr>
          <w:p w:rsidR="00000000" w:rsidDel="00000000" w:rsidP="00000000" w:rsidRDefault="00000000" w:rsidRPr="00000000" w14:paraId="00000105">
            <w:pPr>
              <w:widowControl w:val="0"/>
              <w:spacing w:after="0" w:before="0" w:line="240" w:lineRule="auto"/>
              <w:jc w:val="center"/>
              <w:rPr>
                <w:b w:val="1"/>
                <w:bCs w:val="1"/>
              </w:rPr>
            </w:pPr>
            <w:r w:rsidDel="00000000" w:rsidR="00000000" w:rsidRPr="00000000">
              <w:rPr>
                <w:b w:val="1"/>
                <w:bCs w:val="1"/>
                <w:rtl w:val="0"/>
              </w:rPr>
              <w:t xml:space="preserve">Initiatives</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106">
            <w:pPr>
              <w:numPr>
                <w:ilvl w:val="0"/>
                <w:numId w:val="12"/>
              </w:numPr>
              <w:spacing w:after="0" w:before="240" w:line="240" w:lineRule="auto"/>
              <w:ind w:left="720" w:hanging="360"/>
              <w:rPr/>
            </w:pPr>
            <w:r w:rsidDel="00000000" w:rsidR="00000000" w:rsidRPr="00000000">
              <w:rPr>
                <w:rtl w:val="0"/>
              </w:rPr>
              <w:t xml:space="preserve">Improve operational efficiency</w:t>
            </w:r>
          </w:p>
          <w:p w:rsidR="00000000" w:rsidDel="00000000" w:rsidP="00000000" w:rsidRDefault="00000000" w:rsidRPr="00000000" w14:paraId="00000107">
            <w:pPr>
              <w:numPr>
                <w:ilvl w:val="0"/>
                <w:numId w:val="12"/>
              </w:numPr>
              <w:spacing w:after="0" w:before="0" w:line="240" w:lineRule="auto"/>
              <w:ind w:left="720" w:hanging="360"/>
              <w:rPr/>
            </w:pPr>
            <w:r w:rsidDel="00000000" w:rsidR="00000000" w:rsidRPr="00000000">
              <w:rPr>
                <w:rtl w:val="0"/>
              </w:rPr>
              <w:t xml:space="preserve">Reduce waste</w:t>
            </w:r>
          </w:p>
          <w:p w:rsidR="00000000" w:rsidDel="00000000" w:rsidP="00000000" w:rsidRDefault="00000000" w:rsidRPr="00000000" w14:paraId="00000108">
            <w:pPr>
              <w:numPr>
                <w:ilvl w:val="0"/>
                <w:numId w:val="12"/>
              </w:numPr>
              <w:spacing w:after="240" w:before="0" w:line="240" w:lineRule="auto"/>
              <w:ind w:left="720" w:hanging="360"/>
              <w:rPr/>
            </w:pPr>
            <w:r w:rsidDel="00000000" w:rsidR="00000000" w:rsidRPr="00000000">
              <w:rPr>
                <w:rtl w:val="0"/>
              </w:rPr>
              <w:t xml:space="preserve">Increase production quality</w:t>
            </w:r>
          </w:p>
        </w:tc>
        <w:tc>
          <w:tcPr>
            <w:tcMar>
              <w:top w:w="100.0" w:type="dxa"/>
              <w:left w:w="100.0" w:type="dxa"/>
              <w:bottom w:w="100.0" w:type="dxa"/>
              <w:right w:w="100.0" w:type="dxa"/>
            </w:tcMar>
          </w:tcPr>
          <w:p w:rsidR="00000000" w:rsidDel="00000000" w:rsidP="00000000" w:rsidRDefault="00000000" w:rsidRPr="00000000" w14:paraId="00000109">
            <w:pPr>
              <w:numPr>
                <w:ilvl w:val="0"/>
                <w:numId w:val="6"/>
              </w:numPr>
              <w:spacing w:after="0" w:before="240" w:line="240" w:lineRule="auto"/>
              <w:ind w:left="720" w:hanging="360"/>
              <w:rPr/>
            </w:pPr>
            <w:r w:rsidDel="00000000" w:rsidR="00000000" w:rsidRPr="00000000">
              <w:rPr>
                <w:rtl w:val="0"/>
              </w:rPr>
              <w:t xml:space="preserve">Production efficiency</w:t>
            </w:r>
          </w:p>
          <w:p w:rsidR="00000000" w:rsidDel="00000000" w:rsidP="00000000" w:rsidRDefault="00000000" w:rsidRPr="00000000" w14:paraId="0000010A">
            <w:pPr>
              <w:numPr>
                <w:ilvl w:val="0"/>
                <w:numId w:val="6"/>
              </w:numPr>
              <w:spacing w:after="0" w:before="0" w:line="240" w:lineRule="auto"/>
              <w:ind w:left="720" w:hanging="360"/>
              <w:rPr/>
            </w:pPr>
            <w:r w:rsidDel="00000000" w:rsidR="00000000" w:rsidRPr="00000000">
              <w:rPr>
                <w:rtl w:val="0"/>
              </w:rPr>
              <w:t xml:space="preserve">Waste reduction</w:t>
            </w:r>
          </w:p>
          <w:p w:rsidR="00000000" w:rsidDel="00000000" w:rsidP="00000000" w:rsidRDefault="00000000" w:rsidRPr="00000000" w14:paraId="0000010B">
            <w:pPr>
              <w:numPr>
                <w:ilvl w:val="0"/>
                <w:numId w:val="6"/>
              </w:numPr>
              <w:spacing w:after="240" w:before="0" w:line="240" w:lineRule="auto"/>
              <w:ind w:left="720" w:hanging="360"/>
              <w:rPr/>
            </w:pPr>
            <w:r w:rsidDel="00000000" w:rsidR="00000000" w:rsidRPr="00000000">
              <w:rPr>
                <w:rtl w:val="0"/>
              </w:rPr>
              <w:t xml:space="preserve">On-time delivery</w:t>
            </w:r>
          </w:p>
        </w:tc>
        <w:tc>
          <w:tcPr>
            <w:tcMar>
              <w:top w:w="100.0" w:type="dxa"/>
              <w:left w:w="100.0" w:type="dxa"/>
              <w:bottom w:w="100.0" w:type="dxa"/>
              <w:right w:w="100.0" w:type="dxa"/>
            </w:tcMar>
          </w:tcPr>
          <w:p w:rsidR="00000000" w:rsidDel="00000000" w:rsidP="00000000" w:rsidRDefault="00000000" w:rsidRPr="00000000" w14:paraId="0000010C">
            <w:pPr>
              <w:numPr>
                <w:ilvl w:val="0"/>
                <w:numId w:val="10"/>
              </w:numPr>
              <w:spacing w:after="0" w:before="240" w:line="240" w:lineRule="auto"/>
              <w:ind w:left="720" w:hanging="360"/>
              <w:rPr/>
            </w:pPr>
            <w:r w:rsidDel="00000000" w:rsidR="00000000" w:rsidRPr="00000000">
              <w:rPr>
                <w:rtl w:val="0"/>
              </w:rPr>
              <w:t xml:space="preserve">Lower production costs</w:t>
            </w:r>
          </w:p>
          <w:p w:rsidR="00000000" w:rsidDel="00000000" w:rsidP="00000000" w:rsidRDefault="00000000" w:rsidRPr="00000000" w14:paraId="0000010D">
            <w:pPr>
              <w:numPr>
                <w:ilvl w:val="0"/>
                <w:numId w:val="10"/>
              </w:numPr>
              <w:spacing w:after="0" w:before="0" w:line="240" w:lineRule="auto"/>
              <w:ind w:left="720" w:hanging="360"/>
              <w:rPr/>
            </w:pPr>
            <w:r w:rsidDel="00000000" w:rsidR="00000000" w:rsidRPr="00000000">
              <w:rPr>
                <w:rtl w:val="0"/>
              </w:rPr>
              <w:t xml:space="preserve">Reduce carbon emissions</w:t>
            </w:r>
          </w:p>
          <w:p w:rsidR="00000000" w:rsidDel="00000000" w:rsidP="00000000" w:rsidRDefault="00000000" w:rsidRPr="00000000" w14:paraId="0000010E">
            <w:pPr>
              <w:numPr>
                <w:ilvl w:val="0"/>
                <w:numId w:val="10"/>
              </w:numPr>
              <w:spacing w:after="240" w:before="0" w:line="240" w:lineRule="auto"/>
              <w:ind w:left="720" w:hanging="360"/>
              <w:rPr/>
            </w:pPr>
            <w:r w:rsidDel="00000000" w:rsidR="00000000" w:rsidRPr="00000000">
              <w:rPr>
                <w:rtl w:val="0"/>
              </w:rPr>
              <w:t xml:space="preserve">Improve supply chain efficiency</w:t>
            </w:r>
          </w:p>
        </w:tc>
        <w:tc>
          <w:tcPr>
            <w:tcMar>
              <w:top w:w="100.0" w:type="dxa"/>
              <w:left w:w="100.0" w:type="dxa"/>
              <w:bottom w:w="100.0" w:type="dxa"/>
              <w:right w:w="100.0" w:type="dxa"/>
            </w:tcMar>
          </w:tcPr>
          <w:p w:rsidR="00000000" w:rsidDel="00000000" w:rsidP="00000000" w:rsidRDefault="00000000" w:rsidRPr="00000000" w14:paraId="0000010F">
            <w:pPr>
              <w:numPr>
                <w:ilvl w:val="0"/>
                <w:numId w:val="17"/>
              </w:numPr>
              <w:spacing w:after="0" w:before="240" w:line="240" w:lineRule="auto"/>
              <w:ind w:left="720" w:hanging="360"/>
              <w:rPr/>
            </w:pPr>
            <w:r w:rsidDel="00000000" w:rsidR="00000000" w:rsidRPr="00000000">
              <w:rPr>
                <w:rtl w:val="0"/>
              </w:rPr>
              <w:t xml:space="preserve">Adopt AI and automation</w:t>
            </w:r>
          </w:p>
          <w:p w:rsidR="00000000" w:rsidDel="00000000" w:rsidP="00000000" w:rsidRDefault="00000000" w:rsidRPr="00000000" w14:paraId="00000110">
            <w:pPr>
              <w:numPr>
                <w:ilvl w:val="0"/>
                <w:numId w:val="17"/>
              </w:numPr>
              <w:spacing w:after="0" w:before="0" w:line="240" w:lineRule="auto"/>
              <w:ind w:left="720" w:hanging="360"/>
              <w:rPr/>
            </w:pPr>
            <w:r w:rsidDel="00000000" w:rsidR="00000000" w:rsidRPr="00000000">
              <w:rPr>
                <w:rtl w:val="0"/>
              </w:rPr>
              <w:t xml:space="preserve">Improve supply chain management</w:t>
            </w:r>
          </w:p>
          <w:p w:rsidR="00000000" w:rsidDel="00000000" w:rsidP="00000000" w:rsidRDefault="00000000" w:rsidRPr="00000000" w14:paraId="00000111">
            <w:pPr>
              <w:numPr>
                <w:ilvl w:val="0"/>
                <w:numId w:val="17"/>
              </w:numPr>
              <w:spacing w:after="240" w:before="0" w:line="240" w:lineRule="auto"/>
              <w:ind w:left="720" w:hanging="360"/>
              <w:rPr/>
            </w:pPr>
            <w:r w:rsidDel="00000000" w:rsidR="00000000" w:rsidRPr="00000000">
              <w:rPr>
                <w:rtl w:val="0"/>
              </w:rPr>
              <w:t xml:space="preserve">Use sustainable manufacturing</w:t>
            </w:r>
          </w:p>
        </w:tc>
      </w:tr>
    </w:tbl>
    <w:p w:rsidR="00000000" w:rsidDel="00000000" w:rsidP="00000000" w:rsidRDefault="00000000" w:rsidRPr="00000000" w14:paraId="00000112">
      <w:pPr>
        <w:pStyle w:val="Heading5"/>
        <w:spacing w:after="240" w:before="240" w:lineRule="auto"/>
        <w:rPr/>
      </w:pPr>
      <w:bookmarkStart w:colFirst="0" w:colLast="0" w:name="_s6e98sm2fjyn" w:id="21"/>
      <w:bookmarkEnd w:id="21"/>
      <w:r w:rsidDel="00000000" w:rsidR="00000000" w:rsidRPr="00000000">
        <w:rPr>
          <w:rtl w:val="0"/>
        </w:rPr>
        <w:t xml:space="preserve">Table 6: Internal Business Processes of the BSC of </w:t>
      </w:r>
      <w:r w:rsidDel="00000000" w:rsidR="00000000" w:rsidRPr="00000000">
        <w:rPr>
          <w:color w:val="ee0000"/>
          <w:rtl w:val="0"/>
        </w:rPr>
        <w:t xml:space="preserve">P&amp;G</w:t>
      </w:r>
      <w:r w:rsidDel="00000000" w:rsidR="00000000" w:rsidRPr="00000000">
        <w:rPr>
          <w:rtl w:val="0"/>
        </w:rPr>
      </w:r>
    </w:p>
    <w:p w:rsidR="00000000" w:rsidDel="00000000" w:rsidP="00000000" w:rsidRDefault="00000000" w:rsidRPr="00000000" w14:paraId="00000113">
      <w:pPr>
        <w:rPr>
          <w:b w:val="1"/>
          <w:bCs w:val="1"/>
        </w:rPr>
      </w:pPr>
      <w:r w:rsidDel="00000000" w:rsidR="00000000" w:rsidRPr="00000000">
        <w:rPr>
          <w:b w:val="1"/>
          <w:bCs w:val="1"/>
          <w:rtl w:val="0"/>
        </w:rPr>
        <w:t xml:space="preserve">Link with </w:t>
      </w:r>
      <w:r w:rsidDel="00000000" w:rsidR="00000000" w:rsidRPr="00000000">
        <w:rPr>
          <w:b w:val="1"/>
          <w:bCs w:val="1"/>
          <w:color w:val="ee0000"/>
          <w:rtl w:val="0"/>
        </w:rPr>
        <w:t xml:space="preserve">P&amp;G’s</w:t>
      </w:r>
      <w:r w:rsidDel="00000000" w:rsidR="00000000" w:rsidRPr="00000000">
        <w:rPr>
          <w:color w:val="ee0000"/>
          <w:rtl w:val="0"/>
        </w:rPr>
        <w:t xml:space="preserve"> </w:t>
      </w:r>
      <w:r w:rsidDel="00000000" w:rsidR="00000000" w:rsidRPr="00000000">
        <w:rPr>
          <w:b w:val="1"/>
          <w:bCs w:val="1"/>
          <w:rtl w:val="0"/>
        </w:rPr>
        <w:t xml:space="preserve">Strategy</w:t>
      </w:r>
    </w:p>
    <w:p w:rsidR="00000000" w:rsidDel="00000000" w:rsidP="00000000" w:rsidRDefault="00000000" w:rsidRPr="00000000" w14:paraId="00000114">
      <w:pPr>
        <w:spacing w:after="240" w:before="240" w:lineRule="auto"/>
        <w:rPr/>
      </w:pPr>
      <w:r w:rsidDel="00000000" w:rsidR="00000000" w:rsidRPr="00000000">
        <w:rPr>
          <w:rtl w:val="0"/>
        </w:rPr>
        <w:t xml:space="preserve">From Table 6, it can be ascertained that efficient processes performed internally by </w:t>
      </w:r>
      <w:r w:rsidDel="00000000" w:rsidR="00000000" w:rsidRPr="00000000">
        <w:rPr>
          <w:color w:val="ee0000"/>
          <w:rtl w:val="0"/>
        </w:rPr>
        <w:t xml:space="preserve">P&amp;G </w:t>
      </w:r>
      <w:r w:rsidDel="00000000" w:rsidR="00000000" w:rsidRPr="00000000">
        <w:rPr>
          <w:rtl w:val="0"/>
        </w:rPr>
        <w:t xml:space="preserve">help significantly in delivering top-quality products to its customers. This is done while minimising the impact of the said processes on the environment. </w:t>
      </w:r>
    </w:p>
    <w:p w:rsidR="00000000" w:rsidDel="00000000" w:rsidP="00000000" w:rsidRDefault="00000000" w:rsidRPr="00000000" w14:paraId="00000115">
      <w:pPr>
        <w:spacing w:after="240" w:before="240" w:lineRule="auto"/>
        <w:jc w:val="center"/>
        <w:rPr/>
      </w:pPr>
      <w:r w:rsidDel="00000000" w:rsidR="00000000" w:rsidRPr="00000000">
        <w:rPr/>
        <w:drawing>
          <wp:inline distB="114300" distT="114300" distL="114300" distR="114300">
            <wp:extent cx="5943600" cy="2882900"/>
            <wp:effectExtent b="25400" l="25400" r="25400" t="2540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943600" cy="2882900"/>
                    </a:xfrm>
                    <a:prstGeom prst="rect"/>
                    <a:ln w="25400">
                      <a:solidFill>
                        <a:srgbClr val="000000"/>
                      </a:solidFill>
                      <a:prstDash val="solid"/>
                    </a:ln>
                  </pic:spPr>
                </pic:pic>
              </a:graphicData>
            </a:graphic>
          </wp:inline>
        </w:drawing>
      </w:r>
      <w:r w:rsidDel="00000000" w:rsidR="00000000" w:rsidRPr="00000000">
        <w:rPr>
          <w:rtl w:val="0"/>
        </w:rPr>
        <w:t xml:space="preserve"> </w:t>
      </w:r>
    </w:p>
    <w:p w:rsidR="00000000" w:rsidDel="00000000" w:rsidP="00000000" w:rsidRDefault="00000000" w:rsidRPr="00000000" w14:paraId="00000116">
      <w:pPr>
        <w:pStyle w:val="Heading4"/>
        <w:spacing w:after="240" w:before="240" w:lineRule="auto"/>
        <w:rPr/>
      </w:pPr>
      <w:bookmarkStart w:colFirst="0" w:colLast="0" w:name="_35175tm5b09k" w:id="22"/>
      <w:bookmarkEnd w:id="22"/>
      <w:r w:rsidDel="00000000" w:rsidR="00000000" w:rsidRPr="00000000">
        <w:rPr>
          <w:rtl w:val="0"/>
        </w:rPr>
        <w:t xml:space="preserve">Figure 4: Plastic packaging produced by top FMCG companies in 2022</w:t>
      </w:r>
    </w:p>
    <w:p w:rsidR="00000000" w:rsidDel="00000000" w:rsidP="00000000" w:rsidRDefault="00000000" w:rsidRPr="00000000" w14:paraId="00000117">
      <w:pPr>
        <w:spacing w:after="240" w:before="240" w:lineRule="auto"/>
        <w:jc w:val="center"/>
        <w:rPr/>
      </w:pPr>
      <w:r w:rsidDel="00000000" w:rsidR="00000000" w:rsidRPr="00000000">
        <w:rPr>
          <w:rtl w:val="0"/>
        </w:rPr>
        <w:t xml:space="preserve">(Source: Statista, 2024)</w:t>
      </w:r>
    </w:p>
    <w:p w:rsidR="00000000" w:rsidDel="00000000" w:rsidP="00000000" w:rsidRDefault="00000000" w:rsidRPr="00000000" w14:paraId="00000118">
      <w:pPr>
        <w:spacing w:after="240" w:before="240" w:lineRule="auto"/>
        <w:rPr/>
      </w:pPr>
      <w:r w:rsidDel="00000000" w:rsidR="00000000" w:rsidRPr="00000000">
        <w:rPr>
          <w:rtl w:val="0"/>
        </w:rPr>
        <w:t xml:space="preserve">Figure 4 shows that while </w:t>
      </w:r>
      <w:r w:rsidDel="00000000" w:rsidR="00000000" w:rsidRPr="00000000">
        <w:rPr>
          <w:color w:val="ee0000"/>
          <w:rtl w:val="0"/>
        </w:rPr>
        <w:t xml:space="preserve">P&amp;G </w:t>
      </w:r>
      <w:r w:rsidDel="00000000" w:rsidR="00000000" w:rsidRPr="00000000">
        <w:rPr>
          <w:rtl w:val="0"/>
        </w:rPr>
        <w:t xml:space="preserve">has been able to make some progress in minimising the use of plastic, there is still a long way to go. Even the expenses invested in running these processes are lower. These improvements essentially back the company's goals towards attaining sustainability, all the while fortifying prolonged performance. </w:t>
      </w:r>
    </w:p>
    <w:p w:rsidR="00000000" w:rsidDel="00000000" w:rsidP="00000000" w:rsidRDefault="00000000" w:rsidRPr="00000000" w14:paraId="00000119">
      <w:pPr>
        <w:pStyle w:val="Heading3"/>
        <w:rPr/>
      </w:pPr>
      <w:bookmarkStart w:colFirst="0" w:colLast="0" w:name="_w8b9qv6s687" w:id="23"/>
      <w:bookmarkEnd w:id="23"/>
      <w:r w:rsidDel="00000000" w:rsidR="00000000" w:rsidRPr="00000000">
        <w:rPr>
          <w:rtl w:val="0"/>
        </w:rPr>
        <w:t xml:space="preserve">1.4.4 Learning and Growth</w:t>
      </w:r>
    </w:p>
    <w:tbl>
      <w:tblPr>
        <w:tblStyle w:val="Table7"/>
        <w:tblW w:w="934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35"/>
        <w:gridCol w:w="2335"/>
        <w:gridCol w:w="2335"/>
        <w:gridCol w:w="2335"/>
        <w:tblGridChange w:id="0">
          <w:tblGrid>
            <w:gridCol w:w="2335"/>
            <w:gridCol w:w="2335"/>
            <w:gridCol w:w="2335"/>
            <w:gridCol w:w="2335"/>
          </w:tblGrid>
        </w:tblGridChange>
      </w:tblGrid>
      <w:tr>
        <w:trPr>
          <w:cantSplit w:val="0"/>
          <w:trHeight w:val="440" w:hRule="atLeast"/>
          <w:tblHeader w:val="0"/>
        </w:trPr>
        <w:tc>
          <w:tcPr>
            <w:gridSpan w:val="4"/>
            <w:shd w:fill="b6d7a8" w:val="clear"/>
            <w:tcMar>
              <w:top w:w="100.0" w:type="dxa"/>
              <w:left w:w="100.0" w:type="dxa"/>
              <w:bottom w:w="100.0" w:type="dxa"/>
              <w:right w:w="100.0" w:type="dxa"/>
            </w:tcMar>
          </w:tcPr>
          <w:p w:rsidR="00000000" w:rsidDel="00000000" w:rsidP="00000000" w:rsidRDefault="00000000" w:rsidRPr="00000000" w14:paraId="0000011A">
            <w:pPr>
              <w:widowControl w:val="0"/>
              <w:spacing w:after="0" w:before="0" w:line="240" w:lineRule="auto"/>
              <w:jc w:val="center"/>
              <w:rPr/>
            </w:pPr>
            <w:r w:rsidDel="00000000" w:rsidR="00000000" w:rsidRPr="00000000">
              <w:rPr>
                <w:b w:val="1"/>
                <w:bCs w:val="1"/>
                <w:rtl w:val="0"/>
              </w:rPr>
              <w:t xml:space="preserve">Learning and Growth </w:t>
            </w:r>
            <w:r w:rsidDel="00000000" w:rsidR="00000000" w:rsidRPr="00000000">
              <w:rPr>
                <w:rtl w:val="0"/>
              </w:rPr>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11E">
            <w:pPr>
              <w:widowControl w:val="0"/>
              <w:spacing w:after="0" w:before="0" w:line="240" w:lineRule="auto"/>
              <w:jc w:val="center"/>
              <w:rPr>
                <w:b w:val="1"/>
                <w:bCs w:val="1"/>
              </w:rPr>
            </w:pPr>
            <w:r w:rsidDel="00000000" w:rsidR="00000000" w:rsidRPr="00000000">
              <w:rPr>
                <w:b w:val="1"/>
                <w:bCs w:val="1"/>
                <w:rtl w:val="0"/>
              </w:rPr>
              <w:t xml:space="preserve">Objectives </w:t>
            </w:r>
          </w:p>
        </w:tc>
        <w:tc>
          <w:tcPr>
            <w:tcMar>
              <w:top w:w="100.0" w:type="dxa"/>
              <w:left w:w="100.0" w:type="dxa"/>
              <w:bottom w:w="100.0" w:type="dxa"/>
              <w:right w:w="100.0" w:type="dxa"/>
            </w:tcMar>
          </w:tcPr>
          <w:p w:rsidR="00000000" w:rsidDel="00000000" w:rsidP="00000000" w:rsidRDefault="00000000" w:rsidRPr="00000000" w14:paraId="0000011F">
            <w:pPr>
              <w:widowControl w:val="0"/>
              <w:spacing w:after="0" w:before="0" w:line="240" w:lineRule="auto"/>
              <w:jc w:val="center"/>
              <w:rPr>
                <w:b w:val="1"/>
                <w:bCs w:val="1"/>
              </w:rPr>
            </w:pPr>
            <w:r w:rsidDel="00000000" w:rsidR="00000000" w:rsidRPr="00000000">
              <w:rPr>
                <w:b w:val="1"/>
                <w:bCs w:val="1"/>
                <w:rtl w:val="0"/>
              </w:rPr>
              <w:t xml:space="preserve">KPIs</w:t>
            </w:r>
          </w:p>
        </w:tc>
        <w:tc>
          <w:tcPr>
            <w:tcMar>
              <w:top w:w="100.0" w:type="dxa"/>
              <w:left w:w="100.0" w:type="dxa"/>
              <w:bottom w:w="100.0" w:type="dxa"/>
              <w:right w:w="100.0" w:type="dxa"/>
            </w:tcMar>
          </w:tcPr>
          <w:p w:rsidR="00000000" w:rsidDel="00000000" w:rsidP="00000000" w:rsidRDefault="00000000" w:rsidRPr="00000000" w14:paraId="00000120">
            <w:pPr>
              <w:widowControl w:val="0"/>
              <w:spacing w:after="0" w:before="0" w:line="240" w:lineRule="auto"/>
              <w:jc w:val="center"/>
              <w:rPr>
                <w:b w:val="1"/>
                <w:bCs w:val="1"/>
              </w:rPr>
            </w:pPr>
            <w:r w:rsidDel="00000000" w:rsidR="00000000" w:rsidRPr="00000000">
              <w:rPr>
                <w:b w:val="1"/>
                <w:bCs w:val="1"/>
                <w:rtl w:val="0"/>
              </w:rPr>
              <w:t xml:space="preserve">Targets </w:t>
            </w:r>
          </w:p>
        </w:tc>
        <w:tc>
          <w:tcPr>
            <w:tcMar>
              <w:top w:w="100.0" w:type="dxa"/>
              <w:left w:w="100.0" w:type="dxa"/>
              <w:bottom w:w="100.0" w:type="dxa"/>
              <w:right w:w="100.0" w:type="dxa"/>
            </w:tcMar>
          </w:tcPr>
          <w:p w:rsidR="00000000" w:rsidDel="00000000" w:rsidP="00000000" w:rsidRDefault="00000000" w:rsidRPr="00000000" w14:paraId="00000121">
            <w:pPr>
              <w:widowControl w:val="0"/>
              <w:spacing w:after="0" w:before="0" w:line="240" w:lineRule="auto"/>
              <w:jc w:val="center"/>
              <w:rPr>
                <w:b w:val="1"/>
                <w:bCs w:val="1"/>
              </w:rPr>
            </w:pPr>
            <w:r w:rsidDel="00000000" w:rsidR="00000000" w:rsidRPr="00000000">
              <w:rPr>
                <w:b w:val="1"/>
                <w:bCs w:val="1"/>
                <w:rtl w:val="0"/>
              </w:rPr>
              <w:t xml:space="preserve">Initiatives</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122">
            <w:pPr>
              <w:numPr>
                <w:ilvl w:val="0"/>
                <w:numId w:val="18"/>
              </w:numPr>
              <w:spacing w:after="0" w:before="240" w:line="240" w:lineRule="auto"/>
              <w:ind w:left="720" w:hanging="360"/>
              <w:rPr/>
            </w:pPr>
            <w:r w:rsidDel="00000000" w:rsidR="00000000" w:rsidRPr="00000000">
              <w:rPr>
                <w:rtl w:val="0"/>
              </w:rPr>
              <w:t xml:space="preserve">Develop employee skills</w:t>
            </w:r>
          </w:p>
          <w:p w:rsidR="00000000" w:rsidDel="00000000" w:rsidP="00000000" w:rsidRDefault="00000000" w:rsidRPr="00000000" w14:paraId="00000123">
            <w:pPr>
              <w:numPr>
                <w:ilvl w:val="0"/>
                <w:numId w:val="18"/>
              </w:numPr>
              <w:spacing w:after="0" w:before="0" w:line="240" w:lineRule="auto"/>
              <w:ind w:left="720" w:hanging="360"/>
              <w:rPr/>
            </w:pPr>
            <w:r w:rsidDel="00000000" w:rsidR="00000000" w:rsidRPr="00000000">
              <w:rPr>
                <w:rtl w:val="0"/>
              </w:rPr>
              <w:t xml:space="preserve">Encourage innovation</w:t>
            </w:r>
          </w:p>
          <w:p w:rsidR="00000000" w:rsidDel="00000000" w:rsidP="00000000" w:rsidRDefault="00000000" w:rsidRPr="00000000" w14:paraId="00000124">
            <w:pPr>
              <w:numPr>
                <w:ilvl w:val="0"/>
                <w:numId w:val="18"/>
              </w:numPr>
              <w:spacing w:after="240" w:before="0" w:line="240" w:lineRule="auto"/>
              <w:ind w:left="720" w:hanging="360"/>
              <w:rPr/>
            </w:pPr>
            <w:r w:rsidDel="00000000" w:rsidR="00000000" w:rsidRPr="00000000">
              <w:rPr>
                <w:rtl w:val="0"/>
              </w:rPr>
              <w:t xml:space="preserve">Improve digital capabilities</w:t>
            </w:r>
          </w:p>
        </w:tc>
        <w:tc>
          <w:tcPr>
            <w:tcMar>
              <w:top w:w="100.0" w:type="dxa"/>
              <w:left w:w="100.0" w:type="dxa"/>
              <w:bottom w:w="100.0" w:type="dxa"/>
              <w:right w:w="100.0" w:type="dxa"/>
            </w:tcMar>
          </w:tcPr>
          <w:p w:rsidR="00000000" w:rsidDel="00000000" w:rsidP="00000000" w:rsidRDefault="00000000" w:rsidRPr="00000000" w14:paraId="00000125">
            <w:pPr>
              <w:numPr>
                <w:ilvl w:val="0"/>
                <w:numId w:val="26"/>
              </w:numPr>
              <w:spacing w:after="0" w:before="240" w:line="240" w:lineRule="auto"/>
              <w:ind w:left="720" w:hanging="360"/>
              <w:rPr/>
            </w:pPr>
            <w:r w:rsidDel="00000000" w:rsidR="00000000" w:rsidRPr="00000000">
              <w:rPr>
                <w:rtl w:val="0"/>
              </w:rPr>
              <w:t xml:space="preserve">Employee engagement</w:t>
            </w:r>
          </w:p>
          <w:p w:rsidR="00000000" w:rsidDel="00000000" w:rsidP="00000000" w:rsidRDefault="00000000" w:rsidRPr="00000000" w14:paraId="00000126">
            <w:pPr>
              <w:numPr>
                <w:ilvl w:val="0"/>
                <w:numId w:val="26"/>
              </w:numPr>
              <w:spacing w:after="0" w:before="0" w:line="240" w:lineRule="auto"/>
              <w:ind w:left="720" w:hanging="360"/>
              <w:rPr/>
            </w:pPr>
            <w:r w:rsidDel="00000000" w:rsidR="00000000" w:rsidRPr="00000000">
              <w:rPr>
                <w:rtl w:val="0"/>
              </w:rPr>
              <w:t xml:space="preserve">Training hours</w:t>
            </w:r>
          </w:p>
          <w:p w:rsidR="00000000" w:rsidDel="00000000" w:rsidP="00000000" w:rsidRDefault="00000000" w:rsidRPr="00000000" w14:paraId="00000127">
            <w:pPr>
              <w:numPr>
                <w:ilvl w:val="0"/>
                <w:numId w:val="26"/>
              </w:numPr>
              <w:spacing w:after="240" w:before="0" w:line="240" w:lineRule="auto"/>
              <w:ind w:left="720" w:hanging="360"/>
              <w:rPr/>
            </w:pPr>
            <w:r w:rsidDel="00000000" w:rsidR="00000000" w:rsidRPr="00000000">
              <w:rPr>
                <w:rtl w:val="0"/>
              </w:rPr>
              <w:t xml:space="preserve">Number of new product innovations</w:t>
            </w:r>
          </w:p>
        </w:tc>
        <w:tc>
          <w:tcPr>
            <w:tcMar>
              <w:top w:w="100.0" w:type="dxa"/>
              <w:left w:w="100.0" w:type="dxa"/>
              <w:bottom w:w="100.0" w:type="dxa"/>
              <w:right w:w="100.0" w:type="dxa"/>
            </w:tcMar>
          </w:tcPr>
          <w:p w:rsidR="00000000" w:rsidDel="00000000" w:rsidP="00000000" w:rsidRDefault="00000000" w:rsidRPr="00000000" w14:paraId="00000128">
            <w:pPr>
              <w:numPr>
                <w:ilvl w:val="0"/>
                <w:numId w:val="19"/>
              </w:numPr>
              <w:spacing w:after="0" w:before="240" w:line="240" w:lineRule="auto"/>
              <w:ind w:left="720" w:hanging="360"/>
              <w:rPr/>
            </w:pPr>
            <w:r w:rsidDel="00000000" w:rsidR="00000000" w:rsidRPr="00000000">
              <w:rPr>
                <w:rtl w:val="0"/>
              </w:rPr>
              <w:t xml:space="preserve">Increase employee training</w:t>
            </w:r>
          </w:p>
          <w:p w:rsidR="00000000" w:rsidDel="00000000" w:rsidP="00000000" w:rsidRDefault="00000000" w:rsidRPr="00000000" w14:paraId="00000129">
            <w:pPr>
              <w:numPr>
                <w:ilvl w:val="0"/>
                <w:numId w:val="19"/>
              </w:numPr>
              <w:spacing w:after="0" w:before="0" w:line="240" w:lineRule="auto"/>
              <w:ind w:left="720" w:hanging="360"/>
              <w:rPr/>
            </w:pPr>
            <w:r w:rsidDel="00000000" w:rsidR="00000000" w:rsidRPr="00000000">
              <w:rPr>
                <w:rtl w:val="0"/>
              </w:rPr>
              <w:t xml:space="preserve">Improve workforce engagement</w:t>
            </w:r>
          </w:p>
          <w:p w:rsidR="00000000" w:rsidDel="00000000" w:rsidP="00000000" w:rsidRDefault="00000000" w:rsidRPr="00000000" w14:paraId="0000012A">
            <w:pPr>
              <w:numPr>
                <w:ilvl w:val="0"/>
                <w:numId w:val="19"/>
              </w:numPr>
              <w:spacing w:after="240" w:before="0" w:line="240" w:lineRule="auto"/>
              <w:ind w:left="720" w:hanging="360"/>
              <w:rPr/>
            </w:pPr>
            <w:r w:rsidDel="00000000" w:rsidR="00000000" w:rsidRPr="00000000">
              <w:rPr>
                <w:rtl w:val="0"/>
              </w:rPr>
              <w:t xml:space="preserve">Strengthen digital skills</w:t>
            </w:r>
          </w:p>
        </w:tc>
        <w:tc>
          <w:tcPr>
            <w:tcMar>
              <w:top w:w="100.0" w:type="dxa"/>
              <w:left w:w="100.0" w:type="dxa"/>
              <w:bottom w:w="100.0" w:type="dxa"/>
              <w:right w:w="100.0" w:type="dxa"/>
            </w:tcMar>
          </w:tcPr>
          <w:p w:rsidR="00000000" w:rsidDel="00000000" w:rsidP="00000000" w:rsidRDefault="00000000" w:rsidRPr="00000000" w14:paraId="0000012B">
            <w:pPr>
              <w:numPr>
                <w:ilvl w:val="0"/>
                <w:numId w:val="2"/>
              </w:numPr>
              <w:spacing w:after="0" w:before="240" w:line="240" w:lineRule="auto"/>
              <w:ind w:left="720" w:hanging="360"/>
              <w:rPr/>
            </w:pPr>
            <w:r w:rsidDel="00000000" w:rsidR="00000000" w:rsidRPr="00000000">
              <w:rPr>
                <w:rtl w:val="0"/>
              </w:rPr>
              <w:t xml:space="preserve">Leadership development programmes</w:t>
            </w:r>
          </w:p>
          <w:p w:rsidR="00000000" w:rsidDel="00000000" w:rsidP="00000000" w:rsidRDefault="00000000" w:rsidRPr="00000000" w14:paraId="0000012C">
            <w:pPr>
              <w:numPr>
                <w:ilvl w:val="0"/>
                <w:numId w:val="2"/>
              </w:numPr>
              <w:spacing w:after="0" w:before="0" w:line="240" w:lineRule="auto"/>
              <w:ind w:left="720" w:hanging="360"/>
              <w:rPr/>
            </w:pPr>
            <w:r w:rsidDel="00000000" w:rsidR="00000000" w:rsidRPr="00000000">
              <w:rPr>
                <w:rtl w:val="0"/>
              </w:rPr>
              <w:t xml:space="preserve">Digital learning platforms</w:t>
            </w:r>
          </w:p>
          <w:p w:rsidR="00000000" w:rsidDel="00000000" w:rsidP="00000000" w:rsidRDefault="00000000" w:rsidRPr="00000000" w14:paraId="0000012D">
            <w:pPr>
              <w:numPr>
                <w:ilvl w:val="0"/>
                <w:numId w:val="2"/>
              </w:numPr>
              <w:spacing w:after="240" w:before="0" w:line="240" w:lineRule="auto"/>
              <w:ind w:left="720" w:hanging="360"/>
              <w:rPr/>
            </w:pPr>
            <w:r w:rsidDel="00000000" w:rsidR="00000000" w:rsidRPr="00000000">
              <w:rPr>
                <w:rtl w:val="0"/>
              </w:rPr>
              <w:t xml:space="preserve">Innovation and knowledge-sharing activities</w:t>
            </w:r>
          </w:p>
        </w:tc>
      </w:tr>
    </w:tbl>
    <w:p w:rsidR="00000000" w:rsidDel="00000000" w:rsidP="00000000" w:rsidRDefault="00000000" w:rsidRPr="00000000" w14:paraId="0000012E">
      <w:pPr>
        <w:pStyle w:val="Heading5"/>
        <w:spacing w:after="240" w:before="240" w:lineRule="auto"/>
        <w:rPr/>
      </w:pPr>
      <w:bookmarkStart w:colFirst="0" w:colLast="0" w:name="_2u23mxli11n3" w:id="24"/>
      <w:bookmarkEnd w:id="24"/>
      <w:r w:rsidDel="00000000" w:rsidR="00000000" w:rsidRPr="00000000">
        <w:rPr>
          <w:rtl w:val="0"/>
        </w:rPr>
        <w:t xml:space="preserve">Table 7: Learning and Growth of the BSC of </w:t>
      </w:r>
      <w:r w:rsidDel="00000000" w:rsidR="00000000" w:rsidRPr="00000000">
        <w:rPr>
          <w:color w:val="ee0000"/>
          <w:rtl w:val="0"/>
        </w:rPr>
        <w:t xml:space="preserve">P&amp;G</w:t>
      </w:r>
      <w:r w:rsidDel="00000000" w:rsidR="00000000" w:rsidRPr="00000000">
        <w:rPr>
          <w:rtl w:val="0"/>
        </w:rPr>
      </w:r>
    </w:p>
    <w:p w:rsidR="00000000" w:rsidDel="00000000" w:rsidP="00000000" w:rsidRDefault="00000000" w:rsidRPr="00000000" w14:paraId="0000012F">
      <w:pPr>
        <w:rPr>
          <w:b w:val="1"/>
          <w:bCs w:val="1"/>
        </w:rPr>
      </w:pPr>
      <w:r w:rsidDel="00000000" w:rsidR="00000000" w:rsidRPr="00000000">
        <w:rPr>
          <w:b w:val="1"/>
          <w:bCs w:val="1"/>
          <w:rtl w:val="0"/>
        </w:rPr>
        <w:t xml:space="preserve">Link with </w:t>
      </w:r>
      <w:r w:rsidDel="00000000" w:rsidR="00000000" w:rsidRPr="00000000">
        <w:rPr>
          <w:b w:val="1"/>
          <w:bCs w:val="1"/>
          <w:color w:val="ee0000"/>
          <w:rtl w:val="0"/>
        </w:rPr>
        <w:t xml:space="preserve">P&amp;G’s</w:t>
      </w:r>
      <w:r w:rsidDel="00000000" w:rsidR="00000000" w:rsidRPr="00000000">
        <w:rPr>
          <w:color w:val="ee0000"/>
          <w:rtl w:val="0"/>
        </w:rPr>
        <w:t xml:space="preserve"> </w:t>
      </w:r>
      <w:r w:rsidDel="00000000" w:rsidR="00000000" w:rsidRPr="00000000">
        <w:rPr>
          <w:b w:val="1"/>
          <w:bCs w:val="1"/>
          <w:rtl w:val="0"/>
        </w:rPr>
        <w:t xml:space="preserve">Strategy</w:t>
      </w:r>
    </w:p>
    <w:p w:rsidR="00000000" w:rsidDel="00000000" w:rsidP="00000000" w:rsidRDefault="00000000" w:rsidRPr="00000000" w14:paraId="00000130">
      <w:pPr>
        <w:spacing w:after="240" w:before="240" w:lineRule="auto"/>
        <w:rPr/>
      </w:pPr>
      <w:r w:rsidDel="00000000" w:rsidR="00000000" w:rsidRPr="00000000">
        <w:rPr>
          <w:rtl w:val="0"/>
        </w:rPr>
        <w:t xml:space="preserve">Growth as well as learning ensures that employees possess the necessary skills that are required to provide a robust backing for digital transformation as well as innovation. In this respect, the continuous development of employees helps </w:t>
      </w:r>
      <w:r w:rsidDel="00000000" w:rsidR="00000000" w:rsidRPr="00000000">
        <w:rPr>
          <w:color w:val="ee0000"/>
          <w:rtl w:val="0"/>
        </w:rPr>
        <w:t xml:space="preserve">P&amp;G </w:t>
      </w:r>
      <w:r w:rsidDel="00000000" w:rsidR="00000000" w:rsidRPr="00000000">
        <w:rPr>
          <w:rtl w:val="0"/>
        </w:rPr>
        <w:t xml:space="preserve">remain competitive while attaining its long-term strategic goals. As pointed out by </w:t>
      </w:r>
      <w:r w:rsidDel="00000000" w:rsidR="00000000" w:rsidRPr="00000000">
        <w:rPr>
          <w:color w:val="222222"/>
          <w:highlight w:val="white"/>
          <w:rtl w:val="0"/>
        </w:rPr>
        <w:t xml:space="preserve">Erfan and Bakri (2025)</w:t>
      </w:r>
      <w:r w:rsidDel="00000000" w:rsidR="00000000" w:rsidRPr="00000000">
        <w:rPr>
          <w:rtl w:val="0"/>
        </w:rPr>
        <w:t xml:space="preserve">, well-defined initiatives of learning often tend to have a notable impact on enhancing the competence of employees. In this respect, a steady balance between external and internal motivation is crucial for sustaining engagement. Also, </w:t>
      </w:r>
      <w:r w:rsidDel="00000000" w:rsidR="00000000" w:rsidRPr="00000000">
        <w:rPr>
          <w:color w:val="ee0000"/>
          <w:rtl w:val="0"/>
        </w:rPr>
        <w:t xml:space="preserve">P&amp;G </w:t>
      </w:r>
      <w:r w:rsidDel="00000000" w:rsidR="00000000" w:rsidRPr="00000000">
        <w:rPr>
          <w:rtl w:val="0"/>
        </w:rPr>
        <w:t xml:space="preserve">has committed to ensuring that all its people are either upskilled or reskilled so that they can have an advanced skillset by 2025.</w:t>
      </w:r>
    </w:p>
    <w:p w:rsidR="00000000" w:rsidDel="00000000" w:rsidP="00000000" w:rsidRDefault="00000000" w:rsidRPr="00000000" w14:paraId="00000131">
      <w:pPr>
        <w:rPr>
          <w:b w:val="1"/>
          <w:bCs w:val="1"/>
          <w:sz w:val="26"/>
          <w:szCs w:val="26"/>
        </w:rPr>
      </w:pPr>
      <w:bookmarkStart w:colFirst="0" w:colLast="0" w:name="_8c0yypw09dor" w:id="25"/>
      <w:bookmarkEnd w:id="25"/>
      <w:r w:rsidDel="00000000" w:rsidR="00000000" w:rsidRPr="00000000">
        <w:br w:type="page"/>
      </w:r>
      <w:r w:rsidDel="00000000" w:rsidR="00000000" w:rsidRPr="00000000">
        <w:rPr>
          <w:rtl w:val="0"/>
        </w:rPr>
      </w:r>
    </w:p>
    <w:p w:rsidR="00000000" w:rsidDel="00000000" w:rsidP="00000000" w:rsidRDefault="00000000" w:rsidRPr="00000000" w14:paraId="00000132">
      <w:pPr>
        <w:pStyle w:val="Heading2"/>
        <w:rPr>
          <w:b w:val="0"/>
          <w:bCs w:val="0"/>
        </w:rPr>
      </w:pPr>
      <w:bookmarkStart w:colFirst="0" w:colLast="0" w:name="_r0lh5ypkmcjv" w:id="26"/>
      <w:bookmarkEnd w:id="26"/>
      <w:r w:rsidDel="00000000" w:rsidR="00000000" w:rsidRPr="00000000">
        <w:rPr>
          <w:rtl w:val="0"/>
        </w:rPr>
        <w:t xml:space="preserve">1.5 Strategic Choices and Implementation</w:t>
      </w:r>
      <w:r w:rsidDel="00000000" w:rsidR="00000000" w:rsidRPr="00000000">
        <w:rPr>
          <w:rtl w:val="0"/>
        </w:rPr>
      </w:r>
    </w:p>
    <w:p w:rsidR="00000000" w:rsidDel="00000000" w:rsidP="00000000" w:rsidRDefault="00000000" w:rsidRPr="00000000" w14:paraId="00000133">
      <w:pPr>
        <w:pStyle w:val="Heading3"/>
        <w:rPr>
          <w:b w:val="0"/>
          <w:bCs w:val="0"/>
        </w:rPr>
      </w:pPr>
      <w:bookmarkStart w:colFirst="0" w:colLast="0" w:name="_w5re3325i1h1" w:id="27"/>
      <w:bookmarkEnd w:id="27"/>
      <w:r w:rsidDel="00000000" w:rsidR="00000000" w:rsidRPr="00000000">
        <w:rPr>
          <w:rtl w:val="0"/>
        </w:rPr>
        <w:t xml:space="preserve">1.5.1 Strategic Choices Available to </w:t>
      </w:r>
      <w:r w:rsidDel="00000000" w:rsidR="00000000" w:rsidRPr="00000000">
        <w:rPr>
          <w:color w:val="ee0000"/>
          <w:rtl w:val="0"/>
        </w:rPr>
        <w:t xml:space="preserve">P&amp;G</w:t>
      </w:r>
      <w:r w:rsidDel="00000000" w:rsidR="00000000" w:rsidRPr="00000000">
        <w:rPr>
          <w:rtl w:val="0"/>
        </w:rPr>
      </w:r>
    </w:p>
    <w:p w:rsidR="00000000" w:rsidDel="00000000" w:rsidP="00000000" w:rsidRDefault="00000000" w:rsidRPr="00000000" w14:paraId="00000134">
      <w:pPr>
        <w:rPr>
          <w:u w:val="single"/>
        </w:rPr>
      </w:pPr>
      <w:r w:rsidDel="00000000" w:rsidR="00000000" w:rsidRPr="00000000">
        <w:rPr>
          <w:u w:val="single"/>
          <w:rtl w:val="0"/>
        </w:rPr>
        <w:t xml:space="preserve">Business-Level Strategy</w:t>
      </w:r>
    </w:p>
    <w:p w:rsidR="00000000" w:rsidDel="00000000" w:rsidP="00000000" w:rsidRDefault="00000000" w:rsidRPr="00000000" w14:paraId="00000135">
      <w:pPr>
        <w:rPr/>
      </w:pPr>
      <w:r w:rsidDel="00000000" w:rsidR="00000000" w:rsidRPr="00000000">
        <w:rPr>
          <w:i w:val="1"/>
          <w:iCs w:val="1"/>
          <w:rtl w:val="0"/>
        </w:rPr>
        <w:t xml:space="preserve">Differentiation</w:t>
      </w:r>
      <w:r w:rsidDel="00000000" w:rsidR="00000000" w:rsidRPr="00000000">
        <w:rPr>
          <w:rtl w:val="0"/>
        </w:rPr>
        <w:t xml:space="preserve">: The strategies related to differentiation provide a crucial competitive edge to companies that are on the lookout for internationalising (</w:t>
      </w:r>
      <w:r w:rsidDel="00000000" w:rsidR="00000000" w:rsidRPr="00000000">
        <w:rPr>
          <w:color w:val="222222"/>
          <w:highlight w:val="white"/>
          <w:rtl w:val="0"/>
        </w:rPr>
        <w:t xml:space="preserve">Navaia, Moreira and Ribau, 2023)</w:t>
      </w:r>
      <w:r w:rsidDel="00000000" w:rsidR="00000000" w:rsidRPr="00000000">
        <w:rPr>
          <w:rtl w:val="0"/>
        </w:rPr>
        <w:t xml:space="preserve">. To win over customers, </w:t>
      </w:r>
      <w:r w:rsidDel="00000000" w:rsidR="00000000" w:rsidRPr="00000000">
        <w:rPr>
          <w:color w:val="ee0000"/>
          <w:rtl w:val="0"/>
        </w:rPr>
        <w:t xml:space="preserve">P&amp;G </w:t>
      </w:r>
      <w:r w:rsidDel="00000000" w:rsidR="00000000" w:rsidRPr="00000000">
        <w:rPr>
          <w:rtl w:val="0"/>
        </w:rPr>
        <w:t xml:space="preserve">can be found to manufacture products that are able to stand out from those sold by its competitors in the same market. From this, it might be noted that differentiation backs premium pricing as well as loyalty among customers. However, continuous innovation is required since competitors can quickly introduce similar products. </w:t>
      </w:r>
    </w:p>
    <w:p w:rsidR="00000000" w:rsidDel="00000000" w:rsidP="00000000" w:rsidRDefault="00000000" w:rsidRPr="00000000" w14:paraId="00000136">
      <w:pPr>
        <w:rPr/>
      </w:pPr>
      <w:r w:rsidDel="00000000" w:rsidR="00000000" w:rsidRPr="00000000">
        <w:rPr>
          <w:i w:val="1"/>
          <w:iCs w:val="1"/>
          <w:rtl w:val="0"/>
        </w:rPr>
        <w:t xml:space="preserve">Cost Leadership</w:t>
      </w:r>
      <w:r w:rsidDel="00000000" w:rsidR="00000000" w:rsidRPr="00000000">
        <w:rPr>
          <w:rtl w:val="0"/>
        </w:rPr>
        <w:t xml:space="preserve">: This strategy has been found to have a favourable impact on the exports of small companies (</w:t>
      </w:r>
      <w:r w:rsidDel="00000000" w:rsidR="00000000" w:rsidRPr="00000000">
        <w:rPr>
          <w:color w:val="222222"/>
          <w:highlight w:val="white"/>
          <w:rtl w:val="0"/>
        </w:rPr>
        <w:t xml:space="preserve">Navaia, Moreira and Ribau, 2024</w:t>
      </w:r>
      <w:r w:rsidDel="00000000" w:rsidR="00000000" w:rsidRPr="00000000">
        <w:rPr>
          <w:rtl w:val="0"/>
        </w:rPr>
        <w:t xml:space="preserve">). </w:t>
      </w:r>
      <w:r w:rsidDel="00000000" w:rsidR="00000000" w:rsidRPr="00000000">
        <w:rPr>
          <w:color w:val="ee0000"/>
          <w:rtl w:val="0"/>
        </w:rPr>
        <w:t xml:space="preserve">P&amp;G </w:t>
      </w:r>
      <w:r w:rsidDel="00000000" w:rsidR="00000000" w:rsidRPr="00000000">
        <w:rPr>
          <w:rtl w:val="0"/>
        </w:rPr>
        <w:t xml:space="preserve">has made valiant efforts to keep the prices of its products highly reasonable so that people from all income backgrounds can easily afford them. By purchasing huge amounts of raw materials from other countries around the world, the company manages to save substantial money each year. </w:t>
      </w:r>
    </w:p>
    <w:p w:rsidR="00000000" w:rsidDel="00000000" w:rsidP="00000000" w:rsidRDefault="00000000" w:rsidRPr="00000000" w14:paraId="00000137">
      <w:pPr>
        <w:rPr>
          <w:u w:val="single"/>
        </w:rPr>
      </w:pPr>
      <w:r w:rsidDel="00000000" w:rsidR="00000000" w:rsidRPr="00000000">
        <w:rPr>
          <w:u w:val="single"/>
          <w:rtl w:val="0"/>
        </w:rPr>
        <w:t xml:space="preserve">Corporate-Level Strategy</w:t>
      </w:r>
    </w:p>
    <w:p w:rsidR="00000000" w:rsidDel="00000000" w:rsidP="00000000" w:rsidRDefault="00000000" w:rsidRPr="00000000" w14:paraId="00000138">
      <w:pPr>
        <w:rPr>
          <w:color w:val="ee0000"/>
        </w:rPr>
      </w:pPr>
      <w:r w:rsidDel="00000000" w:rsidR="00000000" w:rsidRPr="00000000">
        <w:rPr>
          <w:color w:val="ee0000"/>
          <w:rtl w:val="0"/>
        </w:rPr>
        <w:t xml:space="preserve">To expand much wider, P&amp;G focuses on increasing its reach to new markets globally, particularly in the fast-growing regions like Africa as well as Asia. Emerging markets of P&amp;G include Latin American countries, along with the Asia-Pacific region. </w:t>
      </w:r>
    </w:p>
    <w:p w:rsidR="00000000" w:rsidDel="00000000" w:rsidP="00000000" w:rsidRDefault="00000000" w:rsidRPr="00000000" w14:paraId="00000139">
      <w:pPr>
        <w:rPr>
          <w:color w:val="ee0000"/>
        </w:rPr>
      </w:pPr>
      <w:r w:rsidDel="00000000" w:rsidR="00000000" w:rsidRPr="00000000">
        <w:rPr>
          <w:color w:val="ee0000"/>
          <w:rtl w:val="0"/>
        </w:rPr>
        <w:t xml:space="preserve">P&amp;G is also expanding the types of products it sells by increasingly making plant-based food options. P&amp;G is also making available high-end beauty products that are highly sought after by customers nowadays. </w:t>
      </w:r>
    </w:p>
    <w:p w:rsidR="00000000" w:rsidDel="00000000" w:rsidP="00000000" w:rsidRDefault="00000000" w:rsidRPr="00000000" w14:paraId="0000013A">
      <w:pPr>
        <w:rPr>
          <w:color w:val="ee0000"/>
        </w:rPr>
      </w:pPr>
      <w:r w:rsidDel="00000000" w:rsidR="00000000" w:rsidRPr="00000000">
        <w:rPr>
          <w:color w:val="ee0000"/>
          <w:rtl w:val="0"/>
        </w:rPr>
        <w:t xml:space="preserve">Overall, it can be stated that both diversification as well as global expansion minimise dependence of P&amp;G on mature markets. However, these strategies also require a substantial amount of money to be invested, along with effective management to ensure prolonged success.  </w:t>
      </w:r>
    </w:p>
    <w:p w:rsidR="00000000" w:rsidDel="00000000" w:rsidP="00000000" w:rsidRDefault="00000000" w:rsidRPr="00000000" w14:paraId="0000013B">
      <w:pPr>
        <w:pStyle w:val="Heading3"/>
        <w:rPr>
          <w:b w:val="0"/>
          <w:bCs w:val="0"/>
        </w:rPr>
      </w:pPr>
      <w:bookmarkStart w:colFirst="0" w:colLast="0" w:name="_xitzq8wxwbp" w:id="28"/>
      <w:bookmarkEnd w:id="28"/>
      <w:r w:rsidDel="00000000" w:rsidR="00000000" w:rsidRPr="00000000">
        <w:rPr>
          <w:rtl w:val="0"/>
        </w:rPr>
        <w:t xml:space="preserve">1.5.2 Recommended Strategy</w:t>
      </w:r>
      <w:r w:rsidDel="00000000" w:rsidR="00000000" w:rsidRPr="00000000">
        <w:rPr>
          <w:rtl w:val="0"/>
        </w:rPr>
      </w:r>
    </w:p>
    <w:p w:rsidR="00000000" w:rsidDel="00000000" w:rsidP="00000000" w:rsidRDefault="00000000" w:rsidRPr="00000000" w14:paraId="0000013C">
      <w:pPr>
        <w:rPr>
          <w:i w:val="1"/>
          <w:iCs w:val="1"/>
          <w:u w:val="single"/>
        </w:rPr>
      </w:pPr>
      <w:r w:rsidDel="00000000" w:rsidR="00000000" w:rsidRPr="00000000">
        <w:rPr>
          <w:i w:val="1"/>
          <w:iCs w:val="1"/>
          <w:u w:val="single"/>
          <w:rtl w:val="0"/>
        </w:rPr>
        <w:t xml:space="preserve">Differentiation Strategy</w:t>
      </w:r>
    </w:p>
    <w:p w:rsidR="00000000" w:rsidDel="00000000" w:rsidP="00000000" w:rsidRDefault="00000000" w:rsidRPr="00000000" w14:paraId="0000013D">
      <w:pPr>
        <w:rPr/>
      </w:pPr>
      <w:r w:rsidDel="00000000" w:rsidR="00000000" w:rsidRPr="00000000">
        <w:rPr>
          <w:color w:val="ee0000"/>
          <w:rtl w:val="0"/>
        </w:rPr>
        <w:t xml:space="preserve">P&amp;G </w:t>
      </w:r>
      <w:r w:rsidDel="00000000" w:rsidR="00000000" w:rsidRPr="00000000">
        <w:rPr>
          <w:rtl w:val="0"/>
        </w:rPr>
        <w:t xml:space="preserve">is recommended to continue making its products that contain features difficult for its competitors to copy. This can help it establish much stronger loyalty among consumers, ultimately enabling its brands to charge a bit more for their products. As emphasised by </w:t>
      </w:r>
      <w:r w:rsidDel="00000000" w:rsidR="00000000" w:rsidRPr="00000000">
        <w:rPr>
          <w:color w:val="222222"/>
          <w:highlight w:val="white"/>
          <w:rtl w:val="0"/>
        </w:rPr>
        <w:t xml:space="preserve">Jerab and Mabrouk (2023), differentiation essentially pushes companies to create more exciting products that develop long-standing trust with customers instead of merely selling to them. </w:t>
      </w:r>
      <w:r w:rsidDel="00000000" w:rsidR="00000000" w:rsidRPr="00000000">
        <w:rPr>
          <w:color w:val="ee0000"/>
          <w:rtl w:val="0"/>
        </w:rPr>
        <w:t xml:space="preserve">P&amp;G </w:t>
      </w:r>
      <w:r w:rsidDel="00000000" w:rsidR="00000000" w:rsidRPr="00000000">
        <w:rPr>
          <w:rtl w:val="0"/>
        </w:rPr>
        <w:t xml:space="preserve">can continue investing heavily in AI that can enable it to guess what consumers in these countries want. Doing all this can go a long way in keeping the business thriving.  </w:t>
      </w:r>
    </w:p>
    <w:p w:rsidR="00000000" w:rsidDel="00000000" w:rsidP="00000000" w:rsidRDefault="00000000" w:rsidRPr="00000000" w14:paraId="0000013E">
      <w:pPr>
        <w:pStyle w:val="Heading3"/>
        <w:rPr>
          <w:b w:val="0"/>
          <w:bCs w:val="0"/>
        </w:rPr>
      </w:pPr>
      <w:bookmarkStart w:colFirst="0" w:colLast="0" w:name="_8wvdyob2us3p" w:id="29"/>
      <w:bookmarkEnd w:id="29"/>
      <w:r w:rsidDel="00000000" w:rsidR="00000000" w:rsidRPr="00000000">
        <w:rPr>
          <w:rtl w:val="0"/>
        </w:rPr>
        <w:t xml:space="preserve">1.5.3 How Well </w:t>
      </w:r>
      <w:r w:rsidDel="00000000" w:rsidR="00000000" w:rsidRPr="00000000">
        <w:rPr>
          <w:color w:val="ee0000"/>
          <w:rtl w:val="0"/>
        </w:rPr>
        <w:t xml:space="preserve">P&amp;G </w:t>
      </w:r>
      <w:r w:rsidDel="00000000" w:rsidR="00000000" w:rsidRPr="00000000">
        <w:rPr>
          <w:rtl w:val="0"/>
        </w:rPr>
        <w:t xml:space="preserve">Has Managed Change</w:t>
      </w:r>
      <w:r w:rsidDel="00000000" w:rsidR="00000000" w:rsidRPr="00000000">
        <w:rPr>
          <w:rtl w:val="0"/>
        </w:rPr>
      </w:r>
    </w:p>
    <w:p w:rsidR="00000000" w:rsidDel="00000000" w:rsidP="00000000" w:rsidRDefault="00000000" w:rsidRPr="00000000" w14:paraId="0000013F">
      <w:pPr>
        <w:rPr>
          <w:color w:val="ee0000"/>
        </w:rPr>
      </w:pPr>
      <w:r w:rsidDel="00000000" w:rsidR="00000000" w:rsidRPr="00000000">
        <w:rPr>
          <w:color w:val="ee0000"/>
          <w:rtl w:val="0"/>
        </w:rPr>
        <w:t xml:space="preserve">P&amp;G can be found to be making innovative upgrades to make its position more robust in the present fiercely competitive market. In this respect, it is making major efforts to fix its business by concentrating on the more concerning areas. This essentially means that it is no longer investing in running brands that earn very less profits. In addition to this, it is also investing significantly in modern technologies to make everyday tasks much faster. It is helping to produce content that connects easily with customers. This has helped in doubling key indicators like "Click-Through Rate". In addition to this, it is also launching eco-friendly programmes for the planet to minimise its environmental impact.</w:t>
      </w:r>
    </w:p>
    <w:p w:rsidR="00000000" w:rsidDel="00000000" w:rsidP="00000000" w:rsidRDefault="00000000" w:rsidRPr="00000000" w14:paraId="00000140">
      <w:pPr>
        <w:rPr/>
      </w:pPr>
      <w:r w:rsidDel="00000000" w:rsidR="00000000" w:rsidRPr="00000000">
        <w:rPr>
          <w:rtl w:val="0"/>
        </w:rPr>
        <w:t xml:space="preserve">On the downside, making all these changes is also leading to concerning issues. As noted by </w:t>
      </w:r>
      <w:r w:rsidDel="00000000" w:rsidR="00000000" w:rsidRPr="00000000">
        <w:rPr>
          <w:color w:val="222222"/>
          <w:highlight w:val="white"/>
          <w:rtl w:val="0"/>
        </w:rPr>
        <w:t xml:space="preserve">Furxhi (2021), change mainly impacts employees since they are the ones who are expected to implement it. </w:t>
      </w:r>
      <w:r w:rsidDel="00000000" w:rsidR="00000000" w:rsidRPr="00000000">
        <w:rPr>
          <w:rtl w:val="0"/>
        </w:rPr>
        <w:t xml:space="preserve">For instance, changing how teams are organised can lead to confusion among workers. Some employees are likely to resist the newer ways of working since they prefer their older habits. Moreover, purchasing new technologies requires a substantial amount of money that may not produce the expected outcomes.   </w:t>
      </w:r>
    </w:p>
    <w:p w:rsidR="00000000" w:rsidDel="00000000" w:rsidP="00000000" w:rsidRDefault="00000000" w:rsidRPr="00000000" w14:paraId="00000141">
      <w:pPr>
        <w:pStyle w:val="Heading2"/>
        <w:rPr>
          <w:b w:val="0"/>
          <w:bCs w:val="0"/>
        </w:rPr>
      </w:pPr>
      <w:bookmarkStart w:colFirst="0" w:colLast="0" w:name="_d9437zf35vfy" w:id="30"/>
      <w:bookmarkEnd w:id="30"/>
      <w:r w:rsidDel="00000000" w:rsidR="00000000" w:rsidRPr="00000000">
        <w:rPr>
          <w:rtl w:val="0"/>
        </w:rPr>
        <w:t xml:space="preserve">1.6 Strategic Evaluation and Recommendations</w:t>
      </w:r>
      <w:r w:rsidDel="00000000" w:rsidR="00000000" w:rsidRPr="00000000">
        <w:rPr>
          <w:rtl w:val="0"/>
        </w:rPr>
      </w:r>
    </w:p>
    <w:p w:rsidR="00000000" w:rsidDel="00000000" w:rsidP="00000000" w:rsidRDefault="00000000" w:rsidRPr="00000000" w14:paraId="00000142">
      <w:pPr>
        <w:pStyle w:val="Heading3"/>
        <w:rPr>
          <w:b w:val="0"/>
          <w:bCs w:val="0"/>
        </w:rPr>
      </w:pPr>
      <w:bookmarkStart w:colFirst="0" w:colLast="0" w:name="_2m83qunmv6m0" w:id="31"/>
      <w:bookmarkEnd w:id="31"/>
      <w:r w:rsidDel="00000000" w:rsidR="00000000" w:rsidRPr="00000000">
        <w:rPr>
          <w:rtl w:val="0"/>
        </w:rPr>
        <w:t xml:space="preserve">1.6.1 Ansoff’s Matrix</w:t>
      </w:r>
      <w:r w:rsidDel="00000000" w:rsidR="00000000" w:rsidRPr="00000000">
        <w:rPr>
          <w:rtl w:val="0"/>
        </w:rPr>
      </w:r>
    </w:p>
    <w:p w:rsidR="00000000" w:rsidDel="00000000" w:rsidP="00000000" w:rsidRDefault="00000000" w:rsidRPr="00000000" w14:paraId="00000143">
      <w:pPr>
        <w:rPr/>
      </w:pPr>
      <w:r w:rsidDel="00000000" w:rsidR="00000000" w:rsidRPr="00000000">
        <w:rPr>
          <w:rtl w:val="0"/>
        </w:rPr>
        <w:t xml:space="preserve">The table below examines the current strategy implemented by </w:t>
      </w:r>
      <w:r w:rsidDel="00000000" w:rsidR="00000000" w:rsidRPr="00000000">
        <w:rPr>
          <w:color w:val="ee0000"/>
          <w:rtl w:val="0"/>
        </w:rPr>
        <w:t xml:space="preserve">P&amp;G </w:t>
      </w:r>
      <w:r w:rsidDel="00000000" w:rsidR="00000000" w:rsidRPr="00000000">
        <w:rPr>
          <w:rtl w:val="0"/>
        </w:rPr>
        <w:t xml:space="preserve">to cement its position in the global FMCG market:</w:t>
      </w:r>
    </w:p>
    <w:tbl>
      <w:tblPr>
        <w:tblStyle w:val="Table8"/>
        <w:tblW w:w="9348.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535"/>
        <w:gridCol w:w="6813"/>
        <w:tblGridChange w:id="0">
          <w:tblGrid>
            <w:gridCol w:w="2535"/>
            <w:gridCol w:w="6813"/>
          </w:tblGrid>
        </w:tblGridChange>
      </w:tblGrid>
      <w:tr>
        <w:trPr>
          <w:cantSplit w:val="0"/>
          <w:trHeight w:val="285" w:hRule="atLeast"/>
          <w:tblHeader w:val="0"/>
        </w:trPr>
        <w:tc>
          <w:tcPr>
            <w:tcBorders>
              <w:top w:color="ffffff" w:space="0" w:sz="5" w:val="single"/>
              <w:left w:color="ffffff" w:space="0" w:sz="5" w:val="single"/>
              <w:bottom w:color="ffffff" w:space="0" w:sz="5" w:val="single"/>
              <w:right w:color="000000" w:space="0" w:sz="0" w:val="nil"/>
            </w:tcBorders>
            <w:shd w:fill="ffc000" w:val="clear"/>
            <w:tcMar>
              <w:top w:w="0.0" w:type="dxa"/>
              <w:left w:w="100.0" w:type="dxa"/>
              <w:bottom w:w="0.0" w:type="dxa"/>
              <w:right w:w="100.0" w:type="dxa"/>
            </w:tcMar>
          </w:tcPr>
          <w:p w:rsidR="00000000" w:rsidDel="00000000" w:rsidP="00000000" w:rsidRDefault="00000000" w:rsidRPr="00000000" w14:paraId="00000144">
            <w:pPr>
              <w:spacing w:after="0" w:before="0" w:line="276" w:lineRule="auto"/>
              <w:jc w:val="center"/>
              <w:rPr>
                <w:b w:val="1"/>
                <w:bCs w:val="1"/>
                <w:color w:val="ffffff"/>
              </w:rPr>
            </w:pPr>
            <w:r w:rsidDel="00000000" w:rsidR="00000000" w:rsidRPr="00000000">
              <w:rPr>
                <w:b w:val="1"/>
                <w:bCs w:val="1"/>
                <w:color w:val="ffffff"/>
                <w:rtl w:val="0"/>
              </w:rPr>
              <w:t xml:space="preserve">Strategy</w:t>
            </w:r>
          </w:p>
        </w:tc>
        <w:tc>
          <w:tcPr>
            <w:tcBorders>
              <w:top w:color="ffffff" w:space="0" w:sz="5" w:val="single"/>
              <w:left w:color="000000" w:space="0" w:sz="0" w:val="nil"/>
              <w:bottom w:color="ffffff" w:space="0" w:sz="5" w:val="single"/>
              <w:right w:color="ffffff" w:space="0" w:sz="5" w:val="single"/>
            </w:tcBorders>
            <w:shd w:fill="ffc000" w:val="clear"/>
            <w:tcMar>
              <w:top w:w="0.0" w:type="dxa"/>
              <w:left w:w="100.0" w:type="dxa"/>
              <w:bottom w:w="0.0" w:type="dxa"/>
              <w:right w:w="100.0" w:type="dxa"/>
            </w:tcMar>
          </w:tcPr>
          <w:p w:rsidR="00000000" w:rsidDel="00000000" w:rsidP="00000000" w:rsidRDefault="00000000" w:rsidRPr="00000000" w14:paraId="00000145">
            <w:pPr>
              <w:spacing w:after="0" w:before="0" w:line="276" w:lineRule="auto"/>
              <w:jc w:val="center"/>
              <w:rPr>
                <w:b w:val="1"/>
                <w:bCs w:val="1"/>
                <w:color w:val="ffffff"/>
              </w:rPr>
            </w:pPr>
            <w:r w:rsidDel="00000000" w:rsidR="00000000" w:rsidRPr="00000000">
              <w:rPr>
                <w:b w:val="1"/>
                <w:bCs w:val="1"/>
                <w:color w:val="ffffff"/>
                <w:rtl w:val="0"/>
              </w:rPr>
              <w:t xml:space="preserve">Evaluation of </w:t>
            </w:r>
            <w:r w:rsidDel="00000000" w:rsidR="00000000" w:rsidRPr="00000000">
              <w:rPr>
                <w:b w:val="1"/>
                <w:bCs w:val="1"/>
                <w:color w:val="ee0000"/>
                <w:rtl w:val="0"/>
              </w:rPr>
              <w:t xml:space="preserve">P&amp;G’s</w:t>
            </w:r>
            <w:r w:rsidDel="00000000" w:rsidR="00000000" w:rsidRPr="00000000">
              <w:rPr>
                <w:color w:val="ee0000"/>
                <w:rtl w:val="0"/>
              </w:rPr>
              <w:t xml:space="preserve"> </w:t>
            </w:r>
            <w:r w:rsidDel="00000000" w:rsidR="00000000" w:rsidRPr="00000000">
              <w:rPr>
                <w:b w:val="1"/>
                <w:bCs w:val="1"/>
                <w:color w:val="ffffff"/>
                <w:rtl w:val="0"/>
              </w:rPr>
              <w:t xml:space="preserve">Current Strategy</w:t>
            </w:r>
          </w:p>
        </w:tc>
      </w:tr>
      <w:tr>
        <w:trPr>
          <w:cantSplit w:val="0"/>
          <w:trHeight w:val="1110" w:hRule="atLeast"/>
          <w:tblHeader w:val="0"/>
        </w:trPr>
        <w:tc>
          <w:tcPr>
            <w:tcBorders>
              <w:top w:color="000000" w:space="0" w:sz="0" w:val="nil"/>
              <w:left w:color="ffffff" w:space="0" w:sz="5" w:val="single"/>
              <w:bottom w:color="ffffff" w:space="0" w:sz="5" w:val="single"/>
              <w:right w:color="ffffff" w:space="0" w:sz="5" w:val="single"/>
            </w:tcBorders>
            <w:shd w:fill="ffc000" w:val="clear"/>
            <w:tcMar>
              <w:top w:w="0.0" w:type="dxa"/>
              <w:left w:w="100.0" w:type="dxa"/>
              <w:bottom w:w="0.0" w:type="dxa"/>
              <w:right w:w="100.0" w:type="dxa"/>
            </w:tcMar>
          </w:tcPr>
          <w:p w:rsidR="00000000" w:rsidDel="00000000" w:rsidP="00000000" w:rsidRDefault="00000000" w:rsidRPr="00000000" w14:paraId="00000146">
            <w:pPr>
              <w:spacing w:after="0" w:before="0" w:line="276" w:lineRule="auto"/>
              <w:rPr>
                <w:b w:val="1"/>
                <w:bCs w:val="1"/>
                <w:color w:val="ffffff"/>
              </w:rPr>
            </w:pPr>
            <w:r w:rsidDel="00000000" w:rsidR="00000000" w:rsidRPr="00000000">
              <w:rPr>
                <w:b w:val="1"/>
                <w:bCs w:val="1"/>
                <w:color w:val="ffffff"/>
                <w:rtl w:val="0"/>
              </w:rPr>
              <w:t xml:space="preserve">Market Penetration</w:t>
            </w:r>
          </w:p>
        </w:tc>
        <w:tc>
          <w:tcPr>
            <w:tcBorders>
              <w:top w:color="000000" w:space="0" w:sz="0" w:val="nil"/>
              <w:left w:color="000000" w:space="0" w:sz="0" w:val="nil"/>
              <w:bottom w:color="ffffff" w:space="0" w:sz="5" w:val="single"/>
              <w:right w:color="ffffff" w:space="0" w:sz="5" w:val="single"/>
            </w:tcBorders>
            <w:shd w:fill="ffe599" w:val="clear"/>
            <w:tcMar>
              <w:top w:w="0.0" w:type="dxa"/>
              <w:left w:w="100.0" w:type="dxa"/>
              <w:bottom w:w="0.0" w:type="dxa"/>
              <w:right w:w="100.0" w:type="dxa"/>
            </w:tcMar>
          </w:tcPr>
          <w:p w:rsidR="00000000" w:rsidDel="00000000" w:rsidP="00000000" w:rsidRDefault="00000000" w:rsidRPr="00000000" w14:paraId="00000147">
            <w:pPr>
              <w:numPr>
                <w:ilvl w:val="0"/>
                <w:numId w:val="15"/>
              </w:numPr>
              <w:spacing w:after="0" w:before="0" w:line="276" w:lineRule="auto"/>
              <w:ind w:left="720" w:hanging="360"/>
              <w:rPr/>
            </w:pPr>
            <w:r w:rsidDel="00000000" w:rsidR="00000000" w:rsidRPr="00000000">
              <w:rPr>
                <w:color w:val="ee0000"/>
                <w:rtl w:val="0"/>
              </w:rPr>
              <w:t xml:space="preserve">P&amp;G </w:t>
            </w:r>
            <w:r w:rsidDel="00000000" w:rsidR="00000000" w:rsidRPr="00000000">
              <w:rPr>
                <w:rtl w:val="0"/>
              </w:rPr>
              <w:t xml:space="preserve">strengthens existing brands</w:t>
            </w:r>
          </w:p>
          <w:p w:rsidR="00000000" w:rsidDel="00000000" w:rsidP="00000000" w:rsidRDefault="00000000" w:rsidRPr="00000000" w14:paraId="00000148">
            <w:pPr>
              <w:numPr>
                <w:ilvl w:val="0"/>
                <w:numId w:val="15"/>
              </w:numPr>
              <w:spacing w:after="0" w:before="0" w:line="276" w:lineRule="auto"/>
              <w:ind w:left="720" w:hanging="360"/>
              <w:rPr/>
            </w:pPr>
            <w:r w:rsidDel="00000000" w:rsidR="00000000" w:rsidRPr="00000000">
              <w:rPr>
                <w:rtl w:val="0"/>
              </w:rPr>
              <w:t xml:space="preserve">Uses digital marketing and promotions </w:t>
            </w:r>
          </w:p>
          <w:p w:rsidR="00000000" w:rsidDel="00000000" w:rsidP="00000000" w:rsidRDefault="00000000" w:rsidRPr="00000000" w14:paraId="00000149">
            <w:pPr>
              <w:numPr>
                <w:ilvl w:val="0"/>
                <w:numId w:val="15"/>
              </w:numPr>
              <w:spacing w:after="0" w:before="0" w:line="276" w:lineRule="auto"/>
              <w:ind w:left="720" w:hanging="360"/>
              <w:rPr/>
            </w:pPr>
            <w:r w:rsidDel="00000000" w:rsidR="00000000" w:rsidRPr="00000000">
              <w:rPr>
                <w:rtl w:val="0"/>
              </w:rPr>
              <w:t xml:space="preserve">Expands sales through retail and online channels</w:t>
            </w:r>
          </w:p>
        </w:tc>
      </w:tr>
      <w:tr>
        <w:trPr>
          <w:cantSplit w:val="0"/>
          <w:trHeight w:val="1110" w:hRule="atLeast"/>
          <w:tblHeader w:val="0"/>
        </w:trPr>
        <w:tc>
          <w:tcPr>
            <w:tcBorders>
              <w:top w:color="000000" w:space="0" w:sz="0" w:val="nil"/>
              <w:left w:color="ffffff" w:space="0" w:sz="5" w:val="single"/>
              <w:bottom w:color="ffffff" w:space="0" w:sz="5" w:val="single"/>
              <w:right w:color="ffffff" w:space="0" w:sz="5" w:val="single"/>
            </w:tcBorders>
            <w:shd w:fill="ffc000" w:val="clear"/>
            <w:tcMar>
              <w:top w:w="0.0" w:type="dxa"/>
              <w:left w:w="100.0" w:type="dxa"/>
              <w:bottom w:w="0.0" w:type="dxa"/>
              <w:right w:w="100.0" w:type="dxa"/>
            </w:tcMar>
          </w:tcPr>
          <w:p w:rsidR="00000000" w:rsidDel="00000000" w:rsidP="00000000" w:rsidRDefault="00000000" w:rsidRPr="00000000" w14:paraId="0000014A">
            <w:pPr>
              <w:spacing w:after="0" w:before="0" w:line="276" w:lineRule="auto"/>
              <w:rPr>
                <w:b w:val="1"/>
                <w:bCs w:val="1"/>
                <w:color w:val="ffffff"/>
              </w:rPr>
            </w:pPr>
            <w:r w:rsidDel="00000000" w:rsidR="00000000" w:rsidRPr="00000000">
              <w:rPr>
                <w:b w:val="1"/>
                <w:bCs w:val="1"/>
                <w:color w:val="ffffff"/>
                <w:rtl w:val="0"/>
              </w:rPr>
              <w:t xml:space="preserve">Product Development</w:t>
            </w:r>
          </w:p>
        </w:tc>
        <w:tc>
          <w:tcPr>
            <w:tcBorders>
              <w:top w:color="000000" w:space="0" w:sz="0" w:val="nil"/>
              <w:left w:color="000000" w:space="0" w:sz="0" w:val="nil"/>
              <w:bottom w:color="ffffff" w:space="0" w:sz="5" w:val="single"/>
              <w:right w:color="ffffff" w:space="0" w:sz="5" w:val="single"/>
            </w:tcBorders>
            <w:shd w:fill="fff2cc" w:val="clear"/>
            <w:tcMar>
              <w:top w:w="0.0" w:type="dxa"/>
              <w:left w:w="100.0" w:type="dxa"/>
              <w:bottom w:w="0.0" w:type="dxa"/>
              <w:right w:w="100.0" w:type="dxa"/>
            </w:tcMar>
          </w:tcPr>
          <w:p w:rsidR="00000000" w:rsidDel="00000000" w:rsidP="00000000" w:rsidRDefault="00000000" w:rsidRPr="00000000" w14:paraId="0000014B">
            <w:pPr>
              <w:numPr>
                <w:ilvl w:val="0"/>
                <w:numId w:val="22"/>
              </w:numPr>
              <w:spacing w:after="0" w:before="0" w:line="276" w:lineRule="auto"/>
              <w:ind w:left="720" w:hanging="360"/>
              <w:rPr/>
            </w:pPr>
            <w:r w:rsidDel="00000000" w:rsidR="00000000" w:rsidRPr="00000000">
              <w:rPr>
                <w:color w:val="ee0000"/>
                <w:rtl w:val="0"/>
              </w:rPr>
              <w:t xml:space="preserve">P&amp;G </w:t>
            </w:r>
            <w:r w:rsidDel="00000000" w:rsidR="00000000" w:rsidRPr="00000000">
              <w:rPr>
                <w:rtl w:val="0"/>
              </w:rPr>
              <w:t xml:space="preserve">launches healthier products </w:t>
            </w:r>
          </w:p>
          <w:p w:rsidR="00000000" w:rsidDel="00000000" w:rsidP="00000000" w:rsidRDefault="00000000" w:rsidRPr="00000000" w14:paraId="0000014C">
            <w:pPr>
              <w:numPr>
                <w:ilvl w:val="0"/>
                <w:numId w:val="22"/>
              </w:numPr>
              <w:spacing w:after="0" w:before="0" w:line="276" w:lineRule="auto"/>
              <w:ind w:left="720" w:hanging="360"/>
              <w:rPr/>
            </w:pPr>
            <w:r w:rsidDel="00000000" w:rsidR="00000000" w:rsidRPr="00000000">
              <w:rPr>
                <w:rtl w:val="0"/>
              </w:rPr>
              <w:t xml:space="preserve">Introduces sustainable packaging</w:t>
            </w:r>
          </w:p>
          <w:p w:rsidR="00000000" w:rsidDel="00000000" w:rsidP="00000000" w:rsidRDefault="00000000" w:rsidRPr="00000000" w14:paraId="0000014D">
            <w:pPr>
              <w:numPr>
                <w:ilvl w:val="0"/>
                <w:numId w:val="22"/>
              </w:numPr>
              <w:spacing w:after="0" w:before="0" w:line="276" w:lineRule="auto"/>
              <w:ind w:left="720" w:hanging="360"/>
              <w:rPr/>
            </w:pPr>
            <w:r w:rsidDel="00000000" w:rsidR="00000000" w:rsidRPr="00000000">
              <w:rPr>
                <w:rtl w:val="0"/>
              </w:rPr>
              <w:t xml:space="preserve">Invests in product innovation</w:t>
            </w:r>
          </w:p>
        </w:tc>
      </w:tr>
      <w:tr>
        <w:trPr>
          <w:cantSplit w:val="0"/>
          <w:trHeight w:val="1110" w:hRule="atLeast"/>
          <w:tblHeader w:val="0"/>
        </w:trPr>
        <w:tc>
          <w:tcPr>
            <w:tcBorders>
              <w:top w:color="000000" w:space="0" w:sz="0" w:val="nil"/>
              <w:left w:color="ffffff" w:space="0" w:sz="5" w:val="single"/>
              <w:bottom w:color="ffffff" w:space="0" w:sz="5" w:val="single"/>
              <w:right w:color="ffffff" w:space="0" w:sz="5" w:val="single"/>
            </w:tcBorders>
            <w:shd w:fill="ffc000" w:val="clear"/>
            <w:tcMar>
              <w:top w:w="0.0" w:type="dxa"/>
              <w:left w:w="100.0" w:type="dxa"/>
              <w:bottom w:w="0.0" w:type="dxa"/>
              <w:right w:w="100.0" w:type="dxa"/>
            </w:tcMar>
          </w:tcPr>
          <w:p w:rsidR="00000000" w:rsidDel="00000000" w:rsidP="00000000" w:rsidRDefault="00000000" w:rsidRPr="00000000" w14:paraId="0000014E">
            <w:pPr>
              <w:spacing w:after="0" w:before="0" w:line="276" w:lineRule="auto"/>
              <w:rPr>
                <w:b w:val="1"/>
                <w:bCs w:val="1"/>
                <w:color w:val="ffffff"/>
              </w:rPr>
            </w:pPr>
            <w:r w:rsidDel="00000000" w:rsidR="00000000" w:rsidRPr="00000000">
              <w:rPr>
                <w:b w:val="1"/>
                <w:bCs w:val="1"/>
                <w:color w:val="ffffff"/>
                <w:rtl w:val="0"/>
              </w:rPr>
              <w:t xml:space="preserve">Market Development</w:t>
            </w:r>
          </w:p>
        </w:tc>
        <w:tc>
          <w:tcPr>
            <w:tcBorders>
              <w:top w:color="000000" w:space="0" w:sz="0" w:val="nil"/>
              <w:left w:color="000000" w:space="0" w:sz="0" w:val="nil"/>
              <w:bottom w:color="ffffff" w:space="0" w:sz="5" w:val="single"/>
              <w:right w:color="ffffff" w:space="0" w:sz="5" w:val="single"/>
            </w:tcBorders>
            <w:shd w:fill="ffe599" w:val="clear"/>
            <w:tcMar>
              <w:top w:w="0.0" w:type="dxa"/>
              <w:left w:w="100.0" w:type="dxa"/>
              <w:bottom w:w="0.0" w:type="dxa"/>
              <w:right w:w="100.0" w:type="dxa"/>
            </w:tcMar>
          </w:tcPr>
          <w:p w:rsidR="00000000" w:rsidDel="00000000" w:rsidP="00000000" w:rsidRDefault="00000000" w:rsidRPr="00000000" w14:paraId="0000014F">
            <w:pPr>
              <w:numPr>
                <w:ilvl w:val="0"/>
                <w:numId w:val="4"/>
              </w:numPr>
              <w:spacing w:after="0" w:before="0" w:line="276" w:lineRule="auto"/>
              <w:ind w:left="720" w:hanging="360"/>
              <w:rPr/>
            </w:pPr>
            <w:r w:rsidDel="00000000" w:rsidR="00000000" w:rsidRPr="00000000">
              <w:rPr>
                <w:color w:val="ee0000"/>
                <w:rtl w:val="0"/>
              </w:rPr>
              <w:t xml:space="preserve">P&amp;G </w:t>
            </w:r>
            <w:r w:rsidDel="00000000" w:rsidR="00000000" w:rsidRPr="00000000">
              <w:rPr>
                <w:rtl w:val="0"/>
              </w:rPr>
              <w:t xml:space="preserve">expands into emerging markets </w:t>
            </w:r>
          </w:p>
          <w:p w:rsidR="00000000" w:rsidDel="00000000" w:rsidP="00000000" w:rsidRDefault="00000000" w:rsidRPr="00000000" w14:paraId="00000150">
            <w:pPr>
              <w:numPr>
                <w:ilvl w:val="0"/>
                <w:numId w:val="4"/>
              </w:numPr>
              <w:spacing w:after="0" w:before="0" w:line="276" w:lineRule="auto"/>
              <w:ind w:left="720" w:hanging="360"/>
              <w:rPr/>
            </w:pPr>
            <w:r w:rsidDel="00000000" w:rsidR="00000000" w:rsidRPr="00000000">
              <w:rPr>
                <w:rtl w:val="0"/>
              </w:rPr>
              <w:t xml:space="preserve">Reaches new customer groups</w:t>
            </w:r>
          </w:p>
          <w:p w:rsidR="00000000" w:rsidDel="00000000" w:rsidP="00000000" w:rsidRDefault="00000000" w:rsidRPr="00000000" w14:paraId="00000151">
            <w:pPr>
              <w:numPr>
                <w:ilvl w:val="0"/>
                <w:numId w:val="4"/>
              </w:numPr>
              <w:spacing w:after="0" w:before="0" w:line="276" w:lineRule="auto"/>
              <w:ind w:left="720" w:hanging="360"/>
              <w:rPr/>
            </w:pPr>
            <w:r w:rsidDel="00000000" w:rsidR="00000000" w:rsidRPr="00000000">
              <w:rPr>
                <w:rtl w:val="0"/>
              </w:rPr>
              <w:t xml:space="preserve">Adapts products to local needs</w:t>
            </w:r>
          </w:p>
        </w:tc>
      </w:tr>
      <w:tr>
        <w:trPr>
          <w:cantSplit w:val="0"/>
          <w:trHeight w:val="1110" w:hRule="atLeast"/>
          <w:tblHeader w:val="0"/>
        </w:trPr>
        <w:tc>
          <w:tcPr>
            <w:tcBorders>
              <w:top w:color="000000" w:space="0" w:sz="0" w:val="nil"/>
              <w:left w:color="ffffff" w:space="0" w:sz="5" w:val="single"/>
              <w:bottom w:color="ffffff" w:space="0" w:sz="5" w:val="single"/>
              <w:right w:color="ffffff" w:space="0" w:sz="5" w:val="single"/>
            </w:tcBorders>
            <w:shd w:fill="ffc000" w:val="clear"/>
            <w:tcMar>
              <w:top w:w="0.0" w:type="dxa"/>
              <w:left w:w="100.0" w:type="dxa"/>
              <w:bottom w:w="0.0" w:type="dxa"/>
              <w:right w:w="100.0" w:type="dxa"/>
            </w:tcMar>
          </w:tcPr>
          <w:p w:rsidR="00000000" w:rsidDel="00000000" w:rsidP="00000000" w:rsidRDefault="00000000" w:rsidRPr="00000000" w14:paraId="00000152">
            <w:pPr>
              <w:spacing w:after="0" w:before="0" w:line="276" w:lineRule="auto"/>
              <w:rPr>
                <w:b w:val="1"/>
                <w:bCs w:val="1"/>
                <w:color w:val="ffffff"/>
              </w:rPr>
            </w:pPr>
            <w:r w:rsidDel="00000000" w:rsidR="00000000" w:rsidRPr="00000000">
              <w:rPr>
                <w:b w:val="1"/>
                <w:bCs w:val="1"/>
                <w:color w:val="ffffff"/>
                <w:rtl w:val="0"/>
              </w:rPr>
              <w:t xml:space="preserve">Diversification</w:t>
            </w:r>
          </w:p>
        </w:tc>
        <w:tc>
          <w:tcPr>
            <w:tcBorders>
              <w:top w:color="000000" w:space="0" w:sz="0" w:val="nil"/>
              <w:left w:color="000000" w:space="0" w:sz="0" w:val="nil"/>
              <w:bottom w:color="ffffff" w:space="0" w:sz="5" w:val="single"/>
              <w:right w:color="ffffff" w:space="0" w:sz="5" w:val="single"/>
            </w:tcBorders>
            <w:shd w:fill="fff2cc" w:val="clear"/>
            <w:tcMar>
              <w:top w:w="0.0" w:type="dxa"/>
              <w:left w:w="100.0" w:type="dxa"/>
              <w:bottom w:w="0.0" w:type="dxa"/>
              <w:right w:w="100.0" w:type="dxa"/>
            </w:tcMar>
          </w:tcPr>
          <w:p w:rsidR="00000000" w:rsidDel="00000000" w:rsidP="00000000" w:rsidRDefault="00000000" w:rsidRPr="00000000" w14:paraId="00000153">
            <w:pPr>
              <w:numPr>
                <w:ilvl w:val="0"/>
                <w:numId w:val="5"/>
              </w:numPr>
              <w:spacing w:after="0" w:before="0" w:line="276" w:lineRule="auto"/>
              <w:ind w:left="720" w:hanging="360"/>
              <w:rPr/>
            </w:pPr>
            <w:r w:rsidDel="00000000" w:rsidR="00000000" w:rsidRPr="00000000">
              <w:rPr>
                <w:color w:val="ee0000"/>
                <w:rtl w:val="0"/>
              </w:rPr>
              <w:t xml:space="preserve">P&amp;G </w:t>
            </w:r>
            <w:r w:rsidDel="00000000" w:rsidR="00000000" w:rsidRPr="00000000">
              <w:rPr>
                <w:rtl w:val="0"/>
              </w:rPr>
              <w:t xml:space="preserve">invests in health and wellbeing products </w:t>
            </w:r>
          </w:p>
          <w:p w:rsidR="00000000" w:rsidDel="00000000" w:rsidP="00000000" w:rsidRDefault="00000000" w:rsidRPr="00000000" w14:paraId="00000154">
            <w:pPr>
              <w:numPr>
                <w:ilvl w:val="0"/>
                <w:numId w:val="5"/>
              </w:numPr>
              <w:spacing w:after="0" w:before="0" w:line="276" w:lineRule="auto"/>
              <w:ind w:left="720" w:hanging="360"/>
              <w:rPr/>
            </w:pPr>
            <w:r w:rsidDel="00000000" w:rsidR="00000000" w:rsidRPr="00000000">
              <w:rPr>
                <w:rtl w:val="0"/>
              </w:rPr>
              <w:t xml:space="preserve">Expands premium beauty brands</w:t>
            </w:r>
          </w:p>
          <w:p w:rsidR="00000000" w:rsidDel="00000000" w:rsidP="00000000" w:rsidRDefault="00000000" w:rsidRPr="00000000" w14:paraId="00000155">
            <w:pPr>
              <w:numPr>
                <w:ilvl w:val="0"/>
                <w:numId w:val="5"/>
              </w:numPr>
              <w:spacing w:after="0" w:before="0" w:line="276" w:lineRule="auto"/>
              <w:ind w:left="720" w:hanging="360"/>
              <w:rPr/>
            </w:pPr>
            <w:r w:rsidDel="00000000" w:rsidR="00000000" w:rsidRPr="00000000">
              <w:rPr>
                <w:rtl w:val="0"/>
              </w:rPr>
              <w:t xml:space="preserve">Makes selected acquisitions</w:t>
            </w:r>
          </w:p>
        </w:tc>
      </w:tr>
    </w:tbl>
    <w:p w:rsidR="00000000" w:rsidDel="00000000" w:rsidP="00000000" w:rsidRDefault="00000000" w:rsidRPr="00000000" w14:paraId="00000156">
      <w:pPr>
        <w:pStyle w:val="Heading5"/>
        <w:rPr/>
      </w:pPr>
      <w:bookmarkStart w:colFirst="0" w:colLast="0" w:name="_wjahopag8xrr" w:id="32"/>
      <w:bookmarkEnd w:id="32"/>
      <w:r w:rsidDel="00000000" w:rsidR="00000000" w:rsidRPr="00000000">
        <w:rPr>
          <w:rtl w:val="0"/>
        </w:rPr>
        <w:t xml:space="preserve">Table 8: Application of Ansoff’s Matrix to </w:t>
      </w:r>
      <w:r w:rsidDel="00000000" w:rsidR="00000000" w:rsidRPr="00000000">
        <w:rPr>
          <w:color w:val="ee0000"/>
          <w:rtl w:val="0"/>
        </w:rPr>
        <w:t xml:space="preserve">P&amp;G’s </w:t>
      </w:r>
      <w:r w:rsidDel="00000000" w:rsidR="00000000" w:rsidRPr="00000000">
        <w:rPr>
          <w:rtl w:val="0"/>
        </w:rPr>
        <w:t xml:space="preserve">Current Strategy</w:t>
      </w:r>
    </w:p>
    <w:p w:rsidR="00000000" w:rsidDel="00000000" w:rsidP="00000000" w:rsidRDefault="00000000" w:rsidRPr="00000000" w14:paraId="00000157">
      <w:pPr>
        <w:rPr/>
      </w:pPr>
      <w:r w:rsidDel="00000000" w:rsidR="00000000" w:rsidRPr="00000000">
        <w:rPr>
          <w:rtl w:val="0"/>
        </w:rPr>
        <w:t xml:space="preserve">As per Table 8, </w:t>
      </w:r>
      <w:r w:rsidDel="00000000" w:rsidR="00000000" w:rsidRPr="00000000">
        <w:rPr>
          <w:color w:val="ee0000"/>
          <w:rtl w:val="0"/>
        </w:rPr>
        <w:t xml:space="preserve">P&amp;G </w:t>
      </w:r>
      <w:r w:rsidDel="00000000" w:rsidR="00000000" w:rsidRPr="00000000">
        <w:rPr>
          <w:rtl w:val="0"/>
        </w:rPr>
        <w:t xml:space="preserve">presently grows its business by selling more of its well-known products across current stores while expanding its services into fast-growing regions, like Latin American countries. They also come up with healthier products to meet the needs of the health-conscious consumers. The category of “Health &amp; Wellbeing” has, of late, witnessed a stark shift. It has gone from drug companies solving health issues to brands that commit to offering everyday care for immunity for the body as well as the mind of consumers. While </w:t>
      </w:r>
      <w:r w:rsidDel="00000000" w:rsidR="00000000" w:rsidRPr="00000000">
        <w:rPr>
          <w:color w:val="ee0000"/>
          <w:rtl w:val="0"/>
        </w:rPr>
        <w:t xml:space="preserve">P&amp;G </w:t>
      </w:r>
      <w:r w:rsidDel="00000000" w:rsidR="00000000" w:rsidRPr="00000000">
        <w:rPr>
          <w:rtl w:val="0"/>
        </w:rPr>
        <w:t xml:space="preserve">sometimes acquires existing brands, its predominant focus is on making its main brands surpass their rivals in the market.   </w:t>
      </w:r>
    </w:p>
    <w:p w:rsidR="00000000" w:rsidDel="00000000" w:rsidP="00000000" w:rsidRDefault="00000000" w:rsidRPr="00000000" w14:paraId="00000158">
      <w:pPr>
        <w:pStyle w:val="Heading3"/>
        <w:rPr>
          <w:b w:val="0"/>
          <w:bCs w:val="0"/>
        </w:rPr>
      </w:pPr>
      <w:bookmarkStart w:colFirst="0" w:colLast="0" w:name="_7mf0s1c3t51a" w:id="33"/>
      <w:bookmarkEnd w:id="33"/>
      <w:r w:rsidDel="00000000" w:rsidR="00000000" w:rsidRPr="00000000">
        <w:rPr>
          <w:rtl w:val="0"/>
        </w:rPr>
        <w:t xml:space="preserve">1.6.2 Recommendations and justification </w:t>
      </w:r>
      <w:r w:rsidDel="00000000" w:rsidR="00000000" w:rsidRPr="00000000">
        <w:rPr>
          <w:rtl w:val="0"/>
        </w:rPr>
      </w:r>
    </w:p>
    <w:p w:rsidR="00000000" w:rsidDel="00000000" w:rsidP="00000000" w:rsidRDefault="00000000" w:rsidRPr="00000000" w14:paraId="00000159">
      <w:pPr>
        <w:numPr>
          <w:ilvl w:val="0"/>
          <w:numId w:val="9"/>
        </w:numPr>
        <w:ind w:left="720" w:hanging="360"/>
        <w:rPr>
          <w:b w:val="1"/>
          <w:bCs w:val="1"/>
          <w:i w:val="1"/>
          <w:iCs w:val="1"/>
        </w:rPr>
      </w:pPr>
      <w:r w:rsidDel="00000000" w:rsidR="00000000" w:rsidRPr="00000000">
        <w:rPr>
          <w:b w:val="1"/>
          <w:bCs w:val="1"/>
          <w:i w:val="1"/>
          <w:iCs w:val="1"/>
          <w:rtl w:val="0"/>
        </w:rPr>
        <w:t xml:space="preserve">Recommendation 1: Increase AI Investment</w:t>
      </w:r>
    </w:p>
    <w:p w:rsidR="00000000" w:rsidDel="00000000" w:rsidP="00000000" w:rsidRDefault="00000000" w:rsidRPr="00000000" w14:paraId="0000015A">
      <w:pPr>
        <w:rPr/>
      </w:pPr>
      <w:r w:rsidDel="00000000" w:rsidR="00000000" w:rsidRPr="00000000">
        <w:rPr>
          <w:color w:val="ee0000"/>
          <w:rtl w:val="0"/>
        </w:rPr>
        <w:t xml:space="preserve">P&amp;G </w:t>
      </w:r>
      <w:r w:rsidDel="00000000" w:rsidR="00000000" w:rsidRPr="00000000">
        <w:rPr>
          <w:rtl w:val="0"/>
        </w:rPr>
        <w:t xml:space="preserve">is recommended to spend more on embracing new technologies, like AI. This lines up with RBV, wherein digital technology can be found to serve as a valuable capability of an organisation that establishes a long-standing edge over its rivals. Companies that can better absorb digital awareness tend to attain long-lasting competitive edges (</w:t>
      </w:r>
      <w:r w:rsidDel="00000000" w:rsidR="00000000" w:rsidRPr="00000000">
        <w:rPr>
          <w:color w:val="222222"/>
          <w:highlight w:val="white"/>
          <w:rtl w:val="0"/>
        </w:rPr>
        <w:t xml:space="preserve">Van Hoang </w:t>
      </w:r>
      <w:r w:rsidDel="00000000" w:rsidR="00000000" w:rsidRPr="00000000">
        <w:rPr>
          <w:i w:val="1"/>
          <w:iCs w:val="1"/>
          <w:color w:val="222222"/>
          <w:highlight w:val="white"/>
          <w:rtl w:val="0"/>
        </w:rPr>
        <w:t xml:space="preserve">et al</w:t>
      </w:r>
      <w:r w:rsidDel="00000000" w:rsidR="00000000" w:rsidRPr="00000000">
        <w:rPr>
          <w:color w:val="222222"/>
          <w:highlight w:val="white"/>
          <w:rtl w:val="0"/>
        </w:rPr>
        <w:t xml:space="preserve">., 2025). </w:t>
      </w:r>
      <w:r w:rsidDel="00000000" w:rsidR="00000000" w:rsidRPr="00000000">
        <w:rPr>
          <w:rtl w:val="0"/>
        </w:rPr>
        <w:t xml:space="preserve">For example, Walmart uses advanced AI to keep track of inventory in each of its outlets. The supermarket’s technology for its supply chain is robust enough to help teams prepare for even severe weather conditions (Walmart, 2026). This facilitates the stores to restock only those items that are increasingly bought by customers before a storm hits. </w:t>
      </w:r>
    </w:p>
    <w:p w:rsidR="00000000" w:rsidDel="00000000" w:rsidP="00000000" w:rsidRDefault="00000000" w:rsidRPr="00000000" w14:paraId="0000015B">
      <w:pPr>
        <w:numPr>
          <w:ilvl w:val="0"/>
          <w:numId w:val="9"/>
        </w:numPr>
        <w:ind w:left="720" w:hanging="360"/>
        <w:rPr>
          <w:b w:val="1"/>
          <w:bCs w:val="1"/>
          <w:i w:val="1"/>
          <w:iCs w:val="1"/>
        </w:rPr>
      </w:pPr>
      <w:r w:rsidDel="00000000" w:rsidR="00000000" w:rsidRPr="00000000">
        <w:rPr>
          <w:b w:val="1"/>
          <w:bCs w:val="1"/>
          <w:i w:val="1"/>
          <w:iCs w:val="1"/>
          <w:rtl w:val="0"/>
        </w:rPr>
        <w:t xml:space="preserve">Recommendation 2: Expand Sustainable Packaging</w:t>
      </w:r>
    </w:p>
    <w:p w:rsidR="00000000" w:rsidDel="00000000" w:rsidP="00000000" w:rsidRDefault="00000000" w:rsidRPr="00000000" w14:paraId="0000015C">
      <w:pPr>
        <w:rPr/>
      </w:pPr>
      <w:r w:rsidDel="00000000" w:rsidR="00000000" w:rsidRPr="00000000">
        <w:rPr>
          <w:color w:val="ee0000"/>
          <w:rtl w:val="0"/>
        </w:rPr>
        <w:t xml:space="preserve">P&amp;G </w:t>
      </w:r>
      <w:r w:rsidDel="00000000" w:rsidR="00000000" w:rsidRPr="00000000">
        <w:rPr>
          <w:rtl w:val="0"/>
        </w:rPr>
        <w:t xml:space="preserve">can consider selling more of its product offerings in swiftly growing markets around the world. These areas tend to have a huge number of new consumers who are starting to earn more money. This follows "Stakeholder Theory", which mentions that a firm needs to satisfy the values of its customers, along with other stakeholders, rather than merely focusing on making money. As mentioned by </w:t>
      </w:r>
      <w:r w:rsidDel="00000000" w:rsidR="00000000" w:rsidRPr="00000000">
        <w:rPr>
          <w:color w:val="222222"/>
          <w:highlight w:val="white"/>
          <w:rtl w:val="0"/>
        </w:rPr>
        <w:t xml:space="preserve">Kumar </w:t>
      </w:r>
      <w:r w:rsidDel="00000000" w:rsidR="00000000" w:rsidRPr="00000000">
        <w:rPr>
          <w:i w:val="1"/>
          <w:iCs w:val="1"/>
          <w:color w:val="222222"/>
          <w:highlight w:val="white"/>
          <w:rtl w:val="0"/>
        </w:rPr>
        <w:t xml:space="preserve">et al</w:t>
      </w:r>
      <w:r w:rsidDel="00000000" w:rsidR="00000000" w:rsidRPr="00000000">
        <w:rPr>
          <w:color w:val="222222"/>
          <w:highlight w:val="white"/>
          <w:rtl w:val="0"/>
        </w:rPr>
        <w:t xml:space="preserve">. (2025)</w:t>
      </w:r>
      <w:r w:rsidDel="00000000" w:rsidR="00000000" w:rsidRPr="00000000">
        <w:rPr>
          <w:rtl w:val="0"/>
        </w:rPr>
        <w:t xml:space="preserve">, it shows that inside workers as well as outside groups care about responsibility in varied ways. For example, Coca-Cola introduced a wide range of bottles that are made from plant-based materials to cater to eco-conscious consumers. The idea is to minimise the use of plastic by over 20% across North America (Al Jazeera, 2021).  </w:t>
      </w:r>
    </w:p>
    <w:p w:rsidR="00000000" w:rsidDel="00000000" w:rsidP="00000000" w:rsidRDefault="00000000" w:rsidRPr="00000000" w14:paraId="0000015D">
      <w:pPr>
        <w:pStyle w:val="Heading1"/>
        <w:rPr/>
      </w:pPr>
      <w:bookmarkStart w:colFirst="0" w:colLast="0" w:name="_dv65wk3npm0q" w:id="34"/>
      <w:bookmarkEnd w:id="34"/>
      <w:r w:rsidDel="00000000" w:rsidR="00000000" w:rsidRPr="00000000">
        <w:br w:type="page"/>
      </w:r>
      <w:r w:rsidDel="00000000" w:rsidR="00000000" w:rsidRPr="00000000">
        <w:rPr>
          <w:rtl w:val="0"/>
        </w:rPr>
      </w:r>
    </w:p>
    <w:p w:rsidR="00000000" w:rsidDel="00000000" w:rsidP="00000000" w:rsidRDefault="00000000" w:rsidRPr="00000000" w14:paraId="0000015E">
      <w:pPr>
        <w:pStyle w:val="Heading1"/>
        <w:rPr>
          <w:b w:val="0"/>
          <w:bCs w:val="0"/>
        </w:rPr>
      </w:pPr>
      <w:bookmarkStart w:colFirst="0" w:colLast="0" w:name="_o69vl08bvidp" w:id="35"/>
      <w:bookmarkEnd w:id="35"/>
      <w:r w:rsidDel="00000000" w:rsidR="00000000" w:rsidRPr="00000000">
        <w:rPr>
          <w:rtl w:val="0"/>
        </w:rPr>
        <w:t xml:space="preserve">Section 2</w:t>
      </w:r>
      <w:r w:rsidDel="00000000" w:rsidR="00000000" w:rsidRPr="00000000">
        <w:rPr>
          <w:rtl w:val="0"/>
        </w:rPr>
      </w:r>
    </w:p>
    <w:p w:rsidR="00000000" w:rsidDel="00000000" w:rsidP="00000000" w:rsidRDefault="00000000" w:rsidRPr="00000000" w14:paraId="0000015F">
      <w:pPr>
        <w:rPr>
          <w:b w:val="1"/>
          <w:bCs w:val="1"/>
          <w:u w:val="single"/>
        </w:rPr>
      </w:pPr>
      <w:r w:rsidDel="00000000" w:rsidR="00000000" w:rsidRPr="00000000">
        <w:rPr>
          <w:b w:val="1"/>
          <w:bCs w:val="1"/>
          <w:u w:val="single"/>
          <w:rtl w:val="0"/>
        </w:rPr>
        <w:t xml:space="preserve">Gibbs’ Reflective Cycle </w:t>
      </w:r>
    </w:p>
    <w:p w:rsidR="00000000" w:rsidDel="00000000" w:rsidP="00000000" w:rsidRDefault="00000000" w:rsidRPr="00000000" w14:paraId="00000160">
      <w:pPr>
        <w:rPr>
          <w:b w:val="1"/>
          <w:bCs w:val="1"/>
        </w:rPr>
      </w:pPr>
      <w:r w:rsidDel="00000000" w:rsidR="00000000" w:rsidRPr="00000000">
        <w:rPr>
          <w:b w:val="1"/>
          <w:bCs w:val="1"/>
          <w:rtl w:val="0"/>
        </w:rPr>
        <w:t xml:space="preserve">Description</w:t>
      </w:r>
    </w:p>
    <w:p w:rsidR="00000000" w:rsidDel="00000000" w:rsidP="00000000" w:rsidRDefault="00000000" w:rsidRPr="00000000" w14:paraId="00000161">
      <w:pPr>
        <w:rPr/>
      </w:pPr>
      <w:r w:rsidDel="00000000" w:rsidR="00000000" w:rsidRPr="00000000">
        <w:rPr>
          <w:rtl w:val="0"/>
        </w:rPr>
        <w:t xml:space="preserve">For this task, I specifically chose </w:t>
      </w:r>
      <w:r w:rsidDel="00000000" w:rsidR="00000000" w:rsidRPr="00000000">
        <w:rPr>
          <w:color w:val="ee0000"/>
          <w:rtl w:val="0"/>
        </w:rPr>
        <w:t xml:space="preserve">P&amp;G </w:t>
      </w:r>
      <w:r w:rsidDel="00000000" w:rsidR="00000000" w:rsidRPr="00000000">
        <w:rPr>
          <w:rtl w:val="0"/>
        </w:rPr>
        <w:t xml:space="preserve">as the organisation, as this company has substantial information available about its activities on the internet. My primary intention was to delve deep into how a large company plans its future activities. To procedure all the information that this task required, I carefully browsed through the official website of </w:t>
      </w:r>
      <w:r w:rsidDel="00000000" w:rsidR="00000000" w:rsidRPr="00000000">
        <w:rPr>
          <w:color w:val="ee0000"/>
          <w:rtl w:val="0"/>
        </w:rPr>
        <w:t xml:space="preserve">P&amp;G</w:t>
      </w:r>
      <w:r w:rsidDel="00000000" w:rsidR="00000000" w:rsidRPr="00000000">
        <w:rPr>
          <w:rtl w:val="0"/>
        </w:rPr>
        <w:t xml:space="preserve">, from where I found vast amounts of information. Apart from this, I also read through a considerable number of reputed journal articles published from 2020 onwards. In addition to this, I also visited the official government websites about the present political climate of the UK. I procured all this information to develop a firm understanding of how </w:t>
      </w:r>
      <w:r w:rsidDel="00000000" w:rsidR="00000000" w:rsidRPr="00000000">
        <w:rPr>
          <w:color w:val="ee0000"/>
          <w:rtl w:val="0"/>
        </w:rPr>
        <w:t xml:space="preserve">P&amp;G </w:t>
      </w:r>
      <w:r w:rsidDel="00000000" w:rsidR="00000000" w:rsidRPr="00000000">
        <w:rPr>
          <w:rtl w:val="0"/>
        </w:rPr>
        <w:t xml:space="preserve">is performing at present. </w:t>
      </w:r>
    </w:p>
    <w:p w:rsidR="00000000" w:rsidDel="00000000" w:rsidP="00000000" w:rsidRDefault="00000000" w:rsidRPr="00000000" w14:paraId="00000162">
      <w:pPr>
        <w:rPr/>
      </w:pPr>
      <w:r w:rsidDel="00000000" w:rsidR="00000000" w:rsidRPr="00000000">
        <w:rPr>
          <w:rtl w:val="0"/>
        </w:rPr>
        <w:t xml:space="preserve">After I procured all the information that I needed for writing the paper, I applied various well-known business ideas, including PESTLE, to closely look at how </w:t>
      </w:r>
      <w:r w:rsidDel="00000000" w:rsidR="00000000" w:rsidRPr="00000000">
        <w:rPr>
          <w:color w:val="ee0000"/>
          <w:rtl w:val="0"/>
        </w:rPr>
        <w:t xml:space="preserve">P&amp;G </w:t>
      </w:r>
      <w:r w:rsidDel="00000000" w:rsidR="00000000" w:rsidRPr="00000000">
        <w:rPr>
          <w:rtl w:val="0"/>
        </w:rPr>
        <w:t xml:space="preserve">is being impacted by the wider environmental factors. How is the company responding to factors beyond its control, such as rising inflation or changing consumer preferences in the UK? I wrote down whatever I could find about the wider FMCG market in the UK as well as </w:t>
      </w:r>
      <w:r w:rsidDel="00000000" w:rsidR="00000000" w:rsidRPr="00000000">
        <w:rPr>
          <w:color w:val="ee0000"/>
          <w:rtl w:val="0"/>
        </w:rPr>
        <w:t xml:space="preserve">P&amp;G’s </w:t>
      </w:r>
      <w:r w:rsidDel="00000000" w:rsidR="00000000" w:rsidRPr="00000000">
        <w:rPr>
          <w:rtl w:val="0"/>
        </w:rPr>
        <w:t xml:space="preserve">activities specifically. This entire process helped me understand how to take raw information and turn it into useful suggestions for a major, globally known MNC.   </w:t>
      </w:r>
    </w:p>
    <w:p w:rsidR="00000000" w:rsidDel="00000000" w:rsidP="00000000" w:rsidRDefault="00000000" w:rsidRPr="00000000" w14:paraId="00000163">
      <w:pPr>
        <w:rPr>
          <w:b w:val="1"/>
          <w:bCs w:val="1"/>
        </w:rPr>
      </w:pPr>
      <w:r w:rsidDel="00000000" w:rsidR="00000000" w:rsidRPr="00000000">
        <w:rPr>
          <w:b w:val="1"/>
          <w:bCs w:val="1"/>
          <w:rtl w:val="0"/>
        </w:rPr>
        <w:t xml:space="preserve">Feelings</w:t>
      </w:r>
    </w:p>
    <w:p w:rsidR="00000000" w:rsidDel="00000000" w:rsidP="00000000" w:rsidRDefault="00000000" w:rsidRPr="00000000" w14:paraId="00000164">
      <w:pPr>
        <w:rPr/>
      </w:pPr>
      <w:r w:rsidDel="00000000" w:rsidR="00000000" w:rsidRPr="00000000">
        <w:rPr>
          <w:rtl w:val="0"/>
        </w:rPr>
        <w:t xml:space="preserve">Initially, even before I started writing my paper, I was very excited about this task as I got the opportunity to delve deep into </w:t>
      </w:r>
      <w:r w:rsidDel="00000000" w:rsidR="00000000" w:rsidRPr="00000000">
        <w:rPr>
          <w:color w:val="ee0000"/>
          <w:rtl w:val="0"/>
        </w:rPr>
        <w:t xml:space="preserve">P&amp;G</w:t>
      </w:r>
      <w:r w:rsidDel="00000000" w:rsidR="00000000" w:rsidRPr="00000000">
        <w:rPr>
          <w:rtl w:val="0"/>
        </w:rPr>
        <w:t xml:space="preserve">, a company whose brands I am genuinely fond of. However, as I continued my investigation into the brand, I felt overwhelmed by the sheer amount of information that I came across. I was confused about which information I could include in my final paper, and which needed to be left out. As noted by </w:t>
      </w:r>
      <w:r w:rsidDel="00000000" w:rsidR="00000000" w:rsidRPr="00000000">
        <w:rPr>
          <w:color w:val="222222"/>
          <w:highlight w:val="white"/>
          <w:rtl w:val="0"/>
        </w:rPr>
        <w:t xml:space="preserve">Chirukandath </w:t>
      </w:r>
      <w:r w:rsidDel="00000000" w:rsidR="00000000" w:rsidRPr="00000000">
        <w:rPr>
          <w:i w:val="1"/>
          <w:iCs w:val="1"/>
          <w:color w:val="222222"/>
          <w:highlight w:val="white"/>
          <w:rtl w:val="0"/>
        </w:rPr>
        <w:t xml:space="preserve">et al</w:t>
      </w:r>
      <w:r w:rsidDel="00000000" w:rsidR="00000000" w:rsidRPr="00000000">
        <w:rPr>
          <w:color w:val="222222"/>
          <w:highlight w:val="white"/>
          <w:rtl w:val="0"/>
        </w:rPr>
        <w:t xml:space="preserve">. (2024)</w:t>
      </w:r>
      <w:r w:rsidDel="00000000" w:rsidR="00000000" w:rsidRPr="00000000">
        <w:rPr>
          <w:rtl w:val="0"/>
        </w:rPr>
        <w:t xml:space="preserve">, even when academic scholars write a detailed paper, they find it very challenging to choose the right place to publish since there are too many options to look through. I was also unsure of how to best apply PESTLE or even Ansoff’s Matrix to the company.</w:t>
      </w:r>
    </w:p>
    <w:p w:rsidR="00000000" w:rsidDel="00000000" w:rsidP="00000000" w:rsidRDefault="00000000" w:rsidRPr="00000000" w14:paraId="00000165">
      <w:pPr>
        <w:rPr/>
      </w:pPr>
      <w:r w:rsidDel="00000000" w:rsidR="00000000" w:rsidRPr="00000000">
        <w:rPr>
          <w:rtl w:val="0"/>
        </w:rPr>
        <w:t xml:space="preserve">As I continued to work, my feelings gradually changed to curiosity as I felt myself increasingly engrossed with the information I found. It was highly enriching for me to discover how a large company works. By the end, I was quite proud of myself for having successfully completed the paper. I also feel more confident about using PESTLE, along with various other business resources, to examine a company's strategy in detail. </w:t>
      </w:r>
    </w:p>
    <w:p w:rsidR="00000000" w:rsidDel="00000000" w:rsidP="00000000" w:rsidRDefault="00000000" w:rsidRPr="00000000" w14:paraId="00000166">
      <w:pPr>
        <w:rPr>
          <w:b w:val="1"/>
          <w:bCs w:val="1"/>
        </w:rPr>
      </w:pPr>
      <w:r w:rsidDel="00000000" w:rsidR="00000000" w:rsidRPr="00000000">
        <w:rPr>
          <w:b w:val="1"/>
          <w:bCs w:val="1"/>
          <w:rtl w:val="0"/>
        </w:rPr>
        <w:t xml:space="preserve">Evaluation</w:t>
      </w:r>
    </w:p>
    <w:p w:rsidR="00000000" w:rsidDel="00000000" w:rsidP="00000000" w:rsidRDefault="00000000" w:rsidRPr="00000000" w14:paraId="00000167">
      <w:pPr>
        <w:rPr/>
      </w:pPr>
      <w:r w:rsidDel="00000000" w:rsidR="00000000" w:rsidRPr="00000000">
        <w:rPr>
          <w:rtl w:val="0"/>
        </w:rPr>
        <w:t xml:space="preserve">On the brighter side, I was able to hone my writing skills, along with my ability to read quickly through a lengthy article. I further learned how best to compare different articles to include the most relevant information in my paper, ultimately. This process of carefully examining text goes a long way in helping students deeply connect academic suppositions to real practice (</w:t>
      </w:r>
      <w:r w:rsidDel="00000000" w:rsidR="00000000" w:rsidRPr="00000000">
        <w:rPr>
          <w:color w:val="222222"/>
          <w:highlight w:val="white"/>
          <w:rtl w:val="0"/>
        </w:rPr>
        <w:t xml:space="preserve">Turago, 2026)</w:t>
      </w:r>
      <w:r w:rsidDel="00000000" w:rsidR="00000000" w:rsidRPr="00000000">
        <w:rPr>
          <w:rtl w:val="0"/>
        </w:rPr>
        <w:t xml:space="preserve">. Attaining this feat took me the maximum amount of time, and finally being able to do so made me experience a sense of achievement. Apart from this, it was particularly enlightening to see how lessons from textbooks apply in real life. This made all the hard work I put in completely worth it. On the downside, I came across an excessive amount of information online. As pointed out by </w:t>
      </w:r>
      <w:r w:rsidDel="00000000" w:rsidR="00000000" w:rsidRPr="00000000">
        <w:rPr>
          <w:color w:val="222222"/>
          <w:highlight w:val="white"/>
          <w:rtl w:val="0"/>
        </w:rPr>
        <w:t xml:space="preserve">Arnold, Goldschmitt and Rigotti (2023)</w:t>
      </w:r>
      <w:r w:rsidDel="00000000" w:rsidR="00000000" w:rsidRPr="00000000">
        <w:rPr>
          <w:rtl w:val="0"/>
        </w:rPr>
        <w:t xml:space="preserve">, managing such an overwhelming amount of information is one of the biggest obstacles for contemporary investigators. It was hard to understand at first which of the information would be relevant for my paper. Everything seemed relevant to me at first. I end up exceeding the stated word count allotted for each part in the paper. Also, I found it hard to manage my time carefully as the process of screening the information proved to be highly time-consuming.    </w:t>
      </w:r>
    </w:p>
    <w:p w:rsidR="00000000" w:rsidDel="00000000" w:rsidP="00000000" w:rsidRDefault="00000000" w:rsidRPr="00000000" w14:paraId="00000168">
      <w:pPr>
        <w:rPr>
          <w:b w:val="1"/>
          <w:bCs w:val="1"/>
        </w:rPr>
      </w:pPr>
      <w:r w:rsidDel="00000000" w:rsidR="00000000" w:rsidRPr="00000000">
        <w:rPr>
          <w:b w:val="1"/>
          <w:bCs w:val="1"/>
          <w:rtl w:val="0"/>
        </w:rPr>
        <w:t xml:space="preserve">Analysis</w:t>
      </w:r>
    </w:p>
    <w:p w:rsidR="00000000" w:rsidDel="00000000" w:rsidP="00000000" w:rsidRDefault="00000000" w:rsidRPr="00000000" w14:paraId="00000169">
      <w:pPr>
        <w:rPr/>
      </w:pPr>
      <w:r w:rsidDel="00000000" w:rsidR="00000000" w:rsidRPr="00000000">
        <w:rPr>
          <w:rtl w:val="0"/>
        </w:rPr>
        <w:t xml:space="preserve">This task taught me so much about the way large companies tend to plan their success. I was able to learn how to use business ideas like PESTLE to examine the impacts of outside forces on an industry. Apart from this, VRIO helped me understand how to recognise the inner abilities of an organisation that it can count on. As opined by </w:t>
      </w:r>
      <w:r w:rsidDel="00000000" w:rsidR="00000000" w:rsidRPr="00000000">
        <w:rPr>
          <w:color w:val="222222"/>
          <w:highlight w:val="white"/>
          <w:rtl w:val="0"/>
        </w:rPr>
        <w:t xml:space="preserve">Ilesanmi, Lim and Mahmud (2025)</w:t>
      </w:r>
      <w:r w:rsidDel="00000000" w:rsidR="00000000" w:rsidRPr="00000000">
        <w:rPr>
          <w:rtl w:val="0"/>
        </w:rPr>
        <w:t xml:space="preserve">, using both kinds of business ideas provides a much more complete portrait of the health of a company. Furthermore, I also learned how Ansoff’s growth strategies are essentially used by large organisations to facilitate their growth, especially considering the highly competitive environment. Learning to use all these ideas helped me understand the differences between them. I now feel much more confident about using a specific idea for a specific reason. In addition to this, I also realised that it is paramount to back up any information I write down in my paper with proper references from dependable sources, like company websites or reputed journal articles.  </w:t>
      </w:r>
    </w:p>
    <w:p w:rsidR="00000000" w:rsidDel="00000000" w:rsidP="00000000" w:rsidRDefault="00000000" w:rsidRPr="00000000" w14:paraId="0000016A">
      <w:pPr>
        <w:rPr>
          <w:b w:val="1"/>
          <w:bCs w:val="1"/>
        </w:rPr>
      </w:pPr>
      <w:r w:rsidDel="00000000" w:rsidR="00000000" w:rsidRPr="00000000">
        <w:rPr>
          <w:b w:val="1"/>
          <w:bCs w:val="1"/>
          <w:rtl w:val="0"/>
        </w:rPr>
        <w:t xml:space="preserve">Conclusion</w:t>
      </w:r>
    </w:p>
    <w:p w:rsidR="00000000" w:rsidDel="00000000" w:rsidP="00000000" w:rsidRDefault="00000000" w:rsidRPr="00000000" w14:paraId="0000016B">
      <w:pPr>
        <w:rPr/>
      </w:pPr>
      <w:r w:rsidDel="00000000" w:rsidR="00000000" w:rsidRPr="00000000">
        <w:rPr>
          <w:rtl w:val="0"/>
        </w:rPr>
        <w:t xml:space="preserve">Finally, I am highly satisfied with how the task concluded, with all the amount of work poured into it to ensure its proper completion. I now feel so much more confident about my future tasks, where I can utilise my newfound skills. I believe this paper helped me develop a robust base in planning business activities. I think that I can now easily write a detailed paper examining the activities of a large or even a small-sized company. In addition to this, I also became aware of the existing shortcomings that I need to work on in future to overcome.</w:t>
      </w:r>
    </w:p>
    <w:p w:rsidR="00000000" w:rsidDel="00000000" w:rsidP="00000000" w:rsidRDefault="00000000" w:rsidRPr="00000000" w14:paraId="0000016C">
      <w:pPr>
        <w:rPr/>
      </w:pPr>
      <w:r w:rsidDel="00000000" w:rsidR="00000000" w:rsidRPr="00000000">
        <w:rPr>
          <w:b w:val="1"/>
          <w:bCs w:val="1"/>
          <w:rtl w:val="0"/>
        </w:rPr>
        <w:t xml:space="preserve">Action Plan</w:t>
      </w:r>
      <w:r w:rsidDel="00000000" w:rsidR="00000000" w:rsidRPr="00000000">
        <w:rPr>
          <w:rtl w:val="0"/>
        </w:rPr>
      </w:r>
    </w:p>
    <w:tbl>
      <w:tblPr>
        <w:tblStyle w:val="Table9"/>
        <w:tblW w:w="9348.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585"/>
        <w:gridCol w:w="1703"/>
        <w:gridCol w:w="2000"/>
        <w:gridCol w:w="2060"/>
        <w:gridCol w:w="2000"/>
        <w:tblGridChange w:id="0">
          <w:tblGrid>
            <w:gridCol w:w="1585"/>
            <w:gridCol w:w="1703"/>
            <w:gridCol w:w="2000"/>
            <w:gridCol w:w="2060"/>
            <w:gridCol w:w="2000"/>
          </w:tblGrid>
        </w:tblGridChange>
      </w:tblGrid>
      <w:tr>
        <w:trPr>
          <w:cantSplit w:val="0"/>
          <w:trHeight w:val="285" w:hRule="atLeast"/>
          <w:tblHeader w:val="0"/>
        </w:trPr>
        <w:tc>
          <w:tcPr>
            <w:tcBorders>
              <w:top w:color="bfbfbf" w:space="0" w:sz="5" w:val="single"/>
              <w:left w:color="bfbfbf" w:space="0" w:sz="5" w:val="single"/>
              <w:bottom w:color="bfbfbf" w:space="0" w:sz="5" w:val="single"/>
              <w:right w:color="bfbfbf" w:space="0" w:sz="5" w:val="single"/>
            </w:tcBorders>
            <w:tcMar>
              <w:top w:w="0.0" w:type="dxa"/>
              <w:left w:w="100.0" w:type="dxa"/>
              <w:bottom w:w="0.0" w:type="dxa"/>
              <w:right w:w="100.0" w:type="dxa"/>
            </w:tcMar>
          </w:tcPr>
          <w:p w:rsidR="00000000" w:rsidDel="00000000" w:rsidP="00000000" w:rsidRDefault="00000000" w:rsidRPr="00000000" w14:paraId="0000016D">
            <w:pPr>
              <w:spacing w:after="0" w:before="0" w:line="240" w:lineRule="auto"/>
              <w:jc w:val="center"/>
              <w:rPr>
                <w:b w:val="1"/>
                <w:bCs w:val="1"/>
                <w:sz w:val="22"/>
                <w:szCs w:val="22"/>
              </w:rPr>
            </w:pPr>
            <w:r w:rsidDel="00000000" w:rsidR="00000000" w:rsidRPr="00000000">
              <w:rPr>
                <w:b w:val="1"/>
                <w:bCs w:val="1"/>
                <w:sz w:val="22"/>
                <w:szCs w:val="22"/>
                <w:rtl w:val="0"/>
              </w:rPr>
              <w:t xml:space="preserve">Specific</w:t>
            </w:r>
          </w:p>
        </w:tc>
        <w:tc>
          <w:tcPr>
            <w:tcBorders>
              <w:top w:color="bfbfbf" w:space="0" w:sz="5" w:val="single"/>
              <w:left w:color="000000" w:space="0" w:sz="0" w:val="nil"/>
              <w:bottom w:color="bfbfbf" w:space="0" w:sz="5" w:val="single"/>
              <w:right w:color="bfbfbf" w:space="0" w:sz="5" w:val="single"/>
            </w:tcBorders>
            <w:tcMar>
              <w:top w:w="0.0" w:type="dxa"/>
              <w:left w:w="100.0" w:type="dxa"/>
              <w:bottom w:w="0.0" w:type="dxa"/>
              <w:right w:w="100.0" w:type="dxa"/>
            </w:tcMar>
          </w:tcPr>
          <w:p w:rsidR="00000000" w:rsidDel="00000000" w:rsidP="00000000" w:rsidRDefault="00000000" w:rsidRPr="00000000" w14:paraId="0000016E">
            <w:pPr>
              <w:spacing w:after="0" w:before="0" w:line="240" w:lineRule="auto"/>
              <w:jc w:val="center"/>
              <w:rPr>
                <w:b w:val="1"/>
                <w:bCs w:val="1"/>
                <w:sz w:val="22"/>
                <w:szCs w:val="22"/>
              </w:rPr>
            </w:pPr>
            <w:r w:rsidDel="00000000" w:rsidR="00000000" w:rsidRPr="00000000">
              <w:rPr>
                <w:b w:val="1"/>
                <w:bCs w:val="1"/>
                <w:sz w:val="22"/>
                <w:szCs w:val="22"/>
                <w:rtl w:val="0"/>
              </w:rPr>
              <w:t xml:space="preserve">Measurable</w:t>
            </w:r>
          </w:p>
        </w:tc>
        <w:tc>
          <w:tcPr>
            <w:tcBorders>
              <w:top w:color="bfbfbf" w:space="0" w:sz="5" w:val="single"/>
              <w:left w:color="000000" w:space="0" w:sz="0" w:val="nil"/>
              <w:bottom w:color="bfbfbf" w:space="0" w:sz="5" w:val="single"/>
              <w:right w:color="bfbfbf" w:space="0" w:sz="5" w:val="single"/>
            </w:tcBorders>
            <w:tcMar>
              <w:top w:w="0.0" w:type="dxa"/>
              <w:left w:w="100.0" w:type="dxa"/>
              <w:bottom w:w="0.0" w:type="dxa"/>
              <w:right w:w="100.0" w:type="dxa"/>
            </w:tcMar>
          </w:tcPr>
          <w:p w:rsidR="00000000" w:rsidDel="00000000" w:rsidP="00000000" w:rsidRDefault="00000000" w:rsidRPr="00000000" w14:paraId="0000016F">
            <w:pPr>
              <w:spacing w:after="0" w:before="0" w:line="240" w:lineRule="auto"/>
              <w:jc w:val="center"/>
              <w:rPr>
                <w:b w:val="1"/>
                <w:bCs w:val="1"/>
                <w:sz w:val="22"/>
                <w:szCs w:val="22"/>
              </w:rPr>
            </w:pPr>
            <w:r w:rsidDel="00000000" w:rsidR="00000000" w:rsidRPr="00000000">
              <w:rPr>
                <w:b w:val="1"/>
                <w:bCs w:val="1"/>
                <w:sz w:val="22"/>
                <w:szCs w:val="22"/>
                <w:rtl w:val="0"/>
              </w:rPr>
              <w:t xml:space="preserve">Achievable</w:t>
            </w:r>
          </w:p>
        </w:tc>
        <w:tc>
          <w:tcPr>
            <w:tcBorders>
              <w:top w:color="bfbfbf" w:space="0" w:sz="5" w:val="single"/>
              <w:left w:color="000000" w:space="0" w:sz="0" w:val="nil"/>
              <w:bottom w:color="bfbfbf" w:space="0" w:sz="5" w:val="single"/>
              <w:right w:color="bfbfbf" w:space="0" w:sz="5" w:val="single"/>
            </w:tcBorders>
            <w:tcMar>
              <w:top w:w="0.0" w:type="dxa"/>
              <w:left w:w="100.0" w:type="dxa"/>
              <w:bottom w:w="0.0" w:type="dxa"/>
              <w:right w:w="100.0" w:type="dxa"/>
            </w:tcMar>
          </w:tcPr>
          <w:p w:rsidR="00000000" w:rsidDel="00000000" w:rsidP="00000000" w:rsidRDefault="00000000" w:rsidRPr="00000000" w14:paraId="00000170">
            <w:pPr>
              <w:spacing w:after="0" w:before="0" w:line="240" w:lineRule="auto"/>
              <w:jc w:val="center"/>
              <w:rPr>
                <w:b w:val="1"/>
                <w:bCs w:val="1"/>
                <w:sz w:val="22"/>
                <w:szCs w:val="22"/>
              </w:rPr>
            </w:pPr>
            <w:r w:rsidDel="00000000" w:rsidR="00000000" w:rsidRPr="00000000">
              <w:rPr>
                <w:b w:val="1"/>
                <w:bCs w:val="1"/>
                <w:sz w:val="22"/>
                <w:szCs w:val="22"/>
                <w:rtl w:val="0"/>
              </w:rPr>
              <w:t xml:space="preserve">Relevant</w:t>
            </w:r>
          </w:p>
        </w:tc>
        <w:tc>
          <w:tcPr>
            <w:tcBorders>
              <w:top w:color="bfbfbf" w:space="0" w:sz="5" w:val="single"/>
              <w:left w:color="000000" w:space="0" w:sz="0" w:val="nil"/>
              <w:bottom w:color="bfbfbf" w:space="0" w:sz="5" w:val="single"/>
              <w:right w:color="bfbfbf" w:space="0" w:sz="5" w:val="single"/>
            </w:tcBorders>
            <w:tcMar>
              <w:top w:w="0.0" w:type="dxa"/>
              <w:left w:w="100.0" w:type="dxa"/>
              <w:bottom w:w="0.0" w:type="dxa"/>
              <w:right w:w="100.0" w:type="dxa"/>
            </w:tcMar>
          </w:tcPr>
          <w:p w:rsidR="00000000" w:rsidDel="00000000" w:rsidP="00000000" w:rsidRDefault="00000000" w:rsidRPr="00000000" w14:paraId="00000171">
            <w:pPr>
              <w:spacing w:after="0" w:before="0" w:line="240" w:lineRule="auto"/>
              <w:jc w:val="center"/>
              <w:rPr>
                <w:b w:val="1"/>
                <w:bCs w:val="1"/>
                <w:sz w:val="22"/>
                <w:szCs w:val="22"/>
              </w:rPr>
            </w:pPr>
            <w:r w:rsidDel="00000000" w:rsidR="00000000" w:rsidRPr="00000000">
              <w:rPr>
                <w:b w:val="1"/>
                <w:bCs w:val="1"/>
                <w:sz w:val="22"/>
                <w:szCs w:val="22"/>
                <w:rtl w:val="0"/>
              </w:rPr>
              <w:t xml:space="preserve">Time-bound</w:t>
            </w:r>
          </w:p>
        </w:tc>
      </w:tr>
      <w:tr>
        <w:trPr>
          <w:cantSplit w:val="0"/>
          <w:trHeight w:val="2775" w:hRule="atLeast"/>
          <w:tblHeader w:val="0"/>
        </w:trPr>
        <w:tc>
          <w:tcPr>
            <w:tcBorders>
              <w:top w:color="000000" w:space="0" w:sz="0" w:val="nil"/>
              <w:left w:color="bfbfbf" w:space="0" w:sz="5" w:val="single"/>
              <w:bottom w:color="bfbfbf" w:space="0" w:sz="5" w:val="single"/>
              <w:right w:color="bfbfbf" w:space="0" w:sz="5" w:val="single"/>
            </w:tcBorders>
            <w:shd w:fill="f2f2f2" w:val="clear"/>
            <w:tcMar>
              <w:top w:w="0.0" w:type="dxa"/>
              <w:left w:w="100.0" w:type="dxa"/>
              <w:bottom w:w="0.0" w:type="dxa"/>
              <w:right w:w="100.0" w:type="dxa"/>
            </w:tcMar>
          </w:tcPr>
          <w:p w:rsidR="00000000" w:rsidDel="00000000" w:rsidP="00000000" w:rsidRDefault="00000000" w:rsidRPr="00000000" w14:paraId="00000172">
            <w:pPr>
              <w:spacing w:line="240" w:lineRule="auto"/>
              <w:rPr>
                <w:sz w:val="22"/>
                <w:szCs w:val="22"/>
              </w:rPr>
            </w:pPr>
            <w:r w:rsidDel="00000000" w:rsidR="00000000" w:rsidRPr="00000000">
              <w:rPr>
                <w:sz w:val="22"/>
                <w:szCs w:val="22"/>
                <w:rtl w:val="0"/>
              </w:rPr>
              <w:t xml:space="preserve">Start research earlier</w:t>
            </w:r>
          </w:p>
          <w:p w:rsidR="00000000" w:rsidDel="00000000" w:rsidP="00000000" w:rsidRDefault="00000000" w:rsidRPr="00000000" w14:paraId="00000173">
            <w:pPr>
              <w:spacing w:line="240" w:lineRule="auto"/>
              <w:rPr>
                <w:sz w:val="22"/>
                <w:szCs w:val="22"/>
              </w:rPr>
            </w:pPr>
            <w:r w:rsidDel="00000000" w:rsidR="00000000" w:rsidRPr="00000000">
              <w:rPr>
                <w:sz w:val="22"/>
                <w:szCs w:val="22"/>
                <w:rtl w:val="0"/>
              </w:rPr>
              <w:t xml:space="preserve">Read more academic journals</w:t>
            </w:r>
          </w:p>
          <w:p w:rsidR="00000000" w:rsidDel="00000000" w:rsidP="00000000" w:rsidRDefault="00000000" w:rsidRPr="00000000" w14:paraId="00000174">
            <w:pPr>
              <w:spacing w:line="240" w:lineRule="auto"/>
              <w:rPr>
                <w:sz w:val="22"/>
                <w:szCs w:val="22"/>
              </w:rPr>
            </w:pPr>
            <w:r w:rsidDel="00000000" w:rsidR="00000000" w:rsidRPr="00000000">
              <w:rPr>
                <w:sz w:val="22"/>
                <w:szCs w:val="22"/>
                <w:rtl w:val="0"/>
              </w:rPr>
              <w:t xml:space="preserve">Improve critical analysis skills</w:t>
            </w:r>
          </w:p>
        </w:tc>
        <w:tc>
          <w:tcPr>
            <w:tcBorders>
              <w:top w:color="000000" w:space="0" w:sz="0" w:val="nil"/>
              <w:left w:color="000000" w:space="0" w:sz="0" w:val="nil"/>
              <w:bottom w:color="bfbfbf" w:space="0" w:sz="5" w:val="single"/>
              <w:right w:color="bfbfbf" w:space="0" w:sz="5" w:val="single"/>
            </w:tcBorders>
            <w:shd w:fill="f2f2f2" w:val="clear"/>
            <w:tcMar>
              <w:top w:w="0.0" w:type="dxa"/>
              <w:left w:w="100.0" w:type="dxa"/>
              <w:bottom w:w="0.0" w:type="dxa"/>
              <w:right w:w="100.0" w:type="dxa"/>
            </w:tcMar>
          </w:tcPr>
          <w:p w:rsidR="00000000" w:rsidDel="00000000" w:rsidP="00000000" w:rsidRDefault="00000000" w:rsidRPr="00000000" w14:paraId="00000175">
            <w:pPr>
              <w:spacing w:line="240" w:lineRule="auto"/>
              <w:rPr>
                <w:sz w:val="22"/>
                <w:szCs w:val="22"/>
              </w:rPr>
            </w:pPr>
            <w:r w:rsidDel="00000000" w:rsidR="00000000" w:rsidRPr="00000000">
              <w:rPr>
                <w:sz w:val="22"/>
                <w:szCs w:val="22"/>
                <w:rtl w:val="0"/>
              </w:rPr>
              <w:t xml:space="preserve">Read 5-8 journal articles per assignment</w:t>
            </w:r>
          </w:p>
          <w:p w:rsidR="00000000" w:rsidDel="00000000" w:rsidP="00000000" w:rsidRDefault="00000000" w:rsidRPr="00000000" w14:paraId="00000176">
            <w:pPr>
              <w:spacing w:line="240" w:lineRule="auto"/>
              <w:rPr>
                <w:sz w:val="22"/>
                <w:szCs w:val="22"/>
              </w:rPr>
            </w:pPr>
            <w:r w:rsidDel="00000000" w:rsidR="00000000" w:rsidRPr="00000000">
              <w:rPr>
                <w:sz w:val="22"/>
                <w:szCs w:val="22"/>
                <w:rtl w:val="0"/>
              </w:rPr>
              <w:t xml:space="preserve">Finish the first draft one week early</w:t>
            </w:r>
          </w:p>
          <w:p w:rsidR="00000000" w:rsidDel="00000000" w:rsidP="00000000" w:rsidRDefault="00000000" w:rsidRPr="00000000" w14:paraId="00000177">
            <w:pPr>
              <w:spacing w:line="240" w:lineRule="auto"/>
              <w:rPr>
                <w:sz w:val="22"/>
                <w:szCs w:val="22"/>
              </w:rPr>
            </w:pPr>
            <w:r w:rsidDel="00000000" w:rsidR="00000000" w:rsidRPr="00000000">
              <w:rPr>
                <w:sz w:val="22"/>
                <w:szCs w:val="22"/>
                <w:rtl w:val="0"/>
              </w:rPr>
              <w:t xml:space="preserve">Reduce last-minute revisions.</w:t>
            </w:r>
          </w:p>
        </w:tc>
        <w:tc>
          <w:tcPr>
            <w:tcBorders>
              <w:top w:color="000000" w:space="0" w:sz="0" w:val="nil"/>
              <w:left w:color="000000" w:space="0" w:sz="0" w:val="nil"/>
              <w:bottom w:color="bfbfbf" w:space="0" w:sz="5" w:val="single"/>
              <w:right w:color="bfbfbf" w:space="0" w:sz="5" w:val="single"/>
            </w:tcBorders>
            <w:shd w:fill="f2f2f2" w:val="clear"/>
            <w:tcMar>
              <w:top w:w="0.0" w:type="dxa"/>
              <w:left w:w="100.0" w:type="dxa"/>
              <w:bottom w:w="0.0" w:type="dxa"/>
              <w:right w:w="100.0" w:type="dxa"/>
            </w:tcMar>
          </w:tcPr>
          <w:p w:rsidR="00000000" w:rsidDel="00000000" w:rsidP="00000000" w:rsidRDefault="00000000" w:rsidRPr="00000000" w14:paraId="00000178">
            <w:pPr>
              <w:spacing w:line="240" w:lineRule="auto"/>
              <w:rPr>
                <w:sz w:val="22"/>
                <w:szCs w:val="22"/>
              </w:rPr>
            </w:pPr>
            <w:r w:rsidDel="00000000" w:rsidR="00000000" w:rsidRPr="00000000">
              <w:rPr>
                <w:sz w:val="22"/>
                <w:szCs w:val="22"/>
                <w:rtl w:val="0"/>
              </w:rPr>
              <w:t xml:space="preserve">Follow a weekly study timetable</w:t>
            </w:r>
          </w:p>
          <w:p w:rsidR="00000000" w:rsidDel="00000000" w:rsidP="00000000" w:rsidRDefault="00000000" w:rsidRPr="00000000" w14:paraId="00000179">
            <w:pPr>
              <w:spacing w:line="240" w:lineRule="auto"/>
              <w:rPr>
                <w:sz w:val="22"/>
                <w:szCs w:val="22"/>
              </w:rPr>
            </w:pPr>
            <w:r w:rsidDel="00000000" w:rsidR="00000000" w:rsidRPr="00000000">
              <w:rPr>
                <w:sz w:val="22"/>
                <w:szCs w:val="22"/>
                <w:rtl w:val="0"/>
              </w:rPr>
              <w:t xml:space="preserve">Use university library resources</w:t>
            </w:r>
          </w:p>
          <w:p w:rsidR="00000000" w:rsidDel="00000000" w:rsidP="00000000" w:rsidRDefault="00000000" w:rsidRPr="00000000" w14:paraId="0000017A">
            <w:pPr>
              <w:spacing w:line="240" w:lineRule="auto"/>
              <w:rPr>
                <w:sz w:val="22"/>
                <w:szCs w:val="22"/>
              </w:rPr>
            </w:pPr>
            <w:r w:rsidDel="00000000" w:rsidR="00000000" w:rsidRPr="00000000">
              <w:rPr>
                <w:sz w:val="22"/>
                <w:szCs w:val="22"/>
                <w:rtl w:val="0"/>
              </w:rPr>
              <w:t xml:space="preserve">Practise strategic models regularly</w:t>
            </w:r>
          </w:p>
        </w:tc>
        <w:tc>
          <w:tcPr>
            <w:tcBorders>
              <w:top w:color="000000" w:space="0" w:sz="0" w:val="nil"/>
              <w:left w:color="000000" w:space="0" w:sz="0" w:val="nil"/>
              <w:bottom w:color="bfbfbf" w:space="0" w:sz="5" w:val="single"/>
              <w:right w:color="bfbfbf" w:space="0" w:sz="5" w:val="single"/>
            </w:tcBorders>
            <w:shd w:fill="f2f2f2" w:val="clear"/>
            <w:tcMar>
              <w:top w:w="0.0" w:type="dxa"/>
              <w:left w:w="100.0" w:type="dxa"/>
              <w:bottom w:w="0.0" w:type="dxa"/>
              <w:right w:w="100.0" w:type="dxa"/>
            </w:tcMar>
          </w:tcPr>
          <w:p w:rsidR="00000000" w:rsidDel="00000000" w:rsidP="00000000" w:rsidRDefault="00000000" w:rsidRPr="00000000" w14:paraId="0000017B">
            <w:pPr>
              <w:spacing w:line="240" w:lineRule="auto"/>
              <w:rPr>
                <w:sz w:val="22"/>
                <w:szCs w:val="22"/>
              </w:rPr>
            </w:pPr>
            <w:r w:rsidDel="00000000" w:rsidR="00000000" w:rsidRPr="00000000">
              <w:rPr>
                <w:sz w:val="22"/>
                <w:szCs w:val="22"/>
                <w:rtl w:val="0"/>
              </w:rPr>
              <w:t xml:space="preserve">Improves research quality</w:t>
            </w:r>
          </w:p>
          <w:p w:rsidR="00000000" w:rsidDel="00000000" w:rsidP="00000000" w:rsidRDefault="00000000" w:rsidRPr="00000000" w14:paraId="0000017C">
            <w:pPr>
              <w:spacing w:line="240" w:lineRule="auto"/>
              <w:rPr>
                <w:sz w:val="22"/>
                <w:szCs w:val="22"/>
              </w:rPr>
            </w:pPr>
            <w:r w:rsidDel="00000000" w:rsidR="00000000" w:rsidRPr="00000000">
              <w:rPr>
                <w:sz w:val="22"/>
                <w:szCs w:val="22"/>
                <w:rtl w:val="0"/>
              </w:rPr>
              <w:t xml:space="preserve">Strengthens academic writing</w:t>
            </w:r>
          </w:p>
          <w:p w:rsidR="00000000" w:rsidDel="00000000" w:rsidP="00000000" w:rsidRDefault="00000000" w:rsidRPr="00000000" w14:paraId="0000017D">
            <w:pPr>
              <w:spacing w:line="240" w:lineRule="auto"/>
              <w:rPr>
                <w:sz w:val="22"/>
                <w:szCs w:val="22"/>
              </w:rPr>
            </w:pPr>
            <w:r w:rsidDel="00000000" w:rsidR="00000000" w:rsidRPr="00000000">
              <w:rPr>
                <w:sz w:val="22"/>
                <w:szCs w:val="22"/>
                <w:rtl w:val="0"/>
              </w:rPr>
              <w:t xml:space="preserve">Supports better strategic analysis and recommendations</w:t>
            </w:r>
          </w:p>
        </w:tc>
        <w:tc>
          <w:tcPr>
            <w:tcBorders>
              <w:top w:color="000000" w:space="0" w:sz="0" w:val="nil"/>
              <w:left w:color="000000" w:space="0" w:sz="0" w:val="nil"/>
              <w:bottom w:color="bfbfbf" w:space="0" w:sz="5" w:val="single"/>
              <w:right w:color="bfbfbf" w:space="0" w:sz="5" w:val="single"/>
            </w:tcBorders>
            <w:shd w:fill="f2f2f2" w:val="clear"/>
            <w:tcMar>
              <w:top w:w="0.0" w:type="dxa"/>
              <w:left w:w="100.0" w:type="dxa"/>
              <w:bottom w:w="0.0" w:type="dxa"/>
              <w:right w:w="100.0" w:type="dxa"/>
            </w:tcMar>
          </w:tcPr>
          <w:p w:rsidR="00000000" w:rsidDel="00000000" w:rsidP="00000000" w:rsidRDefault="00000000" w:rsidRPr="00000000" w14:paraId="0000017E">
            <w:pPr>
              <w:spacing w:line="240" w:lineRule="auto"/>
              <w:rPr>
                <w:sz w:val="22"/>
                <w:szCs w:val="22"/>
              </w:rPr>
            </w:pPr>
            <w:r w:rsidDel="00000000" w:rsidR="00000000" w:rsidRPr="00000000">
              <w:rPr>
                <w:sz w:val="22"/>
                <w:szCs w:val="22"/>
                <w:rtl w:val="0"/>
              </w:rPr>
              <w:t xml:space="preserve">Begin with the next assignment</w:t>
            </w:r>
          </w:p>
          <w:p w:rsidR="00000000" w:rsidDel="00000000" w:rsidP="00000000" w:rsidRDefault="00000000" w:rsidRPr="00000000" w14:paraId="0000017F">
            <w:pPr>
              <w:spacing w:line="240" w:lineRule="auto"/>
              <w:rPr>
                <w:sz w:val="22"/>
                <w:szCs w:val="22"/>
              </w:rPr>
            </w:pPr>
            <w:r w:rsidDel="00000000" w:rsidR="00000000" w:rsidRPr="00000000">
              <w:rPr>
                <w:sz w:val="22"/>
                <w:szCs w:val="22"/>
                <w:rtl w:val="0"/>
              </w:rPr>
              <w:t xml:space="preserve">Complete research within 2 weeks</w:t>
            </w:r>
          </w:p>
          <w:p w:rsidR="00000000" w:rsidDel="00000000" w:rsidP="00000000" w:rsidRDefault="00000000" w:rsidRPr="00000000" w14:paraId="00000180">
            <w:pPr>
              <w:spacing w:line="240" w:lineRule="auto"/>
              <w:rPr>
                <w:sz w:val="22"/>
                <w:szCs w:val="22"/>
              </w:rPr>
            </w:pPr>
            <w:r w:rsidDel="00000000" w:rsidR="00000000" w:rsidRPr="00000000">
              <w:rPr>
                <w:sz w:val="22"/>
                <w:szCs w:val="22"/>
                <w:rtl w:val="0"/>
              </w:rPr>
              <w:t xml:space="preserve">Achieve these goals throughout the academic semester</w:t>
            </w:r>
          </w:p>
        </w:tc>
      </w:tr>
    </w:tbl>
    <w:p w:rsidR="00000000" w:rsidDel="00000000" w:rsidP="00000000" w:rsidRDefault="00000000" w:rsidRPr="00000000" w14:paraId="00000181">
      <w:pPr>
        <w:pStyle w:val="Heading5"/>
        <w:rPr/>
      </w:pPr>
      <w:bookmarkStart w:colFirst="0" w:colLast="0" w:name="_9vb32jocsbxq" w:id="36"/>
      <w:bookmarkEnd w:id="36"/>
      <w:r w:rsidDel="00000000" w:rsidR="00000000" w:rsidRPr="00000000">
        <w:rPr>
          <w:rtl w:val="0"/>
        </w:rPr>
        <w:t xml:space="preserve"> Table 9: SMART Action Plan</w:t>
      </w:r>
    </w:p>
    <w:p w:rsidR="00000000" w:rsidDel="00000000" w:rsidP="00000000" w:rsidRDefault="00000000" w:rsidRPr="00000000" w14:paraId="00000182">
      <w:pPr>
        <w:jc w:val="center"/>
        <w:rPr/>
      </w:pPr>
      <w:r w:rsidDel="00000000" w:rsidR="00000000" w:rsidRPr="00000000">
        <w:rPr>
          <w:rtl w:val="0"/>
        </w:rPr>
        <w:t xml:space="preserve">(Source: Created by the learner)</w:t>
      </w:r>
    </w:p>
    <w:p w:rsidR="00000000" w:rsidDel="00000000" w:rsidP="00000000" w:rsidRDefault="00000000" w:rsidRPr="00000000" w14:paraId="00000183">
      <w:pPr>
        <w:pStyle w:val="Heading1"/>
        <w:rPr/>
      </w:pPr>
      <w:bookmarkStart w:colFirst="0" w:colLast="0" w:name="_n07o9qshrq4o" w:id="37"/>
      <w:bookmarkEnd w:id="37"/>
      <w:r w:rsidDel="00000000" w:rsidR="00000000" w:rsidRPr="00000000">
        <w:br w:type="page"/>
      </w:r>
      <w:r w:rsidDel="00000000" w:rsidR="00000000" w:rsidRPr="00000000">
        <w:rPr>
          <w:rtl w:val="0"/>
        </w:rPr>
      </w:r>
    </w:p>
    <w:p w:rsidR="00000000" w:rsidDel="00000000" w:rsidP="00000000" w:rsidRDefault="00000000" w:rsidRPr="00000000" w14:paraId="00000184">
      <w:pPr>
        <w:pStyle w:val="Heading1"/>
        <w:rPr/>
      </w:pPr>
      <w:bookmarkStart w:colFirst="0" w:colLast="0" w:name="_2pi5vjei4fn5" w:id="38"/>
      <w:bookmarkEnd w:id="38"/>
      <w:r w:rsidDel="00000000" w:rsidR="00000000" w:rsidRPr="00000000">
        <w:rPr>
          <w:rtl w:val="0"/>
        </w:rPr>
        <w:t xml:space="preserve">Reference List</w:t>
      </w:r>
    </w:p>
    <w:p w:rsidR="00000000" w:rsidDel="00000000" w:rsidP="00000000" w:rsidRDefault="00000000" w:rsidRPr="00000000" w14:paraId="00000185">
      <w:pPr>
        <w:rPr/>
      </w:pPr>
      <w:r w:rsidDel="00000000" w:rsidR="00000000" w:rsidRPr="00000000">
        <w:rPr>
          <w:rtl w:val="0"/>
        </w:rPr>
        <w:t xml:space="preserve">Al Jazeera (2021). </w:t>
      </w:r>
      <w:r w:rsidDel="00000000" w:rsidR="00000000" w:rsidRPr="00000000">
        <w:rPr>
          <w:i w:val="1"/>
          <w:iCs w:val="1"/>
          <w:rtl w:val="0"/>
        </w:rPr>
        <w:t xml:space="preserve">Refreshing: Coca-Cola introduces 100% recycled bottles in the US</w:t>
      </w:r>
      <w:r w:rsidDel="00000000" w:rsidR="00000000" w:rsidRPr="00000000">
        <w:rPr>
          <w:rtl w:val="0"/>
        </w:rPr>
        <w:t xml:space="preserve">. Available at: </w:t>
      </w:r>
      <w:hyperlink r:id="rId9">
        <w:r w:rsidDel="00000000" w:rsidR="00000000" w:rsidRPr="00000000">
          <w:rPr>
            <w:color w:val="1155cc"/>
            <w:u w:val="single"/>
            <w:rtl w:val="0"/>
          </w:rPr>
          <w:t xml:space="preserve">https://www.aljazeera.com/economy/2021/2/9/refreshingcoca-cola-introduces-100-recycled-bottles-in-the-us</w:t>
        </w:r>
      </w:hyperlink>
      <w:r w:rsidDel="00000000" w:rsidR="00000000" w:rsidRPr="00000000">
        <w:rPr>
          <w:rtl w:val="0"/>
        </w:rPr>
        <w:t xml:space="preserve"> (Accessed: 18 July 2026).</w:t>
      </w:r>
    </w:p>
    <w:p w:rsidR="00000000" w:rsidDel="00000000" w:rsidP="00000000" w:rsidRDefault="00000000" w:rsidRPr="00000000" w14:paraId="00000186">
      <w:pPr>
        <w:rPr/>
      </w:pPr>
      <w:r w:rsidDel="00000000" w:rsidR="00000000" w:rsidRPr="00000000">
        <w:rPr>
          <w:color w:val="222222"/>
          <w:highlight w:val="white"/>
          <w:rtl w:val="0"/>
        </w:rPr>
        <w:t xml:space="preserve">Arnold, M., Goldschmitt, M. and Rigotti, T. (2023). Dealing with information overload: a comprehensive review. </w:t>
      </w:r>
      <w:r w:rsidDel="00000000" w:rsidR="00000000" w:rsidRPr="00000000">
        <w:rPr>
          <w:i w:val="1"/>
          <w:iCs w:val="1"/>
          <w:color w:val="222222"/>
          <w:highlight w:val="white"/>
          <w:rtl w:val="0"/>
        </w:rPr>
        <w:t xml:space="preserve">Frontiers in psychology</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14</w:t>
      </w:r>
      <w:r w:rsidDel="00000000" w:rsidR="00000000" w:rsidRPr="00000000">
        <w:rPr>
          <w:color w:val="222222"/>
          <w:highlight w:val="white"/>
          <w:rtl w:val="0"/>
        </w:rPr>
        <w:t xml:space="preserve">, p.1122200.</w:t>
      </w:r>
      <w:r w:rsidDel="00000000" w:rsidR="00000000" w:rsidRPr="00000000">
        <w:rPr>
          <w:rtl w:val="0"/>
        </w:rPr>
        <w:t xml:space="preserve"> </w:t>
      </w:r>
      <w:hyperlink r:id="rId10">
        <w:r w:rsidDel="00000000" w:rsidR="00000000" w:rsidRPr="00000000">
          <w:rPr>
            <w:color w:val="1155cc"/>
            <w:u w:val="single"/>
            <w:rtl w:val="0"/>
          </w:rPr>
          <w:t xml:space="preserve">https://pmc.ncbi.nlm.nih.gov/articles/PMC10322198/</w:t>
        </w:r>
      </w:hyperlink>
      <w:r w:rsidDel="00000000" w:rsidR="00000000" w:rsidRPr="00000000">
        <w:rPr>
          <w:rtl w:val="0"/>
        </w:rPr>
      </w:r>
    </w:p>
    <w:p w:rsidR="00000000" w:rsidDel="00000000" w:rsidP="00000000" w:rsidRDefault="00000000" w:rsidRPr="00000000" w14:paraId="00000187">
      <w:pPr>
        <w:rPr/>
      </w:pPr>
      <w:r w:rsidDel="00000000" w:rsidR="00000000" w:rsidRPr="00000000">
        <w:rPr>
          <w:color w:val="222222"/>
          <w:highlight w:val="white"/>
          <w:rtl w:val="0"/>
        </w:rPr>
        <w:t xml:space="preserve">Chirukandath, R., Sunil, G., Balakrishnan, V., Menon, R.A., Sulaiman, S.V., George, M., Mohan, K., Joseph, D.M., SUNIL, G. and MOHAN, K. (2024). Difficult Terrains of Research Publications Faced by Researchers: A Cross-Sectional Study. </w:t>
      </w:r>
      <w:r w:rsidDel="00000000" w:rsidR="00000000" w:rsidRPr="00000000">
        <w:rPr>
          <w:i w:val="1"/>
          <w:iCs w:val="1"/>
          <w:color w:val="222222"/>
          <w:highlight w:val="white"/>
          <w:rtl w:val="0"/>
        </w:rPr>
        <w:t xml:space="preserve">Cureus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16</w:t>
      </w:r>
      <w:r w:rsidDel="00000000" w:rsidR="00000000" w:rsidRPr="00000000">
        <w:rPr>
          <w:color w:val="222222"/>
          <w:highlight w:val="white"/>
          <w:rtl w:val="0"/>
        </w:rPr>
        <w:t xml:space="preserve">(7).</w:t>
      </w:r>
      <w:r w:rsidDel="00000000" w:rsidR="00000000" w:rsidRPr="00000000">
        <w:rPr>
          <w:rtl w:val="0"/>
        </w:rPr>
        <w:t xml:space="preserve"> </w:t>
      </w:r>
      <w:hyperlink r:id="rId11">
        <w:r w:rsidDel="00000000" w:rsidR="00000000" w:rsidRPr="00000000">
          <w:rPr>
            <w:color w:val="1155cc"/>
            <w:u w:val="single"/>
            <w:rtl w:val="0"/>
          </w:rPr>
          <w:t xml:space="preserve">https://pmc.ncbi.nlm.nih.gov/articles/PMC11329867/</w:t>
        </w:r>
      </w:hyperlink>
      <w:r w:rsidDel="00000000" w:rsidR="00000000" w:rsidRPr="00000000">
        <w:rPr>
          <w:rtl w:val="0"/>
        </w:rPr>
      </w:r>
    </w:p>
    <w:p w:rsidR="00000000" w:rsidDel="00000000" w:rsidP="00000000" w:rsidRDefault="00000000" w:rsidRPr="00000000" w14:paraId="00000188">
      <w:pPr>
        <w:rPr/>
      </w:pPr>
      <w:r w:rsidDel="00000000" w:rsidR="00000000" w:rsidRPr="00000000">
        <w:rPr>
          <w:rtl w:val="0"/>
        </w:rPr>
        <w:t xml:space="preserve">Economic Times (2024). </w:t>
      </w:r>
      <w:r w:rsidDel="00000000" w:rsidR="00000000" w:rsidRPr="00000000">
        <w:rPr>
          <w:i w:val="1"/>
          <w:iCs w:val="1"/>
          <w:rtl w:val="0"/>
        </w:rPr>
        <w:t xml:space="preserve">UK population rose to 68.3 million in 2023, driven by record immigration</w:t>
      </w:r>
      <w:r w:rsidDel="00000000" w:rsidR="00000000" w:rsidRPr="00000000">
        <w:rPr>
          <w:rtl w:val="0"/>
        </w:rPr>
        <w:t xml:space="preserve">. Available at: </w:t>
      </w:r>
      <w:hyperlink r:id="rId12">
        <w:r w:rsidDel="00000000" w:rsidR="00000000" w:rsidRPr="00000000">
          <w:rPr>
            <w:color w:val="1155cc"/>
            <w:u w:val="single"/>
            <w:rtl w:val="0"/>
          </w:rPr>
          <w:t xml:space="preserve">https://economictimes.indiatimes.com/nri/latest-updates/uk-population-rises-to-68-3-million-in-2023-driven-by-record-immigration/articleshow/114073016.cms?from=mdr</w:t>
        </w:r>
      </w:hyperlink>
      <w:r w:rsidDel="00000000" w:rsidR="00000000" w:rsidRPr="00000000">
        <w:rPr>
          <w:rtl w:val="0"/>
        </w:rPr>
        <w:t xml:space="preserve"> (Accessed: 17 July 2026).</w:t>
      </w:r>
    </w:p>
    <w:p w:rsidR="00000000" w:rsidDel="00000000" w:rsidP="00000000" w:rsidRDefault="00000000" w:rsidRPr="00000000" w14:paraId="00000189">
      <w:pPr>
        <w:rPr/>
      </w:pPr>
      <w:r w:rsidDel="00000000" w:rsidR="00000000" w:rsidRPr="00000000">
        <w:rPr>
          <w:color w:val="222222"/>
          <w:highlight w:val="white"/>
          <w:rtl w:val="0"/>
        </w:rPr>
        <w:t xml:space="preserve">Erfan, M. and Bakri, M. (2025). Analysis of employee development strategies to improve skills and motivation in the company. </w:t>
      </w:r>
      <w:r w:rsidDel="00000000" w:rsidR="00000000" w:rsidRPr="00000000">
        <w:rPr>
          <w:i w:val="1"/>
          <w:iCs w:val="1"/>
          <w:color w:val="222222"/>
          <w:highlight w:val="white"/>
          <w:rtl w:val="0"/>
        </w:rPr>
        <w:t xml:space="preserve">Advances in Management &amp; Financial Reporting</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3</w:t>
      </w:r>
      <w:r w:rsidDel="00000000" w:rsidR="00000000" w:rsidRPr="00000000">
        <w:rPr>
          <w:color w:val="222222"/>
          <w:highlight w:val="white"/>
          <w:rtl w:val="0"/>
        </w:rPr>
        <w:t xml:space="preserve">(3), pp.729-745.</w:t>
      </w:r>
      <w:r w:rsidDel="00000000" w:rsidR="00000000" w:rsidRPr="00000000">
        <w:rPr>
          <w:rtl w:val="0"/>
        </w:rPr>
        <w:t xml:space="preserve"> </w:t>
      </w:r>
      <w:hyperlink r:id="rId13">
        <w:r w:rsidDel="00000000" w:rsidR="00000000" w:rsidRPr="00000000">
          <w:rPr>
            <w:color w:val="1155cc"/>
            <w:u w:val="single"/>
            <w:rtl w:val="0"/>
          </w:rPr>
          <w:t xml:space="preserve">https://www.researchgate.net/publication/394334944_Analysis_of_Employee_Development_Strategies_to_Improve_Skills_and_Motivation_in_the_Company</w:t>
        </w:r>
      </w:hyperlink>
      <w:r w:rsidDel="00000000" w:rsidR="00000000" w:rsidRPr="00000000">
        <w:rPr>
          <w:rtl w:val="0"/>
        </w:rPr>
      </w:r>
    </w:p>
    <w:p w:rsidR="00000000" w:rsidDel="00000000" w:rsidP="00000000" w:rsidRDefault="00000000" w:rsidRPr="00000000" w14:paraId="0000018A">
      <w:pPr>
        <w:rPr/>
      </w:pPr>
      <w:r w:rsidDel="00000000" w:rsidR="00000000" w:rsidRPr="00000000">
        <w:rPr>
          <w:color w:val="222222"/>
          <w:highlight w:val="white"/>
          <w:rtl w:val="0"/>
        </w:rPr>
        <w:t xml:space="preserve">Furxhi, G. (2021). Employee's resistance and organisational change factors. </w:t>
      </w:r>
      <w:r w:rsidDel="00000000" w:rsidR="00000000" w:rsidRPr="00000000">
        <w:rPr>
          <w:i w:val="1"/>
          <w:iCs w:val="1"/>
          <w:color w:val="222222"/>
          <w:highlight w:val="white"/>
          <w:rtl w:val="0"/>
        </w:rPr>
        <w:t xml:space="preserve">European Journal of Business and Management Research</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6</w:t>
      </w:r>
      <w:r w:rsidDel="00000000" w:rsidR="00000000" w:rsidRPr="00000000">
        <w:rPr>
          <w:color w:val="222222"/>
          <w:highlight w:val="white"/>
          <w:rtl w:val="0"/>
        </w:rPr>
        <w:t xml:space="preserve">(2), pp.30-32.</w:t>
      </w:r>
      <w:r w:rsidDel="00000000" w:rsidR="00000000" w:rsidRPr="00000000">
        <w:rPr>
          <w:rtl w:val="0"/>
        </w:rPr>
        <w:t xml:space="preserve"> </w:t>
      </w:r>
      <w:hyperlink r:id="rId14">
        <w:r w:rsidDel="00000000" w:rsidR="00000000" w:rsidRPr="00000000">
          <w:rPr>
            <w:color w:val="1155cc"/>
            <w:u w:val="single"/>
            <w:rtl w:val="0"/>
          </w:rPr>
          <w:t xml:space="preserve">https://www.researchgate.net/publication/350046418_Employee's_Resistance_and_Organizational_Change_Factors</w:t>
        </w:r>
      </w:hyperlink>
      <w:r w:rsidDel="00000000" w:rsidR="00000000" w:rsidRPr="00000000">
        <w:rPr>
          <w:rtl w:val="0"/>
        </w:rPr>
      </w:r>
    </w:p>
    <w:p w:rsidR="00000000" w:rsidDel="00000000" w:rsidP="00000000" w:rsidRDefault="00000000" w:rsidRPr="00000000" w14:paraId="0000018B">
      <w:pPr>
        <w:rPr/>
      </w:pPr>
      <w:r w:rsidDel="00000000" w:rsidR="00000000" w:rsidRPr="00000000">
        <w:rPr>
          <w:rtl w:val="0"/>
        </w:rPr>
        <w:t xml:space="preserve">Gov (2026a). </w:t>
      </w:r>
      <w:r w:rsidDel="00000000" w:rsidR="00000000" w:rsidRPr="00000000">
        <w:rPr>
          <w:i w:val="1"/>
          <w:iCs w:val="1"/>
          <w:rtl w:val="0"/>
        </w:rPr>
        <w:t xml:space="preserve">Plastic Packaging Tax: steps to take</w:t>
      </w:r>
      <w:r w:rsidDel="00000000" w:rsidR="00000000" w:rsidRPr="00000000">
        <w:rPr>
          <w:rtl w:val="0"/>
        </w:rPr>
        <w:t xml:space="preserve">. Available at: </w:t>
      </w:r>
      <w:hyperlink r:id="rId15">
        <w:r w:rsidDel="00000000" w:rsidR="00000000" w:rsidRPr="00000000">
          <w:rPr>
            <w:color w:val="1155cc"/>
            <w:u w:val="single"/>
            <w:rtl w:val="0"/>
          </w:rPr>
          <w:t xml:space="preserve">https://www.gov.uk/guidance/check-if-you-need-to-register-for-plastic-packaging-tax</w:t>
        </w:r>
      </w:hyperlink>
      <w:r w:rsidDel="00000000" w:rsidR="00000000" w:rsidRPr="00000000">
        <w:rPr>
          <w:rtl w:val="0"/>
        </w:rPr>
        <w:t xml:space="preserve"> (Accessed: 17 July 2026).</w:t>
      </w:r>
    </w:p>
    <w:p w:rsidR="00000000" w:rsidDel="00000000" w:rsidP="00000000" w:rsidRDefault="00000000" w:rsidRPr="00000000" w14:paraId="0000018C">
      <w:pPr>
        <w:rPr/>
      </w:pPr>
      <w:r w:rsidDel="00000000" w:rsidR="00000000" w:rsidRPr="00000000">
        <w:rPr>
          <w:color w:val="222222"/>
          <w:highlight w:val="white"/>
          <w:rtl w:val="0"/>
        </w:rPr>
        <w:t xml:space="preserve">Hossain, M.Z. and Tazin, F. (2026). The Influence of Product Quality, Customer Satisfaction, and Brand Trust on Brand Loyalty. </w:t>
      </w:r>
      <w:r w:rsidDel="00000000" w:rsidR="00000000" w:rsidRPr="00000000">
        <w:rPr>
          <w:i w:val="1"/>
          <w:iCs w:val="1"/>
          <w:color w:val="222222"/>
          <w:highlight w:val="white"/>
          <w:rtl w:val="0"/>
        </w:rPr>
        <w:t xml:space="preserve">European Journal of Science and Modern Technologies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2</w:t>
      </w:r>
      <w:r w:rsidDel="00000000" w:rsidR="00000000" w:rsidRPr="00000000">
        <w:rPr>
          <w:color w:val="222222"/>
          <w:highlight w:val="white"/>
          <w:rtl w:val="0"/>
        </w:rPr>
        <w:t xml:space="preserve">(2), pp.29-40.</w:t>
      </w:r>
      <w:r w:rsidDel="00000000" w:rsidR="00000000" w:rsidRPr="00000000">
        <w:rPr>
          <w:rtl w:val="0"/>
        </w:rPr>
        <w:t xml:space="preserve"> </w:t>
      </w:r>
      <w:hyperlink r:id="rId16">
        <w:r w:rsidDel="00000000" w:rsidR="00000000" w:rsidRPr="00000000">
          <w:rPr>
            <w:color w:val="1155cc"/>
            <w:u w:val="single"/>
            <w:rtl w:val="0"/>
          </w:rPr>
          <w:t xml:space="preserve">https://www.researchgate.net/profile/Muhammed-Zakir-Hossain/publication/400989831_The_Influence_of_Product_Quality_Customer_Satisfaction_and_Brand_Trust_on_Brand_Loyalty/links/6998a1f242f94d1212ac404f/The-Influence-of-Product-Quality-Customer-Satisfaction-and-Brand-Trust-on-Brand-Loyalty.pdf</w:t>
        </w:r>
      </w:hyperlink>
      <w:r w:rsidDel="00000000" w:rsidR="00000000" w:rsidRPr="00000000">
        <w:rPr>
          <w:rtl w:val="0"/>
        </w:rPr>
      </w:r>
    </w:p>
    <w:p w:rsidR="00000000" w:rsidDel="00000000" w:rsidP="00000000" w:rsidRDefault="00000000" w:rsidRPr="00000000" w14:paraId="0000018D">
      <w:pPr>
        <w:rPr>
          <w:color w:val="222222"/>
          <w:highlight w:val="white"/>
        </w:rPr>
      </w:pPr>
      <w:r w:rsidDel="00000000" w:rsidR="00000000" w:rsidRPr="00000000">
        <w:rPr>
          <w:color w:val="222222"/>
          <w:highlight w:val="white"/>
          <w:rtl w:val="0"/>
        </w:rPr>
        <w:t xml:space="preserve">Ilesanmi, D., Lim, P.Y. and Mahmud, A. (2025). A Conceptual Review of Strategic Management Frameworks for Enhancing Hospital Performance. </w:t>
      </w:r>
      <w:r w:rsidDel="00000000" w:rsidR="00000000" w:rsidRPr="00000000">
        <w:rPr>
          <w:i w:val="1"/>
          <w:iCs w:val="1"/>
          <w:color w:val="222222"/>
          <w:highlight w:val="white"/>
          <w:rtl w:val="0"/>
        </w:rPr>
        <w:t xml:space="preserve">International Journal of Public Health &amp; Clinical Sciences (IJPHCS)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12</w:t>
      </w:r>
      <w:r w:rsidDel="00000000" w:rsidR="00000000" w:rsidRPr="00000000">
        <w:rPr>
          <w:color w:val="222222"/>
          <w:highlight w:val="white"/>
          <w:rtl w:val="0"/>
        </w:rPr>
        <w:t xml:space="preserve">(5). </w:t>
      </w:r>
      <w:hyperlink r:id="rId17">
        <w:r w:rsidDel="00000000" w:rsidR="00000000" w:rsidRPr="00000000">
          <w:rPr>
            <w:color w:val="1155cc"/>
            <w:highlight w:val="white"/>
            <w:u w:val="single"/>
            <w:rtl w:val="0"/>
          </w:rPr>
          <w:t xml:space="preserve">https://www.researchgate.net/publication/398303118_A_Conceptual_Review_of_Strategic_Management_Frameworks_for_Enhancing_Hospital_Performance</w:t>
        </w:r>
      </w:hyperlink>
      <w:r w:rsidDel="00000000" w:rsidR="00000000" w:rsidRPr="00000000">
        <w:rPr>
          <w:rtl w:val="0"/>
        </w:rPr>
      </w:r>
    </w:p>
    <w:p w:rsidR="00000000" w:rsidDel="00000000" w:rsidP="00000000" w:rsidRDefault="00000000" w:rsidRPr="00000000" w14:paraId="0000018E">
      <w:pPr>
        <w:rPr/>
      </w:pPr>
      <w:r w:rsidDel="00000000" w:rsidR="00000000" w:rsidRPr="00000000">
        <w:rPr>
          <w:color w:val="222222"/>
          <w:highlight w:val="white"/>
          <w:rtl w:val="0"/>
        </w:rPr>
        <w:t xml:space="preserve">Jerab, D. and Mabrouk, T. (2023). Strategic excellence: Achieving competitive advantage through differentiation strategies. </w:t>
      </w:r>
      <w:r w:rsidDel="00000000" w:rsidR="00000000" w:rsidRPr="00000000">
        <w:rPr>
          <w:i w:val="1"/>
          <w:iCs w:val="1"/>
          <w:color w:val="222222"/>
          <w:highlight w:val="white"/>
          <w:rtl w:val="0"/>
        </w:rPr>
        <w:t xml:space="preserve">Available at SSRN 4575042</w:t>
      </w:r>
      <w:r w:rsidDel="00000000" w:rsidR="00000000" w:rsidRPr="00000000">
        <w:rPr>
          <w:color w:val="222222"/>
          <w:highlight w:val="white"/>
          <w:rtl w:val="0"/>
        </w:rPr>
        <w:t xml:space="preserve">.</w:t>
      </w:r>
      <w:r w:rsidDel="00000000" w:rsidR="00000000" w:rsidRPr="00000000">
        <w:rPr>
          <w:rtl w:val="0"/>
        </w:rPr>
        <w:t xml:space="preserve"> </w:t>
      </w:r>
      <w:hyperlink r:id="rId18">
        <w:r w:rsidDel="00000000" w:rsidR="00000000" w:rsidRPr="00000000">
          <w:rPr>
            <w:color w:val="1155cc"/>
            <w:u w:val="single"/>
            <w:rtl w:val="0"/>
          </w:rPr>
          <w:t xml:space="preserve">https://papers.ssrn.com/sol3/papers.cfm?abstract_id=4575042</w:t>
        </w:r>
      </w:hyperlink>
      <w:r w:rsidDel="00000000" w:rsidR="00000000" w:rsidRPr="00000000">
        <w:rPr>
          <w:rtl w:val="0"/>
        </w:rPr>
      </w:r>
    </w:p>
    <w:p w:rsidR="00000000" w:rsidDel="00000000" w:rsidP="00000000" w:rsidRDefault="00000000" w:rsidRPr="00000000" w14:paraId="0000018F">
      <w:pPr>
        <w:rPr>
          <w:color w:val="222222"/>
          <w:highlight w:val="white"/>
        </w:rPr>
      </w:pPr>
      <w:r w:rsidDel="00000000" w:rsidR="00000000" w:rsidRPr="00000000">
        <w:rPr>
          <w:color w:val="222222"/>
          <w:highlight w:val="white"/>
          <w:rtl w:val="0"/>
        </w:rPr>
        <w:t xml:space="preserve">Kumar, V., Hollebeek, L.D., Sharma, A., Rajan, B. and Srivastava, R.K. (2025). Responsible stakeholder engagement marketing. </w:t>
      </w:r>
      <w:r w:rsidDel="00000000" w:rsidR="00000000" w:rsidRPr="00000000">
        <w:rPr>
          <w:i w:val="1"/>
          <w:iCs w:val="1"/>
          <w:color w:val="222222"/>
          <w:highlight w:val="white"/>
          <w:rtl w:val="0"/>
        </w:rPr>
        <w:t xml:space="preserve">Journal of Business Research</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189</w:t>
      </w:r>
      <w:r w:rsidDel="00000000" w:rsidR="00000000" w:rsidRPr="00000000">
        <w:rPr>
          <w:color w:val="222222"/>
          <w:highlight w:val="white"/>
          <w:rtl w:val="0"/>
        </w:rPr>
        <w:t xml:space="preserve">, p.115143. </w:t>
      </w:r>
      <w:hyperlink r:id="rId19">
        <w:r w:rsidDel="00000000" w:rsidR="00000000" w:rsidRPr="00000000">
          <w:rPr>
            <w:color w:val="1155cc"/>
            <w:highlight w:val="white"/>
            <w:u w:val="single"/>
            <w:rtl w:val="0"/>
          </w:rPr>
          <w:t xml:space="preserve">https://www.sciencedirect.com/science/article/pii/S0148296324006477</w:t>
        </w:r>
      </w:hyperlink>
      <w:r w:rsidDel="00000000" w:rsidR="00000000" w:rsidRPr="00000000">
        <w:rPr>
          <w:rtl w:val="0"/>
        </w:rPr>
      </w:r>
    </w:p>
    <w:p w:rsidR="00000000" w:rsidDel="00000000" w:rsidP="00000000" w:rsidRDefault="00000000" w:rsidRPr="00000000" w14:paraId="00000190">
      <w:pPr>
        <w:rPr/>
      </w:pPr>
      <w:r w:rsidDel="00000000" w:rsidR="00000000" w:rsidRPr="00000000">
        <w:rPr>
          <w:rtl w:val="0"/>
        </w:rPr>
        <w:t xml:space="preserve">Morning Star (2026). </w:t>
      </w:r>
      <w:r w:rsidDel="00000000" w:rsidR="00000000" w:rsidRPr="00000000">
        <w:rPr>
          <w:i w:val="1"/>
          <w:iCs w:val="1"/>
          <w:color w:val="1e1e1e"/>
          <w:rtl w:val="0"/>
        </w:rPr>
        <w:t xml:space="preserve">UK GDP growth for 2025 revised up to 1.4% from 1.3% - ONS</w:t>
      </w:r>
      <w:r w:rsidDel="00000000" w:rsidR="00000000" w:rsidRPr="00000000">
        <w:rPr>
          <w:color w:val="1e1e1e"/>
          <w:rtl w:val="0"/>
        </w:rPr>
        <w:t xml:space="preserve">. </w:t>
      </w:r>
      <w:r w:rsidDel="00000000" w:rsidR="00000000" w:rsidRPr="00000000">
        <w:rPr>
          <w:rtl w:val="0"/>
        </w:rPr>
        <w:t xml:space="preserve">Available at: </w:t>
      </w:r>
      <w:hyperlink r:id="rId20">
        <w:r w:rsidDel="00000000" w:rsidR="00000000" w:rsidRPr="00000000">
          <w:rPr>
            <w:color w:val="1155cc"/>
            <w:u w:val="single"/>
            <w:rtl w:val="0"/>
          </w:rPr>
          <w:t xml:space="preserve">https://global.morningstar.com/en-gb/news/alliance-news/1774938470463224500/uk-gdp-growth-for-2025-revised-up-to-14-from-13-ons</w:t>
        </w:r>
      </w:hyperlink>
      <w:r w:rsidDel="00000000" w:rsidR="00000000" w:rsidRPr="00000000">
        <w:rPr>
          <w:rtl w:val="0"/>
        </w:rPr>
        <w:t xml:space="preserve"> (Accessed: 17 July 2026).</w:t>
      </w:r>
    </w:p>
    <w:p w:rsidR="00000000" w:rsidDel="00000000" w:rsidP="00000000" w:rsidRDefault="00000000" w:rsidRPr="00000000" w14:paraId="00000191">
      <w:pPr>
        <w:rPr/>
      </w:pPr>
      <w:r w:rsidDel="00000000" w:rsidR="00000000" w:rsidRPr="00000000">
        <w:rPr>
          <w:color w:val="222222"/>
          <w:highlight w:val="white"/>
          <w:rtl w:val="0"/>
        </w:rPr>
        <w:t xml:space="preserve">Navaia, E., Moreira, A. and Ribau, C. (2023). Differentiation strategy and export performance in emerging countries: mediating effects of positional advantage among Mozambican firms. </w:t>
      </w:r>
      <w:r w:rsidDel="00000000" w:rsidR="00000000" w:rsidRPr="00000000">
        <w:rPr>
          <w:i w:val="1"/>
          <w:iCs w:val="1"/>
          <w:color w:val="222222"/>
          <w:highlight w:val="white"/>
          <w:rtl w:val="0"/>
        </w:rPr>
        <w:t xml:space="preserve">Economies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11</w:t>
      </w:r>
      <w:r w:rsidDel="00000000" w:rsidR="00000000" w:rsidRPr="00000000">
        <w:rPr>
          <w:color w:val="222222"/>
          <w:highlight w:val="white"/>
          <w:rtl w:val="0"/>
        </w:rPr>
        <w:t xml:space="preserve">(2), p.44.</w:t>
      </w:r>
      <w:r w:rsidDel="00000000" w:rsidR="00000000" w:rsidRPr="00000000">
        <w:rPr>
          <w:rtl w:val="0"/>
        </w:rPr>
        <w:t xml:space="preserve"> </w:t>
      </w:r>
      <w:hyperlink r:id="rId21">
        <w:r w:rsidDel="00000000" w:rsidR="00000000" w:rsidRPr="00000000">
          <w:rPr>
            <w:color w:val="1155cc"/>
            <w:u w:val="single"/>
            <w:rtl w:val="0"/>
          </w:rPr>
          <w:t xml:space="preserve">https://www.mdpi.com/2227-7099/11/2/44</w:t>
        </w:r>
      </w:hyperlink>
      <w:r w:rsidDel="00000000" w:rsidR="00000000" w:rsidRPr="00000000">
        <w:rPr>
          <w:rtl w:val="0"/>
        </w:rPr>
      </w:r>
    </w:p>
    <w:p w:rsidR="00000000" w:rsidDel="00000000" w:rsidP="00000000" w:rsidRDefault="00000000" w:rsidRPr="00000000" w14:paraId="00000192">
      <w:pPr>
        <w:rPr>
          <w:color w:val="222222"/>
          <w:highlight w:val="white"/>
        </w:rPr>
      </w:pPr>
      <w:r w:rsidDel="00000000" w:rsidR="00000000" w:rsidRPr="00000000">
        <w:rPr>
          <w:color w:val="222222"/>
          <w:highlight w:val="white"/>
          <w:rtl w:val="0"/>
        </w:rPr>
        <w:t xml:space="preserve">Navaia, E., Moreira, A. and Ribau, C. (2024). The mediating roles of cost leadership and cost focus strategies on innovation capabilities and export performance. Results from an emerging country. </w:t>
      </w:r>
      <w:r w:rsidDel="00000000" w:rsidR="00000000" w:rsidRPr="00000000">
        <w:rPr>
          <w:i w:val="1"/>
          <w:iCs w:val="1"/>
          <w:color w:val="222222"/>
          <w:highlight w:val="white"/>
          <w:rtl w:val="0"/>
        </w:rPr>
        <w:t xml:space="preserve">Cogent Business &amp; Management</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11</w:t>
      </w:r>
      <w:r w:rsidDel="00000000" w:rsidR="00000000" w:rsidRPr="00000000">
        <w:rPr>
          <w:color w:val="222222"/>
          <w:highlight w:val="white"/>
          <w:rtl w:val="0"/>
        </w:rPr>
        <w:t xml:space="preserve">(1), p.2375410. </w:t>
      </w:r>
      <w:hyperlink r:id="rId22">
        <w:r w:rsidDel="00000000" w:rsidR="00000000" w:rsidRPr="00000000">
          <w:rPr>
            <w:color w:val="1155cc"/>
            <w:highlight w:val="white"/>
            <w:u w:val="single"/>
            <w:rtl w:val="0"/>
          </w:rPr>
          <w:t xml:space="preserve">https://www.tandfonline.com/doi/pdf/10.1080/23311975.2024.2375410</w:t>
        </w:r>
      </w:hyperlink>
      <w:r w:rsidDel="00000000" w:rsidR="00000000" w:rsidRPr="00000000">
        <w:rPr>
          <w:rtl w:val="0"/>
        </w:rPr>
      </w:r>
    </w:p>
    <w:p w:rsidR="00000000" w:rsidDel="00000000" w:rsidP="00000000" w:rsidRDefault="00000000" w:rsidRPr="00000000" w14:paraId="00000193">
      <w:pPr>
        <w:rPr/>
      </w:pPr>
      <w:r w:rsidDel="00000000" w:rsidR="00000000" w:rsidRPr="00000000">
        <w:rPr>
          <w:rtl w:val="0"/>
        </w:rPr>
        <w:t xml:space="preserve">ONS (2024). </w:t>
      </w:r>
      <w:r w:rsidDel="00000000" w:rsidR="00000000" w:rsidRPr="00000000">
        <w:rPr>
          <w:i w:val="1"/>
          <w:iCs w:val="1"/>
          <w:rtl w:val="0"/>
        </w:rPr>
        <w:t xml:space="preserve">Consumer price inflation, UK: March 2024</w:t>
      </w:r>
      <w:r w:rsidDel="00000000" w:rsidR="00000000" w:rsidRPr="00000000">
        <w:rPr>
          <w:rtl w:val="0"/>
        </w:rPr>
        <w:t xml:space="preserve">. Available at: </w:t>
      </w:r>
      <w:hyperlink r:id="rId23">
        <w:r w:rsidDel="00000000" w:rsidR="00000000" w:rsidRPr="00000000">
          <w:rPr>
            <w:color w:val="1155cc"/>
            <w:u w:val="single"/>
            <w:rtl w:val="0"/>
          </w:rPr>
          <w:t xml:space="preserve">https://www.ons.gov.uk/economy/inflationandpriceindices/bulletins/consumerpriceinflation/march2024</w:t>
        </w:r>
      </w:hyperlink>
      <w:r w:rsidDel="00000000" w:rsidR="00000000" w:rsidRPr="00000000">
        <w:rPr>
          <w:rtl w:val="0"/>
        </w:rPr>
        <w:t xml:space="preserve"> (Accessed: 17 July 2026).</w:t>
      </w:r>
    </w:p>
    <w:p w:rsidR="00000000" w:rsidDel="00000000" w:rsidP="00000000" w:rsidRDefault="00000000" w:rsidRPr="00000000" w14:paraId="00000194">
      <w:pPr>
        <w:rPr>
          <w:color w:val="ee0000"/>
        </w:rPr>
      </w:pPr>
      <w:r w:rsidDel="00000000" w:rsidR="00000000" w:rsidRPr="00000000">
        <w:rPr>
          <w:color w:val="ee0000"/>
          <w:rtl w:val="0"/>
        </w:rPr>
        <w:t xml:space="preserve">P&amp;G (2026a). </w:t>
      </w:r>
      <w:r w:rsidDel="00000000" w:rsidR="00000000" w:rsidRPr="00000000">
        <w:rPr>
          <w:i w:val="1"/>
          <w:iCs w:val="1"/>
          <w:color w:val="ee0000"/>
          <w:rtl w:val="0"/>
        </w:rPr>
        <w:t xml:space="preserve">Structure and governance: About P&amp;G</w:t>
      </w:r>
      <w:r w:rsidDel="00000000" w:rsidR="00000000" w:rsidRPr="00000000">
        <w:rPr>
          <w:color w:val="ee0000"/>
          <w:rtl w:val="0"/>
        </w:rPr>
        <w:t xml:space="preserve">. Available at: https://us.pg.com/structure-and-governance/ (Accessed: 28 July 2026).</w:t>
      </w:r>
    </w:p>
    <w:p w:rsidR="00000000" w:rsidDel="00000000" w:rsidP="00000000" w:rsidRDefault="00000000" w:rsidRPr="00000000" w14:paraId="00000195">
      <w:pPr>
        <w:rPr/>
      </w:pPr>
      <w:r w:rsidDel="00000000" w:rsidR="00000000" w:rsidRPr="00000000">
        <w:rPr>
          <w:rtl w:val="0"/>
        </w:rPr>
        <w:t xml:space="preserve">Statista (2024). </w:t>
      </w:r>
      <w:r w:rsidDel="00000000" w:rsidR="00000000" w:rsidRPr="00000000">
        <w:rPr>
          <w:i w:val="1"/>
          <w:iCs w:val="1"/>
          <w:rtl w:val="0"/>
        </w:rPr>
        <w:t xml:space="preserve">Infographic: Progress Made but More To Be Done in Fight Against Plastic</w:t>
      </w:r>
      <w:r w:rsidDel="00000000" w:rsidR="00000000" w:rsidRPr="00000000">
        <w:rPr>
          <w:rtl w:val="0"/>
        </w:rPr>
        <w:t xml:space="preserve">. Available at: </w:t>
      </w:r>
      <w:hyperlink r:id="rId24">
        <w:r w:rsidDel="00000000" w:rsidR="00000000" w:rsidRPr="00000000">
          <w:rPr>
            <w:color w:val="1155cc"/>
            <w:u w:val="single"/>
            <w:rtl w:val="0"/>
          </w:rPr>
          <w:t xml:space="preserve">https://www.statista.com/chart/32542/metric-tonnes-of-plastic-packaging-produced/?srsltid=AfmBOorOa5QvOrPRyBX5C1x4s1f6GwIkYswrSkCpw-ueofy935hjF-bA</w:t>
        </w:r>
      </w:hyperlink>
      <w:r w:rsidDel="00000000" w:rsidR="00000000" w:rsidRPr="00000000">
        <w:rPr>
          <w:rtl w:val="0"/>
        </w:rPr>
        <w:t xml:space="preserve"> (Accessed: 18 July 2026).</w:t>
      </w:r>
    </w:p>
    <w:p w:rsidR="00000000" w:rsidDel="00000000" w:rsidP="00000000" w:rsidRDefault="00000000" w:rsidRPr="00000000" w14:paraId="00000196">
      <w:pPr>
        <w:rPr/>
      </w:pPr>
      <w:r w:rsidDel="00000000" w:rsidR="00000000" w:rsidRPr="00000000">
        <w:rPr>
          <w:rtl w:val="0"/>
        </w:rPr>
        <w:t xml:space="preserve">Statista (2025b). </w:t>
      </w:r>
      <w:r w:rsidDel="00000000" w:rsidR="00000000" w:rsidRPr="00000000">
        <w:rPr>
          <w:i w:val="1"/>
          <w:iCs w:val="1"/>
          <w:rtl w:val="0"/>
        </w:rPr>
        <w:t xml:space="preserve">Topic: UK GDP</w:t>
      </w:r>
      <w:r w:rsidDel="00000000" w:rsidR="00000000" w:rsidRPr="00000000">
        <w:rPr>
          <w:rtl w:val="0"/>
        </w:rPr>
        <w:t xml:space="preserve">. Available at: </w:t>
      </w:r>
      <w:hyperlink r:id="rId25">
        <w:r w:rsidDel="00000000" w:rsidR="00000000" w:rsidRPr="00000000">
          <w:rPr>
            <w:color w:val="1155cc"/>
            <w:u w:val="single"/>
            <w:rtl w:val="0"/>
          </w:rPr>
          <w:t xml:space="preserve">https://www.statista.com/topics/3795/gdp-of-the-uk/?srsltid=AfmBOoroSfHCyq37h0d7WwDx7xEbJ_SP560eRt-wifa6esUy-pfVTUYS</w:t>
        </w:r>
      </w:hyperlink>
      <w:r w:rsidDel="00000000" w:rsidR="00000000" w:rsidRPr="00000000">
        <w:rPr>
          <w:rtl w:val="0"/>
        </w:rPr>
        <w:t xml:space="preserve"> (Accessed: 17 July 2026).</w:t>
      </w:r>
    </w:p>
    <w:p w:rsidR="00000000" w:rsidDel="00000000" w:rsidP="00000000" w:rsidRDefault="00000000" w:rsidRPr="00000000" w14:paraId="00000197">
      <w:pPr>
        <w:rPr/>
      </w:pPr>
      <w:r w:rsidDel="00000000" w:rsidR="00000000" w:rsidRPr="00000000">
        <w:rPr>
          <w:rtl w:val="0"/>
        </w:rPr>
        <w:t xml:space="preserve">Statista (2026a). </w:t>
      </w:r>
      <w:r w:rsidDel="00000000" w:rsidR="00000000" w:rsidRPr="00000000">
        <w:rPr>
          <w:i w:val="1"/>
          <w:iCs w:val="1"/>
          <w:rtl w:val="0"/>
        </w:rPr>
        <w:t xml:space="preserve">Consumer Goods &amp; FMCG</w:t>
      </w:r>
      <w:r w:rsidDel="00000000" w:rsidR="00000000" w:rsidRPr="00000000">
        <w:rPr>
          <w:rtl w:val="0"/>
        </w:rPr>
        <w:t xml:space="preserve">. Available at: </w:t>
      </w:r>
      <w:hyperlink r:id="rId26">
        <w:r w:rsidDel="00000000" w:rsidR="00000000" w:rsidRPr="00000000">
          <w:rPr>
            <w:color w:val="1155cc"/>
            <w:u w:val="single"/>
            <w:rtl w:val="0"/>
          </w:rPr>
          <w:t xml:space="preserve">https://www.statista.com/markets/415/consumer-goods-fmcg/?srsltid=AfmBOop9kFvRwPEyQsQm1unazaLGZaHAzUNdIFkdOwPEIpK_6DC2n9da</w:t>
        </w:r>
      </w:hyperlink>
      <w:r w:rsidDel="00000000" w:rsidR="00000000" w:rsidRPr="00000000">
        <w:rPr>
          <w:rtl w:val="0"/>
        </w:rPr>
        <w:t xml:space="preserve"> (Accessed: 17 July 2026).</w:t>
      </w:r>
    </w:p>
    <w:p w:rsidR="00000000" w:rsidDel="00000000" w:rsidP="00000000" w:rsidRDefault="00000000" w:rsidRPr="00000000" w14:paraId="00000198">
      <w:pPr>
        <w:rPr/>
      </w:pPr>
      <w:r w:rsidDel="00000000" w:rsidR="00000000" w:rsidRPr="00000000">
        <w:rPr>
          <w:rtl w:val="0"/>
        </w:rPr>
        <w:t xml:space="preserve">Statista (2026c). </w:t>
      </w:r>
      <w:r w:rsidDel="00000000" w:rsidR="00000000" w:rsidRPr="00000000">
        <w:rPr>
          <w:i w:val="1"/>
          <w:iCs w:val="1"/>
          <w:rtl w:val="0"/>
        </w:rPr>
        <w:t xml:space="preserve">Topic: E-commerce in the United Kingdom (UK)</w:t>
      </w:r>
      <w:r w:rsidDel="00000000" w:rsidR="00000000" w:rsidRPr="00000000">
        <w:rPr>
          <w:rtl w:val="0"/>
        </w:rPr>
        <w:t xml:space="preserve">. Available at: </w:t>
      </w:r>
      <w:hyperlink r:id="rId27">
        <w:r w:rsidDel="00000000" w:rsidR="00000000" w:rsidRPr="00000000">
          <w:rPr>
            <w:color w:val="1155cc"/>
            <w:u w:val="single"/>
            <w:rtl w:val="0"/>
          </w:rPr>
          <w:t xml:space="preserve">https://www.statista.com/topics/2333/e-commerce-in-the-united-kingdom/?srsltid=AfmBOopVdxzYPYdNnf0wSP_5tPqJsPMm2qtk25mNW_HyoD6dbtV0qBSj</w:t>
        </w:r>
      </w:hyperlink>
      <w:r w:rsidDel="00000000" w:rsidR="00000000" w:rsidRPr="00000000">
        <w:rPr>
          <w:rtl w:val="0"/>
        </w:rPr>
        <w:t xml:space="preserve"> (Accessed: 17 July 2026).</w:t>
      </w:r>
    </w:p>
    <w:p w:rsidR="00000000" w:rsidDel="00000000" w:rsidP="00000000" w:rsidRDefault="00000000" w:rsidRPr="00000000" w14:paraId="00000199">
      <w:pPr>
        <w:rPr/>
      </w:pPr>
      <w:r w:rsidDel="00000000" w:rsidR="00000000" w:rsidRPr="00000000">
        <w:rPr>
          <w:rtl w:val="0"/>
        </w:rPr>
        <w:t xml:space="preserve">Trading Economics (2025). </w:t>
      </w:r>
      <w:r w:rsidDel="00000000" w:rsidR="00000000" w:rsidRPr="00000000">
        <w:rPr>
          <w:i w:val="1"/>
          <w:iCs w:val="1"/>
          <w:rtl w:val="0"/>
        </w:rPr>
        <w:t xml:space="preserve">UK Jobless Rate Unchanged at 4.4% as Expected</w:t>
      </w:r>
      <w:r w:rsidDel="00000000" w:rsidR="00000000" w:rsidRPr="00000000">
        <w:rPr>
          <w:rtl w:val="0"/>
        </w:rPr>
        <w:t xml:space="preserve">. Available at: </w:t>
      </w:r>
      <w:hyperlink r:id="rId28">
        <w:r w:rsidDel="00000000" w:rsidR="00000000" w:rsidRPr="00000000">
          <w:rPr>
            <w:color w:val="1155cc"/>
            <w:u w:val="single"/>
            <w:rtl w:val="0"/>
          </w:rPr>
          <w:t xml:space="preserve">https://tradingeconomics.com/united-kingdom/unemployment-rate/news/452090</w:t>
        </w:r>
      </w:hyperlink>
      <w:r w:rsidDel="00000000" w:rsidR="00000000" w:rsidRPr="00000000">
        <w:rPr>
          <w:rtl w:val="0"/>
        </w:rPr>
        <w:t xml:space="preserve"> (Accessed: 17 July 2026).</w:t>
      </w:r>
    </w:p>
    <w:p w:rsidR="00000000" w:rsidDel="00000000" w:rsidP="00000000" w:rsidRDefault="00000000" w:rsidRPr="00000000" w14:paraId="0000019A">
      <w:pPr>
        <w:rPr/>
      </w:pPr>
      <w:r w:rsidDel="00000000" w:rsidR="00000000" w:rsidRPr="00000000">
        <w:rPr>
          <w:color w:val="222222"/>
          <w:highlight w:val="white"/>
          <w:rtl w:val="0"/>
        </w:rPr>
        <w:t xml:space="preserve">Turago, A.A. (2026). Impact of analytical text revision experiences on students’ writing process and success. </w:t>
      </w:r>
      <w:r w:rsidDel="00000000" w:rsidR="00000000" w:rsidRPr="00000000">
        <w:rPr>
          <w:i w:val="1"/>
          <w:iCs w:val="1"/>
          <w:color w:val="222222"/>
          <w:highlight w:val="white"/>
          <w:rtl w:val="0"/>
        </w:rPr>
        <w:t xml:space="preserve">Asian-Pacific Journal of Second and Foreign Language Education</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11</w:t>
      </w:r>
      <w:r w:rsidDel="00000000" w:rsidR="00000000" w:rsidRPr="00000000">
        <w:rPr>
          <w:color w:val="222222"/>
          <w:highlight w:val="white"/>
          <w:rtl w:val="0"/>
        </w:rPr>
        <w:t xml:space="preserve">(1), p.60.</w:t>
      </w:r>
      <w:r w:rsidDel="00000000" w:rsidR="00000000" w:rsidRPr="00000000">
        <w:rPr>
          <w:rtl w:val="0"/>
        </w:rPr>
        <w:t xml:space="preserve"> </w:t>
      </w:r>
      <w:hyperlink r:id="rId29">
        <w:r w:rsidDel="00000000" w:rsidR="00000000" w:rsidRPr="00000000">
          <w:rPr>
            <w:color w:val="1155cc"/>
            <w:u w:val="single"/>
            <w:rtl w:val="0"/>
          </w:rPr>
          <w:t xml:space="preserve">https://link.springer.com/content/pdf/10.1186/s40862-026-00428-2.pdf</w:t>
        </w:r>
      </w:hyperlink>
      <w:r w:rsidDel="00000000" w:rsidR="00000000" w:rsidRPr="00000000">
        <w:rPr>
          <w:rtl w:val="0"/>
        </w:rPr>
      </w:r>
    </w:p>
    <w:p w:rsidR="00000000" w:rsidDel="00000000" w:rsidP="00000000" w:rsidRDefault="00000000" w:rsidRPr="00000000" w14:paraId="0000019B">
      <w:pPr>
        <w:rPr/>
      </w:pPr>
      <w:r w:rsidDel="00000000" w:rsidR="00000000" w:rsidRPr="00000000">
        <w:rPr>
          <w:rtl w:val="0"/>
        </w:rPr>
        <w:t xml:space="preserve">UK Parliament (2026). </w:t>
      </w:r>
      <w:r w:rsidDel="00000000" w:rsidR="00000000" w:rsidRPr="00000000">
        <w:rPr>
          <w:i w:val="1"/>
          <w:iCs w:val="1"/>
          <w:rtl w:val="0"/>
        </w:rPr>
        <w:t xml:space="preserve">The UK’s plans and progress to reach net zero by 2050</w:t>
      </w:r>
      <w:r w:rsidDel="00000000" w:rsidR="00000000" w:rsidRPr="00000000">
        <w:rPr>
          <w:rtl w:val="0"/>
        </w:rPr>
        <w:t xml:space="preserve">. Available at: </w:t>
      </w:r>
      <w:hyperlink r:id="rId30">
        <w:r w:rsidDel="00000000" w:rsidR="00000000" w:rsidRPr="00000000">
          <w:rPr>
            <w:color w:val="1155cc"/>
            <w:u w:val="single"/>
            <w:rtl w:val="0"/>
          </w:rPr>
          <w:t xml:space="preserve">https://commonslibrary.parliament.uk/research-briefings/cbp-9888/</w:t>
        </w:r>
      </w:hyperlink>
      <w:r w:rsidDel="00000000" w:rsidR="00000000" w:rsidRPr="00000000">
        <w:rPr>
          <w:rtl w:val="0"/>
        </w:rPr>
        <w:t xml:space="preserve"> (Accessed: 17 July 2026).</w:t>
      </w:r>
    </w:p>
    <w:p w:rsidR="00000000" w:rsidDel="00000000" w:rsidP="00000000" w:rsidRDefault="00000000" w:rsidRPr="00000000" w14:paraId="0000019C">
      <w:pPr>
        <w:rPr/>
      </w:pPr>
      <w:r w:rsidDel="00000000" w:rsidR="00000000" w:rsidRPr="00000000">
        <w:rPr>
          <w:color w:val="222222"/>
          <w:highlight w:val="white"/>
          <w:rtl w:val="0"/>
        </w:rPr>
        <w:t xml:space="preserve">Van Hoang, D., Thi Hien, N., Van Thang, H., Nguyen Truc Phuong, P. and Thi-Thuy Duong, T. (2025). Digital capabilities and sustainable competitive advantages: The case of emerging market manufacturing SMEs. </w:t>
      </w:r>
      <w:r w:rsidDel="00000000" w:rsidR="00000000" w:rsidRPr="00000000">
        <w:rPr>
          <w:i w:val="1"/>
          <w:iCs w:val="1"/>
          <w:color w:val="222222"/>
          <w:highlight w:val="white"/>
          <w:rtl w:val="0"/>
        </w:rPr>
        <w:t xml:space="preserve">Sage Open</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15</w:t>
      </w:r>
      <w:r w:rsidDel="00000000" w:rsidR="00000000" w:rsidRPr="00000000">
        <w:rPr>
          <w:color w:val="222222"/>
          <w:highlight w:val="white"/>
          <w:rtl w:val="0"/>
        </w:rPr>
        <w:t xml:space="preserve">(2), p.21582440251329967.</w:t>
      </w:r>
      <w:r w:rsidDel="00000000" w:rsidR="00000000" w:rsidRPr="00000000">
        <w:rPr>
          <w:rtl w:val="0"/>
        </w:rPr>
        <w:t xml:space="preserve"> </w:t>
      </w:r>
      <w:hyperlink r:id="rId31">
        <w:r w:rsidDel="00000000" w:rsidR="00000000" w:rsidRPr="00000000">
          <w:rPr>
            <w:color w:val="1155cc"/>
            <w:u w:val="single"/>
            <w:rtl w:val="0"/>
          </w:rPr>
          <w:t xml:space="preserve">https://journals.sagepub.com/doi/pdf/10.1177/21582440251329967</w:t>
        </w:r>
      </w:hyperlink>
      <w:r w:rsidDel="00000000" w:rsidR="00000000" w:rsidRPr="00000000">
        <w:rPr>
          <w:rtl w:val="0"/>
        </w:rPr>
      </w:r>
    </w:p>
    <w:p w:rsidR="00000000" w:rsidDel="00000000" w:rsidP="00000000" w:rsidRDefault="00000000" w:rsidRPr="00000000" w14:paraId="0000019D">
      <w:pPr>
        <w:rPr/>
      </w:pPr>
      <w:r w:rsidDel="00000000" w:rsidR="00000000" w:rsidRPr="00000000">
        <w:rPr>
          <w:rtl w:val="0"/>
        </w:rPr>
        <w:t xml:space="preserve">Walmart (2026). </w:t>
      </w:r>
      <w:r w:rsidDel="00000000" w:rsidR="00000000" w:rsidRPr="00000000">
        <w:rPr>
          <w:i w:val="1"/>
          <w:iCs w:val="1"/>
          <w:rtl w:val="0"/>
        </w:rPr>
        <w:t xml:space="preserve">Moving Before the Storm: How Walmart’s Supply Chain Technology Helps Teams Prepare for Severe Weather</w:t>
      </w:r>
      <w:r w:rsidDel="00000000" w:rsidR="00000000" w:rsidRPr="00000000">
        <w:rPr>
          <w:rtl w:val="0"/>
        </w:rPr>
        <w:t xml:space="preserve">. Available at: </w:t>
      </w:r>
      <w:hyperlink r:id="rId32">
        <w:r w:rsidDel="00000000" w:rsidR="00000000" w:rsidRPr="00000000">
          <w:rPr>
            <w:color w:val="1155cc"/>
            <w:u w:val="single"/>
            <w:rtl w:val="0"/>
          </w:rPr>
          <w:t xml:space="preserve">https://tech.walmart.com/content/walmart-global-tech/en_us/blog/post/before-the-storm-walmart-supply-chain-technology-helps-teams-prepare-for-severe-weather.html</w:t>
        </w:r>
      </w:hyperlink>
      <w:r w:rsidDel="00000000" w:rsidR="00000000" w:rsidRPr="00000000">
        <w:rPr>
          <w:rtl w:val="0"/>
        </w:rPr>
        <w:t xml:space="preserve"> (Accessed: 18 July 2026).</w:t>
      </w:r>
    </w:p>
    <w:p w:rsidR="00000000" w:rsidDel="00000000" w:rsidP="00000000" w:rsidRDefault="00000000" w:rsidRPr="00000000" w14:paraId="0000019E">
      <w:pPr>
        <w:rPr/>
      </w:pPr>
      <w:r w:rsidDel="00000000" w:rsidR="00000000" w:rsidRPr="00000000">
        <w:rPr>
          <w:rtl w:val="0"/>
        </w:rPr>
        <w:t xml:space="preserve">YouGov (2024). </w:t>
      </w:r>
      <w:r w:rsidDel="00000000" w:rsidR="00000000" w:rsidRPr="00000000">
        <w:rPr>
          <w:i w:val="1"/>
          <w:iCs w:val="1"/>
          <w:rtl w:val="0"/>
        </w:rPr>
        <w:t xml:space="preserve">British attitudes towards sustainability in 2024: Key insights from YouGov data</w:t>
      </w:r>
      <w:r w:rsidDel="00000000" w:rsidR="00000000" w:rsidRPr="00000000">
        <w:rPr>
          <w:rtl w:val="0"/>
        </w:rPr>
        <w:t xml:space="preserve">. Available at: </w:t>
      </w:r>
      <w:hyperlink r:id="rId33">
        <w:r w:rsidDel="00000000" w:rsidR="00000000" w:rsidRPr="00000000">
          <w:rPr>
            <w:color w:val="1155cc"/>
            <w:u w:val="single"/>
            <w:rtl w:val="0"/>
          </w:rPr>
          <w:t xml:space="preserve">https://yougov.com/en-gb/articles/49572-british-attitudes-towards-sustainability-on-world-environment-day-2024</w:t>
        </w:r>
      </w:hyperlink>
      <w:r w:rsidDel="00000000" w:rsidR="00000000" w:rsidRPr="00000000">
        <w:rPr>
          <w:rtl w:val="0"/>
        </w:rPr>
        <w:t xml:space="preserve"> (Accessed: 17 July 2026).</w:t>
      </w:r>
    </w:p>
    <w:p w:rsidR="00000000" w:rsidDel="00000000" w:rsidP="00000000" w:rsidRDefault="00000000" w:rsidRPr="00000000" w14:paraId="0000019F">
      <w:pPr>
        <w:rPr>
          <w:color w:val="ee0000"/>
        </w:rPr>
      </w:pPr>
      <w:r w:rsidDel="00000000" w:rsidR="00000000" w:rsidRPr="00000000">
        <w:rPr>
          <w:rtl w:val="0"/>
        </w:rPr>
      </w:r>
    </w:p>
    <w:p w:rsidR="00000000" w:rsidDel="00000000" w:rsidP="00000000" w:rsidRDefault="00000000" w:rsidRPr="00000000" w14:paraId="000001A0">
      <w:pPr>
        <w:rPr/>
      </w:pPr>
      <w:r w:rsidDel="00000000" w:rsidR="00000000" w:rsidRPr="00000000">
        <w:rPr>
          <w:rtl w:val="0"/>
        </w:rPr>
      </w:r>
    </w:p>
    <w:p w:rsidR="00000000" w:rsidDel="00000000" w:rsidP="00000000" w:rsidRDefault="00000000" w:rsidRPr="00000000" w14:paraId="000001A1">
      <w:pPr>
        <w:rPr/>
      </w:pPr>
      <w:r w:rsidDel="00000000" w:rsidR="00000000" w:rsidRPr="00000000">
        <w:rPr>
          <w:rtl w:val="0"/>
        </w:rPr>
      </w:r>
    </w:p>
    <w:p w:rsidR="00000000" w:rsidDel="00000000" w:rsidP="00000000" w:rsidRDefault="00000000" w:rsidRPr="00000000" w14:paraId="000001A2">
      <w:pPr>
        <w:rPr/>
      </w:pPr>
      <w:r w:rsidDel="00000000" w:rsidR="00000000" w:rsidRPr="00000000">
        <w:rPr>
          <w:rtl w:val="0"/>
        </w:rPr>
      </w:r>
    </w:p>
    <w:p w:rsidR="00000000" w:rsidDel="00000000" w:rsidP="00000000" w:rsidRDefault="00000000" w:rsidRPr="00000000" w14:paraId="000001A3">
      <w:pPr>
        <w:rPr/>
      </w:pPr>
      <w:r w:rsidDel="00000000" w:rsidR="00000000" w:rsidRPr="00000000">
        <w:rPr>
          <w:rtl w:val="0"/>
        </w:rPr>
      </w:r>
    </w:p>
    <w:p w:rsidR="00000000" w:rsidDel="00000000" w:rsidP="00000000" w:rsidRDefault="00000000" w:rsidRPr="00000000" w14:paraId="000001A4">
      <w:pPr>
        <w:rPr>
          <w:rFonts w:ascii="Times New Roman" w:cs="Times New Roman" w:eastAsia="Times New Roman" w:hAnsi="Times New Roman"/>
          <w:i w:val="1"/>
          <w:iCs w:val="1"/>
          <w:sz w:val="40"/>
          <w:szCs w:val="40"/>
        </w:rPr>
      </w:pPr>
      <w:r w:rsidDel="00000000" w:rsidR="00000000" w:rsidRPr="00000000">
        <w:rPr>
          <w:rtl w:val="0"/>
        </w:rPr>
        <w:t xml:space="preserve"> </w:t>
      </w:r>
      <w:r w:rsidDel="00000000" w:rsidR="00000000" w:rsidRPr="00000000">
        <w:rPr>
          <w:rFonts w:ascii="Times New Roman" w:cs="Times New Roman" w:eastAsia="Times New Roman" w:hAnsi="Times New Roman"/>
          <w:i w:val="1"/>
          <w:iCs w:val="1"/>
          <w:rtl w:val="0"/>
        </w:rPr>
        <w:t xml:space="preserve"> </w:t>
      </w:r>
      <w:r w:rsidDel="00000000" w:rsidR="00000000" w:rsidRPr="00000000">
        <w:rPr>
          <w:rFonts w:ascii="Times New Roman" w:cs="Times New Roman" w:eastAsia="Times New Roman" w:hAnsi="Times New Roman"/>
          <w:i w:val="1"/>
          <w:iCs w:val="1"/>
          <w:sz w:val="40"/>
          <w:szCs w:val="40"/>
          <w:rtl w:val="0"/>
        </w:rPr>
        <w:t xml:space="preserve"> </w:t>
      </w:r>
    </w:p>
    <w:sectPr>
      <w:footerReference r:id="rId34"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Cambria"/>
  <w:font w:name="Quattrocento Sans"/>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A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A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_GB"/>
      </w:rPr>
    </w:rPrDefault>
    <w:pPrDefault>
      <w:pPr>
        <w:spacing w:after="200" w:before="20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sz w:val="28"/>
      <w:szCs w:val="28"/>
    </w:rPr>
  </w:style>
  <w:style w:type="paragraph" w:styleId="Heading2">
    <w:name w:val="heading 2"/>
    <w:basedOn w:val="Normal"/>
    <w:next w:val="Normal"/>
    <w:pPr>
      <w:keepNext w:val="1"/>
      <w:keepLines w:val="1"/>
    </w:pPr>
    <w:rPr>
      <w:b w:val="1"/>
      <w:bCs w:val="1"/>
      <w:sz w:val="26"/>
      <w:szCs w:val="26"/>
    </w:rPr>
  </w:style>
  <w:style w:type="paragraph" w:styleId="Heading3">
    <w:name w:val="heading 3"/>
    <w:basedOn w:val="Normal"/>
    <w:next w:val="Normal"/>
    <w:pPr>
      <w:keepNext w:val="1"/>
      <w:keepLines w:val="1"/>
    </w:pPr>
    <w:rPr>
      <w:b w:val="1"/>
      <w:bCs w:val="1"/>
    </w:rPr>
  </w:style>
  <w:style w:type="paragraph" w:styleId="Heading4">
    <w:name w:val="heading 4"/>
    <w:basedOn w:val="Normal"/>
    <w:next w:val="Normal"/>
    <w:pPr>
      <w:keepNext w:val="1"/>
      <w:keepLines w:val="1"/>
      <w:jc w:val="center"/>
    </w:pPr>
    <w:rPr>
      <w:b w:val="1"/>
      <w:bCs w:val="1"/>
    </w:rPr>
  </w:style>
  <w:style w:type="paragraph" w:styleId="Heading5">
    <w:name w:val="heading 5"/>
    <w:basedOn w:val="Normal"/>
    <w:next w:val="Normal"/>
    <w:pPr>
      <w:keepNext w:val="1"/>
      <w:keepLines w:val="1"/>
      <w:jc w:val="center"/>
    </w:pPr>
    <w:rPr>
      <w:b w:val="1"/>
      <w:bCs w:val="1"/>
    </w:rPr>
  </w:style>
  <w:style w:type="paragraph" w:styleId="Heading6">
    <w:name w:val="heading 6"/>
    <w:basedOn w:val="Normal"/>
    <w:next w:val="Normal"/>
    <w:pPr>
      <w:keepNext w:val="1"/>
      <w:keepLines w:val="1"/>
      <w:spacing w:after="80" w:before="240" w:lineRule="auto"/>
    </w:pPr>
    <w:rPr>
      <w:i w:val="1"/>
      <w:iCs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eaf1dd" w:val="clear"/>
      </w:tcPr>
    </w:tblStylePr>
    <w:tblStylePr w:type="band1Vert">
      <w:tcPr>
        <w:shd w:fill="eaf1dd" w:val="clear"/>
      </w:tcPr>
    </w:tblStylePr>
    <w:tblStylePr w:type="firstCol">
      <w:pPr>
        <w:jc w:val="right"/>
      </w:pPr>
      <w:rPr>
        <w:i w:val="1"/>
        <w:iCs w:val="1"/>
      </w:rPr>
      <w:tcPr>
        <w:tcBorders>
          <w:top w:color="000000" w:space="0" w:sz="0" w:val="nil"/>
          <w:left w:color="000000" w:space="0" w:sz="0" w:val="nil"/>
          <w:bottom w:color="000000" w:space="0" w:sz="0" w:val="nil"/>
          <w:insideH w:color="000000" w:space="0" w:sz="0" w:val="nil"/>
          <w:insideV w:color="000000" w:space="0" w:sz="0" w:val="nil"/>
        </w:tcBorders>
        <w:shd w:fill="ffffff" w:val="clear"/>
      </w:tcPr>
    </w:tblStylePr>
    <w:tblStylePr w:type="firstRow">
      <w:rPr>
        <w:b w:val="1"/>
        <w:bCs w:val="1"/>
      </w:rPr>
      <w:tcPr>
        <w:tcBorders>
          <w:top w:color="000000" w:space="0" w:sz="0" w:val="nil"/>
          <w:left w:color="000000" w:space="0" w:sz="0" w:val="nil"/>
          <w:right w:color="000000" w:space="0" w:sz="0" w:val="nil"/>
          <w:insideH w:color="000000" w:space="0" w:sz="0" w:val="nil"/>
          <w:insideV w:color="000000" w:space="0" w:sz="0" w:val="nil"/>
        </w:tcBorders>
        <w:shd w:fill="ffffff" w:val="clear"/>
      </w:tcPr>
    </w:tblStylePr>
    <w:tblStylePr w:type="lastCol">
      <w:rPr>
        <w:i w:val="1"/>
        <w:iCs w:val="1"/>
      </w:rPr>
      <w:tcPr>
        <w:tcBorders>
          <w:top w:color="000000" w:space="0" w:sz="0" w:val="nil"/>
          <w:bottom w:color="000000" w:space="0" w:sz="0" w:val="nil"/>
          <w:right w:color="000000" w:space="0" w:sz="0" w:val="nil"/>
          <w:insideH w:color="000000" w:space="0" w:sz="0" w:val="nil"/>
          <w:insideV w:color="000000" w:space="0" w:sz="0" w:val="nil"/>
        </w:tcBorders>
        <w:shd w:fill="ffffff" w:val="clear"/>
      </w:tcPr>
    </w:tblStylePr>
    <w:tblStylePr w:type="lastRow">
      <w:rPr>
        <w:b w:val="1"/>
        <w:bCs w:val="1"/>
      </w:rPr>
      <w:tcPr>
        <w:tcBorders>
          <w:left w:color="000000" w:space="0" w:sz="0" w:val="nil"/>
          <w:bottom w:color="000000" w:space="0" w:sz="0" w:val="nil"/>
          <w:right w:color="000000" w:space="0" w:sz="0" w:val="nil"/>
          <w:insideH w:color="000000" w:space="0" w:sz="0" w:val="nil"/>
          <w:insideV w:color="000000" w:space="0" w:sz="0" w:val="nil"/>
        </w:tcBorders>
        <w:shd w:fill="ffffff" w:val="clear"/>
      </w:tcPr>
    </w:tblStylePr>
    <w:tblStylePr w:type="neCell">
      <w:tcPr>
        <w:tcBorders>
          <w:bottom w:color="c2d69b" w:space="0" w:sz="4" w:val="single"/>
        </w:tcBorders>
      </w:tcPr>
    </w:tblStylePr>
    <w:tblStylePr w:type="nwCell">
      <w:tcPr>
        <w:tcBorders>
          <w:bottom w:color="c2d69b" w:space="0" w:sz="4" w:val="single"/>
        </w:tcBorders>
      </w:tcPr>
    </w:tblStylePr>
    <w:tblStylePr w:type="seCell">
      <w:tcPr>
        <w:tcBorders>
          <w:top w:color="c2d69b" w:space="0" w:sz="4" w:val="single"/>
        </w:tcBorders>
      </w:tcPr>
    </w:tblStylePr>
    <w:tblStylePr w:type="swCell">
      <w:tcPr>
        <w:tcBorders>
          <w:top w:color="c2d69b" w:space="0" w:sz="4" w:val="single"/>
        </w:tcBorders>
      </w:tcPr>
    </w:tblStyle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Pr>
  </w:style>
  <w:style w:type="table" w:styleId="Table5">
    <w:basedOn w:val="TableNormal"/>
    <w:tblPr>
      <w:tblStyleRowBandSize w:val="1"/>
      <w:tblStyleColBandSize w:val="1"/>
    </w:tblPr>
  </w:style>
  <w:style w:type="table" w:styleId="Table6">
    <w:basedOn w:val="TableNormal"/>
    <w:tblPr>
      <w:tblStyleRowBandSize w:val="1"/>
      <w:tblStyleColBandSize w:val="1"/>
    </w:tblPr>
  </w:style>
  <w:style w:type="table" w:styleId="Table7">
    <w:basedOn w:val="TableNormal"/>
    <w:tblPr>
      <w:tblStyleRowBandSize w:val="1"/>
      <w:tblStyleColBandSize w:val="1"/>
    </w:tblPr>
  </w:style>
  <w:style w:type="table" w:styleId="Table8">
    <w:basedOn w:val="TableNormal"/>
    <w:tblPr>
      <w:tblStyleRowBandSize w:val="1"/>
      <w:tblStyleColBandSize w:val="1"/>
      <w:tblCellMar>
        <w:top w:w="100.0" w:type="dxa"/>
        <w:left w:w="100.0" w:type="dxa"/>
        <w:bottom w:w="100.0" w:type="dxa"/>
        <w:right w:w="100.0" w:type="dxa"/>
      </w:tblCellMar>
    </w:tblPr>
  </w:style>
  <w:style w:type="table" w:styleId="Table9">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global.morningstar.com/en-gb/news/alliance-news/1774938470463224500/uk-gdp-growth-for-2025-revised-up-to-14-from-13-ons" TargetMode="External"/><Relationship Id="rId22" Type="http://schemas.openxmlformats.org/officeDocument/2006/relationships/hyperlink" Target="https://www.tandfonline.com/doi/pdf/10.1080/23311975.2024.2375410" TargetMode="External"/><Relationship Id="rId21" Type="http://schemas.openxmlformats.org/officeDocument/2006/relationships/hyperlink" Target="https://www.mdpi.com/2227-7099/11/2/44" TargetMode="External"/><Relationship Id="rId24" Type="http://schemas.openxmlformats.org/officeDocument/2006/relationships/hyperlink" Target="https://www.statista.com/chart/32542/metric-tonnes-of-plastic-packaging-produced/?srsltid=AfmBOorOa5QvOrPRyBX5C1x4s1f6GwIkYswrSkCpw-ueofy935hjF-bA" TargetMode="External"/><Relationship Id="rId23" Type="http://schemas.openxmlformats.org/officeDocument/2006/relationships/hyperlink" Target="https://www.ons.gov.uk/economy/inflationandpriceindices/bulletins/consumerpriceinflation/march2024"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ljazeera.com/economy/2021/2/9/refreshingcoca-cola-introduces-100-recycled-bottles-in-the-us" TargetMode="External"/><Relationship Id="rId26" Type="http://schemas.openxmlformats.org/officeDocument/2006/relationships/hyperlink" Target="https://www.statista.com/markets/415/consumer-goods-fmcg/?srsltid=AfmBOop9kFvRwPEyQsQm1unazaLGZaHAzUNdIFkdOwPEIpK_6DC2n9da" TargetMode="External"/><Relationship Id="rId25" Type="http://schemas.openxmlformats.org/officeDocument/2006/relationships/hyperlink" Target="https://www.statista.com/topics/3795/gdp-of-the-uk/?srsltid=AfmBOoroSfHCyq37h0d7WwDx7xEbJ_SP560eRt-wifa6esUy-pfVTUYS" TargetMode="External"/><Relationship Id="rId28" Type="http://schemas.openxmlformats.org/officeDocument/2006/relationships/hyperlink" Target="https://tradingeconomics.com/united-kingdom/unemployment-rate/news/452090" TargetMode="External"/><Relationship Id="rId27" Type="http://schemas.openxmlformats.org/officeDocument/2006/relationships/hyperlink" Target="https://www.statista.com/topics/2333/e-commerce-in-the-united-kingdom/?srsltid=AfmBOopVdxzYPYdNnf0wSP_5tPqJsPMm2qtk25mNW_HyoD6dbtV0qBSj"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link.springer.com/content/pdf/10.1186/s40862-026-00428-2.pdf" TargetMode="External"/><Relationship Id="rId7" Type="http://schemas.openxmlformats.org/officeDocument/2006/relationships/image" Target="media/image3.png"/><Relationship Id="rId8" Type="http://schemas.openxmlformats.org/officeDocument/2006/relationships/image" Target="media/image2.png"/><Relationship Id="rId31" Type="http://schemas.openxmlformats.org/officeDocument/2006/relationships/hyperlink" Target="https://journals.sagepub.com/doi/pdf/10.1177/21582440251329967" TargetMode="External"/><Relationship Id="rId30" Type="http://schemas.openxmlformats.org/officeDocument/2006/relationships/hyperlink" Target="https://commonslibrary.parliament.uk/research-briefings/cbp-9888/" TargetMode="External"/><Relationship Id="rId11" Type="http://schemas.openxmlformats.org/officeDocument/2006/relationships/hyperlink" Target="https://pmc.ncbi.nlm.nih.gov/articles/PMC11329867/" TargetMode="External"/><Relationship Id="rId33" Type="http://schemas.openxmlformats.org/officeDocument/2006/relationships/hyperlink" Target="https://yougov.com/en-gb/articles/49572-british-attitudes-towards-sustainability-on-world-environment-day-2024" TargetMode="External"/><Relationship Id="rId10" Type="http://schemas.openxmlformats.org/officeDocument/2006/relationships/hyperlink" Target="https://pmc.ncbi.nlm.nih.gov/articles/PMC10322198/" TargetMode="External"/><Relationship Id="rId32" Type="http://schemas.openxmlformats.org/officeDocument/2006/relationships/hyperlink" Target="https://tech.walmart.com/content/walmart-global-tech/en_us/blog/post/before-the-storm-walmart-supply-chain-technology-helps-teams-prepare-for-severe-weather.html" TargetMode="External"/><Relationship Id="rId13" Type="http://schemas.openxmlformats.org/officeDocument/2006/relationships/hyperlink" Target="https://www.researchgate.net/publication/394334944_Analysis_of_Employee_Development_Strategies_to_Improve_Skills_and_Motivation_in_the_Company" TargetMode="External"/><Relationship Id="rId12" Type="http://schemas.openxmlformats.org/officeDocument/2006/relationships/hyperlink" Target="https://economictimes.indiatimes.com/nri/latest-updates/uk-population-rises-to-68-3-million-in-2023-driven-by-record-immigration/articleshow/114073016.cms?from=mdr" TargetMode="External"/><Relationship Id="rId34" Type="http://schemas.openxmlformats.org/officeDocument/2006/relationships/footer" Target="footer1.xml"/><Relationship Id="rId15" Type="http://schemas.openxmlformats.org/officeDocument/2006/relationships/hyperlink" Target="https://www.gov.uk/guidance/check-if-you-need-to-register-for-plastic-packaging-tax" TargetMode="External"/><Relationship Id="rId14" Type="http://schemas.openxmlformats.org/officeDocument/2006/relationships/hyperlink" Target="https://www.researchgate.net/publication/350046418_Employee's_Resistance_and_Organizational_Change_Factors" TargetMode="External"/><Relationship Id="rId17" Type="http://schemas.openxmlformats.org/officeDocument/2006/relationships/hyperlink" Target="https://www.researchgate.net/publication/398303118_A_Conceptual_Review_of_Strategic_Management_Frameworks_for_Enhancing_Hospital_Performance" TargetMode="External"/><Relationship Id="rId16" Type="http://schemas.openxmlformats.org/officeDocument/2006/relationships/hyperlink" Target="https://www.researchgate.net/profile/Muhammed-Zakir-Hossain/publication/400989831_The_Influence_of_Product_Quality_Customer_Satisfaction_and_Brand_Trust_on_Brand_Loyalty/links/6998a1f242f94d1212ac404f/The-Influence-of-Product-Quality-Customer-Satisfaction-and-Brand-Trust-on-Brand-Loyalty.pdf" TargetMode="External"/><Relationship Id="rId19" Type="http://schemas.openxmlformats.org/officeDocument/2006/relationships/hyperlink" Target="https://www.sciencedirect.com/science/article/pii/S0148296324006477" TargetMode="External"/><Relationship Id="rId18" Type="http://schemas.openxmlformats.org/officeDocument/2006/relationships/hyperlink" Target="https://papers.ssrn.com/sol3/papers.cfm?abstract_id=45750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