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CBB" w:rsidRPr="00B47D81" w:rsidRDefault="00454CBB" w:rsidP="00454CBB">
      <w:pPr>
        <w:rPr>
          <w:sz w:val="24"/>
          <w:szCs w:val="24"/>
        </w:rPr>
      </w:pPr>
      <w:r w:rsidRPr="00B47D81">
        <w:rPr>
          <w:b/>
          <w:sz w:val="24"/>
          <w:szCs w:val="24"/>
        </w:rPr>
        <w:t>Name:</w:t>
      </w:r>
      <w:r w:rsidRPr="00B47D81">
        <w:rPr>
          <w:sz w:val="24"/>
          <w:szCs w:val="24"/>
        </w:rPr>
        <w:t xml:space="preserve"> </w:t>
      </w:r>
      <w:proofErr w:type="spellStart"/>
      <w:r w:rsidRPr="00B47D81">
        <w:rPr>
          <w:sz w:val="24"/>
          <w:szCs w:val="24"/>
        </w:rPr>
        <w:t>Fulea</w:t>
      </w:r>
      <w:proofErr w:type="spellEnd"/>
      <w:r w:rsidRPr="00B47D81">
        <w:rPr>
          <w:sz w:val="24"/>
          <w:szCs w:val="24"/>
        </w:rPr>
        <w:t xml:space="preserve"> Alexandra                                                </w:t>
      </w:r>
      <w:r>
        <w:rPr>
          <w:sz w:val="24"/>
          <w:szCs w:val="24"/>
        </w:rPr>
        <w:t xml:space="preserve">                             </w:t>
      </w:r>
      <w:r w:rsidRPr="00B47D81">
        <w:rPr>
          <w:sz w:val="24"/>
          <w:szCs w:val="24"/>
        </w:rPr>
        <w:t xml:space="preserve">   </w:t>
      </w:r>
      <w:r w:rsidRPr="00B47D81">
        <w:rPr>
          <w:b/>
          <w:sz w:val="24"/>
          <w:szCs w:val="24"/>
        </w:rPr>
        <w:t>Student number:</w:t>
      </w:r>
      <w:r>
        <w:rPr>
          <w:sz w:val="24"/>
          <w:szCs w:val="24"/>
        </w:rPr>
        <w:t xml:space="preserve"> </w:t>
      </w:r>
      <w:r w:rsidRPr="00B47D81">
        <w:rPr>
          <w:sz w:val="24"/>
          <w:szCs w:val="24"/>
        </w:rPr>
        <w:t>1913529</w:t>
      </w:r>
    </w:p>
    <w:p w:rsidR="00701DD2" w:rsidRPr="00901114" w:rsidRDefault="00822B51" w:rsidP="00454CBB">
      <w:pPr>
        <w:jc w:val="center"/>
        <w:rPr>
          <w:b/>
          <w:sz w:val="36"/>
          <w:szCs w:val="36"/>
        </w:rPr>
      </w:pPr>
      <w:r w:rsidRPr="00901114">
        <w:rPr>
          <w:b/>
          <w:sz w:val="36"/>
          <w:szCs w:val="36"/>
        </w:rPr>
        <w:t xml:space="preserve">Principles of Professional Legal Practice </w:t>
      </w:r>
    </w:p>
    <w:p w:rsidR="00822B51" w:rsidRDefault="00822B51" w:rsidP="00822B51">
      <w:pPr>
        <w:rPr>
          <w:b/>
        </w:rPr>
      </w:pPr>
    </w:p>
    <w:p w:rsidR="00822B51" w:rsidRDefault="00901114" w:rsidP="00822B51">
      <w:pPr>
        <w:rPr>
          <w:b/>
          <w:sz w:val="36"/>
          <w:szCs w:val="36"/>
        </w:rPr>
      </w:pPr>
      <w:r w:rsidRPr="00901114">
        <w:rPr>
          <w:b/>
          <w:sz w:val="36"/>
          <w:szCs w:val="36"/>
        </w:rPr>
        <w:t>Letter</w:t>
      </w:r>
    </w:p>
    <w:p w:rsidR="00901114" w:rsidRPr="00E31E7A" w:rsidRDefault="00901114" w:rsidP="00901114">
      <w:pPr>
        <w:rPr>
          <w:sz w:val="24"/>
          <w:szCs w:val="24"/>
        </w:rPr>
      </w:pPr>
      <w:r>
        <w:rPr>
          <w:b/>
          <w:sz w:val="24"/>
          <w:szCs w:val="24"/>
        </w:rPr>
        <w:t xml:space="preserve">                                                                                                                                      </w:t>
      </w:r>
      <w:r>
        <w:rPr>
          <w:sz w:val="24"/>
          <w:szCs w:val="24"/>
        </w:rPr>
        <w:t>Date: 22.07</w:t>
      </w:r>
      <w:r w:rsidRPr="00E31E7A">
        <w:rPr>
          <w:sz w:val="24"/>
          <w:szCs w:val="24"/>
        </w:rPr>
        <w:t>.2022</w:t>
      </w:r>
    </w:p>
    <w:p w:rsidR="00901114" w:rsidRDefault="00901114" w:rsidP="00901114">
      <w:pPr>
        <w:rPr>
          <w:sz w:val="24"/>
          <w:szCs w:val="24"/>
        </w:rPr>
      </w:pPr>
      <w:r>
        <w:rPr>
          <w:sz w:val="24"/>
          <w:szCs w:val="24"/>
        </w:rPr>
        <w:t>Mr. Jonathan Willis,</w:t>
      </w:r>
    </w:p>
    <w:p w:rsidR="00901114" w:rsidRDefault="00901114" w:rsidP="00901114">
      <w:pPr>
        <w:rPr>
          <w:sz w:val="24"/>
          <w:szCs w:val="24"/>
        </w:rPr>
      </w:pPr>
      <w:r>
        <w:rPr>
          <w:sz w:val="24"/>
          <w:szCs w:val="24"/>
        </w:rPr>
        <w:t xml:space="preserve">  </w:t>
      </w:r>
      <w:r w:rsidR="00E206D8">
        <w:rPr>
          <w:sz w:val="24"/>
          <w:szCs w:val="24"/>
        </w:rPr>
        <w:t xml:space="preserve">  </w:t>
      </w:r>
      <w:r>
        <w:rPr>
          <w:sz w:val="24"/>
          <w:szCs w:val="24"/>
        </w:rPr>
        <w:t xml:space="preserve"> </w:t>
      </w:r>
      <w:r w:rsidR="00101666">
        <w:rPr>
          <w:sz w:val="24"/>
          <w:szCs w:val="24"/>
        </w:rPr>
        <w:t xml:space="preserve">  </w:t>
      </w:r>
      <w:r w:rsidR="00E206D8" w:rsidRPr="00E206D8">
        <w:rPr>
          <w:sz w:val="24"/>
          <w:szCs w:val="24"/>
        </w:rPr>
        <w:t>I looked over your case and I can say at first glance that you are not in a favorable position. Consi</w:t>
      </w:r>
      <w:r w:rsidR="00E206D8">
        <w:rPr>
          <w:sz w:val="24"/>
          <w:szCs w:val="24"/>
        </w:rPr>
        <w:t xml:space="preserve">dering the facts that </w:t>
      </w:r>
      <w:proofErr w:type="gramStart"/>
      <w:r w:rsidR="00E206D8">
        <w:rPr>
          <w:sz w:val="24"/>
          <w:szCs w:val="24"/>
        </w:rPr>
        <w:t>happened</w:t>
      </w:r>
      <w:proofErr w:type="gramEnd"/>
      <w:r w:rsidR="00E206D8">
        <w:rPr>
          <w:sz w:val="24"/>
          <w:szCs w:val="24"/>
        </w:rPr>
        <w:t xml:space="preserve"> </w:t>
      </w:r>
      <w:r w:rsidR="00E206D8" w:rsidRPr="00E206D8">
        <w:rPr>
          <w:sz w:val="24"/>
          <w:szCs w:val="24"/>
        </w:rPr>
        <w:t>drinking alcohol, hitting Sharon and hitting the</w:t>
      </w:r>
      <w:r w:rsidR="00E206D8">
        <w:rPr>
          <w:sz w:val="24"/>
          <w:szCs w:val="24"/>
        </w:rPr>
        <w:t xml:space="preserve"> police officer with a bottle over</w:t>
      </w:r>
      <w:r w:rsidR="00E206D8" w:rsidRPr="00E206D8">
        <w:rPr>
          <w:sz w:val="24"/>
          <w:szCs w:val="24"/>
        </w:rPr>
        <w:t xml:space="preserve"> t</w:t>
      </w:r>
      <w:r w:rsidR="00E206D8">
        <w:rPr>
          <w:sz w:val="24"/>
          <w:szCs w:val="24"/>
        </w:rPr>
        <w:t>he head, I can say that you canno</w:t>
      </w:r>
      <w:r w:rsidR="00E206D8" w:rsidRPr="00E206D8">
        <w:rPr>
          <w:sz w:val="24"/>
          <w:szCs w:val="24"/>
        </w:rPr>
        <w:t>t escape very easily and you can even get good years in prison.</w:t>
      </w:r>
      <w:r w:rsidR="00E206D8">
        <w:rPr>
          <w:sz w:val="24"/>
          <w:szCs w:val="24"/>
        </w:rPr>
        <w:t xml:space="preserve"> </w:t>
      </w:r>
      <w:r w:rsidR="00E206D8" w:rsidRPr="00E206D8">
        <w:rPr>
          <w:sz w:val="24"/>
          <w:szCs w:val="24"/>
        </w:rPr>
        <w:t>But let's hope things don't turn out that way.</w:t>
      </w:r>
    </w:p>
    <w:p w:rsidR="00F35073" w:rsidRDefault="00E206D8" w:rsidP="00901114">
      <w:pPr>
        <w:rPr>
          <w:sz w:val="24"/>
          <w:szCs w:val="24"/>
        </w:rPr>
      </w:pPr>
      <w:r>
        <w:rPr>
          <w:sz w:val="24"/>
          <w:szCs w:val="24"/>
        </w:rPr>
        <w:t xml:space="preserve">        </w:t>
      </w:r>
      <w:r w:rsidR="009A750E" w:rsidRPr="009A750E">
        <w:rPr>
          <w:sz w:val="24"/>
          <w:szCs w:val="24"/>
        </w:rPr>
        <w:t>One of the questions you ask</w:t>
      </w:r>
      <w:r w:rsidR="009A750E">
        <w:rPr>
          <w:sz w:val="24"/>
          <w:szCs w:val="24"/>
        </w:rPr>
        <w:t>ed is “</w:t>
      </w:r>
      <w:r w:rsidR="009A750E" w:rsidRPr="009A750E">
        <w:rPr>
          <w:sz w:val="24"/>
          <w:szCs w:val="24"/>
        </w:rPr>
        <w:t>Can a private</w:t>
      </w:r>
      <w:r w:rsidR="009A750E">
        <w:rPr>
          <w:sz w:val="24"/>
          <w:szCs w:val="24"/>
        </w:rPr>
        <w:t xml:space="preserve"> citizen arrest an individual?</w:t>
      </w:r>
      <w:proofErr w:type="gramStart"/>
      <w:r w:rsidR="009A750E">
        <w:rPr>
          <w:sz w:val="24"/>
          <w:szCs w:val="24"/>
        </w:rPr>
        <w:t>”.</w:t>
      </w:r>
      <w:proofErr w:type="gramEnd"/>
      <w:r w:rsidR="009A750E">
        <w:rPr>
          <w:sz w:val="24"/>
          <w:szCs w:val="24"/>
        </w:rPr>
        <w:t xml:space="preserve"> </w:t>
      </w:r>
      <w:r w:rsidR="009A750E" w:rsidRPr="009A750E">
        <w:rPr>
          <w:sz w:val="24"/>
          <w:szCs w:val="24"/>
        </w:rPr>
        <w:t>I will answer this question in accordance with section 24 A (1) of the Police and Criminal Evidence Act 1984 any person other than the police officer may arrest without a warrant if he has reasonable grounds to suspect that another person is committing a crime that may be charged.</w:t>
      </w:r>
      <w:r w:rsidR="00F35073">
        <w:rPr>
          <w:sz w:val="24"/>
          <w:szCs w:val="24"/>
        </w:rPr>
        <w:t xml:space="preserve"> </w:t>
      </w:r>
    </w:p>
    <w:p w:rsidR="00E206D8" w:rsidRDefault="00F35073" w:rsidP="00901114">
      <w:pPr>
        <w:rPr>
          <w:sz w:val="24"/>
          <w:szCs w:val="24"/>
        </w:rPr>
      </w:pPr>
      <w:r>
        <w:rPr>
          <w:sz w:val="24"/>
          <w:szCs w:val="24"/>
        </w:rPr>
        <w:t xml:space="preserve">       </w:t>
      </w:r>
      <w:r w:rsidR="00EF431B">
        <w:rPr>
          <w:sz w:val="24"/>
          <w:szCs w:val="24"/>
        </w:rPr>
        <w:t xml:space="preserve"> </w:t>
      </w:r>
      <w:r w:rsidR="00EF431B" w:rsidRPr="00EF431B">
        <w:rPr>
          <w:sz w:val="24"/>
          <w:szCs w:val="24"/>
        </w:rPr>
        <w:t xml:space="preserve">In other words, Mr. Ahmed, who was only a </w:t>
      </w:r>
      <w:r w:rsidR="00FA2216">
        <w:rPr>
          <w:sz w:val="24"/>
          <w:szCs w:val="24"/>
        </w:rPr>
        <w:t>bystander</w:t>
      </w:r>
      <w:r w:rsidR="00EF431B" w:rsidRPr="00EF431B">
        <w:rPr>
          <w:sz w:val="24"/>
          <w:szCs w:val="24"/>
        </w:rPr>
        <w:t xml:space="preserve"> and saw everything that happened, </w:t>
      </w:r>
      <w:r w:rsidR="00EF431B">
        <w:rPr>
          <w:sz w:val="24"/>
          <w:szCs w:val="24"/>
        </w:rPr>
        <w:t xml:space="preserve">he </w:t>
      </w:r>
      <w:r w:rsidR="00EF431B" w:rsidRPr="00EF431B">
        <w:rPr>
          <w:sz w:val="24"/>
          <w:szCs w:val="24"/>
        </w:rPr>
        <w:t>can arrest you</w:t>
      </w:r>
      <w:r w:rsidR="00EF431B">
        <w:rPr>
          <w:sz w:val="24"/>
          <w:szCs w:val="24"/>
        </w:rPr>
        <w:t xml:space="preserve"> under the private citizen’s power of arrest. Mr. Ahmed </w:t>
      </w:r>
      <w:r w:rsidR="00FA2216" w:rsidRPr="00FA2216">
        <w:rPr>
          <w:sz w:val="24"/>
          <w:szCs w:val="24"/>
        </w:rPr>
        <w:t>saw you when you hit Mrs. Sharon and the police</w:t>
      </w:r>
      <w:r w:rsidR="00FA2216">
        <w:rPr>
          <w:sz w:val="24"/>
          <w:szCs w:val="24"/>
        </w:rPr>
        <w:t xml:space="preserve"> officer with a bottle over the</w:t>
      </w:r>
      <w:r w:rsidR="00FA2216" w:rsidRPr="00FA2216">
        <w:rPr>
          <w:sz w:val="24"/>
          <w:szCs w:val="24"/>
        </w:rPr>
        <w:t xml:space="preserve"> head and these were the reasonable reasons why he arrested you. You committed the assault offenses.</w:t>
      </w:r>
      <w:r w:rsidR="00FA2216">
        <w:rPr>
          <w:sz w:val="24"/>
          <w:szCs w:val="24"/>
        </w:rPr>
        <w:t xml:space="preserve"> </w:t>
      </w:r>
      <w:r>
        <w:rPr>
          <w:sz w:val="24"/>
          <w:szCs w:val="24"/>
        </w:rPr>
        <w:t>T</w:t>
      </w:r>
      <w:r w:rsidRPr="00F35073">
        <w:rPr>
          <w:sz w:val="24"/>
          <w:szCs w:val="24"/>
        </w:rPr>
        <w:t>he three types of</w:t>
      </w:r>
      <w:r>
        <w:rPr>
          <w:sz w:val="24"/>
          <w:szCs w:val="24"/>
        </w:rPr>
        <w:t xml:space="preserve"> </w:t>
      </w:r>
      <w:r w:rsidRPr="00F35073">
        <w:rPr>
          <w:sz w:val="24"/>
          <w:szCs w:val="24"/>
        </w:rPr>
        <w:t>assault offense</w:t>
      </w:r>
      <w:r>
        <w:rPr>
          <w:sz w:val="24"/>
          <w:szCs w:val="24"/>
        </w:rPr>
        <w:t xml:space="preserve"> </w:t>
      </w:r>
      <w:r w:rsidRPr="00F35073">
        <w:rPr>
          <w:sz w:val="24"/>
          <w:szCs w:val="24"/>
        </w:rPr>
        <w:t>that we find in the law are:</w:t>
      </w:r>
      <w:r>
        <w:rPr>
          <w:sz w:val="24"/>
          <w:szCs w:val="24"/>
        </w:rPr>
        <w:t xml:space="preserve"> </w:t>
      </w:r>
      <w:r w:rsidRPr="00F35073">
        <w:rPr>
          <w:sz w:val="24"/>
          <w:szCs w:val="24"/>
        </w:rPr>
        <w:t>common assault, actual bodily harm (ABH) and wounding / grievous bodily harm (GBH).</w:t>
      </w:r>
      <w:r>
        <w:rPr>
          <w:sz w:val="24"/>
          <w:szCs w:val="24"/>
        </w:rPr>
        <w:t xml:space="preserve"> The </w:t>
      </w:r>
      <w:r w:rsidRPr="00F35073">
        <w:rPr>
          <w:sz w:val="24"/>
          <w:szCs w:val="24"/>
        </w:rPr>
        <w:t xml:space="preserve">threatening words to a severe physical attack that leaves </w:t>
      </w:r>
      <w:r>
        <w:rPr>
          <w:sz w:val="24"/>
          <w:szCs w:val="24"/>
        </w:rPr>
        <w:t>the victim permanently disabled can be covered by them. (Sentencing Council)</w:t>
      </w:r>
    </w:p>
    <w:p w:rsidR="0023295A" w:rsidRDefault="00F35073" w:rsidP="00901114">
      <w:pPr>
        <w:rPr>
          <w:sz w:val="24"/>
          <w:szCs w:val="24"/>
        </w:rPr>
      </w:pPr>
      <w:r>
        <w:rPr>
          <w:sz w:val="24"/>
          <w:szCs w:val="24"/>
        </w:rPr>
        <w:t xml:space="preserve">          </w:t>
      </w:r>
      <w:r w:rsidR="005A3A32">
        <w:rPr>
          <w:sz w:val="24"/>
          <w:szCs w:val="24"/>
        </w:rPr>
        <w:t>You will be charged with A</w:t>
      </w:r>
      <w:r w:rsidR="00243E3D" w:rsidRPr="00243E3D">
        <w:rPr>
          <w:sz w:val="24"/>
          <w:szCs w:val="24"/>
        </w:rPr>
        <w:t>ssault occasioning actual bodily harm</w:t>
      </w:r>
      <w:r w:rsidR="005A3A32">
        <w:rPr>
          <w:sz w:val="24"/>
          <w:szCs w:val="24"/>
        </w:rPr>
        <w:t xml:space="preserve"> under section 47 of the Offenses against the p</w:t>
      </w:r>
      <w:r w:rsidR="00243E3D" w:rsidRPr="00243E3D">
        <w:rPr>
          <w:sz w:val="24"/>
          <w:szCs w:val="24"/>
        </w:rPr>
        <w:t>erson Act 1861 for assaulti</w:t>
      </w:r>
      <w:r w:rsidR="005A3A32">
        <w:rPr>
          <w:sz w:val="24"/>
          <w:szCs w:val="24"/>
        </w:rPr>
        <w:t>ng your friend Sharon and with A</w:t>
      </w:r>
      <w:r w:rsidR="00243E3D" w:rsidRPr="00243E3D">
        <w:rPr>
          <w:sz w:val="24"/>
          <w:szCs w:val="24"/>
        </w:rPr>
        <w:t>ssault on a police con</w:t>
      </w:r>
      <w:r w:rsidR="005A3A32">
        <w:rPr>
          <w:sz w:val="24"/>
          <w:szCs w:val="24"/>
        </w:rPr>
        <w:t xml:space="preserve">stable in execution of his duty under </w:t>
      </w:r>
      <w:r w:rsidR="00243E3D" w:rsidRPr="00243E3D">
        <w:rPr>
          <w:sz w:val="24"/>
          <w:szCs w:val="24"/>
        </w:rPr>
        <w:t>section 89</w:t>
      </w:r>
      <w:r w:rsidR="005A3A32">
        <w:rPr>
          <w:sz w:val="24"/>
          <w:szCs w:val="24"/>
        </w:rPr>
        <w:t xml:space="preserve"> of the</w:t>
      </w:r>
      <w:r w:rsidR="00243E3D">
        <w:rPr>
          <w:sz w:val="24"/>
          <w:szCs w:val="24"/>
        </w:rPr>
        <w:t xml:space="preserve"> Police Act 1996 for hitting</w:t>
      </w:r>
      <w:r w:rsidR="00243E3D" w:rsidRPr="00243E3D">
        <w:rPr>
          <w:sz w:val="24"/>
          <w:szCs w:val="24"/>
        </w:rPr>
        <w:t xml:space="preserve"> police officer </w:t>
      </w:r>
      <w:r w:rsidR="00243E3D">
        <w:rPr>
          <w:sz w:val="24"/>
          <w:szCs w:val="24"/>
        </w:rPr>
        <w:t xml:space="preserve">during his </w:t>
      </w:r>
      <w:r w:rsidR="00243E3D" w:rsidRPr="00243E3D">
        <w:rPr>
          <w:sz w:val="24"/>
          <w:szCs w:val="24"/>
        </w:rPr>
        <w:t>duty.</w:t>
      </w:r>
      <w:r w:rsidR="005A3A32">
        <w:rPr>
          <w:sz w:val="24"/>
          <w:szCs w:val="24"/>
        </w:rPr>
        <w:t xml:space="preserve"> </w:t>
      </w:r>
      <w:r w:rsidR="008F0836">
        <w:rPr>
          <w:sz w:val="24"/>
          <w:szCs w:val="24"/>
        </w:rPr>
        <w:t>A</w:t>
      </w:r>
      <w:r w:rsidR="008F0836" w:rsidRPr="00243E3D">
        <w:rPr>
          <w:sz w:val="24"/>
          <w:szCs w:val="24"/>
        </w:rPr>
        <w:t>ssault occasioning actual bodily harm</w:t>
      </w:r>
      <w:r w:rsidR="008F0836">
        <w:rPr>
          <w:sz w:val="24"/>
          <w:szCs w:val="24"/>
        </w:rPr>
        <w:t xml:space="preserve"> offence is </w:t>
      </w:r>
      <w:r w:rsidR="008F0836" w:rsidRPr="008F0836">
        <w:rPr>
          <w:sz w:val="24"/>
          <w:szCs w:val="24"/>
        </w:rPr>
        <w:t>committed when a person intentionally or recklessly assaults another, thereby causing Actual Bodily Harm</w:t>
      </w:r>
      <w:r w:rsidR="008F0836">
        <w:rPr>
          <w:sz w:val="24"/>
          <w:szCs w:val="24"/>
        </w:rPr>
        <w:t xml:space="preserve">. </w:t>
      </w:r>
      <w:r w:rsidR="008F0836" w:rsidRPr="008F0836">
        <w:rPr>
          <w:sz w:val="24"/>
          <w:szCs w:val="24"/>
        </w:rPr>
        <w:t>Bodily harm</w:t>
      </w:r>
      <w:r w:rsidR="008F0836">
        <w:rPr>
          <w:sz w:val="24"/>
          <w:szCs w:val="24"/>
        </w:rPr>
        <w:t xml:space="preserve"> </w:t>
      </w:r>
      <w:r w:rsidR="008F0836" w:rsidRPr="008F0836">
        <w:rPr>
          <w:sz w:val="24"/>
          <w:szCs w:val="24"/>
        </w:rPr>
        <w:t>includes any hurt</w:t>
      </w:r>
      <w:r w:rsidR="008F0836">
        <w:rPr>
          <w:sz w:val="24"/>
          <w:szCs w:val="24"/>
        </w:rPr>
        <w:t xml:space="preserve"> that </w:t>
      </w:r>
      <w:r w:rsidR="008F0836" w:rsidRPr="008F0836">
        <w:rPr>
          <w:sz w:val="24"/>
          <w:szCs w:val="24"/>
        </w:rPr>
        <w:t xml:space="preserve">to interfere with the </w:t>
      </w:r>
      <w:r w:rsidR="008F0836">
        <w:rPr>
          <w:sz w:val="24"/>
          <w:szCs w:val="24"/>
        </w:rPr>
        <w:t>health or comfort of the victim. T</w:t>
      </w:r>
      <w:r w:rsidR="008F0836" w:rsidRPr="008F0836">
        <w:rPr>
          <w:sz w:val="24"/>
          <w:szCs w:val="24"/>
        </w:rPr>
        <w:t>he injury must not be permanent, but must be more than transient and insignificant</w:t>
      </w:r>
      <w:r w:rsidR="008F0836">
        <w:rPr>
          <w:sz w:val="24"/>
          <w:szCs w:val="24"/>
        </w:rPr>
        <w:t xml:space="preserve">. </w:t>
      </w:r>
      <w:r w:rsidR="0023295A">
        <w:rPr>
          <w:sz w:val="24"/>
          <w:szCs w:val="24"/>
        </w:rPr>
        <w:t>A</w:t>
      </w:r>
      <w:r w:rsidR="0023295A" w:rsidRPr="0023295A">
        <w:rPr>
          <w:sz w:val="24"/>
          <w:szCs w:val="24"/>
        </w:rPr>
        <w:t>n example can be found in the case of</w:t>
      </w:r>
      <w:r w:rsidR="0023295A">
        <w:rPr>
          <w:sz w:val="24"/>
          <w:szCs w:val="24"/>
        </w:rPr>
        <w:t xml:space="preserve"> </w:t>
      </w:r>
      <w:r w:rsidR="0023295A" w:rsidRPr="0023295A">
        <w:rPr>
          <w:sz w:val="24"/>
          <w:szCs w:val="24"/>
        </w:rPr>
        <w:t>R v Donovan [1934] 2 KB 498).</w:t>
      </w:r>
      <w:r w:rsidR="0023295A">
        <w:rPr>
          <w:sz w:val="24"/>
          <w:szCs w:val="24"/>
        </w:rPr>
        <w:t xml:space="preserve"> (CPS</w:t>
      </w:r>
      <w:r w:rsidR="00A75FDA">
        <w:rPr>
          <w:sz w:val="24"/>
          <w:szCs w:val="24"/>
        </w:rPr>
        <w:t>, 2022</w:t>
      </w:r>
      <w:r w:rsidR="0023295A">
        <w:rPr>
          <w:sz w:val="24"/>
          <w:szCs w:val="24"/>
        </w:rPr>
        <w:t>)</w:t>
      </w:r>
    </w:p>
    <w:p w:rsidR="00822B51" w:rsidRDefault="0023295A" w:rsidP="00CF4BA0">
      <w:pPr>
        <w:rPr>
          <w:sz w:val="24"/>
          <w:szCs w:val="24"/>
        </w:rPr>
      </w:pPr>
      <w:r>
        <w:rPr>
          <w:sz w:val="24"/>
          <w:szCs w:val="24"/>
        </w:rPr>
        <w:t xml:space="preserve">      The </w:t>
      </w:r>
      <w:r>
        <w:rPr>
          <w:sz w:val="24"/>
          <w:szCs w:val="24"/>
        </w:rPr>
        <w:t>A</w:t>
      </w:r>
      <w:r w:rsidRPr="00243E3D">
        <w:rPr>
          <w:sz w:val="24"/>
          <w:szCs w:val="24"/>
        </w:rPr>
        <w:t>ssault on a police con</w:t>
      </w:r>
      <w:r>
        <w:rPr>
          <w:sz w:val="24"/>
          <w:szCs w:val="24"/>
        </w:rPr>
        <w:t>stable in execution of his duty</w:t>
      </w:r>
      <w:r>
        <w:rPr>
          <w:sz w:val="24"/>
          <w:szCs w:val="24"/>
        </w:rPr>
        <w:t xml:space="preserve"> offence </w:t>
      </w:r>
      <w:r w:rsidRPr="0023295A">
        <w:rPr>
          <w:sz w:val="24"/>
          <w:szCs w:val="24"/>
        </w:rPr>
        <w:t>is a common assault on police or prison officers acting in the execution of their duty, or on a person helping them.</w:t>
      </w:r>
      <w:r>
        <w:rPr>
          <w:sz w:val="24"/>
          <w:szCs w:val="24"/>
        </w:rPr>
        <w:t xml:space="preserve"> The </w:t>
      </w:r>
      <w:r>
        <w:rPr>
          <w:sz w:val="24"/>
          <w:szCs w:val="24"/>
        </w:rPr>
        <w:lastRenderedPageBreak/>
        <w:t>police officer can act off duty if</w:t>
      </w:r>
      <w:r w:rsidRPr="0023295A">
        <w:rPr>
          <w:sz w:val="24"/>
          <w:szCs w:val="24"/>
        </w:rPr>
        <w:t xml:space="preserve"> an incident occurs which justifies their immediate action as long as they acted lawfully</w:t>
      </w:r>
      <w:r>
        <w:rPr>
          <w:sz w:val="24"/>
          <w:szCs w:val="24"/>
        </w:rPr>
        <w:t>.</w:t>
      </w:r>
      <w:r w:rsidR="00CF4BA0">
        <w:rPr>
          <w:sz w:val="24"/>
          <w:szCs w:val="24"/>
        </w:rPr>
        <w:t xml:space="preserve"> </w:t>
      </w:r>
      <w:r w:rsidR="00CF4BA0">
        <w:rPr>
          <w:sz w:val="24"/>
          <w:szCs w:val="24"/>
        </w:rPr>
        <w:t>(Sentencing Council)</w:t>
      </w:r>
    </w:p>
    <w:p w:rsidR="005C1700" w:rsidRDefault="005C1700" w:rsidP="00CF4BA0">
      <w:pPr>
        <w:rPr>
          <w:sz w:val="24"/>
          <w:szCs w:val="24"/>
        </w:rPr>
      </w:pPr>
      <w:r>
        <w:rPr>
          <w:sz w:val="24"/>
          <w:szCs w:val="24"/>
        </w:rPr>
        <w:t xml:space="preserve">     </w:t>
      </w:r>
      <w:r w:rsidRPr="005C1700">
        <w:rPr>
          <w:sz w:val="24"/>
          <w:szCs w:val="24"/>
        </w:rPr>
        <w:t>A person who assaults and prevents the police officer from fulfilling his duty is guilty of a crime and is liable to a sentence of up to 6 months and can receive a fine not exceeding level 5 on the s</w:t>
      </w:r>
      <w:r w:rsidR="009C60D6">
        <w:rPr>
          <w:sz w:val="24"/>
          <w:szCs w:val="24"/>
        </w:rPr>
        <w:t>tandard scale or even both according to</w:t>
      </w:r>
      <w:bookmarkStart w:id="0" w:name="_GoBack"/>
      <w:bookmarkEnd w:id="0"/>
      <w:r w:rsidRPr="005C1700">
        <w:rPr>
          <w:sz w:val="24"/>
          <w:szCs w:val="24"/>
        </w:rPr>
        <w:t xml:space="preserve"> the Police Act 1996.</w:t>
      </w:r>
    </w:p>
    <w:p w:rsidR="00CF4BA0" w:rsidRDefault="00CF4BA0" w:rsidP="00CF4BA0">
      <w:pPr>
        <w:rPr>
          <w:color w:val="000000"/>
          <w:sz w:val="24"/>
          <w:szCs w:val="24"/>
        </w:rPr>
      </w:pPr>
      <w:r>
        <w:rPr>
          <w:sz w:val="24"/>
          <w:szCs w:val="24"/>
        </w:rPr>
        <w:t xml:space="preserve">        </w:t>
      </w:r>
      <w:r w:rsidR="004C3C41" w:rsidRPr="004C3C41">
        <w:rPr>
          <w:sz w:val="24"/>
          <w:szCs w:val="24"/>
        </w:rPr>
        <w:t>The second question you asked is</w:t>
      </w:r>
      <w:r w:rsidR="004C3C41">
        <w:rPr>
          <w:sz w:val="24"/>
          <w:szCs w:val="24"/>
        </w:rPr>
        <w:t xml:space="preserve"> </w:t>
      </w:r>
      <w:r w:rsidR="004C3C41" w:rsidRPr="004C3C41">
        <w:rPr>
          <w:sz w:val="24"/>
          <w:szCs w:val="24"/>
        </w:rPr>
        <w:t>“</w:t>
      </w:r>
      <w:r w:rsidR="004C3C41" w:rsidRPr="004C3C41">
        <w:rPr>
          <w:color w:val="000000"/>
          <w:sz w:val="24"/>
          <w:szCs w:val="24"/>
        </w:rPr>
        <w:t>Is Ahmed’s citizen’s arrest legal?</w:t>
      </w:r>
      <w:proofErr w:type="gramStart"/>
      <w:r w:rsidR="004C3C41">
        <w:rPr>
          <w:color w:val="000000"/>
          <w:sz w:val="24"/>
          <w:szCs w:val="24"/>
        </w:rPr>
        <w:t>”.</w:t>
      </w:r>
      <w:proofErr w:type="gramEnd"/>
      <w:r w:rsidR="004C3C41">
        <w:rPr>
          <w:color w:val="000000"/>
          <w:sz w:val="24"/>
          <w:szCs w:val="24"/>
        </w:rPr>
        <w:t xml:space="preserve"> </w:t>
      </w:r>
      <w:r w:rsidR="00D74F1D">
        <w:rPr>
          <w:color w:val="000000"/>
          <w:sz w:val="24"/>
          <w:szCs w:val="24"/>
        </w:rPr>
        <w:t xml:space="preserve"> </w:t>
      </w:r>
      <w:r w:rsidR="00D74F1D" w:rsidRPr="00D74F1D">
        <w:rPr>
          <w:color w:val="000000"/>
          <w:sz w:val="24"/>
          <w:szCs w:val="24"/>
        </w:rPr>
        <w:t>From my point of view, Ahmed citizen's arrest is legal b</w:t>
      </w:r>
      <w:r w:rsidR="00D74F1D">
        <w:rPr>
          <w:color w:val="000000"/>
          <w:sz w:val="24"/>
          <w:szCs w:val="24"/>
        </w:rPr>
        <w:t>ecause he had reasonable grounds</w:t>
      </w:r>
      <w:r w:rsidR="00D74F1D" w:rsidRPr="00D74F1D">
        <w:rPr>
          <w:color w:val="000000"/>
          <w:sz w:val="24"/>
          <w:szCs w:val="24"/>
        </w:rPr>
        <w:t xml:space="preserve"> and believed that you would commit a crime.</w:t>
      </w:r>
      <w:r w:rsidR="00D74F1D">
        <w:rPr>
          <w:color w:val="000000"/>
          <w:sz w:val="24"/>
          <w:szCs w:val="24"/>
        </w:rPr>
        <w:t xml:space="preserve"> </w:t>
      </w:r>
      <w:r w:rsidR="009E220A" w:rsidRPr="009E220A">
        <w:rPr>
          <w:color w:val="000000"/>
          <w:sz w:val="24"/>
          <w:szCs w:val="24"/>
        </w:rPr>
        <w:t>Anyone can make a citizen's arrest if a crime has already been committed under the watcher's eyes.</w:t>
      </w:r>
      <w:r w:rsidR="009E220A">
        <w:rPr>
          <w:color w:val="000000"/>
          <w:sz w:val="24"/>
          <w:szCs w:val="24"/>
        </w:rPr>
        <w:t xml:space="preserve"> </w:t>
      </w:r>
      <w:r w:rsidR="009E220A" w:rsidRPr="009E220A">
        <w:rPr>
          <w:color w:val="000000"/>
          <w:sz w:val="24"/>
          <w:szCs w:val="24"/>
        </w:rPr>
        <w:t>The two types of offenses that we find in England and Wales are: summary offenses and indictable offences.</w:t>
      </w:r>
      <w:r w:rsidR="009E220A">
        <w:rPr>
          <w:color w:val="000000"/>
          <w:sz w:val="24"/>
          <w:szCs w:val="24"/>
        </w:rPr>
        <w:t xml:space="preserve"> </w:t>
      </w:r>
      <w:r w:rsidR="009366A3">
        <w:rPr>
          <w:color w:val="000000"/>
          <w:sz w:val="24"/>
          <w:szCs w:val="24"/>
        </w:rPr>
        <w:t>S</w:t>
      </w:r>
      <w:r w:rsidR="009366A3" w:rsidRPr="009E220A">
        <w:rPr>
          <w:color w:val="000000"/>
          <w:sz w:val="24"/>
          <w:szCs w:val="24"/>
        </w:rPr>
        <w:t>ummary offenses</w:t>
      </w:r>
      <w:r w:rsidR="009366A3">
        <w:rPr>
          <w:color w:val="000000"/>
          <w:sz w:val="24"/>
          <w:szCs w:val="24"/>
        </w:rPr>
        <w:t xml:space="preserve"> are </w:t>
      </w:r>
      <w:r w:rsidR="009366A3" w:rsidRPr="009366A3">
        <w:rPr>
          <w:color w:val="000000"/>
          <w:sz w:val="24"/>
          <w:szCs w:val="24"/>
        </w:rPr>
        <w:t>classified as</w:t>
      </w:r>
      <w:r w:rsidR="009366A3">
        <w:rPr>
          <w:color w:val="000000"/>
          <w:sz w:val="24"/>
          <w:szCs w:val="24"/>
        </w:rPr>
        <w:t xml:space="preserve"> less serious offences unlike the others, indictable offences that are considered more serious. </w:t>
      </w:r>
      <w:r w:rsidR="00D000CF">
        <w:rPr>
          <w:color w:val="000000"/>
          <w:sz w:val="24"/>
          <w:szCs w:val="24"/>
        </w:rPr>
        <w:t xml:space="preserve">The less serious offences include road traffic offences, minor assaults and offensive behavior. The </w:t>
      </w:r>
      <w:r w:rsidR="00DB4062">
        <w:rPr>
          <w:color w:val="000000"/>
          <w:sz w:val="24"/>
          <w:szCs w:val="24"/>
        </w:rPr>
        <w:t>most</w:t>
      </w:r>
      <w:r w:rsidR="00D000CF">
        <w:rPr>
          <w:color w:val="000000"/>
          <w:sz w:val="24"/>
          <w:szCs w:val="24"/>
        </w:rPr>
        <w:t xml:space="preserve"> serious offences include aggravated burglary, murder and indecent assault. </w:t>
      </w:r>
      <w:r w:rsidR="00DB4062">
        <w:rPr>
          <w:color w:val="000000"/>
          <w:sz w:val="24"/>
          <w:szCs w:val="24"/>
        </w:rPr>
        <w:t>F</w:t>
      </w:r>
      <w:r w:rsidR="00DB4062" w:rsidRPr="00DB4062">
        <w:rPr>
          <w:color w:val="000000"/>
          <w:sz w:val="24"/>
          <w:szCs w:val="24"/>
        </w:rPr>
        <w:t>or the citizen's arrest to be legal, the crime committed must fall into t</w:t>
      </w:r>
      <w:r w:rsidR="00DB4062">
        <w:rPr>
          <w:color w:val="000000"/>
          <w:sz w:val="24"/>
          <w:szCs w:val="24"/>
        </w:rPr>
        <w:t>he category of indictable offenc</w:t>
      </w:r>
      <w:r w:rsidR="00DB4062" w:rsidRPr="00DB4062">
        <w:rPr>
          <w:color w:val="000000"/>
          <w:sz w:val="24"/>
          <w:szCs w:val="24"/>
        </w:rPr>
        <w:t>es.</w:t>
      </w:r>
      <w:r w:rsidR="00DB4062">
        <w:rPr>
          <w:color w:val="000000"/>
          <w:sz w:val="24"/>
          <w:szCs w:val="24"/>
        </w:rPr>
        <w:t xml:space="preserve"> (West Minister Security)</w:t>
      </w:r>
    </w:p>
    <w:p w:rsidR="00DB4062" w:rsidRDefault="00572B7E" w:rsidP="00CF4BA0">
      <w:r>
        <w:t xml:space="preserve">     </w:t>
      </w:r>
      <w:r w:rsidR="008B3C1C">
        <w:t xml:space="preserve"> </w:t>
      </w:r>
      <w:r>
        <w:t>T</w:t>
      </w:r>
      <w:r w:rsidRPr="00572B7E">
        <w:t>he last question you asked is</w:t>
      </w:r>
      <w:r>
        <w:t xml:space="preserve"> “</w:t>
      </w:r>
      <w:r w:rsidR="000A027D" w:rsidRPr="000A027D">
        <w:t>What safeguards are in place to protect Jonathan from an unlawful arrest?</w:t>
      </w:r>
      <w:proofErr w:type="gramStart"/>
      <w:r w:rsidR="000A027D">
        <w:t>”.</w:t>
      </w:r>
      <w:proofErr w:type="gramEnd"/>
      <w:r w:rsidR="000A027D">
        <w:t xml:space="preserve"> </w:t>
      </w:r>
      <w:r w:rsidR="008B3C1C">
        <w:t xml:space="preserve"> O</w:t>
      </w:r>
      <w:r w:rsidR="008B3C1C" w:rsidRPr="008B3C1C">
        <w:t>ne of the measures to protect Mr. Jonathan from an illegal arrest can be the inclusion of the two offenses committed in the category of less serious offenses, the summary ones. If the offenses committed by Mr. Jonathan fall into the category of summary offenses, then the c</w:t>
      </w:r>
      <w:r w:rsidR="008B3C1C">
        <w:t xml:space="preserve">itizen's arrest cannot be legal </w:t>
      </w:r>
      <w:r w:rsidR="008B3C1C" w:rsidRPr="008B3C1C">
        <w:t>and he can escape arrest.</w:t>
      </w:r>
    </w:p>
    <w:p w:rsidR="00CF4BA0" w:rsidRDefault="008B3C1C" w:rsidP="007F21B0">
      <w:pPr>
        <w:rPr>
          <w:sz w:val="24"/>
          <w:szCs w:val="24"/>
        </w:rPr>
      </w:pPr>
      <w:r>
        <w:t xml:space="preserve">        </w:t>
      </w:r>
      <w:r w:rsidR="00FB3EED" w:rsidRPr="00FB3EED">
        <w:t>Another measure of protection for</w:t>
      </w:r>
      <w:r w:rsidR="00FB3EED">
        <w:t xml:space="preserve"> </w:t>
      </w:r>
      <w:r w:rsidR="00FB3EED" w:rsidRPr="008B3C1C">
        <w:t>protect Mr. Jonathan from an illegal arrest</w:t>
      </w:r>
      <w:r w:rsidR="00FB3EED">
        <w:t xml:space="preserve"> can be </w:t>
      </w:r>
      <w:r w:rsidR="00FB3EED">
        <w:rPr>
          <w:sz w:val="24"/>
          <w:szCs w:val="24"/>
        </w:rPr>
        <w:t>i</w:t>
      </w:r>
      <w:r w:rsidR="00FB3EED" w:rsidRPr="00FB3EED">
        <w:rPr>
          <w:sz w:val="24"/>
          <w:szCs w:val="24"/>
        </w:rPr>
        <w:t>nvoluntary intoxication</w:t>
      </w:r>
      <w:r w:rsidR="00FB3EED">
        <w:rPr>
          <w:sz w:val="24"/>
          <w:szCs w:val="24"/>
        </w:rPr>
        <w:t>. Maybe your friend Sharon spiked</w:t>
      </w:r>
      <w:r w:rsidR="00FB3EED" w:rsidRPr="00FB3EED">
        <w:rPr>
          <w:sz w:val="24"/>
          <w:szCs w:val="24"/>
        </w:rPr>
        <w:t xml:space="preserve"> some drugs into your drink and that's why you acted like that. Probably her goal was different but a different result was reached.</w:t>
      </w:r>
      <w:r w:rsidR="007E35B6">
        <w:rPr>
          <w:sz w:val="24"/>
          <w:szCs w:val="24"/>
        </w:rPr>
        <w:t xml:space="preserve"> In the case where the defendant </w:t>
      </w:r>
      <w:r w:rsidR="007E35B6" w:rsidRPr="007E35B6">
        <w:rPr>
          <w:sz w:val="24"/>
          <w:szCs w:val="24"/>
        </w:rPr>
        <w:t>is reduced to a state of intox</w:t>
      </w:r>
      <w:r w:rsidR="007E35B6">
        <w:rPr>
          <w:sz w:val="24"/>
          <w:szCs w:val="24"/>
        </w:rPr>
        <w:t xml:space="preserve">ication through no fault </w:t>
      </w:r>
      <w:proofErr w:type="gramStart"/>
      <w:r w:rsidR="007E35B6">
        <w:rPr>
          <w:sz w:val="24"/>
          <w:szCs w:val="24"/>
        </w:rPr>
        <w:t xml:space="preserve">of his </w:t>
      </w:r>
      <w:r w:rsidR="007E35B6" w:rsidRPr="007E35B6">
        <w:rPr>
          <w:sz w:val="24"/>
          <w:szCs w:val="24"/>
        </w:rPr>
        <w:t>own,</w:t>
      </w:r>
      <w:proofErr w:type="gramEnd"/>
      <w:r w:rsidR="007E35B6" w:rsidRPr="007E35B6">
        <w:rPr>
          <w:sz w:val="24"/>
          <w:szCs w:val="24"/>
        </w:rPr>
        <w:t xml:space="preserve"> he cannot be "blamed" for his actions and will therefore have a defense to any criminal charge.</w:t>
      </w:r>
      <w:r w:rsidR="007E35B6">
        <w:rPr>
          <w:sz w:val="24"/>
          <w:szCs w:val="24"/>
        </w:rPr>
        <w:t xml:space="preserve"> I</w:t>
      </w:r>
      <w:r w:rsidR="007E35B6" w:rsidRPr="007E35B6">
        <w:rPr>
          <w:sz w:val="24"/>
          <w:szCs w:val="24"/>
        </w:rPr>
        <w:t xml:space="preserve">f it is considered that </w:t>
      </w:r>
      <w:proofErr w:type="spellStart"/>
      <w:r w:rsidR="007E35B6" w:rsidRPr="007E35B6">
        <w:rPr>
          <w:sz w:val="24"/>
          <w:szCs w:val="24"/>
        </w:rPr>
        <w:t>mens</w:t>
      </w:r>
      <w:proofErr w:type="spellEnd"/>
      <w:r w:rsidR="007E35B6" w:rsidRPr="007E35B6">
        <w:rPr>
          <w:sz w:val="24"/>
          <w:szCs w:val="24"/>
        </w:rPr>
        <w:t xml:space="preserve"> </w:t>
      </w:r>
      <w:proofErr w:type="spellStart"/>
      <w:r w:rsidR="007E35B6" w:rsidRPr="007E35B6">
        <w:rPr>
          <w:sz w:val="24"/>
          <w:szCs w:val="24"/>
        </w:rPr>
        <w:t>rea</w:t>
      </w:r>
      <w:proofErr w:type="spellEnd"/>
      <w:r w:rsidR="007E35B6" w:rsidRPr="007E35B6">
        <w:rPr>
          <w:sz w:val="24"/>
          <w:szCs w:val="24"/>
        </w:rPr>
        <w:t xml:space="preserve"> is present, then the law approaches cases in the same way as voluntary intoxication.</w:t>
      </w:r>
      <w:r w:rsidR="007E35B6">
        <w:rPr>
          <w:sz w:val="24"/>
          <w:szCs w:val="24"/>
        </w:rPr>
        <w:t xml:space="preserve"> </w:t>
      </w:r>
      <w:r w:rsidR="007F21B0">
        <w:rPr>
          <w:sz w:val="24"/>
          <w:szCs w:val="24"/>
        </w:rPr>
        <w:t>(</w:t>
      </w:r>
      <w:proofErr w:type="spellStart"/>
      <w:r w:rsidR="007F21B0">
        <w:rPr>
          <w:sz w:val="24"/>
          <w:szCs w:val="24"/>
        </w:rPr>
        <w:t>Quazi</w:t>
      </w:r>
      <w:proofErr w:type="spellEnd"/>
      <w:r w:rsidR="007F21B0">
        <w:rPr>
          <w:sz w:val="24"/>
          <w:szCs w:val="24"/>
        </w:rPr>
        <w:t xml:space="preserve"> </w:t>
      </w:r>
      <w:proofErr w:type="spellStart"/>
      <w:r w:rsidR="007F21B0">
        <w:rPr>
          <w:sz w:val="24"/>
          <w:szCs w:val="24"/>
        </w:rPr>
        <w:t>Haque</w:t>
      </w:r>
      <w:proofErr w:type="spellEnd"/>
      <w:r w:rsidR="007F21B0">
        <w:rPr>
          <w:sz w:val="24"/>
          <w:szCs w:val="24"/>
        </w:rPr>
        <w:t xml:space="preserve"> and </w:t>
      </w:r>
      <w:r w:rsidR="007F21B0" w:rsidRPr="007F21B0">
        <w:rPr>
          <w:sz w:val="24"/>
          <w:szCs w:val="24"/>
        </w:rPr>
        <w:t>Ian Cumming</w:t>
      </w:r>
      <w:r w:rsidR="007F21B0">
        <w:rPr>
          <w:sz w:val="24"/>
          <w:szCs w:val="24"/>
        </w:rPr>
        <w:t>, 2018)</w:t>
      </w:r>
    </w:p>
    <w:p w:rsidR="0069022A" w:rsidRDefault="0069022A" w:rsidP="007F21B0">
      <w:pPr>
        <w:rPr>
          <w:sz w:val="24"/>
          <w:szCs w:val="24"/>
        </w:rPr>
      </w:pPr>
      <w:r>
        <w:rPr>
          <w:sz w:val="24"/>
          <w:szCs w:val="24"/>
        </w:rPr>
        <w:t xml:space="preserve">        </w:t>
      </w:r>
      <w:r w:rsidRPr="0069022A">
        <w:rPr>
          <w:sz w:val="24"/>
          <w:szCs w:val="24"/>
        </w:rPr>
        <w:t>One of the most popular cases on involuntary intoxication is the case of R v Kingston [1995] 2 A.C. 355.</w:t>
      </w:r>
      <w:r>
        <w:rPr>
          <w:sz w:val="24"/>
          <w:szCs w:val="24"/>
        </w:rPr>
        <w:t xml:space="preserve"> </w:t>
      </w:r>
      <w:r w:rsidRPr="0069022A">
        <w:rPr>
          <w:sz w:val="24"/>
          <w:szCs w:val="24"/>
        </w:rPr>
        <w:t>A man named Penn invited a young boy to his house and drugged him. He wanted to blackmail him and took pictures of him having sexual relations with him.</w:t>
      </w:r>
      <w:r w:rsidR="00230A8E">
        <w:rPr>
          <w:sz w:val="24"/>
          <w:szCs w:val="24"/>
        </w:rPr>
        <w:t xml:space="preserve"> </w:t>
      </w:r>
      <w:r w:rsidR="00230A8E" w:rsidRPr="00230A8E">
        <w:rPr>
          <w:sz w:val="24"/>
          <w:szCs w:val="24"/>
        </w:rPr>
        <w:t>Finally, the defense argued that if a person is drugged and otherwise loses self-control and forms an intention that he would not have formed as if he were normal, the law should exempt that person because the intention comes</w:t>
      </w:r>
      <w:r w:rsidR="00230A8E">
        <w:rPr>
          <w:sz w:val="24"/>
          <w:szCs w:val="24"/>
        </w:rPr>
        <w:t xml:space="preserve"> from</w:t>
      </w:r>
      <w:r w:rsidR="00230A8E" w:rsidRPr="00230A8E">
        <w:rPr>
          <w:sz w:val="24"/>
          <w:szCs w:val="24"/>
        </w:rPr>
        <w:t xml:space="preserve"> elsewhere.</w:t>
      </w:r>
      <w:r w:rsidR="00230A8E">
        <w:rPr>
          <w:sz w:val="24"/>
          <w:szCs w:val="24"/>
        </w:rPr>
        <w:t xml:space="preserve"> (Case Briefs)</w:t>
      </w:r>
    </w:p>
    <w:p w:rsidR="00044740" w:rsidRDefault="00044740" w:rsidP="007F21B0">
      <w:pPr>
        <w:rPr>
          <w:sz w:val="24"/>
          <w:szCs w:val="24"/>
        </w:rPr>
      </w:pPr>
      <w:r>
        <w:rPr>
          <w:sz w:val="24"/>
          <w:szCs w:val="24"/>
        </w:rPr>
        <w:t xml:space="preserve">       </w:t>
      </w:r>
      <w:r w:rsidRPr="00044740">
        <w:rPr>
          <w:sz w:val="24"/>
          <w:szCs w:val="24"/>
        </w:rPr>
        <w:t xml:space="preserve">I want to be honest with you and I want to tell you that proving whether you were intoxicated with certain drugs is hard work. You have to go to the doctors and do medical tests </w:t>
      </w:r>
      <w:r w:rsidRPr="00044740">
        <w:rPr>
          <w:sz w:val="24"/>
          <w:szCs w:val="24"/>
        </w:rPr>
        <w:lastRenderedPageBreak/>
        <w:t>that show that you were intoxicated. Maybe now it is too late for this because too many days have passed since the events.</w:t>
      </w:r>
      <w:r w:rsidR="009E6E34">
        <w:rPr>
          <w:sz w:val="24"/>
          <w:szCs w:val="24"/>
        </w:rPr>
        <w:t xml:space="preserve"> </w:t>
      </w:r>
      <w:r w:rsidR="009E6E34" w:rsidRPr="009E6E34">
        <w:rPr>
          <w:sz w:val="24"/>
          <w:szCs w:val="24"/>
        </w:rPr>
        <w:t xml:space="preserve">Perhaps the best option is </w:t>
      </w:r>
      <w:r w:rsidR="009E6E34">
        <w:rPr>
          <w:sz w:val="24"/>
          <w:szCs w:val="24"/>
        </w:rPr>
        <w:t xml:space="preserve">the first one I mentioned above </w:t>
      </w:r>
      <w:r w:rsidR="009E6E34" w:rsidRPr="009E6E34">
        <w:rPr>
          <w:sz w:val="24"/>
          <w:szCs w:val="24"/>
        </w:rPr>
        <w:t>about the inclusion of offenses committed in the category of summary offences.</w:t>
      </w:r>
    </w:p>
    <w:p w:rsidR="009E6E34" w:rsidRDefault="009E6E34" w:rsidP="007F21B0">
      <w:pPr>
        <w:rPr>
          <w:sz w:val="24"/>
          <w:szCs w:val="24"/>
        </w:rPr>
      </w:pPr>
      <w:r>
        <w:rPr>
          <w:sz w:val="24"/>
          <w:szCs w:val="24"/>
        </w:rPr>
        <w:t xml:space="preserve">       </w:t>
      </w:r>
      <w:r w:rsidR="0069022A" w:rsidRPr="0069022A">
        <w:rPr>
          <w:sz w:val="24"/>
          <w:szCs w:val="24"/>
        </w:rPr>
        <w:t xml:space="preserve">In order to establish more terms and conditions for your case, I am waiting for you to discuss at my Trinity Saint David office on </w:t>
      </w:r>
      <w:r w:rsidR="0069022A">
        <w:rPr>
          <w:sz w:val="24"/>
          <w:szCs w:val="24"/>
        </w:rPr>
        <w:t>Kings Road</w:t>
      </w:r>
      <w:r w:rsidR="0069022A" w:rsidRPr="0069022A">
        <w:rPr>
          <w:sz w:val="24"/>
          <w:szCs w:val="24"/>
        </w:rPr>
        <w:t xml:space="preserve"> number 1.</w:t>
      </w:r>
    </w:p>
    <w:p w:rsidR="00230A8E" w:rsidRDefault="00230A8E" w:rsidP="007F21B0">
      <w:pPr>
        <w:rPr>
          <w:sz w:val="24"/>
          <w:szCs w:val="24"/>
        </w:rPr>
      </w:pPr>
    </w:p>
    <w:p w:rsidR="00230A8E" w:rsidRPr="009E6E34" w:rsidRDefault="00230A8E" w:rsidP="007F21B0">
      <w:r>
        <w:rPr>
          <w:sz w:val="24"/>
          <w:szCs w:val="24"/>
        </w:rPr>
        <w:t xml:space="preserve">Alexandra </w:t>
      </w:r>
      <w:proofErr w:type="spellStart"/>
      <w:r>
        <w:rPr>
          <w:sz w:val="24"/>
          <w:szCs w:val="24"/>
        </w:rPr>
        <w:t>Fulea</w:t>
      </w:r>
      <w:proofErr w:type="spellEnd"/>
    </w:p>
    <w:p w:rsidR="00CF4BA0" w:rsidRDefault="00CF4BA0" w:rsidP="00CF4BA0">
      <w:pPr>
        <w:rPr>
          <w:sz w:val="24"/>
          <w:szCs w:val="24"/>
        </w:rPr>
      </w:pPr>
    </w:p>
    <w:p w:rsidR="00CF4BA0" w:rsidRDefault="00CF4BA0" w:rsidP="00CF4BA0">
      <w:pPr>
        <w:rPr>
          <w:sz w:val="24"/>
          <w:szCs w:val="24"/>
        </w:rPr>
      </w:pPr>
    </w:p>
    <w:p w:rsidR="00CF4BA0" w:rsidRDefault="00CF4BA0" w:rsidP="00CF4BA0">
      <w:pPr>
        <w:rPr>
          <w:b/>
          <w:sz w:val="28"/>
          <w:szCs w:val="28"/>
        </w:rPr>
      </w:pPr>
      <w:r w:rsidRPr="00CF4BA0">
        <w:rPr>
          <w:b/>
          <w:sz w:val="28"/>
          <w:szCs w:val="28"/>
        </w:rPr>
        <w:t xml:space="preserve">References    </w:t>
      </w:r>
    </w:p>
    <w:p w:rsidR="00230A8E" w:rsidRDefault="00230A8E" w:rsidP="00CF4BA0">
      <w:pPr>
        <w:rPr>
          <w:sz w:val="24"/>
          <w:szCs w:val="24"/>
        </w:rPr>
      </w:pPr>
    </w:p>
    <w:p w:rsidR="00230A8E" w:rsidRDefault="00230A8E" w:rsidP="00CF4BA0">
      <w:pPr>
        <w:rPr>
          <w:sz w:val="24"/>
          <w:szCs w:val="24"/>
        </w:rPr>
      </w:pPr>
      <w:r>
        <w:rPr>
          <w:sz w:val="24"/>
          <w:szCs w:val="24"/>
        </w:rPr>
        <w:t>Case Briefs</w:t>
      </w:r>
      <w:r>
        <w:rPr>
          <w:sz w:val="24"/>
          <w:szCs w:val="24"/>
        </w:rPr>
        <w:t>, ‘</w:t>
      </w:r>
      <w:r w:rsidRPr="00230A8E">
        <w:rPr>
          <w:sz w:val="24"/>
          <w:szCs w:val="24"/>
        </w:rPr>
        <w:t>Regina v. Kingston</w:t>
      </w:r>
      <w:r>
        <w:rPr>
          <w:sz w:val="24"/>
          <w:szCs w:val="24"/>
        </w:rPr>
        <w:t xml:space="preserve">’. Available at: </w:t>
      </w:r>
      <w:hyperlink r:id="rId5" w:history="1">
        <w:r w:rsidRPr="007332EF">
          <w:rPr>
            <w:rStyle w:val="Hyperlink"/>
            <w:sz w:val="24"/>
            <w:szCs w:val="24"/>
          </w:rPr>
          <w:t>https://www.casebriefs.com/blog/law/criminal-law/criminal-law-keyed-to-kadish/exculpation/regina-v-kingston/</w:t>
        </w:r>
      </w:hyperlink>
    </w:p>
    <w:p w:rsidR="00230A8E" w:rsidRDefault="00230A8E" w:rsidP="00CF4BA0">
      <w:pPr>
        <w:rPr>
          <w:sz w:val="24"/>
          <w:szCs w:val="24"/>
        </w:rPr>
      </w:pPr>
      <w:r>
        <w:rPr>
          <w:sz w:val="24"/>
          <w:szCs w:val="24"/>
        </w:rPr>
        <w:t>CPS, ‘</w:t>
      </w:r>
      <w:r w:rsidRPr="00A75FDA">
        <w:rPr>
          <w:sz w:val="24"/>
          <w:szCs w:val="24"/>
        </w:rPr>
        <w:t>Offences against the Person, incorporating the Charging Standard</w:t>
      </w:r>
      <w:r>
        <w:rPr>
          <w:sz w:val="24"/>
          <w:szCs w:val="24"/>
        </w:rPr>
        <w:t xml:space="preserve">’. Available at: </w:t>
      </w:r>
      <w:hyperlink r:id="rId6" w:history="1">
        <w:r w:rsidRPr="007332EF">
          <w:rPr>
            <w:rStyle w:val="Hyperlink"/>
            <w:sz w:val="24"/>
            <w:szCs w:val="24"/>
          </w:rPr>
          <w:t>https://www.cps.gov.uk/legal-guidance/offences-against-person-incorporating-charging-standard</w:t>
        </w:r>
      </w:hyperlink>
    </w:p>
    <w:p w:rsidR="00230A8E" w:rsidRDefault="00230A8E" w:rsidP="00CF4BA0">
      <w:pPr>
        <w:rPr>
          <w:sz w:val="24"/>
          <w:szCs w:val="24"/>
        </w:rPr>
      </w:pPr>
      <w:proofErr w:type="gramStart"/>
      <w:r>
        <w:rPr>
          <w:sz w:val="24"/>
          <w:szCs w:val="24"/>
        </w:rPr>
        <w:t>Offenses against the p</w:t>
      </w:r>
      <w:r w:rsidRPr="00243E3D">
        <w:rPr>
          <w:sz w:val="24"/>
          <w:szCs w:val="24"/>
        </w:rPr>
        <w:t>erson Act 1861</w:t>
      </w:r>
      <w:r>
        <w:rPr>
          <w:sz w:val="24"/>
          <w:szCs w:val="24"/>
        </w:rPr>
        <w:t>, c.100.</w:t>
      </w:r>
      <w:proofErr w:type="gramEnd"/>
      <w:r>
        <w:rPr>
          <w:sz w:val="24"/>
          <w:szCs w:val="24"/>
        </w:rPr>
        <w:t xml:space="preserve"> Available at: </w:t>
      </w:r>
      <w:hyperlink r:id="rId7" w:history="1">
        <w:r w:rsidRPr="007332EF">
          <w:rPr>
            <w:rStyle w:val="Hyperlink"/>
            <w:sz w:val="24"/>
            <w:szCs w:val="24"/>
          </w:rPr>
          <w:t>https://www.legislation.gov.uk/ukpga/Vict/24-25/100/section/47</w:t>
        </w:r>
      </w:hyperlink>
    </w:p>
    <w:p w:rsidR="00230A8E" w:rsidRDefault="00230A8E" w:rsidP="00CF4BA0">
      <w:pPr>
        <w:rPr>
          <w:sz w:val="24"/>
          <w:szCs w:val="24"/>
        </w:rPr>
      </w:pPr>
      <w:r>
        <w:rPr>
          <w:sz w:val="24"/>
          <w:szCs w:val="24"/>
        </w:rPr>
        <w:t>Police Act 1996</w:t>
      </w:r>
      <w:r>
        <w:rPr>
          <w:sz w:val="24"/>
          <w:szCs w:val="24"/>
        </w:rPr>
        <w:t xml:space="preserve">, c.16, Available at: </w:t>
      </w:r>
      <w:hyperlink r:id="rId8" w:history="1">
        <w:r w:rsidRPr="007332EF">
          <w:rPr>
            <w:rStyle w:val="Hyperlink"/>
            <w:sz w:val="24"/>
            <w:szCs w:val="24"/>
          </w:rPr>
          <w:t>https://www.legislation.gov.uk/ukpga/1996/16/section/89</w:t>
        </w:r>
      </w:hyperlink>
    </w:p>
    <w:p w:rsidR="00230A8E" w:rsidRDefault="00230A8E" w:rsidP="00CF4BA0">
      <w:pPr>
        <w:rPr>
          <w:sz w:val="24"/>
          <w:szCs w:val="24"/>
        </w:rPr>
      </w:pPr>
      <w:proofErr w:type="spellStart"/>
      <w:r>
        <w:rPr>
          <w:sz w:val="24"/>
          <w:szCs w:val="24"/>
        </w:rPr>
        <w:t>Quazi</w:t>
      </w:r>
      <w:proofErr w:type="spellEnd"/>
      <w:r>
        <w:rPr>
          <w:sz w:val="24"/>
          <w:szCs w:val="24"/>
        </w:rPr>
        <w:t xml:space="preserve"> </w:t>
      </w:r>
      <w:proofErr w:type="spellStart"/>
      <w:r>
        <w:rPr>
          <w:sz w:val="24"/>
          <w:szCs w:val="24"/>
        </w:rPr>
        <w:t>Haque</w:t>
      </w:r>
      <w:proofErr w:type="spellEnd"/>
      <w:r>
        <w:rPr>
          <w:sz w:val="24"/>
          <w:szCs w:val="24"/>
        </w:rPr>
        <w:t xml:space="preserve"> and </w:t>
      </w:r>
      <w:r w:rsidRPr="007F21B0">
        <w:rPr>
          <w:sz w:val="24"/>
          <w:szCs w:val="24"/>
        </w:rPr>
        <w:t>Ian Cumming</w:t>
      </w:r>
      <w:r>
        <w:rPr>
          <w:sz w:val="24"/>
          <w:szCs w:val="24"/>
        </w:rPr>
        <w:t xml:space="preserve"> (2018), ‘Intoxication and legal </w:t>
      </w:r>
      <w:proofErr w:type="spellStart"/>
      <w:r>
        <w:rPr>
          <w:sz w:val="24"/>
          <w:szCs w:val="24"/>
        </w:rPr>
        <w:t>defences</w:t>
      </w:r>
      <w:proofErr w:type="spellEnd"/>
      <w:r>
        <w:rPr>
          <w:sz w:val="24"/>
          <w:szCs w:val="24"/>
        </w:rPr>
        <w:t>’, 2</w:t>
      </w:r>
      <w:r w:rsidRPr="007F21B0">
        <w:rPr>
          <w:sz w:val="24"/>
          <w:szCs w:val="24"/>
          <w:vertAlign w:val="superscript"/>
        </w:rPr>
        <w:t>nd</w:t>
      </w:r>
      <w:r>
        <w:rPr>
          <w:sz w:val="24"/>
          <w:szCs w:val="24"/>
        </w:rPr>
        <w:t xml:space="preserve"> Jan. Available at: </w:t>
      </w:r>
      <w:hyperlink r:id="rId9" w:history="1">
        <w:r w:rsidRPr="007332EF">
          <w:rPr>
            <w:rStyle w:val="Hyperlink"/>
            <w:sz w:val="24"/>
            <w:szCs w:val="24"/>
          </w:rPr>
          <w:t>https://www.cambridge.org/core/journals/advances-in-psychiatric-treatment/article/intoxication-and-legal-defences/17F20880C9768805606794D92EA83A22</w:t>
        </w:r>
      </w:hyperlink>
    </w:p>
    <w:p w:rsidR="00230A8E" w:rsidRDefault="00230A8E" w:rsidP="00CF4BA0">
      <w:pPr>
        <w:rPr>
          <w:sz w:val="24"/>
          <w:szCs w:val="24"/>
        </w:rPr>
      </w:pPr>
      <w:r>
        <w:rPr>
          <w:sz w:val="24"/>
          <w:szCs w:val="24"/>
        </w:rPr>
        <w:t>Sentencing Council</w:t>
      </w:r>
      <w:r>
        <w:rPr>
          <w:sz w:val="24"/>
          <w:szCs w:val="24"/>
        </w:rPr>
        <w:t>, ‘</w:t>
      </w:r>
      <w:r w:rsidRPr="00CF4BA0">
        <w:rPr>
          <w:sz w:val="24"/>
          <w:szCs w:val="24"/>
        </w:rPr>
        <w:t>Assault offences explained</w:t>
      </w:r>
      <w:r>
        <w:rPr>
          <w:sz w:val="24"/>
          <w:szCs w:val="24"/>
        </w:rPr>
        <w:t xml:space="preserve">’. </w:t>
      </w:r>
      <w:r>
        <w:rPr>
          <w:sz w:val="24"/>
          <w:szCs w:val="24"/>
        </w:rPr>
        <w:t>Available at:</w:t>
      </w:r>
      <w:r>
        <w:rPr>
          <w:sz w:val="24"/>
          <w:szCs w:val="24"/>
        </w:rPr>
        <w:t xml:space="preserve"> </w:t>
      </w:r>
      <w:hyperlink r:id="rId10" w:history="1">
        <w:r w:rsidRPr="007332EF">
          <w:rPr>
            <w:rStyle w:val="Hyperlink"/>
            <w:sz w:val="24"/>
            <w:szCs w:val="24"/>
          </w:rPr>
          <w:t>https://www.sentencingcouncil.org.uk/news/item/assault-offences-explained/</w:t>
        </w:r>
      </w:hyperlink>
    </w:p>
    <w:p w:rsidR="00230A8E" w:rsidRDefault="00230A8E" w:rsidP="00CF4BA0">
      <w:pPr>
        <w:rPr>
          <w:sz w:val="24"/>
          <w:szCs w:val="24"/>
        </w:rPr>
      </w:pPr>
      <w:proofErr w:type="gramStart"/>
      <w:r>
        <w:rPr>
          <w:sz w:val="24"/>
          <w:szCs w:val="24"/>
        </w:rPr>
        <w:t>T</w:t>
      </w:r>
      <w:r w:rsidRPr="009A750E">
        <w:rPr>
          <w:sz w:val="24"/>
          <w:szCs w:val="24"/>
        </w:rPr>
        <w:t>he Police and Criminal Evidence Act 1984</w:t>
      </w:r>
      <w:r>
        <w:rPr>
          <w:sz w:val="24"/>
          <w:szCs w:val="24"/>
        </w:rPr>
        <w:t>, c.60.</w:t>
      </w:r>
      <w:proofErr w:type="gramEnd"/>
      <w:r>
        <w:rPr>
          <w:sz w:val="24"/>
          <w:szCs w:val="24"/>
        </w:rPr>
        <w:t xml:space="preserve"> Available at: </w:t>
      </w:r>
      <w:hyperlink r:id="rId11" w:history="1">
        <w:r w:rsidRPr="007332EF">
          <w:rPr>
            <w:rStyle w:val="Hyperlink"/>
            <w:sz w:val="24"/>
            <w:szCs w:val="24"/>
          </w:rPr>
          <w:t>https://www.legislation.gov.uk/ukpga/1984/60/section/24A</w:t>
        </w:r>
      </w:hyperlink>
    </w:p>
    <w:p w:rsidR="00230A8E" w:rsidRDefault="00230A8E" w:rsidP="00CF4BA0">
      <w:pPr>
        <w:rPr>
          <w:color w:val="000000"/>
          <w:sz w:val="24"/>
          <w:szCs w:val="24"/>
        </w:rPr>
      </w:pPr>
      <w:proofErr w:type="gramStart"/>
      <w:r>
        <w:rPr>
          <w:color w:val="000000"/>
          <w:sz w:val="24"/>
          <w:szCs w:val="24"/>
        </w:rPr>
        <w:t>West Minister Security</w:t>
      </w:r>
      <w:r>
        <w:rPr>
          <w:color w:val="000000"/>
          <w:sz w:val="24"/>
          <w:szCs w:val="24"/>
        </w:rPr>
        <w:t>, ‘How to make a Citizen’s Arrest – UK Law’.</w:t>
      </w:r>
      <w:proofErr w:type="gramEnd"/>
      <w:r>
        <w:rPr>
          <w:color w:val="000000"/>
          <w:sz w:val="24"/>
          <w:szCs w:val="24"/>
        </w:rPr>
        <w:t xml:space="preserve"> Available at:</w:t>
      </w:r>
      <w:r w:rsidRPr="00DB4062">
        <w:t xml:space="preserve"> </w:t>
      </w:r>
      <w:hyperlink r:id="rId12" w:history="1">
        <w:r w:rsidRPr="007332EF">
          <w:rPr>
            <w:rStyle w:val="Hyperlink"/>
            <w:sz w:val="24"/>
            <w:szCs w:val="24"/>
          </w:rPr>
          <w:t>https://www.westminstersecurity.co.uk/news/citizens-arrest-uk-law/</w:t>
        </w:r>
      </w:hyperlink>
    </w:p>
    <w:p w:rsidR="007F21B0" w:rsidRDefault="007F21B0" w:rsidP="00CF4BA0">
      <w:pPr>
        <w:rPr>
          <w:sz w:val="24"/>
          <w:szCs w:val="24"/>
        </w:rPr>
      </w:pPr>
    </w:p>
    <w:p w:rsidR="00CF4BA0" w:rsidRDefault="00CF4BA0" w:rsidP="00CF4BA0">
      <w:pPr>
        <w:rPr>
          <w:sz w:val="24"/>
          <w:szCs w:val="24"/>
        </w:rPr>
      </w:pPr>
    </w:p>
    <w:p w:rsidR="00CF4BA0" w:rsidRDefault="00CF4BA0" w:rsidP="00CF4BA0">
      <w:pPr>
        <w:rPr>
          <w:sz w:val="24"/>
          <w:szCs w:val="24"/>
        </w:rPr>
      </w:pPr>
    </w:p>
    <w:p w:rsidR="00CF4BA0" w:rsidRPr="00CF4BA0" w:rsidRDefault="00CF4BA0" w:rsidP="00CF4BA0">
      <w:pPr>
        <w:rPr>
          <w:sz w:val="24"/>
          <w:szCs w:val="24"/>
        </w:rPr>
      </w:pPr>
    </w:p>
    <w:sectPr w:rsidR="00CF4BA0" w:rsidRPr="00CF4B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A68"/>
    <w:rsid w:val="00044740"/>
    <w:rsid w:val="000A027D"/>
    <w:rsid w:val="00101666"/>
    <w:rsid w:val="00230A8E"/>
    <w:rsid w:val="0023295A"/>
    <w:rsid w:val="00243E3D"/>
    <w:rsid w:val="00454CBB"/>
    <w:rsid w:val="004C3C41"/>
    <w:rsid w:val="00572B7E"/>
    <w:rsid w:val="005A3A32"/>
    <w:rsid w:val="005C1700"/>
    <w:rsid w:val="0069022A"/>
    <w:rsid w:val="00701DD2"/>
    <w:rsid w:val="007E35B6"/>
    <w:rsid w:val="007F21B0"/>
    <w:rsid w:val="00822B51"/>
    <w:rsid w:val="008B3C1C"/>
    <w:rsid w:val="008F0836"/>
    <w:rsid w:val="00901114"/>
    <w:rsid w:val="009366A3"/>
    <w:rsid w:val="009A750E"/>
    <w:rsid w:val="009C60D6"/>
    <w:rsid w:val="009E220A"/>
    <w:rsid w:val="009E6E34"/>
    <w:rsid w:val="00A75FDA"/>
    <w:rsid w:val="00CF4BA0"/>
    <w:rsid w:val="00D000CF"/>
    <w:rsid w:val="00D74F1D"/>
    <w:rsid w:val="00DB4062"/>
    <w:rsid w:val="00E206D8"/>
    <w:rsid w:val="00EF431B"/>
    <w:rsid w:val="00F16A68"/>
    <w:rsid w:val="00F35073"/>
    <w:rsid w:val="00FA2216"/>
    <w:rsid w:val="00FB3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C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4B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C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4B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16/section/8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Vict/24-25/100/section/47" TargetMode="External"/><Relationship Id="rId12" Type="http://schemas.openxmlformats.org/officeDocument/2006/relationships/hyperlink" Target="https://www.westminstersecurity.co.uk/news/citizens-arrest-uk-la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cps.gov.uk/legal-guidance/offences-against-person-incorporating-charging-standard" TargetMode="External"/><Relationship Id="rId11" Type="http://schemas.openxmlformats.org/officeDocument/2006/relationships/hyperlink" Target="https://www.legislation.gov.uk/ukpga/1984/60/section/24A" TargetMode="External"/><Relationship Id="rId5" Type="http://schemas.openxmlformats.org/officeDocument/2006/relationships/hyperlink" Target="https://www.casebriefs.com/blog/law/criminal-law/criminal-law-keyed-to-kadish/exculpation/regina-v-kingston/" TargetMode="External"/><Relationship Id="rId10" Type="http://schemas.openxmlformats.org/officeDocument/2006/relationships/hyperlink" Target="https://www.sentencingcouncil.org.uk/news/item/assault-offences-explained/" TargetMode="External"/><Relationship Id="rId4" Type="http://schemas.openxmlformats.org/officeDocument/2006/relationships/webSettings" Target="webSettings.xml"/><Relationship Id="rId9" Type="http://schemas.openxmlformats.org/officeDocument/2006/relationships/hyperlink" Target="https://www.cambridge.org/core/journals/advances-in-psychiatric-treatment/article/intoxication-and-legal-defences/17F20880C9768805606794D92EA83A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311</TotalTime>
  <Pages>4</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dc:creator>
  <cp:keywords/>
  <dc:description/>
  <cp:lastModifiedBy>Alexandra</cp:lastModifiedBy>
  <cp:revision>22</cp:revision>
  <dcterms:created xsi:type="dcterms:W3CDTF">2022-07-22T00:22:00Z</dcterms:created>
  <dcterms:modified xsi:type="dcterms:W3CDTF">2022-07-22T21:44:00Z</dcterms:modified>
</cp:coreProperties>
</file>