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925D24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6A2400">
              <w:rPr>
                <w:b/>
                <w:color w:val="auto"/>
                <w:sz w:val="32"/>
              </w:rPr>
              <w:t xml:space="preserve"> Rikki Hall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A787025" w:rsidR="005A1BA3" w:rsidRDefault="006A2400" w:rsidP="0022001B">
            <w:pPr>
              <w:overflowPunct/>
              <w:autoSpaceDE/>
              <w:autoSpaceDN/>
              <w:adjustRightInd/>
              <w:ind w:right="-330"/>
              <w:textAlignment w:val="auto"/>
              <w:rPr>
                <w:b/>
                <w:color w:val="auto"/>
                <w:sz w:val="32"/>
              </w:rPr>
            </w:pPr>
            <w:r>
              <w:rPr>
                <w:b/>
                <w:color w:val="auto"/>
                <w:sz w:val="32"/>
              </w:rPr>
              <w:t>1815887</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9057E2">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9057E2">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9057E2">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9057E2">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9057E2">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9057E2">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9057E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9057E2">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9057E2">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9057E2">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9057E2">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9057E2">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9057E2">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9057E2">
      <w:pPr>
        <w:numPr>
          <w:ilvl w:val="0"/>
          <w:numId w:val="2"/>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7FB52B92" w14:textId="77777777" w:rsidR="006A2400" w:rsidRDefault="006A2400" w:rsidP="006A2400">
      <w:pPr>
        <w:ind w:firstLine="720"/>
      </w:pPr>
      <w:r>
        <w:t xml:space="preserve">The following essay will convey the coping strategies I used during the initial 6 months of learning, after I was attested as a Police Constable, to develop resilience and minimise stress. Firstly I would like to point out that there were a couple of elements during this period that made it personally stressful for me. </w:t>
      </w:r>
    </w:p>
    <w:p w14:paraId="645587CF" w14:textId="77777777" w:rsidR="006A2400" w:rsidRDefault="006A2400" w:rsidP="006A2400">
      <w:pPr>
        <w:ind w:firstLine="720"/>
      </w:pPr>
      <w:r>
        <w:t>These elements were: living the other side of the force area and the large amounts of traffic that came with it during the commute, the classes being in the morning as I have worked nights and shifts since I was 17 years old, and also generally not being a fan of the “school environment” from previous experiences. Therefore, I felt these techniques to deal with stress very important during this period.</w:t>
      </w:r>
    </w:p>
    <w:p w14:paraId="4047EF22" w14:textId="77777777" w:rsidR="006A2400" w:rsidRDefault="006A2400" w:rsidP="006A2400">
      <w:pPr>
        <w:ind w:firstLine="720"/>
      </w:pPr>
      <w:r>
        <w:t xml:space="preserve">The main coping strategy I use to counter the negative effects of stress is exercise as it “boosts serotonin in the brain and this reduces distress” and also “boosts endorphins and these boost our sense of wellbeing.” (White, 2017). White also states that “the guidelines say that moderate exercise is as good for you as more intense exercise……you should not be out of breath that you could not talk easily (or sing a song)” (White, 2017).  I however disagree with this as I feel the most de-stressed when I am so depleted that I can’t say my own name and this is the feeling I chase whilst exercising or participating in sport.  If I don’t reach this level of intensity I feel like I’ve let myself down which adds to my general stress. </w:t>
      </w:r>
    </w:p>
    <w:p w14:paraId="22ADCA83" w14:textId="77777777" w:rsidR="006A2400" w:rsidRDefault="006A2400" w:rsidP="006A2400">
      <w:pPr>
        <w:ind w:firstLine="720"/>
      </w:pPr>
      <w:r>
        <w:t>I also feel exercising regularly during this line of work is more beneficial than most others as your fitness level may needed to be put to use. Therefore feeling that keeping your fitness level up is being put towards a greater goal instead of just an extra goal on the side, therefore creating a feeling you are completing goals which is known to reduce stress.</w:t>
      </w:r>
    </w:p>
    <w:p w14:paraId="003ED14B" w14:textId="77777777" w:rsidR="006A2400" w:rsidRDefault="006A2400" w:rsidP="006A2400">
      <w:pPr>
        <w:ind w:firstLine="720"/>
      </w:pPr>
      <w:r>
        <w:t>Talking to a significant other about my problems is another way I dealt with stress during this 6 month period.  “Family and friends probably don’t have the expertise to do more than support and listen to you, they can be invaluable at stressful time.” (Foreman &amp; Pollard, 2011)</w:t>
      </w:r>
    </w:p>
    <w:p w14:paraId="04EFEB96" w14:textId="77777777" w:rsidR="006A2400" w:rsidRDefault="006A2400" w:rsidP="006A2400">
      <w:pPr>
        <w:ind w:firstLine="720"/>
      </w:pPr>
      <w:r>
        <w:t>I would spend time going for walks with my mother, walking the dogs and speaking over both our problems and I used this as an opportunity to let off some steam and get an third party perspective on my problems, inside and outside of the classroom.  “Whatever you are worrying about there is almost another, more helpful way of looking at the problem” (Hogan &amp; Brosan, 2018) I felt this was a very effective tool in solving problems which therefore relived stress and built resilience.</w:t>
      </w:r>
    </w:p>
    <w:p w14:paraId="032D9BF6" w14:textId="77777777" w:rsidR="006A2400" w:rsidRPr="00296A9A" w:rsidRDefault="006A2400" w:rsidP="006A2400">
      <w:r>
        <w:tab/>
        <w:t>Both these techniques have been effective in reducing stress and building resilience. I feel like this have given me a balance of both a hard and soft option of reducing stress and hope to continue using these techniques in my future career with the South Wales Police.</w:t>
      </w:r>
    </w:p>
    <w:p w14:paraId="07C4CC47" w14:textId="77777777" w:rsidR="006A2400" w:rsidRPr="00296A9A" w:rsidRDefault="006A2400" w:rsidP="006A2400"/>
    <w:p w14:paraId="23DD6AEC" w14:textId="77777777" w:rsidR="006A2400" w:rsidRPr="009F11FA" w:rsidRDefault="006A2400" w:rsidP="006A2400">
      <w:pPr>
        <w:rPr>
          <w:b/>
        </w:rPr>
      </w:pPr>
      <w:r>
        <w:rPr>
          <w:b/>
        </w:rPr>
        <w:t>504 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3D4900DE" w14:textId="587C8271" w:rsidR="000F7ECD" w:rsidRPr="00270EEB" w:rsidRDefault="000F7ECD" w:rsidP="00FF7EBB">
      <w:pPr>
        <w:jc w:val="both"/>
        <w:rPr>
          <w:sz w:val="24"/>
          <w:szCs w:val="24"/>
        </w:rPr>
        <w:sectPr w:rsidR="000F7ECD" w:rsidRPr="00270EEB" w:rsidSect="009057E2">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45B202F" w14:textId="77777777" w:rsidR="00EF5E24" w:rsidRDefault="00EF5E24" w:rsidP="00EF5E24">
      <w:pPr>
        <w:ind w:firstLine="720"/>
      </w:pPr>
      <w:r>
        <w:t>The following essay will reflect on an incident I have experienced working as a Police constable for the South Wales Police where I have had to decide if a use of force was necessary and what effective communication/officer safety techniques I used during these situations. The role of a Police Constable is one which you will deal with various people with different backgrounds and that are in very different circumstances for the reason why they have come into contact with a Police Constable. Therefore all impact factors need to be taken into account whilst providing your service to the public.</w:t>
      </w:r>
    </w:p>
    <w:p w14:paraId="76EE77B9" w14:textId="77777777" w:rsidR="00EF5E24" w:rsidRDefault="00EF5E24" w:rsidP="00EF5E24">
      <w:r>
        <w:tab/>
      </w:r>
    </w:p>
    <w:p w14:paraId="3573ED71" w14:textId="77777777" w:rsidR="00EF5E24" w:rsidRDefault="00EF5E24" w:rsidP="00EF5E24">
      <w:r>
        <w:tab/>
        <w:t xml:space="preserve">During October 2019 I was tasked with attending a local superstore in a shopping centre where a shoplifter had been detained by store security. Whilst on the way to the location I looked over the information about the call and managed to do a background check on the detained male as the security staff were able to ascertain his name and address and pass this information to our control room. I was able to find that the male had previously been charged for theft and also had warning markers for the following: Violence (Domestic assault), Mental Health (Depression), Drug Dependent (Heroin) and has concealed sharp items in clothing (Uncovered Syringe). This is the first opportunity for information and intelligence gathering in the decision of the level of force to use whilst using the National Decision Model. “The NDM seeks to provide the policy basis and ethical underpinning for taking action, or for not taking action.” </w:t>
      </w:r>
      <w:r w:rsidRPr="00123E5D">
        <w:rPr>
          <w:b/>
        </w:rPr>
        <w:t xml:space="preserve">(Bryant and Bryant, 2018). </w:t>
      </w:r>
      <w:r>
        <w:t>In a nutshell the NDM is an outline and a tool to use when making all decisions.</w:t>
      </w:r>
    </w:p>
    <w:p w14:paraId="3B68DDFE" w14:textId="77777777" w:rsidR="00EF5E24" w:rsidRDefault="00EF5E24" w:rsidP="00EF5E24"/>
    <w:p w14:paraId="4119403A" w14:textId="77777777" w:rsidR="00EF5E24" w:rsidRDefault="00EF5E24" w:rsidP="00EF5E24">
      <w:r>
        <w:tab/>
        <w:t xml:space="preserve">With this information I arrived at the security room I was informed that the male had been captured on CCTV and security staff had conducted a person search on the male and three stolen perfumes were found on him. I reviewed the CCTV footage and saw a male matching the detained male’s description take the found items and leave the store without paying. Therefore I decided that there was enough evidence to suspect the male had committed a theft under Section 1 of the Theft Act 1968. I then asked the store manager to price up the stolen goods which came to £150. This is important as it effects my decision on my powers and polices, which will be explained later in this essay, as I do have an option to serve a Penalty Notice for Disorder for a fine of £90 if the amount stolen is under £100. This information therefore rules this less intrusive option out. The other information obtained about the </w:t>
      </w:r>
    </w:p>
    <w:p w14:paraId="00C1BA94" w14:textId="77777777" w:rsidR="00EF5E24" w:rsidRDefault="00EF5E24" w:rsidP="00EF5E24"/>
    <w:p w14:paraId="231F7A83" w14:textId="77777777" w:rsidR="00EF5E24" w:rsidRDefault="00EF5E24" w:rsidP="00EF5E24">
      <w:r>
        <w:tab/>
        <w:t xml:space="preserve">After gathering the above information I walked into the room where the detained male was in with my colleague, another PC in full uniform with full Personal Protective Equipment. At this stage I used the next stage of the NDM to determine the level of force to use and communication style. I then proceeded to begin the Assessment stage whereby I “assess threat and risk and develop a working strategy” </w:t>
      </w:r>
      <w:r w:rsidRPr="00123E5D">
        <w:rPr>
          <w:b/>
        </w:rPr>
        <w:t>(Bryant and Bryant, 2018).</w:t>
      </w:r>
      <w:r>
        <w:t xml:space="preserve"> I could therefore see that the male was </w:t>
      </w:r>
      <w:r>
        <w:lastRenderedPageBreak/>
        <w:t xml:space="preserve">sitting at a desk, I could see both hands and he was generally compliant with my colleague answering question and remaining calm. Although he was compliant I had to keep in mind his warning markers I previously checked so therefore decided to presently develop a working strategy and keep my distance from the male while continuing to keep looking at him the whole time. </w:t>
      </w:r>
    </w:p>
    <w:p w14:paraId="09ABB6A8" w14:textId="77777777" w:rsidR="00EF5E24" w:rsidRDefault="00EF5E24" w:rsidP="00EF5E24"/>
    <w:p w14:paraId="1B8AF974" w14:textId="77777777" w:rsidR="00EF5E24" w:rsidRDefault="00EF5E24" w:rsidP="00EF5E24">
      <w:pPr>
        <w:rPr>
          <w:lang w:val="en"/>
        </w:rPr>
      </w:pPr>
      <w:r>
        <w:tab/>
        <w:t xml:space="preserve">Whilst keeping this strategy, I then moved onto the next stage of the NDM which is the Powers and Policies in which I simply “consider powers and policy” </w:t>
      </w:r>
      <w:r w:rsidRPr="00123E5D">
        <w:rPr>
          <w:b/>
        </w:rPr>
        <w:t xml:space="preserve">(Bryant and Bryant, 2018) </w:t>
      </w:r>
      <w:r>
        <w:t>that are implemented by the South Wales Police. As stated before I have already considered the legal powers I have at this time, however it is now time for me to consider policies regarding tactical communication and use of force. The main working model I use for conflict management situations is the Betari’s Box model. “</w:t>
      </w:r>
      <w:r w:rsidRPr="00123E5D">
        <w:t>It is known as a direct impact model and in practice can be viewed as having a domino effect</w:t>
      </w:r>
      <w:r>
        <w:t xml:space="preserve">” </w:t>
      </w:r>
      <w:r>
        <w:rPr>
          <w:b/>
        </w:rPr>
        <w:t xml:space="preserve">(Doctors.net.uk, 2011) </w:t>
      </w:r>
      <w:r>
        <w:t xml:space="preserve">and is simply a </w:t>
      </w:r>
      <w:r w:rsidRPr="00123E5D">
        <w:rPr>
          <w:lang w:val="en"/>
        </w:rPr>
        <w:t>continuous</w:t>
      </w:r>
      <w:r>
        <w:rPr>
          <w:lang w:val="en"/>
        </w:rPr>
        <w:t xml:space="preserve"> model that states that your attitude effects your behavior that effects my attitude that effects my behavior which therefore effects your attitude and continues in never ending cycle. To be put simply whatever actions I make will equally effect the detained male’s actions. Therefore this leads us to the next part of the NDM.  </w:t>
      </w:r>
    </w:p>
    <w:p w14:paraId="3D908BA1" w14:textId="77777777" w:rsidR="00EF5E24" w:rsidRDefault="00EF5E24" w:rsidP="00EF5E24">
      <w:pPr>
        <w:rPr>
          <w:lang w:val="en"/>
        </w:rPr>
      </w:pPr>
    </w:p>
    <w:p w14:paraId="6D496F52" w14:textId="77777777" w:rsidR="00EF5E24" w:rsidRDefault="00EF5E24" w:rsidP="00EF5E24">
      <w:pPr>
        <w:rPr>
          <w:lang w:val="en"/>
        </w:rPr>
      </w:pPr>
      <w:r>
        <w:rPr>
          <w:lang w:val="en"/>
        </w:rPr>
        <w:tab/>
        <w:t xml:space="preserve">Options or “Identify the options and contingencies” is the next part of the decision making process. The two main options are to either come in with a stern, hard approach or soft, empathizing approach when picking communication styles. I decide to choose the soft and empathizing approach as I find in many situations the public, especially if they have regularly dealt with Police before,  have a bias that members of the Police have a “authoritarian mentality” </w:t>
      </w:r>
      <w:r>
        <w:rPr>
          <w:b/>
          <w:lang w:val="en"/>
        </w:rPr>
        <w:t xml:space="preserve">(More, 1976). </w:t>
      </w:r>
      <w:r>
        <w:rPr>
          <w:lang w:val="en"/>
        </w:rPr>
        <w:t xml:space="preserve">I therefore attempted to break this stereotype and gain a trust and understanding with them to create trust whilst and show that I am providing a public service and not an oppressor. </w:t>
      </w:r>
    </w:p>
    <w:p w14:paraId="35409E6A" w14:textId="77777777" w:rsidR="00EF5E24" w:rsidRDefault="00EF5E24" w:rsidP="00EF5E24">
      <w:pPr>
        <w:ind w:firstLine="720"/>
        <w:rPr>
          <w:b/>
          <w:lang w:val="en"/>
        </w:rPr>
      </w:pPr>
      <w:r>
        <w:rPr>
          <w:lang w:val="en"/>
        </w:rPr>
        <w:t xml:space="preserve">This then brings me to the stage where I implement the decision. The Action stage. I then decided to tell the detained male “I have to tell you that you are under arrest for suspicion of theft.” I did this whilst using complimenting non-verbal communication, such as keeping a calm expression and using a soft tone in my voice, as this can “complement or enhance the meaning being conveyed.” </w:t>
      </w:r>
      <w:r>
        <w:rPr>
          <w:b/>
          <w:lang w:val="en"/>
        </w:rPr>
        <w:t xml:space="preserve">(Thompson, 2009) </w:t>
      </w:r>
      <w:r>
        <w:rPr>
          <w:lang w:val="en"/>
        </w:rPr>
        <w:t xml:space="preserve">I also used the appropriate level of eye contact as “what tends to work most effectively is a balanced amount of eye contact, neither too much, nor too much……To little eye contact can be problematic because there is a tendency for it to be interpreted as one or more of the following: Boredom, a lack of interest, Disapproval, antagonism, a lack of confidence or assertiveness and or Shiftiness, untrustworthiness. Excessive eye contact, by contrast, tends to suggest aggression or intimidation” </w:t>
      </w:r>
      <w:r>
        <w:rPr>
          <w:b/>
          <w:lang w:val="en"/>
        </w:rPr>
        <w:t xml:space="preserve">(Thompson, 2009) </w:t>
      </w:r>
    </w:p>
    <w:p w14:paraId="0B0A2BA4" w14:textId="77777777" w:rsidR="00EF5E24" w:rsidRDefault="00EF5E24" w:rsidP="00EF5E24">
      <w:pPr>
        <w:ind w:firstLine="720"/>
        <w:rPr>
          <w:b/>
          <w:lang w:val="en"/>
        </w:rPr>
      </w:pPr>
    </w:p>
    <w:p w14:paraId="2038F1F8" w14:textId="77777777" w:rsidR="00EF5E24" w:rsidRDefault="00EF5E24" w:rsidP="00EF5E24">
      <w:pPr>
        <w:ind w:firstLine="720"/>
        <w:rPr>
          <w:lang w:val="en"/>
        </w:rPr>
      </w:pPr>
      <w:r>
        <w:rPr>
          <w:lang w:val="en"/>
        </w:rPr>
        <w:t>The final stage of the NDM is the review stage. This is where you see what effect your action has taken and then take that information to start the process of the NDM over again. In this incident my action caused the detained male to stand up from his chair and aggressively say “This is Bullshit! Can’t you just give me a warning?” showing that when dealing with people there will always be an element of unpredictability however much you use studied techniques and the theories to keep the situation calm.</w:t>
      </w:r>
    </w:p>
    <w:p w14:paraId="43A78432" w14:textId="77777777" w:rsidR="00EF5E24" w:rsidRDefault="00EF5E24" w:rsidP="00EF5E24">
      <w:pPr>
        <w:ind w:firstLine="720"/>
        <w:rPr>
          <w:lang w:val="en"/>
        </w:rPr>
      </w:pPr>
    </w:p>
    <w:p w14:paraId="0C87487C" w14:textId="77777777" w:rsidR="00EF5E24" w:rsidRDefault="00EF5E24" w:rsidP="00EF5E24">
      <w:pPr>
        <w:ind w:firstLine="720"/>
        <w:rPr>
          <w:b/>
          <w:lang w:val="en"/>
        </w:rPr>
      </w:pPr>
      <w:r>
        <w:rPr>
          <w:lang w:val="en"/>
        </w:rPr>
        <w:t>For every stage of the NDM every officer should also consider the Code of Ethics before moving onto the next stage. “The ten standards of professional behavior are the minimum standards that……confirmed Police Officers must maintain.” (</w:t>
      </w:r>
      <w:r>
        <w:rPr>
          <w:b/>
          <w:lang w:val="en"/>
        </w:rPr>
        <w:t>Bryant and Bryant, 2018)</w:t>
      </w:r>
    </w:p>
    <w:p w14:paraId="3CF47A1D" w14:textId="77777777" w:rsidR="00EF5E24" w:rsidRDefault="00EF5E24" w:rsidP="00EF5E24">
      <w:pPr>
        <w:ind w:firstLine="720"/>
        <w:rPr>
          <w:b/>
          <w:lang w:val="en"/>
        </w:rPr>
      </w:pPr>
    </w:p>
    <w:p w14:paraId="09FD85CD" w14:textId="77777777" w:rsidR="00EF5E24" w:rsidRDefault="00EF5E24" w:rsidP="00EF5E24">
      <w:pPr>
        <w:ind w:firstLine="720"/>
        <w:rPr>
          <w:lang w:val="en"/>
        </w:rPr>
      </w:pPr>
      <w:r>
        <w:rPr>
          <w:lang w:val="en"/>
        </w:rPr>
        <w:t>These are:</w:t>
      </w:r>
    </w:p>
    <w:p w14:paraId="5E02C617" w14:textId="77777777" w:rsidR="00EF5E24" w:rsidRDefault="00EF5E24" w:rsidP="00EF5E24">
      <w:pPr>
        <w:ind w:firstLine="720"/>
        <w:rPr>
          <w:lang w:val="en"/>
        </w:rPr>
      </w:pPr>
    </w:p>
    <w:p w14:paraId="2B76382C" w14:textId="77777777" w:rsidR="00EF5E24" w:rsidRPr="0035701E" w:rsidRDefault="00EF5E24" w:rsidP="00EF5E24">
      <w:pPr>
        <w:ind w:firstLine="720"/>
      </w:pPr>
      <w:r>
        <w:rPr>
          <w:b/>
          <w:bCs/>
        </w:rPr>
        <w:t>“</w:t>
      </w:r>
      <w:r w:rsidRPr="0035701E">
        <w:rPr>
          <w:b/>
          <w:bCs/>
        </w:rPr>
        <w:t xml:space="preserve">1. Honesty and integrity </w:t>
      </w:r>
    </w:p>
    <w:p w14:paraId="7155C553" w14:textId="77777777" w:rsidR="00EF5E24" w:rsidRPr="0035701E" w:rsidRDefault="00EF5E24" w:rsidP="00EF5E24">
      <w:pPr>
        <w:ind w:firstLine="720"/>
      </w:pPr>
      <w:r w:rsidRPr="0035701E">
        <w:t xml:space="preserve">I will be honest and act with integrity at all times, and will not compromise or abuse my position. </w:t>
      </w:r>
    </w:p>
    <w:p w14:paraId="027FFD16" w14:textId="77777777" w:rsidR="00EF5E24" w:rsidRPr="0035701E" w:rsidRDefault="00EF5E24" w:rsidP="00EF5E24">
      <w:pPr>
        <w:ind w:firstLine="720"/>
      </w:pPr>
      <w:r w:rsidRPr="0035701E">
        <w:rPr>
          <w:b/>
          <w:bCs/>
        </w:rPr>
        <w:t xml:space="preserve">2. Authority, respect and courtesy </w:t>
      </w:r>
    </w:p>
    <w:p w14:paraId="031CF942" w14:textId="77777777" w:rsidR="00EF5E24" w:rsidRPr="0035701E" w:rsidRDefault="00EF5E24" w:rsidP="00EF5E24">
      <w:pPr>
        <w:ind w:firstLine="720"/>
      </w:pPr>
      <w:r w:rsidRPr="0035701E">
        <w:t xml:space="preserve">I will act with self-control and tolerance, treating members of the public and colleagues with respect and courtesy. </w:t>
      </w:r>
    </w:p>
    <w:p w14:paraId="0992F84D" w14:textId="77777777" w:rsidR="00EF5E24" w:rsidRPr="0035701E" w:rsidRDefault="00EF5E24" w:rsidP="00EF5E24">
      <w:pPr>
        <w:ind w:firstLine="720"/>
      </w:pPr>
      <w:r w:rsidRPr="0035701E">
        <w:t xml:space="preserve">I will use my powers and authority lawfully and proportionately, and will respect the rights of all individuals. </w:t>
      </w:r>
    </w:p>
    <w:p w14:paraId="664C6999" w14:textId="77777777" w:rsidR="00EF5E24" w:rsidRPr="0035701E" w:rsidRDefault="00EF5E24" w:rsidP="00EF5E24">
      <w:pPr>
        <w:ind w:firstLine="720"/>
      </w:pPr>
      <w:r w:rsidRPr="0035701E">
        <w:rPr>
          <w:b/>
          <w:bCs/>
        </w:rPr>
        <w:t xml:space="preserve">3. Equality and diversity </w:t>
      </w:r>
    </w:p>
    <w:p w14:paraId="1C7BFDAD" w14:textId="77777777" w:rsidR="00EF5E24" w:rsidRPr="0035701E" w:rsidRDefault="00EF5E24" w:rsidP="00EF5E24">
      <w:pPr>
        <w:ind w:firstLine="720"/>
      </w:pPr>
      <w:r w:rsidRPr="0035701E">
        <w:t xml:space="preserve">I will act with fairness and impartiality. I will not discriminate unlawfully or unfairly. </w:t>
      </w:r>
    </w:p>
    <w:p w14:paraId="5BBF971C" w14:textId="77777777" w:rsidR="00EF5E24" w:rsidRPr="0035701E" w:rsidRDefault="00EF5E24" w:rsidP="00EF5E24">
      <w:pPr>
        <w:ind w:firstLine="720"/>
      </w:pPr>
      <w:r w:rsidRPr="0035701E">
        <w:rPr>
          <w:b/>
          <w:bCs/>
        </w:rPr>
        <w:t xml:space="preserve">4. Use of force </w:t>
      </w:r>
    </w:p>
    <w:p w14:paraId="6014EF07" w14:textId="77777777" w:rsidR="00EF5E24" w:rsidRPr="0035701E" w:rsidRDefault="00EF5E24" w:rsidP="00EF5E24">
      <w:pPr>
        <w:ind w:firstLine="720"/>
      </w:pPr>
      <w:r w:rsidRPr="0035701E">
        <w:t xml:space="preserve">I will only use force as part of my role and responsibilities, and only to the extent that it is necessary, proportionate and reasonable in all the circumstances. </w:t>
      </w:r>
    </w:p>
    <w:p w14:paraId="1E22C1ED" w14:textId="77777777" w:rsidR="00EF5E24" w:rsidRPr="0035701E" w:rsidRDefault="00EF5E24" w:rsidP="00EF5E24">
      <w:pPr>
        <w:ind w:firstLine="720"/>
      </w:pPr>
      <w:r w:rsidRPr="0035701E">
        <w:rPr>
          <w:b/>
          <w:bCs/>
        </w:rPr>
        <w:t xml:space="preserve">5. Orders and instructions </w:t>
      </w:r>
    </w:p>
    <w:p w14:paraId="36766788" w14:textId="77777777" w:rsidR="00EF5E24" w:rsidRPr="0035701E" w:rsidRDefault="00EF5E24" w:rsidP="00EF5E24">
      <w:pPr>
        <w:ind w:firstLine="720"/>
      </w:pPr>
      <w:r w:rsidRPr="0035701E">
        <w:t xml:space="preserve">I will, as a police officer, give and carry out lawful orders only, and will abide by Police Regulations. </w:t>
      </w:r>
    </w:p>
    <w:p w14:paraId="776E9C5A" w14:textId="77777777" w:rsidR="00EF5E24" w:rsidRPr="0035701E" w:rsidRDefault="00EF5E24" w:rsidP="00EF5E24">
      <w:pPr>
        <w:ind w:firstLine="720"/>
      </w:pPr>
      <w:r w:rsidRPr="0035701E">
        <w:t xml:space="preserve">I will give reasonable instructions only, and will follow all reasonable instructions. </w:t>
      </w:r>
    </w:p>
    <w:p w14:paraId="697121A1" w14:textId="77777777" w:rsidR="00EF5E24" w:rsidRPr="0035701E" w:rsidRDefault="00EF5E24" w:rsidP="00EF5E24">
      <w:pPr>
        <w:ind w:firstLine="720"/>
      </w:pPr>
      <w:r w:rsidRPr="0035701E">
        <w:rPr>
          <w:b/>
          <w:bCs/>
        </w:rPr>
        <w:t xml:space="preserve">6. Duties and responsibilities </w:t>
      </w:r>
    </w:p>
    <w:p w14:paraId="3423FDEC" w14:textId="77777777" w:rsidR="00EF5E24" w:rsidRPr="0035701E" w:rsidRDefault="00EF5E24" w:rsidP="00EF5E24">
      <w:pPr>
        <w:ind w:firstLine="720"/>
      </w:pPr>
      <w:r w:rsidRPr="0035701E">
        <w:t xml:space="preserve">I will be diligent in the exercise of my duties and responsibilities. </w:t>
      </w:r>
    </w:p>
    <w:p w14:paraId="63D117CE" w14:textId="77777777" w:rsidR="00EF5E24" w:rsidRPr="0035701E" w:rsidRDefault="00EF5E24" w:rsidP="00EF5E24">
      <w:pPr>
        <w:ind w:firstLine="720"/>
      </w:pPr>
      <w:r w:rsidRPr="0035701E">
        <w:rPr>
          <w:b/>
          <w:bCs/>
        </w:rPr>
        <w:t xml:space="preserve">7. Confidentiality </w:t>
      </w:r>
    </w:p>
    <w:p w14:paraId="678B2834" w14:textId="77777777" w:rsidR="00EF5E24" w:rsidRPr="0035701E" w:rsidRDefault="00EF5E24" w:rsidP="00EF5E24">
      <w:pPr>
        <w:ind w:firstLine="720"/>
      </w:pPr>
      <w:r w:rsidRPr="0035701E">
        <w:t xml:space="preserve">I will treat information with respect, and access or disclose it only in the proper course of my duties. </w:t>
      </w:r>
    </w:p>
    <w:p w14:paraId="60924215" w14:textId="77777777" w:rsidR="00EF5E24" w:rsidRPr="0035701E" w:rsidRDefault="00EF5E24" w:rsidP="00EF5E24">
      <w:pPr>
        <w:ind w:firstLine="720"/>
      </w:pPr>
      <w:r w:rsidRPr="0035701E">
        <w:rPr>
          <w:b/>
          <w:bCs/>
        </w:rPr>
        <w:t xml:space="preserve">8. Fitness for work </w:t>
      </w:r>
    </w:p>
    <w:p w14:paraId="65FE0EBF" w14:textId="77777777" w:rsidR="00EF5E24" w:rsidRPr="0035701E" w:rsidRDefault="00EF5E24" w:rsidP="00EF5E24">
      <w:pPr>
        <w:ind w:firstLine="720"/>
      </w:pPr>
      <w:r w:rsidRPr="0035701E">
        <w:t xml:space="preserve">I will ensure, when on duty or at work, that I am fit to carry out my responsibilities. </w:t>
      </w:r>
    </w:p>
    <w:p w14:paraId="5E889D89" w14:textId="77777777" w:rsidR="00EF5E24" w:rsidRPr="0035701E" w:rsidRDefault="00EF5E24" w:rsidP="00EF5E24">
      <w:pPr>
        <w:ind w:firstLine="720"/>
      </w:pPr>
      <w:r w:rsidRPr="0035701E">
        <w:rPr>
          <w:b/>
          <w:bCs/>
        </w:rPr>
        <w:t xml:space="preserve">9. Conduct </w:t>
      </w:r>
    </w:p>
    <w:p w14:paraId="3A107D0B" w14:textId="77777777" w:rsidR="00EF5E24" w:rsidRPr="0035701E" w:rsidRDefault="00EF5E24" w:rsidP="00EF5E24">
      <w:pPr>
        <w:ind w:firstLine="720"/>
      </w:pPr>
      <w:r w:rsidRPr="0035701E">
        <w:t xml:space="preserve">I will behave in a manner, whether on or off duty, which does not bring discredit on the police service or undermine public confidence in policing. </w:t>
      </w:r>
    </w:p>
    <w:p w14:paraId="2599D488" w14:textId="77777777" w:rsidR="00EF5E24" w:rsidRPr="0035701E" w:rsidRDefault="00EF5E24" w:rsidP="00EF5E24">
      <w:pPr>
        <w:ind w:firstLine="720"/>
      </w:pPr>
      <w:r w:rsidRPr="0035701E">
        <w:rPr>
          <w:b/>
          <w:bCs/>
        </w:rPr>
        <w:t xml:space="preserve">10. Challenging and reporting improper behaviour </w:t>
      </w:r>
    </w:p>
    <w:p w14:paraId="197B2E77" w14:textId="77777777" w:rsidR="00EF5E24" w:rsidRDefault="00EF5E24" w:rsidP="00EF5E24">
      <w:pPr>
        <w:ind w:firstLine="720"/>
      </w:pPr>
      <w:r w:rsidRPr="0035701E">
        <w:lastRenderedPageBreak/>
        <w:t>I will report, challenge or take action against the conduct of colleagues which has fallen below the standards of professional behaviour</w:t>
      </w:r>
      <w:r>
        <w:t xml:space="preserve">” </w:t>
      </w:r>
    </w:p>
    <w:p w14:paraId="25B24288" w14:textId="77777777" w:rsidR="00EF5E24" w:rsidRDefault="00EF5E24" w:rsidP="00EF5E24">
      <w:pPr>
        <w:ind w:firstLine="720"/>
        <w:rPr>
          <w:b/>
        </w:rPr>
      </w:pPr>
      <w:r>
        <w:rPr>
          <w:b/>
        </w:rPr>
        <w:t>(College of Policing, 2014)</w:t>
      </w:r>
    </w:p>
    <w:p w14:paraId="42AF10D5" w14:textId="77777777" w:rsidR="00EF5E24" w:rsidRDefault="00EF5E24" w:rsidP="00EF5E24">
      <w:pPr>
        <w:rPr>
          <w:b/>
        </w:rPr>
      </w:pPr>
    </w:p>
    <w:p w14:paraId="51258269" w14:textId="77777777" w:rsidR="00EF5E24" w:rsidRDefault="00EF5E24" w:rsidP="00EF5E24">
      <w:pPr>
        <w:rPr>
          <w:b/>
        </w:rPr>
      </w:pPr>
    </w:p>
    <w:p w14:paraId="2708D77A" w14:textId="77777777" w:rsidR="00EF5E24" w:rsidRDefault="00EF5E24" w:rsidP="00EF5E24">
      <w:r>
        <w:t>Simply these principles are used to make sure all decisions are ethical and are always in the public’s interest as we continue to police by consent.</w:t>
      </w:r>
    </w:p>
    <w:p w14:paraId="193F3B4A" w14:textId="77777777" w:rsidR="00EF5E24" w:rsidRDefault="00EF5E24" w:rsidP="00EF5E24"/>
    <w:p w14:paraId="29D242CD" w14:textId="77777777" w:rsidR="00EF5E24" w:rsidRDefault="00EF5E24" w:rsidP="00EF5E24">
      <w:r>
        <w:tab/>
        <w:t>As the incident with the detained male unfolded he became more aggressive and both me and my colleague had to use physical force on the male under Section 117 P.A.C.E 1984, however first considering our policies and procedures by using force approved techniques (entangled arm lock and rear handcuffing). Therefore showing the NDM can be used in all scenarios, however how much the conflict level is, to maintain the public’s and the suspect’s human rights whilst taking into account all factors including cultural sensitivity and language barriers. Therefore I will continue to use these techniques in my Policing career and advise others to do the same whilst determining whether the use of force, and to what level, is necessary.</w:t>
      </w:r>
    </w:p>
    <w:p w14:paraId="02597FCE" w14:textId="77777777" w:rsidR="00EF5E24" w:rsidRDefault="00EF5E24" w:rsidP="00EF5E24"/>
    <w:p w14:paraId="3E88A055" w14:textId="6E7568E1" w:rsidR="00EF5E24" w:rsidRPr="00BB3C45" w:rsidRDefault="00EF5E24" w:rsidP="00EF5E24">
      <w:pPr>
        <w:rPr>
          <w:b/>
        </w:rPr>
        <w:sectPr w:rsidR="00EF5E24" w:rsidRPr="00BB3C45" w:rsidSect="00EF5E24">
          <w:headerReference w:type="even" r:id="rId18"/>
          <w:headerReference w:type="default" r:id="rId19"/>
          <w:footerReference w:type="even" r:id="rId20"/>
          <w:footerReference w:type="default" r:id="rId21"/>
          <w:headerReference w:type="first" r:id="rId22"/>
          <w:footerReference w:type="first" r:id="rId23"/>
          <w:pgSz w:w="11905" w:h="17337"/>
          <w:pgMar w:top="1180" w:right="504" w:bottom="180" w:left="446" w:header="720" w:footer="720" w:gutter="0"/>
          <w:cols w:space="720"/>
          <w:noEndnote/>
          <w:titlePg/>
          <w:docGrid w:linePitch="272"/>
        </w:sectPr>
      </w:pPr>
      <w:r>
        <w:rPr>
          <w:b/>
        </w:rPr>
        <w:t>1561 words</w:t>
      </w:r>
    </w:p>
    <w:p w14:paraId="3B3526AE" w14:textId="3E28B910" w:rsidR="00025650" w:rsidRDefault="00025650"/>
    <w:p w14:paraId="3E7AABAF" w14:textId="2F2CD969" w:rsidR="00025650" w:rsidRPr="00270EEB" w:rsidRDefault="64D01D80" w:rsidP="00EF5E24">
      <w:pPr>
        <w:ind w:left="2880" w:firstLine="720"/>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3BE99786" w14:textId="0E79984B" w:rsidR="00EF5E24" w:rsidRDefault="00EF5E24" w:rsidP="00EF5E24">
      <w:pPr>
        <w:ind w:firstLine="720"/>
      </w:pPr>
      <w:r>
        <w:t>The following essay will reflect on an incident I have experienced working as a Police Constable for the South Wales Police where I have had to support witnesses and victims through the Criminal Justice system and how I use policing values where used to provide a satisfactory public service. Whilst dealing with witnesses and victims you must always keep in mind of their specific needs at that time. Most members of the public don’t come into close contact with crime or extreme circumstances in their day to day life, therefore it is always recommended to be empathetic to their situation. It is also worth noting that even if an individual does come into contact with Police and crime regularly the traumatic effects of a particular event can still have a major emotional impact on them so shouldn’t be ignored. Also alongside the initial impact of the crime their also may be factors making the victim or witness vulnerable including elderly, physically disabled, mental health illness, and physically disabled. Issues may also arising if victims or witnesses are in cultural, religious or sexual minorities as depending on the nature of the crime can also make them vulnerable. All these factors are not exhaustive, can be of varying degrees, and people are not limited to only one of these traits therefore it is professional for all people to be treated according to their needs instead of the commonly used phrase “threat others as you would like to be treated.”</w:t>
      </w:r>
    </w:p>
    <w:p w14:paraId="69D43D40" w14:textId="77777777" w:rsidR="00EF5E24" w:rsidRDefault="00EF5E24" w:rsidP="00EF5E24">
      <w:pPr>
        <w:ind w:firstLine="720"/>
      </w:pPr>
    </w:p>
    <w:p w14:paraId="0B66C6E6" w14:textId="6F0BB760" w:rsidR="00EF5E24" w:rsidRDefault="00EF5E24" w:rsidP="00EF5E24">
      <w:pPr>
        <w:ind w:firstLine="720"/>
      </w:pPr>
      <w:r>
        <w:t xml:space="preserve">In early November I was tasked alongside my tutor Constable to attend an address in which there had been an emergency call from a Male with autism who had went to the address to pick up his support worker to go on holiday together. However he stated when he got to the house, alongside his mother, his support worker wouldn’t answer her phone, all the doors were locked, all the lights were on, he could see her phone on her bed through the window, and her dog was still in the house although she had arranged for it to be put in kennels. He mentioned that they were all supposed to fly to Poland in four hours and hadn’t been contacted by her since 1am that morning. Whilst making our way to the call both me and my tutor had to consider all options and make sure we didn’t come to any </w:t>
      </w:r>
      <w:r>
        <w:lastRenderedPageBreak/>
        <w:t xml:space="preserve">conclusion until we had seen all the evidence to conclude the whereabouts and wellbeing of the female support worker. After conversing with the Male and his mother he conveyed to us that the dog inside could be prone to being aggressive and had bitten people in the past. However the Male said the dog had built a relationship with him and it would not attack him if he entered the property and would be able to lock the dog in a down stairs bathroom. The other option was to call the dogs unit to assist but they could take up to two hours to arrive. My tutor and I agreed to the option the Male had suggested due to the possibility that the Female could still be inside in a possibly life threatening situation and time could be a factor in her safety. However we agreed with the male that after dealing with the dog he immediately came straight back out of the house. The male decided not to keep this agreement and continued into the house despite my tutor and I calling him back therefore proving you must always prepare for unpredictability and dishonesty when dealing with people. The Male was therefore exposed to the sight of his support worker hanging from the upstairs bannister which caused him to experience shock and many negative emotions. </w:t>
      </w:r>
    </w:p>
    <w:p w14:paraId="2F86CF78" w14:textId="77777777" w:rsidR="00EF5E24" w:rsidRDefault="00EF5E24" w:rsidP="00EF5E24">
      <w:pPr>
        <w:ind w:firstLine="720"/>
      </w:pPr>
    </w:p>
    <w:p w14:paraId="00E92985" w14:textId="094C699D" w:rsidR="00EF5E24" w:rsidRDefault="00EF5E24" w:rsidP="00EF5E24">
      <w:r>
        <w:tab/>
        <w:t xml:space="preserve">The first thing I established is that due to the circumstances this is considered a critical incident. A critical incident is “any incident where the effectiveness of the police response is likely to have a significant impact on the confidence of the victim, their family and/or the community.” </w:t>
      </w:r>
      <w:r w:rsidRPr="00761AA4">
        <w:rPr>
          <w:b/>
        </w:rPr>
        <w:t>(NPIA, 2011).</w:t>
      </w:r>
      <w:r>
        <w:t xml:space="preserve"> The first stage of victim/witness support in the criminal justice system is to manage them at the scene. “Survivors, victims or witnesses can understandably be upset and disturbed by their experiences of crime, anti-social behaviour, or other incidents.” </w:t>
      </w:r>
      <w:r w:rsidRPr="00761AA4">
        <w:rPr>
          <w:b/>
        </w:rPr>
        <w:t>(Bryant and Bryant, 2018)</w:t>
      </w:r>
      <w:r>
        <w:rPr>
          <w:b/>
        </w:rPr>
        <w:t xml:space="preserve"> </w:t>
      </w:r>
      <w:r>
        <w:t xml:space="preserve">In this case I had to consider the family of the deceased female, the autistic male at the scene and the public. “It is important that officers are aware of these reactions and that sufficient time and space are allowed for people to communicate what they have experienced in the course of the incident under investigation.” </w:t>
      </w:r>
      <w:r>
        <w:rPr>
          <w:b/>
        </w:rPr>
        <w:t>(Bryant and Bryant, 2018)</w:t>
      </w:r>
      <w:r>
        <w:t xml:space="preserve"> Whilst dealing with witnesses and victims at a scene of a crime/incident “it may be that practical and emotional support in the form of listening and reassurance is sufficient, but careful assessment might be required to determine whether additional support is required”</w:t>
      </w:r>
      <w:r>
        <w:rPr>
          <w:b/>
        </w:rPr>
        <w:t>(Bryant and Bryant, 2018)</w:t>
      </w:r>
      <w:r>
        <w:t xml:space="preserve"> </w:t>
      </w:r>
    </w:p>
    <w:p w14:paraId="537C6A3A" w14:textId="77777777" w:rsidR="00EF5E24" w:rsidRDefault="00EF5E24" w:rsidP="00EF5E24"/>
    <w:p w14:paraId="0BEA7D21" w14:textId="77777777" w:rsidR="00EF5E24" w:rsidRDefault="00EF5E24" w:rsidP="00EF5E24">
      <w:r>
        <w:tab/>
        <w:t>As the male I was providing a Police service to had a mental/behavioural disability I had to consider the following that often oppresses and hinders this group in society:</w:t>
      </w:r>
    </w:p>
    <w:p w14:paraId="3DCF1C1A" w14:textId="77777777" w:rsidR="00EF5E24" w:rsidRDefault="00EF5E24" w:rsidP="009057E2">
      <w:pPr>
        <w:pStyle w:val="ListParagraph"/>
        <w:numPr>
          <w:ilvl w:val="0"/>
          <w:numId w:val="6"/>
        </w:numPr>
        <w:overflowPunct/>
        <w:autoSpaceDE/>
        <w:autoSpaceDN/>
        <w:adjustRightInd/>
        <w:spacing w:after="160" w:line="259" w:lineRule="auto"/>
        <w:textAlignment w:val="auto"/>
      </w:pPr>
      <w:r>
        <w:t>“  The tendency for disabled people to be marginalized, dehumanised and patronized</w:t>
      </w:r>
    </w:p>
    <w:p w14:paraId="4D75F0DE" w14:textId="77777777" w:rsidR="00EF5E24" w:rsidRDefault="00EF5E24" w:rsidP="009057E2">
      <w:pPr>
        <w:pStyle w:val="ListParagraph"/>
        <w:numPr>
          <w:ilvl w:val="0"/>
          <w:numId w:val="6"/>
        </w:numPr>
        <w:overflowPunct/>
        <w:autoSpaceDE/>
        <w:autoSpaceDN/>
        <w:adjustRightInd/>
        <w:spacing w:after="160" w:line="259" w:lineRule="auto"/>
        <w:textAlignment w:val="auto"/>
      </w:pPr>
      <w:r>
        <w:t>A disabling focus on limitations rather than capabilities and potential</w:t>
      </w:r>
    </w:p>
    <w:p w14:paraId="40A64785" w14:textId="77777777" w:rsidR="00EF5E24" w:rsidRDefault="00EF5E24" w:rsidP="009057E2">
      <w:pPr>
        <w:pStyle w:val="ListParagraph"/>
        <w:numPr>
          <w:ilvl w:val="0"/>
          <w:numId w:val="6"/>
        </w:numPr>
        <w:overflowPunct/>
        <w:autoSpaceDE/>
        <w:autoSpaceDN/>
        <w:adjustRightInd/>
        <w:spacing w:after="160" w:line="259" w:lineRule="auto"/>
        <w:textAlignment w:val="auto"/>
      </w:pPr>
      <w:r>
        <w:t>A lack of awareness of the physical and attitudinal barriers that prevent disable people from becoming fully integrated in mainstream society; and</w:t>
      </w:r>
    </w:p>
    <w:p w14:paraId="46128F1C" w14:textId="77777777" w:rsidR="00EF5E24" w:rsidRDefault="00EF5E24" w:rsidP="009057E2">
      <w:pPr>
        <w:pStyle w:val="ListParagraph"/>
        <w:numPr>
          <w:ilvl w:val="0"/>
          <w:numId w:val="6"/>
        </w:numPr>
        <w:overflowPunct/>
        <w:autoSpaceDE/>
        <w:autoSpaceDN/>
        <w:adjustRightInd/>
        <w:spacing w:after="160" w:line="259" w:lineRule="auto"/>
        <w:textAlignment w:val="auto"/>
      </w:pPr>
      <w:r>
        <w:t xml:space="preserve">A tendency to focus on dependency rather than empowerment” </w:t>
      </w:r>
      <w:r>
        <w:rPr>
          <w:b/>
        </w:rPr>
        <w:t>(Thompson, 2009)</w:t>
      </w:r>
    </w:p>
    <w:p w14:paraId="5108FE30" w14:textId="09483179" w:rsidR="00EF5E24" w:rsidRDefault="00EF5E24" w:rsidP="00EF5E24">
      <w:r>
        <w:t xml:space="preserve">Therefore I whilst communicating with the male I had to consider that “disabled people are often patronized or even treated like children. It, is essential, then, that we do not allow ourselves to fall unthinkingly into such destructive patterns of communication.” </w:t>
      </w:r>
      <w:r>
        <w:rPr>
          <w:b/>
        </w:rPr>
        <w:t xml:space="preserve">(Thompson, 2009) </w:t>
      </w:r>
      <w:r>
        <w:t>With taking this into consideration I decided to treat the male in accordance with his needs. I had knowledge that autism causes you not to pick up certain social cues therefore I decided to extra careful with my known verbal communication such as “adopting similar body postures and mannerisms” which therefore “communicates a positive attitude.”</w:t>
      </w:r>
      <w:r>
        <w:rPr>
          <w:b/>
        </w:rPr>
        <w:t>(Bryant and Bryant, 2009)</w:t>
      </w:r>
      <w:r>
        <w:t xml:space="preserve"> I also made sure I paid extra attention on my listening skills such as “pay full attention to the other person as he/she is speaking and to avoid looking away…..Use verbal and non-verbal feedback to show you are listening” </w:t>
      </w:r>
      <w:r>
        <w:rPr>
          <w:b/>
        </w:rPr>
        <w:t xml:space="preserve">(Bryant and Bryant, 2009). </w:t>
      </w:r>
      <w:r>
        <w:t>With these techniques I managed to calm the male down and also provide him support with the mental health team working in the control room via them speaking with him on the phone.</w:t>
      </w:r>
    </w:p>
    <w:p w14:paraId="319E952C" w14:textId="77777777" w:rsidR="00EF5E24" w:rsidRDefault="00EF5E24" w:rsidP="00EF5E24"/>
    <w:p w14:paraId="610C492F" w14:textId="1F8EAEB0" w:rsidR="00EF5E24" w:rsidRDefault="00EF5E24" w:rsidP="00EF5E24">
      <w:r>
        <w:tab/>
        <w:t xml:space="preserve">In this incident the next priority was to provide support for the family in there time of need. It is policy for the South Wales Police to deliver a death message in person with an officer in full uniform using. I proceeded to do this as the female’s mother visited the scene unexpectedly. I used similar listening and non-verbal skills previously mentioned in this essay whilst always referring to the deceased by her name out of respect to family. “Where vulnerability has been identified has been identified the person’s wishes should be discussed with them and met where appropriate. The support needs of witnesses, survivors and victims can change overtime.” </w:t>
      </w:r>
      <w:r>
        <w:rPr>
          <w:b/>
        </w:rPr>
        <w:t xml:space="preserve">(Bryant and Bryant, 2009) </w:t>
      </w:r>
      <w:r>
        <w:t xml:space="preserve">Taking the family’s needs into consideration I supported them by arranging a viewing with coroner, getting items of the deceased back to them and referring them to a charity named “To wish upon a star” which deals with the specific needs of grieving families who have lost someone 25 years old and under. It is also policy of the South Wales Police to refer anyone we consider vulnerable with a Public </w:t>
      </w:r>
      <w:r>
        <w:lastRenderedPageBreak/>
        <w:t>Protection Notice which goes to social services to determine the specific help they need. I referred the family and the male with Autism.</w:t>
      </w:r>
    </w:p>
    <w:p w14:paraId="3FD04A03" w14:textId="77777777" w:rsidR="00EF5E24" w:rsidRDefault="00EF5E24" w:rsidP="00EF5E24"/>
    <w:p w14:paraId="2F60706F" w14:textId="627CCEA5" w:rsidR="00EF5E24" w:rsidRDefault="00EF5E24" w:rsidP="00EF5E24">
      <w:r>
        <w:tab/>
        <w:t>The next step was to obtain statements for witnesses that had seen or contacted the female in her last moments. Again I made sure specific needs where met making sure the male with autism made a video statement instead of a written one as it is faster and requires less attention span which a lot of people with autism struggle with. Other considerations include an interpreter or an appropriate adult. It also worth noting that whilst dealing with victims making statements they can also provide a Victim Personal Statement which allows them to express the following:</w:t>
      </w:r>
    </w:p>
    <w:p w14:paraId="6910771E" w14:textId="77777777" w:rsidR="00EF5E24" w:rsidRDefault="00EF5E24" w:rsidP="00EF5E24"/>
    <w:p w14:paraId="21C61C6E" w14:textId="77777777" w:rsidR="00EF5E24" w:rsidRDefault="00EF5E24" w:rsidP="009057E2">
      <w:pPr>
        <w:pStyle w:val="ListParagraph"/>
        <w:numPr>
          <w:ilvl w:val="0"/>
          <w:numId w:val="7"/>
        </w:numPr>
        <w:overflowPunct/>
        <w:autoSpaceDE/>
        <w:autoSpaceDN/>
        <w:adjustRightInd/>
        <w:spacing w:after="160" w:line="259" w:lineRule="auto"/>
        <w:textAlignment w:val="auto"/>
      </w:pPr>
      <w:r>
        <w:t>“Whether he/she wants to be told about the progress of the case</w:t>
      </w:r>
    </w:p>
    <w:p w14:paraId="483D7417" w14:textId="77777777" w:rsidR="00EF5E24" w:rsidRDefault="00EF5E24" w:rsidP="009057E2">
      <w:pPr>
        <w:pStyle w:val="ListParagraph"/>
        <w:numPr>
          <w:ilvl w:val="0"/>
          <w:numId w:val="7"/>
        </w:numPr>
        <w:overflowPunct/>
        <w:autoSpaceDE/>
        <w:autoSpaceDN/>
        <w:adjustRightInd/>
        <w:spacing w:after="160" w:line="259" w:lineRule="auto"/>
        <w:textAlignment w:val="auto"/>
      </w:pPr>
      <w:r>
        <w:t>Whether he/she would like extra support (particularly if appearing as a witness at a trail)</w:t>
      </w:r>
    </w:p>
    <w:p w14:paraId="789B5ECF" w14:textId="77777777" w:rsidR="00EF5E24" w:rsidRDefault="00EF5E24" w:rsidP="009057E2">
      <w:pPr>
        <w:pStyle w:val="ListParagraph"/>
        <w:numPr>
          <w:ilvl w:val="0"/>
          <w:numId w:val="7"/>
        </w:numPr>
        <w:overflowPunct/>
        <w:autoSpaceDE/>
        <w:autoSpaceDN/>
        <w:adjustRightInd/>
        <w:spacing w:after="160" w:line="259" w:lineRule="auto"/>
        <w:textAlignment w:val="auto"/>
      </w:pPr>
      <w:r>
        <w:t>Whether he/she feels vulnerable or intimidated</w:t>
      </w:r>
    </w:p>
    <w:p w14:paraId="7B911DD6" w14:textId="77777777" w:rsidR="00EF5E24" w:rsidRDefault="00EF5E24" w:rsidP="009057E2">
      <w:pPr>
        <w:pStyle w:val="ListParagraph"/>
        <w:numPr>
          <w:ilvl w:val="0"/>
          <w:numId w:val="7"/>
        </w:numPr>
        <w:overflowPunct/>
        <w:autoSpaceDE/>
        <w:autoSpaceDN/>
        <w:adjustRightInd/>
        <w:spacing w:after="160" w:line="259" w:lineRule="auto"/>
        <w:textAlignment w:val="auto"/>
      </w:pPr>
      <w:r>
        <w:t>Whether he/she is worried about the suspect being given bail</w:t>
      </w:r>
    </w:p>
    <w:p w14:paraId="093297A7" w14:textId="77777777" w:rsidR="00EF5E24" w:rsidRPr="00E71050" w:rsidRDefault="00EF5E24" w:rsidP="009057E2">
      <w:pPr>
        <w:pStyle w:val="ListParagraph"/>
        <w:numPr>
          <w:ilvl w:val="0"/>
          <w:numId w:val="7"/>
        </w:numPr>
        <w:overflowPunct/>
        <w:autoSpaceDE/>
        <w:autoSpaceDN/>
        <w:adjustRightInd/>
        <w:spacing w:after="160" w:line="259" w:lineRule="auto"/>
        <w:textAlignment w:val="auto"/>
      </w:pPr>
      <w:r>
        <w:t xml:space="preserve">If racial hostility is felt to be part of the crime, or if he/she feels victimized because of his/her faith, cultural background, or disability” </w:t>
      </w:r>
      <w:r>
        <w:rPr>
          <w:b/>
        </w:rPr>
        <w:t>(Bryant and Bryant, 2009)</w:t>
      </w:r>
    </w:p>
    <w:p w14:paraId="74F08D59" w14:textId="47E14A88" w:rsidR="00EF5E24" w:rsidRDefault="00EF5E24" w:rsidP="00EF5E24">
      <w:r>
        <w:t>If appropriate this statement can be read out in court if the victim chooses to.</w:t>
      </w:r>
    </w:p>
    <w:p w14:paraId="28F51CB9" w14:textId="77777777" w:rsidR="00EF5E24" w:rsidRDefault="00EF5E24" w:rsidP="00EF5E24"/>
    <w:p w14:paraId="4B6B8B90" w14:textId="36688751" w:rsidR="00EF5E24" w:rsidRDefault="00EF5E24" w:rsidP="00EF5E24">
      <w:r>
        <w:tab/>
        <w:t>As a Police Constable the most important duty to do after all the initial enquiries is to keep the victims and witnesses informed. In this cases I made sure all the relevant people are updated weekly in person or at least over a phone call due to its critical incident status.</w:t>
      </w:r>
    </w:p>
    <w:p w14:paraId="631C09C3" w14:textId="77777777" w:rsidR="00EF5E24" w:rsidRDefault="00EF5E24" w:rsidP="00EF5E24"/>
    <w:p w14:paraId="77D5F371" w14:textId="77777777" w:rsidR="00EF5E24" w:rsidRDefault="00EF5E24" w:rsidP="00EF5E24">
      <w:r>
        <w:tab/>
        <w:t>In conclusion it is important to carry out your responsibilities and procedures in line with the relevant Codes of Practice, as a Police Constable, to support victims and witnesses through the Criminal Justice system as it builds confidence in this service for these people. Therefore building greater public confidence in the Police service and making people feel safe and comfortable they will be supported whatever their situation could be.</w:t>
      </w:r>
    </w:p>
    <w:p w14:paraId="65E937F9" w14:textId="77777777" w:rsidR="00EF5E24" w:rsidRDefault="00EF5E24" w:rsidP="00EF5E24"/>
    <w:p w14:paraId="32933C98" w14:textId="6C3A7876" w:rsidR="00AA666E" w:rsidRPr="00EF5E24" w:rsidRDefault="00EF5E24" w:rsidP="000B1E96">
      <w:pPr>
        <w:rPr>
          <w:b/>
        </w:rPr>
      </w:pPr>
      <w:r>
        <w:rPr>
          <w:b/>
        </w:rPr>
        <w:t>1593 words</w:t>
      </w:r>
      <w:r w:rsidR="00025650">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ABC14F5" w14:textId="3478EEFD" w:rsidR="008E0C17" w:rsidRDefault="008E0C17" w:rsidP="008E0C17">
      <w:r>
        <w:tab/>
        <w:t>The following essay will reflect on an incident I have experienced during my time working as a Police Constable for the South Wales Police whereby I have had to conduct investigations whilst managing offenders and suspects, recording and retaining significant information, and adhering to the Criminal Procedure and Investigations Act 1996. Whilst managing offenders and suspects, just like victims and witnesses, you have to take into account all information as the circumstances to which they have come into contact with the police. Whether the offender or suspect has had previous contact with Police, positive or negative, can greatly affect their demeanour as well as the series of events that led up to them becoming an offender or suspect. Therefore all options and contingencies should be explored when managing offenders or suspects and conducting criminal investigations.</w:t>
      </w:r>
    </w:p>
    <w:p w14:paraId="1E751FAD" w14:textId="77777777" w:rsidR="008E0C17" w:rsidRDefault="008E0C17" w:rsidP="008E0C17"/>
    <w:p w14:paraId="2C7CDC1D" w14:textId="77777777" w:rsidR="008E0C17" w:rsidRDefault="008E0C17" w:rsidP="008E0C17">
      <w:r>
        <w:tab/>
        <w:t xml:space="preserve">Whilst dealing with managing offenders or suspects and conducting investigations as a Police Constable you will face many difficult decisions. Therefore I use the National Decision Model to aid me during this process.  “The National Decision Model seeks to provide the policy basis and ethical underpinning for taking action, or for not taking action.” </w:t>
      </w:r>
      <w:r w:rsidRPr="00123E5D">
        <w:rPr>
          <w:b/>
        </w:rPr>
        <w:t>(Bryant and Bryant, 2018).</w:t>
      </w:r>
      <w:r>
        <w:rPr>
          <w:b/>
        </w:rPr>
        <w:t xml:space="preserve"> </w:t>
      </w:r>
      <w:r>
        <w:t xml:space="preserve">Therefore this model helps officers make difficult decisions in sometimes difficult situations. “In essence, the National Decision Model seeks to provide the policy basis and ethical underpinning for taking action, or for deciding not to act. Police officers might sometimes need to work outside of policy if the circumstances require, but justification and documentation is still required.” </w:t>
      </w:r>
      <w:r>
        <w:rPr>
          <w:b/>
        </w:rPr>
        <w:t xml:space="preserve">(Bryant and Bryant, 2018). </w:t>
      </w:r>
      <w:r>
        <w:t>The stages of the National Decision Model are the following:</w:t>
      </w:r>
    </w:p>
    <w:p w14:paraId="4D150798" w14:textId="77777777" w:rsidR="008E0C17" w:rsidRDefault="008E0C17" w:rsidP="008E0C17"/>
    <w:p w14:paraId="3AD141DD" w14:textId="77777777" w:rsidR="008E0C17" w:rsidRDefault="008E0C17" w:rsidP="009057E2">
      <w:pPr>
        <w:pStyle w:val="ListParagraph"/>
        <w:numPr>
          <w:ilvl w:val="0"/>
          <w:numId w:val="8"/>
        </w:numPr>
        <w:overflowPunct/>
        <w:autoSpaceDE/>
        <w:autoSpaceDN/>
        <w:adjustRightInd/>
        <w:spacing w:after="160" w:line="259" w:lineRule="auto"/>
        <w:textAlignment w:val="auto"/>
      </w:pPr>
      <w:r>
        <w:t>“Code of ethics-the policing principles and standards of professional behaviour;</w:t>
      </w:r>
    </w:p>
    <w:p w14:paraId="08D8877E" w14:textId="77777777" w:rsidR="008E0C17" w:rsidRDefault="008E0C17" w:rsidP="009057E2">
      <w:pPr>
        <w:pStyle w:val="ListParagraph"/>
        <w:numPr>
          <w:ilvl w:val="0"/>
          <w:numId w:val="8"/>
        </w:numPr>
        <w:overflowPunct/>
        <w:autoSpaceDE/>
        <w:autoSpaceDN/>
        <w:adjustRightInd/>
        <w:spacing w:after="160" w:line="259" w:lineRule="auto"/>
        <w:textAlignment w:val="auto"/>
      </w:pPr>
      <w:r>
        <w:t>Information- Gather information and intelligence;</w:t>
      </w:r>
    </w:p>
    <w:p w14:paraId="75D295D5" w14:textId="77777777" w:rsidR="008E0C17" w:rsidRDefault="008E0C17" w:rsidP="009057E2">
      <w:pPr>
        <w:pStyle w:val="ListParagraph"/>
        <w:numPr>
          <w:ilvl w:val="0"/>
          <w:numId w:val="8"/>
        </w:numPr>
        <w:overflowPunct/>
        <w:autoSpaceDE/>
        <w:autoSpaceDN/>
        <w:adjustRightInd/>
        <w:spacing w:after="160" w:line="259" w:lineRule="auto"/>
        <w:textAlignment w:val="auto"/>
      </w:pPr>
      <w:r>
        <w:t>Assessment- assess threat and risk and develop a working strategy;</w:t>
      </w:r>
    </w:p>
    <w:p w14:paraId="2ACAFAE6" w14:textId="77777777" w:rsidR="008E0C17" w:rsidRDefault="008E0C17" w:rsidP="009057E2">
      <w:pPr>
        <w:pStyle w:val="ListParagraph"/>
        <w:numPr>
          <w:ilvl w:val="0"/>
          <w:numId w:val="8"/>
        </w:numPr>
        <w:overflowPunct/>
        <w:autoSpaceDE/>
        <w:autoSpaceDN/>
        <w:adjustRightInd/>
        <w:spacing w:after="160" w:line="259" w:lineRule="auto"/>
        <w:textAlignment w:val="auto"/>
      </w:pPr>
      <w:r>
        <w:t>Powers and policy- consider powers and policy;</w:t>
      </w:r>
    </w:p>
    <w:p w14:paraId="48082065" w14:textId="77777777" w:rsidR="008E0C17" w:rsidRDefault="008E0C17" w:rsidP="009057E2">
      <w:pPr>
        <w:pStyle w:val="ListParagraph"/>
        <w:numPr>
          <w:ilvl w:val="0"/>
          <w:numId w:val="8"/>
        </w:numPr>
        <w:overflowPunct/>
        <w:autoSpaceDE/>
        <w:autoSpaceDN/>
        <w:adjustRightInd/>
        <w:spacing w:after="160" w:line="259" w:lineRule="auto"/>
        <w:textAlignment w:val="auto"/>
      </w:pPr>
      <w:r>
        <w:t>Options- identify the options and contingencies;</w:t>
      </w:r>
    </w:p>
    <w:p w14:paraId="7ACFB088" w14:textId="77777777" w:rsidR="008E0C17" w:rsidRDefault="008E0C17" w:rsidP="009057E2">
      <w:pPr>
        <w:pStyle w:val="ListParagraph"/>
        <w:numPr>
          <w:ilvl w:val="0"/>
          <w:numId w:val="8"/>
        </w:numPr>
        <w:overflowPunct/>
        <w:autoSpaceDE/>
        <w:autoSpaceDN/>
        <w:adjustRightInd/>
        <w:spacing w:after="160" w:line="259" w:lineRule="auto"/>
        <w:textAlignment w:val="auto"/>
      </w:pPr>
      <w:r>
        <w:lastRenderedPageBreak/>
        <w:t>Action –take action;</w:t>
      </w:r>
    </w:p>
    <w:p w14:paraId="0CB45C8D" w14:textId="77777777" w:rsidR="008E0C17" w:rsidRDefault="008E0C17" w:rsidP="009057E2">
      <w:pPr>
        <w:pStyle w:val="ListParagraph"/>
        <w:numPr>
          <w:ilvl w:val="0"/>
          <w:numId w:val="8"/>
        </w:numPr>
        <w:overflowPunct/>
        <w:autoSpaceDE/>
        <w:autoSpaceDN/>
        <w:adjustRightInd/>
        <w:spacing w:after="160" w:line="259" w:lineRule="auto"/>
        <w:textAlignment w:val="auto"/>
      </w:pPr>
      <w:r>
        <w:t xml:space="preserve">Review” </w:t>
      </w:r>
      <w:r>
        <w:rPr>
          <w:b/>
        </w:rPr>
        <w:t>(Bryant and Bryant, 2018)</w:t>
      </w:r>
    </w:p>
    <w:p w14:paraId="7E4F4C89" w14:textId="0BEAD0DC" w:rsidR="008E0C17" w:rsidRDefault="008E0C17" w:rsidP="008E0C17">
      <w:r>
        <w:t>These are all the stages you must go through as a Police Constable whilst always thinking back to the Code of Ethics at each stage. The Code of Ethics is based on the 10 standards of professional behaviour which is a guide towards officers working ethically and in the public interests. The 10 standards of professional behaviour are the following:</w:t>
      </w:r>
    </w:p>
    <w:p w14:paraId="4A5B4331" w14:textId="77777777" w:rsidR="008E0C17" w:rsidRDefault="008E0C17" w:rsidP="008E0C17"/>
    <w:p w14:paraId="43381044" w14:textId="77777777" w:rsidR="008E0C17" w:rsidRPr="0035701E" w:rsidRDefault="008E0C17" w:rsidP="008E0C17">
      <w:r>
        <w:t xml:space="preserve"> </w:t>
      </w:r>
      <w:r>
        <w:rPr>
          <w:b/>
          <w:bCs/>
        </w:rPr>
        <w:t>“</w:t>
      </w:r>
      <w:r w:rsidRPr="0035701E">
        <w:rPr>
          <w:b/>
          <w:bCs/>
        </w:rPr>
        <w:t xml:space="preserve">1. Honesty and integrity </w:t>
      </w:r>
    </w:p>
    <w:p w14:paraId="58D4DB24" w14:textId="77777777" w:rsidR="008E0C17" w:rsidRPr="0035701E" w:rsidRDefault="008E0C17" w:rsidP="008E0C17">
      <w:r w:rsidRPr="0035701E">
        <w:t xml:space="preserve">I will be honest and act with integrity at all times, and will not compromise or abuse my position. </w:t>
      </w:r>
    </w:p>
    <w:p w14:paraId="78E7D721" w14:textId="77777777" w:rsidR="008E0C17" w:rsidRPr="0035701E" w:rsidRDefault="008E0C17" w:rsidP="008E0C17">
      <w:r w:rsidRPr="0035701E">
        <w:rPr>
          <w:b/>
          <w:bCs/>
        </w:rPr>
        <w:t xml:space="preserve">2. Authority, respect and courtesy </w:t>
      </w:r>
    </w:p>
    <w:p w14:paraId="71351222" w14:textId="77777777" w:rsidR="008E0C17" w:rsidRPr="0035701E" w:rsidRDefault="008E0C17" w:rsidP="008E0C17">
      <w:r w:rsidRPr="0035701E">
        <w:t xml:space="preserve">I will act with self-control and tolerance, treating members of the public and colleagues with respect and courtesy. </w:t>
      </w:r>
    </w:p>
    <w:p w14:paraId="1C059A04" w14:textId="77777777" w:rsidR="008E0C17" w:rsidRPr="0035701E" w:rsidRDefault="008E0C17" w:rsidP="008E0C17">
      <w:r w:rsidRPr="0035701E">
        <w:t xml:space="preserve">I will use my powers and authority lawfully and proportionately, and will respect the rights of all individuals. </w:t>
      </w:r>
    </w:p>
    <w:p w14:paraId="1DF24214" w14:textId="77777777" w:rsidR="008E0C17" w:rsidRPr="0035701E" w:rsidRDefault="008E0C17" w:rsidP="008E0C17">
      <w:r w:rsidRPr="0035701E">
        <w:rPr>
          <w:b/>
          <w:bCs/>
        </w:rPr>
        <w:t xml:space="preserve">3. Equality and diversity </w:t>
      </w:r>
    </w:p>
    <w:p w14:paraId="71DDBCB3" w14:textId="77777777" w:rsidR="008E0C17" w:rsidRPr="0035701E" w:rsidRDefault="008E0C17" w:rsidP="008E0C17">
      <w:r w:rsidRPr="0035701E">
        <w:t xml:space="preserve">I will act with fairness and impartiality. I will not discriminate unlawfully or unfairly. </w:t>
      </w:r>
    </w:p>
    <w:p w14:paraId="629D0B26" w14:textId="77777777" w:rsidR="008E0C17" w:rsidRPr="0035701E" w:rsidRDefault="008E0C17" w:rsidP="008E0C17">
      <w:r w:rsidRPr="0035701E">
        <w:rPr>
          <w:b/>
          <w:bCs/>
        </w:rPr>
        <w:t xml:space="preserve">4. Use of force </w:t>
      </w:r>
    </w:p>
    <w:p w14:paraId="3DC18ED7" w14:textId="77777777" w:rsidR="008E0C17" w:rsidRPr="0035701E" w:rsidRDefault="008E0C17" w:rsidP="008E0C17">
      <w:r w:rsidRPr="0035701E">
        <w:t xml:space="preserve">I will only use force as part of my role and responsibilities, and only to the extent that it is necessary, proportionate and reasonable in all the circumstances. </w:t>
      </w:r>
    </w:p>
    <w:p w14:paraId="4591A65F" w14:textId="77777777" w:rsidR="008E0C17" w:rsidRPr="0035701E" w:rsidRDefault="008E0C17" w:rsidP="008E0C17">
      <w:r w:rsidRPr="0035701E">
        <w:rPr>
          <w:b/>
          <w:bCs/>
        </w:rPr>
        <w:t xml:space="preserve">5. Orders and instructions </w:t>
      </w:r>
    </w:p>
    <w:p w14:paraId="7FA8634C" w14:textId="77777777" w:rsidR="008E0C17" w:rsidRPr="0035701E" w:rsidRDefault="008E0C17" w:rsidP="008E0C17">
      <w:r w:rsidRPr="0035701E">
        <w:t xml:space="preserve">I will, as a police officer, give and carry out lawful orders only, and will abide by Police Regulations. </w:t>
      </w:r>
    </w:p>
    <w:p w14:paraId="79F6642D" w14:textId="77777777" w:rsidR="008E0C17" w:rsidRPr="0035701E" w:rsidRDefault="008E0C17" w:rsidP="008E0C17">
      <w:r w:rsidRPr="0035701E">
        <w:t xml:space="preserve">I will give reasonable instructions only, and will follow all reasonable instructions. </w:t>
      </w:r>
    </w:p>
    <w:p w14:paraId="7C6DFF11" w14:textId="77777777" w:rsidR="008E0C17" w:rsidRPr="0035701E" w:rsidRDefault="008E0C17" w:rsidP="008E0C17">
      <w:r w:rsidRPr="0035701E">
        <w:rPr>
          <w:b/>
          <w:bCs/>
        </w:rPr>
        <w:t xml:space="preserve">6. Duties and responsibilities </w:t>
      </w:r>
    </w:p>
    <w:p w14:paraId="22DF1E99" w14:textId="77777777" w:rsidR="008E0C17" w:rsidRPr="0035701E" w:rsidRDefault="008E0C17" w:rsidP="008E0C17">
      <w:r w:rsidRPr="0035701E">
        <w:t xml:space="preserve">I will be diligent in the exercise of my duties and responsibilities. </w:t>
      </w:r>
    </w:p>
    <w:p w14:paraId="64A58AF4" w14:textId="77777777" w:rsidR="008E0C17" w:rsidRPr="0035701E" w:rsidRDefault="008E0C17" w:rsidP="008E0C17">
      <w:r w:rsidRPr="0035701E">
        <w:rPr>
          <w:b/>
          <w:bCs/>
        </w:rPr>
        <w:t xml:space="preserve">7. Confidentiality </w:t>
      </w:r>
    </w:p>
    <w:p w14:paraId="3DD09566" w14:textId="77777777" w:rsidR="008E0C17" w:rsidRPr="0035701E" w:rsidRDefault="008E0C17" w:rsidP="008E0C17">
      <w:r w:rsidRPr="0035701E">
        <w:t xml:space="preserve">I will treat information with respect, and access or disclose it only in the proper course of my duties. </w:t>
      </w:r>
    </w:p>
    <w:p w14:paraId="06002CF8" w14:textId="77777777" w:rsidR="008E0C17" w:rsidRPr="0035701E" w:rsidRDefault="008E0C17" w:rsidP="008E0C17">
      <w:r w:rsidRPr="0035701E">
        <w:rPr>
          <w:b/>
          <w:bCs/>
        </w:rPr>
        <w:t xml:space="preserve">8. Fitness for work </w:t>
      </w:r>
    </w:p>
    <w:p w14:paraId="4FC9E170" w14:textId="77777777" w:rsidR="008E0C17" w:rsidRPr="0035701E" w:rsidRDefault="008E0C17" w:rsidP="008E0C17">
      <w:r w:rsidRPr="0035701E">
        <w:t xml:space="preserve">I will ensure, when on duty or at work, that I am fit to carry out my responsibilities. </w:t>
      </w:r>
    </w:p>
    <w:p w14:paraId="0EDA5A23" w14:textId="77777777" w:rsidR="008E0C17" w:rsidRPr="0035701E" w:rsidRDefault="008E0C17" w:rsidP="008E0C17">
      <w:r w:rsidRPr="0035701E">
        <w:rPr>
          <w:b/>
          <w:bCs/>
        </w:rPr>
        <w:t xml:space="preserve">9. Conduct </w:t>
      </w:r>
    </w:p>
    <w:p w14:paraId="69C09906" w14:textId="77777777" w:rsidR="008E0C17" w:rsidRPr="0035701E" w:rsidRDefault="008E0C17" w:rsidP="008E0C17">
      <w:r w:rsidRPr="0035701E">
        <w:t xml:space="preserve">I will behave in a manner, whether on or off duty, which does not bring discredit on the police service or undermine public confidence in policing. </w:t>
      </w:r>
    </w:p>
    <w:p w14:paraId="1CBB70BF" w14:textId="77777777" w:rsidR="008E0C17" w:rsidRPr="0035701E" w:rsidRDefault="008E0C17" w:rsidP="008E0C17">
      <w:r w:rsidRPr="0035701E">
        <w:rPr>
          <w:b/>
          <w:bCs/>
        </w:rPr>
        <w:t xml:space="preserve">10. Challenging and reporting improper behaviour </w:t>
      </w:r>
    </w:p>
    <w:p w14:paraId="5DE102A3" w14:textId="39B3F071" w:rsidR="008E0C17" w:rsidRDefault="008E0C17" w:rsidP="008E0C17">
      <w:pPr>
        <w:rPr>
          <w:b/>
        </w:rPr>
      </w:pPr>
      <w:r w:rsidRPr="0035701E">
        <w:t>I will report, challenge or take action against the conduct of colleagues which has fallen below the standards of professional behaviour</w:t>
      </w:r>
      <w:r>
        <w:t xml:space="preserve">” </w:t>
      </w:r>
      <w:r>
        <w:rPr>
          <w:b/>
        </w:rPr>
        <w:t>(College of Policing, 2014)</w:t>
      </w:r>
    </w:p>
    <w:p w14:paraId="471BE735" w14:textId="77777777" w:rsidR="008E0C17" w:rsidRPr="00964F73" w:rsidRDefault="008E0C17" w:rsidP="008E0C17"/>
    <w:p w14:paraId="1C2F0A59" w14:textId="78A0F115" w:rsidR="008E0C17" w:rsidRDefault="008E0C17" w:rsidP="008E0C17">
      <w:pPr>
        <w:ind w:firstLine="720"/>
      </w:pPr>
      <w:r>
        <w:t xml:space="preserve">Therefore to remain ethical during the following investigation I made sure I always used this model and followed the </w:t>
      </w:r>
      <w:r w:rsidRPr="00C506B8">
        <w:t>Criminal Procedure and Investigations Act</w:t>
      </w:r>
      <w:r>
        <w:t xml:space="preserve"> whilst making decisions. “A</w:t>
      </w:r>
      <w:r w:rsidRPr="00C506B8">
        <w:t xml:space="preserve"> criminal investigation is an investigation conducted by police officers with a view to it being ascertained whether a person should be charged with an offence, or whether a person charged with an offence is guilty of it</w:t>
      </w:r>
      <w:r>
        <w:t xml:space="preserve">.” </w:t>
      </w:r>
      <w:r w:rsidRPr="00ED026F">
        <w:rPr>
          <w:b/>
        </w:rPr>
        <w:t>(Ministry of Justice, 2015)</w:t>
      </w:r>
      <w:r>
        <w:t xml:space="preserve">  The investigation I had to conduct was an alleged theft from a store. The suspect was being detained in a security room when my tutor and I entered the location which allowed me to witness the CCTV which showed a male matching the description of the male being detained grabbing clothing items and putting them into his bag. The first outcome I contemplated was using discretion during this decision. Discretion is “freedom of the individual officer to act according to his or her own judgement in particular situations” </w:t>
      </w:r>
      <w:r>
        <w:rPr>
          <w:b/>
        </w:rPr>
        <w:t xml:space="preserve">(Neyroud, 2011). </w:t>
      </w:r>
      <w:r>
        <w:t>Using discretion in this situation could involve giving the suspect a verbal warning and letting him go with no official record on Police systems. However I decided that this wasn’t ethical. I felt if I had let the suspect go with only a verbal warning then the store and the public would feel that justice hasn’t been served and that there are no sanctions for theft therefore not discouraging further offences of theft in the future.</w:t>
      </w:r>
    </w:p>
    <w:p w14:paraId="514D9C80" w14:textId="77777777" w:rsidR="008E0C17" w:rsidRDefault="008E0C17" w:rsidP="008E0C17">
      <w:pPr>
        <w:ind w:firstLine="720"/>
      </w:pPr>
    </w:p>
    <w:p w14:paraId="53ACB7B8" w14:textId="77777777" w:rsidR="008E0C17" w:rsidRDefault="008E0C17" w:rsidP="008E0C17">
      <w:pPr>
        <w:ind w:firstLine="720"/>
      </w:pPr>
      <w:r>
        <w:t xml:space="preserve">The next option I considered was a Restorative Justice approach which is an opportunity for the victim and offender to come to an agreement and a chance for the offender to apologise. “They have the advantage of not criminalizing suspects but still deal with the incident to the victim’s satisfaction, and also amount to a documented clear-up for the police.” </w:t>
      </w:r>
      <w:r>
        <w:rPr>
          <w:b/>
        </w:rPr>
        <w:t xml:space="preserve">(Bryant and Bryant, 2018) </w:t>
      </w:r>
      <w:r>
        <w:t xml:space="preserve">However after gathering information via a background check on Police data bases I established that the suspect had previous convictions for theft and the South Wales Police Policy is that you can only receive one Restorative Justice Disposal for the same offence. Therefore I decided that a Restorative Justice Disposal was not an option I could consider. I then considered a “Penalty Notice for Disorder” </w:t>
      </w:r>
      <w:r>
        <w:lastRenderedPageBreak/>
        <w:t>for a fine of £90 if the amount stolen is under £100. However the items stolen were over the amount of £100 and the Police data base showed that the suspect had a previous history of not attending court dates. Therefore I established that the only decision that was serviceable and ethical was to arrest for the offence of theft to impose the relevant bail conditions.</w:t>
      </w:r>
    </w:p>
    <w:p w14:paraId="2411014F" w14:textId="77777777" w:rsidR="008E0C17" w:rsidRDefault="008E0C17" w:rsidP="008E0C17">
      <w:pPr>
        <w:spacing w:before="240"/>
        <w:ind w:firstLine="720"/>
      </w:pPr>
      <w:r>
        <w:t xml:space="preserve">The CCTV was taken from the store and stored as evidence and exhibited with the appropriate labelling and in an evidence bag to keep the integrity of the evidence. “The investigator must retain material obtained in a criminal investigation which may be relevant to the investigation. Material may be photographed, video-recorded, captured digitally or otherwise retained in the form of a copy rather than the original at any time, if the original is perishable; the original was supplied to the investigator rather than generated by him and is to be returned to its owner; or the retention of a copy rather than the original is reasonable in all the circumstances.” </w:t>
      </w:r>
      <w:r w:rsidRPr="00ED026F">
        <w:rPr>
          <w:b/>
        </w:rPr>
        <w:t>(Ministry of Justice, 2015</w:t>
      </w:r>
      <w:r>
        <w:rPr>
          <w:b/>
        </w:rPr>
        <w:t xml:space="preserve">) </w:t>
      </w:r>
    </w:p>
    <w:p w14:paraId="3B6C0A04" w14:textId="77777777" w:rsidR="008E0C17" w:rsidRDefault="008E0C17" w:rsidP="008E0C17">
      <w:pPr>
        <w:spacing w:before="240"/>
        <w:ind w:firstLine="720"/>
        <w:rPr>
          <w:b/>
        </w:rPr>
      </w:pPr>
      <w:r>
        <w:t>The suspect was then taken to custody to be interviewed where his solicitor was given disclosure on all the relevant events and evidence. This interview was then recorded as “</w:t>
      </w:r>
      <w:r w:rsidRPr="00DA698F">
        <w:t>material which may be relevant to the investigation consists of information which is not recorded in any form, the officer in charge of an investigation must ensure that it is recorded in a durable or retrievable form (whether in writing, on video or audio tape, or on computer disk)</w:t>
      </w:r>
      <w:r>
        <w:t>”</w:t>
      </w:r>
      <w:r>
        <w:rPr>
          <w:b/>
        </w:rPr>
        <w:t xml:space="preserve">(Ministry of Justice, 2015) </w:t>
      </w:r>
    </w:p>
    <w:p w14:paraId="3AC91EE2" w14:textId="77777777" w:rsidR="008E0C17" w:rsidRDefault="008E0C17" w:rsidP="008E0C17">
      <w:pPr>
        <w:spacing w:before="240"/>
        <w:ind w:firstLine="720"/>
      </w:pPr>
      <w:r>
        <w:t>After bail conditions were applied the suspect was then released on bail awaiting to attend court. In this case it was an anticipated guilty plea so therefore I had to put together the appropriate case file. “M</w:t>
      </w:r>
      <w:r w:rsidRPr="003B5BAC">
        <w:t>aterial which may assist the defence at bail hearings or in the early preparation of their case remains, and where there is such material the certification on the Police Report (MG5/SDF) must be completed</w:t>
      </w:r>
      <w:r>
        <w:t>.”</w:t>
      </w:r>
      <w:r w:rsidRPr="003B5BAC">
        <w:rPr>
          <w:b/>
        </w:rPr>
        <w:t xml:space="preserve"> </w:t>
      </w:r>
      <w:r w:rsidRPr="00ED026F">
        <w:rPr>
          <w:b/>
        </w:rPr>
        <w:t>(Ministry of Justice, 2015</w:t>
      </w:r>
      <w:r>
        <w:rPr>
          <w:b/>
        </w:rPr>
        <w:t xml:space="preserve">) </w:t>
      </w:r>
      <w:r>
        <w:t xml:space="preserve"> This is handed over to the defence but is sanitised so the defence cannot obtain sensitive information from the victims or witnesses. “</w:t>
      </w:r>
      <w:r w:rsidRPr="003A461E">
        <w:t>If there is any sensitive unused material the officer should complete a sensitive material schedule (MG6D or similar) and at</w:t>
      </w:r>
      <w:r>
        <w:t xml:space="preserve">tach it to the prosecution file.” </w:t>
      </w:r>
      <w:r w:rsidRPr="00ED026F">
        <w:rPr>
          <w:b/>
        </w:rPr>
        <w:t>(Ministry of Justice, 2015</w:t>
      </w:r>
      <w:r>
        <w:rPr>
          <w:b/>
        </w:rPr>
        <w:t xml:space="preserve">) </w:t>
      </w:r>
      <w:r>
        <w:t xml:space="preserve"> </w:t>
      </w:r>
    </w:p>
    <w:p w14:paraId="50B29F5D" w14:textId="77777777" w:rsidR="008E0C17" w:rsidRDefault="008E0C17" w:rsidP="008E0C17">
      <w:pPr>
        <w:spacing w:before="240"/>
        <w:ind w:firstLine="720"/>
      </w:pPr>
      <w:r>
        <w:t>All relevant information should also be disclosed to the appropriate prosecution service. “</w:t>
      </w:r>
      <w:r w:rsidRPr="003A461E">
        <w:t>In anticipated not guilty plea cases for hearing in the magistrates’ court the disclosure officer must give the streamlined disclosure certificate to the prosecutor at the same time as he gives the prosecutor the file containing the material for the prosecution case</w:t>
      </w:r>
      <w:r>
        <w:t xml:space="preserve">.” </w:t>
      </w:r>
      <w:r w:rsidRPr="00ED026F">
        <w:rPr>
          <w:b/>
        </w:rPr>
        <w:t>(Ministry of Justice, 2015</w:t>
      </w:r>
      <w:r>
        <w:rPr>
          <w:b/>
        </w:rPr>
        <w:t xml:space="preserve">) </w:t>
      </w:r>
      <w:r>
        <w:t xml:space="preserve"> It is important to remember that the role of the Police Constable is that of an impartial investigator and not a prosecutor. We simply gather and present the evidence to the appropriate services. I find this important to tell potential suspects and offenders as they sometimes feel we are the “judge, jury and executioner” and treat the Police service with backlash. Sometimes explaining that we are simply gathering evidence via interview or other means can calm the individual.</w:t>
      </w:r>
    </w:p>
    <w:p w14:paraId="6F9895C3" w14:textId="77777777" w:rsidR="008E0C17" w:rsidRDefault="008E0C17" w:rsidP="008E0C17">
      <w:pPr>
        <w:spacing w:before="240"/>
        <w:ind w:firstLine="720"/>
      </w:pPr>
      <w:r>
        <w:t>In conclusion it is important to adhere to the National Decision Model and stay to the principles of the Criminal Procedure and Investigations Act 1996 to help eliminate bias in decision making and keep the integrity in the Police during the investigation process, especially whilst managing offender and suspects.</w:t>
      </w:r>
    </w:p>
    <w:p w14:paraId="4BB65805" w14:textId="77777777" w:rsidR="008E0C17" w:rsidRDefault="008E0C17" w:rsidP="008E0C17">
      <w:pPr>
        <w:spacing w:before="240"/>
        <w:ind w:firstLine="720"/>
      </w:pPr>
    </w:p>
    <w:p w14:paraId="2D5B8D29" w14:textId="77777777" w:rsidR="008E0C17" w:rsidRPr="00965FE9" w:rsidRDefault="008E0C17" w:rsidP="008E0C17">
      <w:pPr>
        <w:spacing w:before="240"/>
        <w:ind w:firstLine="720"/>
        <w:rPr>
          <w:b/>
        </w:rPr>
      </w:pPr>
      <w:r>
        <w:rPr>
          <w:b/>
        </w:rPr>
        <w:t>1566 Words</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9057E2">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182C19F" w:rsidR="00220D06" w:rsidRPr="00270EEB" w:rsidRDefault="008E0C17" w:rsidP="00FF7EBB">
            <w:pPr>
              <w:jc w:val="both"/>
              <w:rPr>
                <w:sz w:val="24"/>
                <w:szCs w:val="24"/>
              </w:rPr>
            </w:pPr>
            <w:r>
              <w:rPr>
                <w:sz w:val="24"/>
                <w:szCs w:val="24"/>
              </w:rPr>
              <w:t>Interview preparation and performance</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83F742D" w:rsidR="00220D06" w:rsidRPr="00270EEB" w:rsidRDefault="008E0C17" w:rsidP="00FF7EBB">
            <w:pPr>
              <w:jc w:val="both"/>
              <w:rPr>
                <w:sz w:val="24"/>
                <w:szCs w:val="24"/>
              </w:rPr>
            </w:pPr>
            <w:r>
              <w:rPr>
                <w:sz w:val="24"/>
                <w:szCs w:val="24"/>
              </w:rPr>
              <w:t>I will put together an interview booklet with the interview memo and a few template questions for “no comment” interviews for offences we investigate regularly e.g Assault, Theft.</w:t>
            </w:r>
          </w:p>
        </w:tc>
        <w:tc>
          <w:tcPr>
            <w:tcW w:w="2230" w:type="dxa"/>
            <w:shd w:val="clear" w:color="auto" w:fill="auto"/>
          </w:tcPr>
          <w:p w14:paraId="177DD410" w14:textId="3DBCA8F0" w:rsidR="00220D06" w:rsidRPr="00270EEB" w:rsidRDefault="008E0C17" w:rsidP="00FF7EBB">
            <w:pPr>
              <w:jc w:val="both"/>
              <w:rPr>
                <w:sz w:val="24"/>
                <w:szCs w:val="24"/>
              </w:rPr>
            </w:pPr>
            <w:r>
              <w:rPr>
                <w:sz w:val="24"/>
                <w:szCs w:val="24"/>
              </w:rPr>
              <w:t>My tutor, Sargent and myself.</w:t>
            </w:r>
          </w:p>
        </w:tc>
        <w:tc>
          <w:tcPr>
            <w:tcW w:w="2230" w:type="dxa"/>
            <w:shd w:val="clear" w:color="auto" w:fill="auto"/>
          </w:tcPr>
          <w:p w14:paraId="1F90E38B" w14:textId="302C0DC7" w:rsidR="62FE5CAF" w:rsidRDefault="008E0C17" w:rsidP="62FE5CAF">
            <w:pPr>
              <w:jc w:val="both"/>
              <w:rPr>
                <w:sz w:val="24"/>
                <w:szCs w:val="24"/>
              </w:rPr>
            </w:pPr>
            <w:r>
              <w:rPr>
                <w:sz w:val="24"/>
                <w:szCs w:val="24"/>
              </w:rPr>
              <w:t>Before February 2020.</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69CE48D8" w:rsidR="00220D06" w:rsidRPr="00270EEB" w:rsidRDefault="008E0C17" w:rsidP="00FF7EBB">
            <w:pPr>
              <w:jc w:val="both"/>
              <w:rPr>
                <w:sz w:val="24"/>
                <w:szCs w:val="24"/>
              </w:rPr>
            </w:pPr>
            <w:r>
              <w:rPr>
                <w:sz w:val="24"/>
                <w:szCs w:val="24"/>
              </w:rPr>
              <w:t>Dealing with conflict in public order situations.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01EEB65" w:rsidR="00220D06" w:rsidRPr="00270EEB" w:rsidRDefault="008E0C17" w:rsidP="00FF7EBB">
            <w:pPr>
              <w:jc w:val="both"/>
              <w:rPr>
                <w:sz w:val="24"/>
                <w:szCs w:val="24"/>
              </w:rPr>
            </w:pPr>
            <w:r>
              <w:rPr>
                <w:sz w:val="24"/>
                <w:szCs w:val="24"/>
              </w:rPr>
              <w:t>To be more firm during public order situations. Swansea Central has a unique night life atmosphere (WIND ST). Colleagues have made me aware that I am very patient during these situations letting people repeat certain information already explained. In public order situations I have been told that I need to more decisive to keep order.</w:t>
            </w:r>
          </w:p>
        </w:tc>
        <w:tc>
          <w:tcPr>
            <w:tcW w:w="2230" w:type="dxa"/>
            <w:shd w:val="clear" w:color="auto" w:fill="auto"/>
          </w:tcPr>
          <w:p w14:paraId="55CDA8EA" w14:textId="485F8ED7" w:rsidR="00220D06" w:rsidRPr="00270EEB" w:rsidRDefault="008E0C17" w:rsidP="00FF7EBB">
            <w:pPr>
              <w:jc w:val="both"/>
              <w:rPr>
                <w:sz w:val="24"/>
                <w:szCs w:val="24"/>
              </w:rPr>
            </w:pPr>
            <w:r>
              <w:rPr>
                <w:sz w:val="24"/>
                <w:szCs w:val="24"/>
              </w:rPr>
              <w:t>Myself</w:t>
            </w:r>
          </w:p>
        </w:tc>
        <w:tc>
          <w:tcPr>
            <w:tcW w:w="2230" w:type="dxa"/>
            <w:shd w:val="clear" w:color="auto" w:fill="auto"/>
          </w:tcPr>
          <w:p w14:paraId="25AAFC86" w14:textId="7F734870" w:rsidR="62FE5CAF" w:rsidRDefault="008E0C17" w:rsidP="62FE5CAF">
            <w:pPr>
              <w:jc w:val="both"/>
              <w:rPr>
                <w:sz w:val="24"/>
                <w:szCs w:val="24"/>
              </w:rPr>
            </w:pPr>
            <w:r>
              <w:rPr>
                <w:sz w:val="24"/>
                <w:szCs w:val="24"/>
              </w:rPr>
              <w:t>Next After</w:t>
            </w:r>
            <w:r w:rsidR="009057E2">
              <w:rPr>
                <w:sz w:val="24"/>
                <w:szCs w:val="24"/>
              </w:rPr>
              <w:t xml:space="preserve"> </w:t>
            </w:r>
            <w:r>
              <w:rPr>
                <w:sz w:val="24"/>
                <w:szCs w:val="24"/>
              </w:rPr>
              <w:t xml:space="preserve">dark Shift. </w:t>
            </w:r>
          </w:p>
        </w:tc>
      </w:tr>
      <w:tr w:rsidR="00220D06" w:rsidRPr="00270EEB" w14:paraId="32973BBE" w14:textId="77777777" w:rsidTr="009057E2">
        <w:trPr>
          <w:trHeight w:val="2967"/>
        </w:trPr>
        <w:tc>
          <w:tcPr>
            <w:tcW w:w="2318" w:type="dxa"/>
            <w:shd w:val="clear" w:color="auto" w:fill="auto"/>
          </w:tcPr>
          <w:p w14:paraId="27365973" w14:textId="251E80FF" w:rsidR="00220D06" w:rsidRPr="00270EEB" w:rsidRDefault="009057E2" w:rsidP="00FF7EBB">
            <w:pPr>
              <w:jc w:val="both"/>
              <w:rPr>
                <w:sz w:val="24"/>
                <w:szCs w:val="24"/>
              </w:rPr>
            </w:pPr>
            <w:r>
              <w:rPr>
                <w:sz w:val="24"/>
                <w:szCs w:val="24"/>
              </w:rPr>
              <w:lastRenderedPageBreak/>
              <w:t>Report writing.</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0288F8D6" w14:textId="77777777" w:rsidR="00220D06" w:rsidRDefault="00220D06" w:rsidP="00FF7EBB">
            <w:pPr>
              <w:jc w:val="both"/>
              <w:rPr>
                <w:sz w:val="24"/>
                <w:szCs w:val="24"/>
              </w:rPr>
            </w:pPr>
          </w:p>
          <w:p w14:paraId="402E4A92" w14:textId="77777777" w:rsidR="009057E2" w:rsidRDefault="009057E2" w:rsidP="00FF7EBB">
            <w:pPr>
              <w:jc w:val="both"/>
              <w:rPr>
                <w:sz w:val="24"/>
                <w:szCs w:val="24"/>
              </w:rPr>
            </w:pPr>
          </w:p>
          <w:p w14:paraId="62EF919A" w14:textId="77777777" w:rsidR="009057E2" w:rsidRDefault="009057E2" w:rsidP="00FF7EBB">
            <w:pPr>
              <w:jc w:val="both"/>
              <w:rPr>
                <w:sz w:val="24"/>
                <w:szCs w:val="24"/>
              </w:rPr>
            </w:pPr>
          </w:p>
          <w:p w14:paraId="09E1C7CC" w14:textId="77777777" w:rsidR="009057E2" w:rsidRDefault="009057E2" w:rsidP="00FF7EBB">
            <w:pPr>
              <w:jc w:val="both"/>
              <w:rPr>
                <w:sz w:val="24"/>
                <w:szCs w:val="24"/>
              </w:rPr>
            </w:pPr>
          </w:p>
          <w:p w14:paraId="59B02BC7" w14:textId="26F94E5B" w:rsidR="009057E2" w:rsidRPr="00270EEB" w:rsidRDefault="009057E2" w:rsidP="00FF7EBB">
            <w:pPr>
              <w:jc w:val="both"/>
              <w:rPr>
                <w:sz w:val="24"/>
                <w:szCs w:val="24"/>
              </w:rPr>
            </w:pPr>
          </w:p>
        </w:tc>
        <w:tc>
          <w:tcPr>
            <w:tcW w:w="2249" w:type="dxa"/>
            <w:shd w:val="clear" w:color="auto" w:fill="auto"/>
          </w:tcPr>
          <w:p w14:paraId="568C69DA" w14:textId="0D06156D" w:rsidR="00220D06" w:rsidRPr="00270EEB" w:rsidRDefault="009057E2" w:rsidP="00FF7EBB">
            <w:pPr>
              <w:jc w:val="both"/>
              <w:rPr>
                <w:sz w:val="24"/>
                <w:szCs w:val="24"/>
              </w:rPr>
            </w:pPr>
            <w:r>
              <w:rPr>
                <w:sz w:val="24"/>
                <w:szCs w:val="24"/>
              </w:rPr>
              <w:t xml:space="preserve">I have had little experience creating hand on packages and report summary’s (MG15’s). In my previous employment I haven’t dealt with a lot of administration work. Therefore writing reports is a weak point of my work. I can improve these skills via repetition. </w:t>
            </w:r>
          </w:p>
        </w:tc>
        <w:tc>
          <w:tcPr>
            <w:tcW w:w="2230" w:type="dxa"/>
            <w:shd w:val="clear" w:color="auto" w:fill="auto"/>
          </w:tcPr>
          <w:p w14:paraId="63C5B3FF" w14:textId="2D326E4D" w:rsidR="00220D06" w:rsidRPr="00270EEB" w:rsidRDefault="009057E2" w:rsidP="00FF7EBB">
            <w:pPr>
              <w:jc w:val="both"/>
              <w:rPr>
                <w:sz w:val="24"/>
                <w:szCs w:val="24"/>
              </w:rPr>
            </w:pPr>
            <w:r>
              <w:rPr>
                <w:sz w:val="24"/>
                <w:szCs w:val="24"/>
              </w:rPr>
              <w:t>Myself</w:t>
            </w:r>
          </w:p>
        </w:tc>
        <w:tc>
          <w:tcPr>
            <w:tcW w:w="2230" w:type="dxa"/>
            <w:shd w:val="clear" w:color="auto" w:fill="auto"/>
          </w:tcPr>
          <w:p w14:paraId="5A4090B6" w14:textId="50613181" w:rsidR="62FE5CAF" w:rsidRDefault="009057E2" w:rsidP="62FE5CAF">
            <w:pPr>
              <w:jc w:val="both"/>
              <w:rPr>
                <w:sz w:val="24"/>
                <w:szCs w:val="24"/>
              </w:rPr>
            </w:pPr>
            <w:r>
              <w:rPr>
                <w:sz w:val="24"/>
                <w:szCs w:val="24"/>
              </w:rPr>
              <w:t>February 2020</w:t>
            </w:r>
          </w:p>
        </w:tc>
      </w:tr>
      <w:tr w:rsidR="009057E2" w:rsidRPr="00270EEB" w14:paraId="038D4E8A" w14:textId="77777777" w:rsidTr="6E3AA50A">
        <w:tc>
          <w:tcPr>
            <w:tcW w:w="2318" w:type="dxa"/>
            <w:shd w:val="clear" w:color="auto" w:fill="auto"/>
          </w:tcPr>
          <w:p w14:paraId="737EB27E" w14:textId="7161B344" w:rsidR="009057E2" w:rsidRDefault="009057E2" w:rsidP="00FF7EBB">
            <w:pPr>
              <w:jc w:val="both"/>
              <w:rPr>
                <w:sz w:val="24"/>
                <w:szCs w:val="24"/>
              </w:rPr>
            </w:pPr>
            <w:r>
              <w:rPr>
                <w:sz w:val="24"/>
                <w:szCs w:val="24"/>
              </w:rPr>
              <w:t>Software navigation</w:t>
            </w:r>
          </w:p>
        </w:tc>
        <w:tc>
          <w:tcPr>
            <w:tcW w:w="2249" w:type="dxa"/>
            <w:shd w:val="clear" w:color="auto" w:fill="auto"/>
          </w:tcPr>
          <w:p w14:paraId="5E928AED" w14:textId="7D261D27" w:rsidR="009057E2" w:rsidRDefault="009057E2" w:rsidP="00FF7EBB">
            <w:pPr>
              <w:jc w:val="both"/>
              <w:rPr>
                <w:sz w:val="24"/>
                <w:szCs w:val="24"/>
              </w:rPr>
            </w:pPr>
            <w:r>
              <w:rPr>
                <w:sz w:val="24"/>
                <w:szCs w:val="24"/>
              </w:rPr>
              <w:t>During previous employment I have not experienced similar software used in my current role. I feel I need to get a better “feel” for the software via repetition.</w:t>
            </w:r>
          </w:p>
        </w:tc>
        <w:tc>
          <w:tcPr>
            <w:tcW w:w="2230" w:type="dxa"/>
            <w:shd w:val="clear" w:color="auto" w:fill="auto"/>
          </w:tcPr>
          <w:p w14:paraId="36E88961" w14:textId="01B4C5AC" w:rsidR="009057E2" w:rsidRDefault="009057E2" w:rsidP="00FF7EBB">
            <w:pPr>
              <w:jc w:val="both"/>
              <w:rPr>
                <w:sz w:val="24"/>
                <w:szCs w:val="24"/>
              </w:rPr>
            </w:pPr>
            <w:r>
              <w:rPr>
                <w:sz w:val="24"/>
                <w:szCs w:val="24"/>
              </w:rPr>
              <w:t>Myself</w:t>
            </w:r>
          </w:p>
        </w:tc>
        <w:tc>
          <w:tcPr>
            <w:tcW w:w="2230" w:type="dxa"/>
            <w:shd w:val="clear" w:color="auto" w:fill="auto"/>
          </w:tcPr>
          <w:p w14:paraId="11EB1B91" w14:textId="710091C9" w:rsidR="009057E2" w:rsidRDefault="009057E2" w:rsidP="62FE5CAF">
            <w:pPr>
              <w:jc w:val="both"/>
              <w:rPr>
                <w:sz w:val="24"/>
                <w:szCs w:val="24"/>
              </w:rPr>
            </w:pPr>
            <w:r>
              <w:rPr>
                <w:sz w:val="24"/>
                <w:szCs w:val="24"/>
              </w:rPr>
              <w:t>February 2020</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7CDF580" w14:textId="3D110985" w:rsidR="00751F21" w:rsidRDefault="00751F21" w:rsidP="00751F21">
      <w:pPr>
        <w:rPr>
          <w:rFonts w:ascii="Verdana" w:hAnsi="Verdana"/>
        </w:rPr>
      </w:pPr>
      <w:r>
        <w:rPr>
          <w:rFonts w:ascii="Verdana" w:hAnsi="Verdana"/>
        </w:rPr>
        <w:t xml:space="preserve">Brenda Hogan &amp; Lee Brosan (2018). </w:t>
      </w:r>
      <w:r>
        <w:rPr>
          <w:rFonts w:ascii="Verdana" w:hAnsi="Verdana"/>
          <w:i/>
          <w:iCs/>
        </w:rPr>
        <w:t>An Introduction to Coping with Anxiety</w:t>
      </w:r>
      <w:r>
        <w:rPr>
          <w:rFonts w:ascii="Verdana" w:hAnsi="Verdana"/>
        </w:rPr>
        <w:t>. 2nd ed. Great Britain: Robinson. p44.</w:t>
      </w:r>
    </w:p>
    <w:p w14:paraId="51A70271" w14:textId="77777777" w:rsidR="00751F21" w:rsidRDefault="00751F21" w:rsidP="00751F21"/>
    <w:p w14:paraId="20C6A130" w14:textId="4CC02767" w:rsidR="00751F21" w:rsidRDefault="00751F21" w:rsidP="00751F21">
      <w:pPr>
        <w:rPr>
          <w:rFonts w:ascii="Verdana" w:hAnsi="Verdana"/>
        </w:rPr>
      </w:pPr>
      <w:r w:rsidRPr="00751F21">
        <w:rPr>
          <w:rFonts w:ascii="Verdana" w:hAnsi="Verdana"/>
        </w:rPr>
        <w:t xml:space="preserve">Bryant, R and Bryant, S (2018). </w:t>
      </w:r>
      <w:r w:rsidRPr="00751F21">
        <w:rPr>
          <w:rFonts w:ascii="Verdana" w:hAnsi="Verdana"/>
          <w:i/>
        </w:rPr>
        <w:t xml:space="preserve">Blackstone’s handbook for Policing Students. </w:t>
      </w:r>
      <w:r w:rsidRPr="00751F21">
        <w:rPr>
          <w:rFonts w:ascii="Verdana" w:hAnsi="Verdana"/>
        </w:rPr>
        <w:t>13</w:t>
      </w:r>
      <w:r w:rsidRPr="00751F21">
        <w:rPr>
          <w:rFonts w:ascii="Verdana" w:hAnsi="Verdana"/>
          <w:vertAlign w:val="superscript"/>
        </w:rPr>
        <w:t>th</w:t>
      </w:r>
      <w:r w:rsidRPr="00751F21">
        <w:rPr>
          <w:rFonts w:ascii="Verdana" w:hAnsi="Verdana"/>
        </w:rPr>
        <w:t xml:space="preserve"> ed. Oxford, UK: Oxford University Press. (Apple Books Edition) p306, p316, p352, p357, p358, p593, p600, p797 </w:t>
      </w:r>
    </w:p>
    <w:p w14:paraId="02B479BB" w14:textId="77777777" w:rsidR="00751F21" w:rsidRPr="00751F21" w:rsidRDefault="00751F21" w:rsidP="00751F21">
      <w:pPr>
        <w:rPr>
          <w:rFonts w:ascii="Verdana" w:hAnsi="Verdana"/>
        </w:rPr>
      </w:pPr>
    </w:p>
    <w:p w14:paraId="4DBD6223" w14:textId="0883FA60" w:rsidR="00751F21" w:rsidRDefault="00751F21" w:rsidP="00751F21">
      <w:pPr>
        <w:rPr>
          <w:rFonts w:ascii="Verdana" w:hAnsi="Verdana"/>
        </w:rPr>
      </w:pPr>
      <w:r w:rsidRPr="00751F21">
        <w:rPr>
          <w:rFonts w:ascii="Verdana" w:hAnsi="Verdana"/>
        </w:rPr>
        <w:t xml:space="preserve">College of Policing. (2014). </w:t>
      </w:r>
      <w:r w:rsidRPr="00751F21">
        <w:rPr>
          <w:rFonts w:ascii="Verdana" w:hAnsi="Verdana"/>
          <w:i/>
          <w:iCs/>
        </w:rPr>
        <w:t>A Code of Practice for the Principles.</w:t>
      </w:r>
      <w:r w:rsidRPr="00751F21">
        <w:rPr>
          <w:rFonts w:ascii="Verdana" w:hAnsi="Verdana"/>
        </w:rPr>
        <w:t xml:space="preserve"> Available: </w:t>
      </w:r>
      <w:hyperlink r:id="rId30" w:history="1">
        <w:r w:rsidRPr="00751F21">
          <w:rPr>
            <w:rStyle w:val="Hyperlink"/>
            <w:rFonts w:ascii="Verdana" w:hAnsi="Verdana"/>
          </w:rPr>
          <w:t>https://www.college.police.uk/What-we-do/Ethics/Documents/Code_of_Ethics.pdf. Last accessed 15/11/19</w:t>
        </w:r>
      </w:hyperlink>
      <w:r w:rsidRPr="00751F21">
        <w:rPr>
          <w:rFonts w:ascii="Verdana" w:hAnsi="Verdana"/>
        </w:rPr>
        <w:t>.</w:t>
      </w:r>
    </w:p>
    <w:p w14:paraId="4A28E594" w14:textId="77777777" w:rsidR="00751F21" w:rsidRPr="00751F21" w:rsidRDefault="00751F21" w:rsidP="00751F21">
      <w:pPr>
        <w:rPr>
          <w:rFonts w:ascii="Verdana" w:hAnsi="Verdana"/>
        </w:rPr>
      </w:pPr>
    </w:p>
    <w:p w14:paraId="642EFCB7" w14:textId="329A0320" w:rsidR="00751F21" w:rsidRDefault="00751F21" w:rsidP="00751F21">
      <w:pPr>
        <w:rPr>
          <w:rFonts w:ascii="Verdana" w:hAnsi="Verdana"/>
        </w:rPr>
      </w:pPr>
      <w:r w:rsidRPr="00751F21">
        <w:rPr>
          <w:rFonts w:ascii="Verdana" w:hAnsi="Verdana"/>
        </w:rPr>
        <w:t xml:space="preserve">Doctors.net.uk. (2011). Betari’s Box. Available: </w:t>
      </w:r>
      <w:hyperlink r:id="rId31" w:history="1">
        <w:r w:rsidRPr="00751F21">
          <w:rPr>
            <w:rStyle w:val="Hyperlink"/>
            <w:rFonts w:ascii="Verdana" w:hAnsi="Verdana"/>
          </w:rPr>
          <w:t>https://www.doctors.net.uk/_datastore/ecme/mod1492/2011_betari_box.pdf</w:t>
        </w:r>
      </w:hyperlink>
      <w:r w:rsidRPr="00751F21">
        <w:rPr>
          <w:rFonts w:ascii="Verdana" w:hAnsi="Verdana"/>
        </w:rPr>
        <w:t>. Last accessed 13/11/19</w:t>
      </w:r>
    </w:p>
    <w:p w14:paraId="5976A74C" w14:textId="77777777" w:rsidR="00751F21" w:rsidRPr="00751F21" w:rsidRDefault="00751F21" w:rsidP="00751F21">
      <w:pPr>
        <w:rPr>
          <w:rFonts w:ascii="Verdana" w:hAnsi="Verdana"/>
        </w:rPr>
      </w:pPr>
    </w:p>
    <w:p w14:paraId="5F73190D" w14:textId="77777777" w:rsidR="00751F21" w:rsidRPr="00751F21" w:rsidRDefault="00751F21" w:rsidP="00751F21">
      <w:pPr>
        <w:rPr>
          <w:rFonts w:ascii="Verdana" w:hAnsi="Verdana"/>
        </w:rPr>
      </w:pPr>
      <w:r w:rsidRPr="00751F21">
        <w:rPr>
          <w:rFonts w:ascii="Verdana" w:hAnsi="Verdana"/>
        </w:rPr>
        <w:t xml:space="preserve">Elaine Foreman &amp; Clair Pollard (2011). </w:t>
      </w:r>
      <w:r w:rsidRPr="00751F21">
        <w:rPr>
          <w:rFonts w:ascii="Verdana" w:hAnsi="Verdana"/>
          <w:i/>
          <w:iCs/>
        </w:rPr>
        <w:t>Cognitive Behavioural Therapy</w:t>
      </w:r>
      <w:r>
        <w:rPr>
          <w:rFonts w:ascii="Verdana" w:hAnsi="Verdana"/>
        </w:rPr>
        <w:t>. UK: Icon Books. p193.</w:t>
      </w:r>
    </w:p>
    <w:p w14:paraId="09A31D80" w14:textId="77777777" w:rsidR="009057E2" w:rsidRDefault="009057E2" w:rsidP="009057E2">
      <w:pPr>
        <w:keepNext/>
        <w:rPr>
          <w:b/>
          <w:sz w:val="24"/>
          <w:szCs w:val="24"/>
        </w:rPr>
      </w:pPr>
    </w:p>
    <w:p w14:paraId="3E74AD2E" w14:textId="5F7B8826" w:rsidR="009057E2" w:rsidRDefault="009057E2" w:rsidP="009057E2">
      <w:pPr>
        <w:rPr>
          <w:rFonts w:ascii="Verdana" w:hAnsi="Verdana"/>
        </w:rPr>
      </w:pPr>
      <w:r w:rsidRPr="00751F21">
        <w:rPr>
          <w:rFonts w:ascii="Verdana" w:hAnsi="Verdana"/>
        </w:rPr>
        <w:t xml:space="preserve">Jim White (2017). </w:t>
      </w:r>
      <w:r w:rsidRPr="00751F21">
        <w:rPr>
          <w:rFonts w:ascii="Verdana" w:hAnsi="Verdana"/>
          <w:i/>
          <w:iCs/>
        </w:rPr>
        <w:t>Stress Control</w:t>
      </w:r>
      <w:r w:rsidRPr="00751F21">
        <w:rPr>
          <w:rFonts w:ascii="Verdana" w:hAnsi="Verdana"/>
        </w:rPr>
        <w:t>. Great Britain: Robinson. p90-91.</w:t>
      </w:r>
    </w:p>
    <w:p w14:paraId="212309C0" w14:textId="77777777" w:rsidR="00751F21" w:rsidRPr="00751F21" w:rsidRDefault="00751F21" w:rsidP="009057E2">
      <w:pPr>
        <w:rPr>
          <w:rFonts w:ascii="Verdana" w:hAnsi="Verdana"/>
        </w:rPr>
      </w:pPr>
    </w:p>
    <w:p w14:paraId="035BBCD5" w14:textId="77777777" w:rsidR="00751F21" w:rsidRPr="00751F21" w:rsidRDefault="00751F21" w:rsidP="00751F21">
      <w:pPr>
        <w:rPr>
          <w:rFonts w:ascii="Verdana" w:hAnsi="Verdana"/>
        </w:rPr>
      </w:pPr>
      <w:r w:rsidRPr="00751F21">
        <w:rPr>
          <w:rFonts w:ascii="Verdana" w:hAnsi="Verdana"/>
        </w:rPr>
        <w:t xml:space="preserve">Ministry of Justice. (2015). </w:t>
      </w:r>
      <w:r w:rsidRPr="00751F21">
        <w:rPr>
          <w:rFonts w:ascii="Verdana" w:hAnsi="Verdana"/>
          <w:i/>
          <w:iCs/>
        </w:rPr>
        <w:t>Criminal Procedure and Investigations Act 1996 (section 23(1)) Code of Practice.</w:t>
      </w:r>
      <w:r w:rsidRPr="00751F21">
        <w:rPr>
          <w:rFonts w:ascii="Verdana" w:hAnsi="Verdana"/>
        </w:rPr>
        <w:t xml:space="preserve"> Available: https://assets.publishing.service.gov.uk/government/uploads/system/uploads/attachment_data/file/447967/code-of-practice-approved.pdf. Last accessed 18/11/19.</w:t>
      </w:r>
    </w:p>
    <w:p w14:paraId="65434DCE" w14:textId="42AA5012" w:rsidR="00A20841" w:rsidRPr="00751F21" w:rsidRDefault="00A20841" w:rsidP="00A20841">
      <w:pPr>
        <w:rPr>
          <w:rFonts w:ascii="Verdana" w:hAnsi="Verdana"/>
        </w:rPr>
      </w:pPr>
    </w:p>
    <w:p w14:paraId="620CC5FB" w14:textId="77777777" w:rsidR="00A20841" w:rsidRPr="00751F21" w:rsidRDefault="00A20841" w:rsidP="00A20841">
      <w:pPr>
        <w:rPr>
          <w:rFonts w:ascii="Verdana" w:hAnsi="Verdana"/>
        </w:rPr>
      </w:pPr>
      <w:r w:rsidRPr="00751F21">
        <w:rPr>
          <w:rFonts w:ascii="Verdana" w:hAnsi="Verdana"/>
        </w:rPr>
        <w:t xml:space="preserve">More, W.W., Jr (1976). </w:t>
      </w:r>
      <w:r w:rsidRPr="00751F21">
        <w:rPr>
          <w:rFonts w:ascii="Verdana" w:hAnsi="Verdana"/>
          <w:i/>
          <w:iCs/>
        </w:rPr>
        <w:t>The American Police: Text and Readings</w:t>
      </w:r>
      <w:r w:rsidRPr="00751F21">
        <w:rPr>
          <w:rFonts w:ascii="Verdana" w:hAnsi="Verdana"/>
        </w:rPr>
        <w:t>. St Paul, MN: West Publishing. p125.</w:t>
      </w:r>
    </w:p>
    <w:p w14:paraId="1F140879" w14:textId="775B31AD" w:rsidR="00A20841" w:rsidRDefault="00A20841" w:rsidP="00A20841">
      <w:pPr>
        <w:rPr>
          <w:rFonts w:ascii="Verdana" w:hAnsi="Verdana"/>
        </w:rPr>
      </w:pPr>
    </w:p>
    <w:p w14:paraId="008DBD33" w14:textId="3AB0DA5E" w:rsidR="00751F21" w:rsidRDefault="00751F21" w:rsidP="00A20841">
      <w:pPr>
        <w:rPr>
          <w:rFonts w:ascii="Verdana" w:hAnsi="Verdana"/>
        </w:rPr>
      </w:pPr>
      <w:r w:rsidRPr="00751F21">
        <w:rPr>
          <w:rFonts w:ascii="Verdana" w:hAnsi="Verdana"/>
        </w:rPr>
        <w:t xml:space="preserve">Neyroud, P. (2011). </w:t>
      </w:r>
      <w:r w:rsidRPr="00751F21">
        <w:rPr>
          <w:rFonts w:ascii="Verdana" w:hAnsi="Verdana"/>
          <w:i/>
          <w:iCs/>
        </w:rPr>
        <w:t>Review of Police Leadership and Training.</w:t>
      </w:r>
      <w:r w:rsidRPr="00751F21">
        <w:rPr>
          <w:rFonts w:ascii="Verdana" w:hAnsi="Verdana"/>
        </w:rPr>
        <w:t xml:space="preserve"> Available: https://assets.publishing.service.gov.uk/government/uploads/system/uploads/attachment_data/file/118227/report.pdf. Last accessed 18/11/19</w:t>
      </w:r>
    </w:p>
    <w:p w14:paraId="2DB62955" w14:textId="1544E132" w:rsidR="00751F21" w:rsidRDefault="00751F21" w:rsidP="00A20841">
      <w:pPr>
        <w:rPr>
          <w:rFonts w:ascii="Verdana" w:hAnsi="Verdana"/>
        </w:rPr>
      </w:pPr>
    </w:p>
    <w:p w14:paraId="49AE8D47" w14:textId="77777777" w:rsidR="00751F21" w:rsidRPr="00751F21" w:rsidRDefault="00751F21" w:rsidP="00751F21">
      <w:pPr>
        <w:rPr>
          <w:rFonts w:ascii="Verdana" w:hAnsi="Verdana"/>
        </w:rPr>
      </w:pPr>
      <w:r w:rsidRPr="00751F21">
        <w:rPr>
          <w:rFonts w:ascii="Verdana" w:hAnsi="Verdana"/>
        </w:rPr>
        <w:t xml:space="preserve">NPIA. (2011). </w:t>
      </w:r>
      <w:r w:rsidRPr="00751F21">
        <w:rPr>
          <w:rFonts w:ascii="Verdana" w:hAnsi="Verdana"/>
          <w:i/>
          <w:iCs/>
        </w:rPr>
        <w:t>Critical Incident Management.</w:t>
      </w:r>
      <w:r w:rsidRPr="00751F21">
        <w:rPr>
          <w:rFonts w:ascii="Verdana" w:hAnsi="Verdana"/>
        </w:rPr>
        <w:t xml:space="preserve"> Available: </w:t>
      </w:r>
      <w:hyperlink r:id="rId32" w:history="1">
        <w:r w:rsidRPr="00751F21">
          <w:rPr>
            <w:rStyle w:val="Hyperlink"/>
            <w:rFonts w:ascii="Verdana" w:hAnsi="Verdana"/>
          </w:rPr>
          <w:t>http://library.college.police.uk/docs/NPIA/Practice-Advice-on-CIM-Jul2011.pdf. Last accessed 18/11/19</w:t>
        </w:r>
      </w:hyperlink>
      <w:r w:rsidRPr="00751F21">
        <w:rPr>
          <w:rFonts w:ascii="Verdana" w:hAnsi="Verdana"/>
        </w:rPr>
        <w:t>.</w:t>
      </w:r>
    </w:p>
    <w:p w14:paraId="0E800190" w14:textId="77777777" w:rsidR="00751F21" w:rsidRPr="00751F21" w:rsidRDefault="00751F21" w:rsidP="00A20841">
      <w:pPr>
        <w:rPr>
          <w:rFonts w:ascii="Verdana" w:hAnsi="Verdana"/>
        </w:rPr>
      </w:pPr>
    </w:p>
    <w:p w14:paraId="5E95DF13" w14:textId="1C288FDB" w:rsidR="00A20841" w:rsidRPr="00751F21" w:rsidRDefault="00A20841" w:rsidP="00A20841">
      <w:pPr>
        <w:rPr>
          <w:rFonts w:ascii="Verdana" w:hAnsi="Verdana"/>
        </w:rPr>
      </w:pPr>
      <w:r w:rsidRPr="00751F21">
        <w:rPr>
          <w:rFonts w:ascii="Verdana" w:hAnsi="Verdana"/>
        </w:rPr>
        <w:t xml:space="preserve">Thompson, N (2009). </w:t>
      </w:r>
      <w:r w:rsidRPr="00751F21">
        <w:rPr>
          <w:rFonts w:ascii="Verdana" w:hAnsi="Verdana"/>
          <w:i/>
          <w:iCs/>
        </w:rPr>
        <w:t>People Skills</w:t>
      </w:r>
      <w:r w:rsidRPr="00751F21">
        <w:rPr>
          <w:rFonts w:ascii="Verdana" w:hAnsi="Verdana"/>
        </w:rPr>
        <w:t>. 3rd ed. Basingstoke, Hampshire, UK: Palgrave Macmillan. p98, p107, p114, p116.</w:t>
      </w:r>
    </w:p>
    <w:p w14:paraId="62AA7374" w14:textId="77777777" w:rsidR="00A20841" w:rsidRPr="00751F21" w:rsidRDefault="00A20841" w:rsidP="00A20841">
      <w:pPr>
        <w:rPr>
          <w:rFonts w:ascii="Verdana" w:hAnsi="Verdana"/>
        </w:rPr>
      </w:pPr>
    </w:p>
    <w:p w14:paraId="4ED76908" w14:textId="4DC90737" w:rsidR="00A20841" w:rsidRPr="00751F21" w:rsidRDefault="00A20841" w:rsidP="009057E2">
      <w:pPr>
        <w:keepNext/>
        <w:rPr>
          <w:rFonts w:ascii="Verdana" w:hAnsi="Verdana"/>
          <w:b/>
          <w:sz w:val="24"/>
          <w:szCs w:val="24"/>
        </w:rPr>
      </w:pPr>
    </w:p>
    <w:p w14:paraId="4D4D8495" w14:textId="7D7F07A9" w:rsidR="00A20841" w:rsidRPr="00751F21" w:rsidRDefault="00A20841" w:rsidP="00A20841">
      <w:pPr>
        <w:rPr>
          <w:rFonts w:ascii="Verdana" w:hAnsi="Verdana"/>
        </w:rPr>
      </w:pPr>
    </w:p>
    <w:p w14:paraId="6CEDF667" w14:textId="77777777" w:rsidR="00A20841" w:rsidRPr="00751F21" w:rsidRDefault="00A20841" w:rsidP="00A20841">
      <w:pPr>
        <w:rPr>
          <w:rFonts w:ascii="Verdana" w:hAnsi="Verdana"/>
        </w:rPr>
      </w:pPr>
    </w:p>
    <w:p w14:paraId="0F48C077" w14:textId="77777777" w:rsidR="00A20841" w:rsidRPr="00751F21" w:rsidRDefault="00A20841" w:rsidP="00A20841">
      <w:pPr>
        <w:rPr>
          <w:rFonts w:ascii="Verdana" w:hAnsi="Verdana"/>
        </w:rPr>
      </w:pPr>
    </w:p>
    <w:p w14:paraId="6ED77802" w14:textId="13DECC5E" w:rsidR="0093018C" w:rsidRPr="00A20841" w:rsidRDefault="00BC5725" w:rsidP="00A20841">
      <w:pPr>
        <w:rPr>
          <w:rFonts w:ascii="Verdana" w:hAnsi="Verdana"/>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30FCDE34" w:rsidR="00BC5725" w:rsidRPr="005D583E" w:rsidRDefault="00751F21"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2336" behindDoc="0" locked="0" layoutInCell="1" allowOverlap="1" wp14:anchorId="6FE534EC" wp14:editId="5DE927E1">
                <wp:simplePos x="0" y="0"/>
                <wp:positionH relativeFrom="column">
                  <wp:posOffset>847840</wp:posOffset>
                </wp:positionH>
                <wp:positionV relativeFrom="paragraph">
                  <wp:posOffset>153675</wp:posOffset>
                </wp:positionV>
                <wp:extent cx="2520" cy="2880"/>
                <wp:effectExtent l="38100" t="38100" r="36195" b="35560"/>
                <wp:wrapNone/>
                <wp:docPr id="4" name="Ink 4"/>
                <wp:cNvGraphicFramePr/>
                <a:graphic xmlns:a="http://schemas.openxmlformats.org/drawingml/2006/main">
                  <a:graphicData uri="http://schemas.microsoft.com/office/word/2010/wordprocessingInk">
                    <w14:contentPart bwMode="auto" r:id="rId33">
                      <w14:nvContentPartPr>
                        <w14:cNvContentPartPr/>
                      </w14:nvContentPartPr>
                      <w14:xfrm>
                        <a:off x="0" y="0"/>
                        <a:ext cx="2520" cy="2880"/>
                      </w14:xfrm>
                    </w14:contentPart>
                  </a:graphicData>
                </a:graphic>
              </wp:anchor>
            </w:drawing>
          </mc:Choice>
          <mc:Fallback>
            <w:pict>
              <v:shapetype w14:anchorId="38BE853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66.15pt;margin-top:11.6pt;width:1.5pt;height:1.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">
                <v:imagedata r:id="rId34" o:title=""/>
              </v:shape>
            </w:pict>
          </mc:Fallback>
        </mc:AlternateContent>
      </w:r>
    </w:p>
    <w:p w14:paraId="3B3ED6B5" w14:textId="4755CC98" w:rsidR="00B577D3" w:rsidRPr="005D583E" w:rsidRDefault="00751F21"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5408" behindDoc="0" locked="0" layoutInCell="1" allowOverlap="1" wp14:anchorId="4196B797" wp14:editId="7FF84701">
                <wp:simplePos x="0" y="0"/>
                <wp:positionH relativeFrom="column">
                  <wp:posOffset>1137280</wp:posOffset>
                </wp:positionH>
                <wp:positionV relativeFrom="paragraph">
                  <wp:posOffset>34215</wp:posOffset>
                </wp:positionV>
                <wp:extent cx="345960" cy="140400"/>
                <wp:effectExtent l="19050" t="38100" r="16510" b="50165"/>
                <wp:wrapNone/>
                <wp:docPr id="7" name="Ink 7"/>
                <wp:cNvGraphicFramePr/>
                <a:graphic xmlns:a="http://schemas.openxmlformats.org/drawingml/2006/main">
                  <a:graphicData uri="http://schemas.microsoft.com/office/word/2010/wordprocessingInk">
                    <w14:contentPart bwMode="auto" r:id="rId35">
                      <w14:nvContentPartPr>
                        <w14:cNvContentPartPr/>
                      </w14:nvContentPartPr>
                      <w14:xfrm>
                        <a:off x="0" y="0"/>
                        <a:ext cx="345960" cy="140400"/>
                      </w14:xfrm>
                    </w14:contentPart>
                  </a:graphicData>
                </a:graphic>
              </wp:anchor>
            </w:drawing>
          </mc:Choice>
          <mc:Fallback>
            <w:pict>
              <v:shape w14:anchorId="5C6FF865" id="Ink 7" o:spid="_x0000_s1026" type="#_x0000_t75" style="position:absolute;margin-left:88.95pt;margin-top:2.05pt;width:28.45pt;height:12.3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">
                <v:imagedata r:id="rId36" o:title=""/>
              </v:shape>
            </w:pict>
          </mc:Fallback>
        </mc:AlternateContent>
      </w:r>
      <w:r>
        <w:rPr>
          <w:noProof/>
          <w:sz w:val="24"/>
          <w:szCs w:val="24"/>
        </w:rPr>
        <mc:AlternateContent>
          <mc:Choice Requires="wpi">
            <w:drawing>
              <wp:anchor distT="0" distB="0" distL="114300" distR="114300" simplePos="0" relativeHeight="251664384" behindDoc="0" locked="0" layoutInCell="1" allowOverlap="1" wp14:anchorId="0FAB8BE4" wp14:editId="7A3E1CE7">
                <wp:simplePos x="0" y="0"/>
                <wp:positionH relativeFrom="column">
                  <wp:posOffset>1143040</wp:posOffset>
                </wp:positionH>
                <wp:positionV relativeFrom="paragraph">
                  <wp:posOffset>8295</wp:posOffset>
                </wp:positionV>
                <wp:extent cx="94680" cy="137880"/>
                <wp:effectExtent l="57150" t="38100" r="38735" b="52705"/>
                <wp:wrapNone/>
                <wp:docPr id="6" name="Ink 6"/>
                <wp:cNvGraphicFramePr/>
                <a:graphic xmlns:a="http://schemas.openxmlformats.org/drawingml/2006/main">
                  <a:graphicData uri="http://schemas.microsoft.com/office/word/2010/wordprocessingInk">
                    <w14:contentPart bwMode="auto" r:id="rId37">
                      <w14:nvContentPartPr>
                        <w14:cNvContentPartPr/>
                      </w14:nvContentPartPr>
                      <w14:xfrm>
                        <a:off x="0" y="0"/>
                        <a:ext cx="94680" cy="137880"/>
                      </w14:xfrm>
                    </w14:contentPart>
                  </a:graphicData>
                </a:graphic>
              </wp:anchor>
            </w:drawing>
          </mc:Choice>
          <mc:Fallback>
            <w:pict>
              <v:shape w14:anchorId="288B6568" id="Ink 6" o:spid="_x0000_s1026" type="#_x0000_t75" style="position:absolute;margin-left:89.35pt;margin-top:.2pt;width:8.55pt;height:11.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">
                <v:imagedata r:id="rId38" o:title=""/>
              </v:shape>
            </w:pict>
          </mc:Fallback>
        </mc:AlternateContent>
      </w:r>
      <w:r>
        <w:rPr>
          <w:noProof/>
          <w:sz w:val="24"/>
          <w:szCs w:val="24"/>
        </w:rPr>
        <mc:AlternateContent>
          <mc:Choice Requires="wpi">
            <w:drawing>
              <wp:anchor distT="0" distB="0" distL="114300" distR="114300" simplePos="0" relativeHeight="251663360" behindDoc="0" locked="0" layoutInCell="1" allowOverlap="1" wp14:anchorId="0FE3B608" wp14:editId="67846E87">
                <wp:simplePos x="0" y="0"/>
                <wp:positionH relativeFrom="column">
                  <wp:posOffset>1111360</wp:posOffset>
                </wp:positionH>
                <wp:positionV relativeFrom="paragraph">
                  <wp:posOffset>-22305</wp:posOffset>
                </wp:positionV>
                <wp:extent cx="65520" cy="143280"/>
                <wp:effectExtent l="38100" t="38100" r="48895" b="47625"/>
                <wp:wrapNone/>
                <wp:docPr id="5" name="Ink 5"/>
                <wp:cNvGraphicFramePr/>
                <a:graphic xmlns:a="http://schemas.openxmlformats.org/drawingml/2006/main">
                  <a:graphicData uri="http://schemas.microsoft.com/office/word/2010/wordprocessingInk">
                    <w14:contentPart bwMode="auto" r:id="rId39">
                      <w14:nvContentPartPr>
                        <w14:cNvContentPartPr/>
                      </w14:nvContentPartPr>
                      <w14:xfrm>
                        <a:off x="0" y="0"/>
                        <a:ext cx="65520" cy="143280"/>
                      </w14:xfrm>
                    </w14:contentPart>
                  </a:graphicData>
                </a:graphic>
              </wp:anchor>
            </w:drawing>
          </mc:Choice>
          <mc:Fallback>
            <w:pict>
              <v:shape w14:anchorId="2CEDFE91" id="Ink 5" o:spid="_x0000_s1026" type="#_x0000_t75" style="position:absolute;margin-left:86.85pt;margin-top:-2.4pt;width:6.25pt;height:12.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">
                <v:imagedata r:id="rId40" o:title=""/>
              </v:shape>
            </w:pict>
          </mc:Fallback>
        </mc:AlternateContent>
      </w:r>
      <w:r>
        <w:rPr>
          <w:noProof/>
          <w:sz w:val="24"/>
          <w:szCs w:val="24"/>
        </w:rPr>
        <mc:AlternateContent>
          <mc:Choice Requires="wpi">
            <w:drawing>
              <wp:anchor distT="0" distB="0" distL="114300" distR="114300" simplePos="0" relativeHeight="251661312" behindDoc="0" locked="0" layoutInCell="1" allowOverlap="1" wp14:anchorId="496C0C03" wp14:editId="5AACB9E3">
                <wp:simplePos x="0" y="0"/>
                <wp:positionH relativeFrom="column">
                  <wp:posOffset>984280</wp:posOffset>
                </wp:positionH>
                <wp:positionV relativeFrom="paragraph">
                  <wp:posOffset>97575</wp:posOffset>
                </wp:positionV>
                <wp:extent cx="79560" cy="28440"/>
                <wp:effectExtent l="38100" t="38100" r="34925" b="48260"/>
                <wp:wrapNone/>
                <wp:docPr id="3" name="Ink 3"/>
                <wp:cNvGraphicFramePr/>
                <a:graphic xmlns:a="http://schemas.openxmlformats.org/drawingml/2006/main">
                  <a:graphicData uri="http://schemas.microsoft.com/office/word/2010/wordprocessingInk">
                    <w14:contentPart bwMode="auto" r:id="rId41">
                      <w14:nvContentPartPr>
                        <w14:cNvContentPartPr/>
                      </w14:nvContentPartPr>
                      <w14:xfrm>
                        <a:off x="0" y="0"/>
                        <a:ext cx="79560" cy="28440"/>
                      </w14:xfrm>
                    </w14:contentPart>
                  </a:graphicData>
                </a:graphic>
              </wp:anchor>
            </w:drawing>
          </mc:Choice>
          <mc:Fallback>
            <w:pict>
              <v:shape w14:anchorId="35993D8F" id="Ink 3" o:spid="_x0000_s1026" type="#_x0000_t75" style="position:absolute;margin-left:76.95pt;margin-top:7.35pt;width:7.2pt;height:3.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">
                <v:imagedata r:id="rId42" o:title=""/>
              </v:shape>
            </w:pict>
          </mc:Fallback>
        </mc:AlternateContent>
      </w:r>
      <w:r>
        <w:rPr>
          <w:noProof/>
          <w:sz w:val="24"/>
          <w:szCs w:val="24"/>
        </w:rPr>
        <mc:AlternateContent>
          <mc:Choice Requires="wpi">
            <w:drawing>
              <wp:anchor distT="0" distB="0" distL="114300" distR="114300" simplePos="0" relativeHeight="251660288" behindDoc="0" locked="0" layoutInCell="1" allowOverlap="1" wp14:anchorId="169D77FD" wp14:editId="4E539B49">
                <wp:simplePos x="0" y="0"/>
                <wp:positionH relativeFrom="column">
                  <wp:posOffset>856120</wp:posOffset>
                </wp:positionH>
                <wp:positionV relativeFrom="paragraph">
                  <wp:posOffset>3615</wp:posOffset>
                </wp:positionV>
                <wp:extent cx="113040" cy="141480"/>
                <wp:effectExtent l="38100" t="19050" r="39370" b="49530"/>
                <wp:wrapNone/>
                <wp:docPr id="2" name="Ink 2"/>
                <wp:cNvGraphicFramePr/>
                <a:graphic xmlns:a="http://schemas.openxmlformats.org/drawingml/2006/main">
                  <a:graphicData uri="http://schemas.microsoft.com/office/word/2010/wordprocessingInk">
                    <w14:contentPart bwMode="auto" r:id="rId43">
                      <w14:nvContentPartPr>
                        <w14:cNvContentPartPr/>
                      </w14:nvContentPartPr>
                      <w14:xfrm>
                        <a:off x="0" y="0"/>
                        <a:ext cx="113040" cy="141480"/>
                      </w14:xfrm>
                    </w14:contentPart>
                  </a:graphicData>
                </a:graphic>
              </wp:anchor>
            </w:drawing>
          </mc:Choice>
          <mc:Fallback>
            <w:pict>
              <v:shape w14:anchorId="65E250CE" id="Ink 2" o:spid="_x0000_s1026" type="#_x0000_t75" style="position:absolute;margin-left:66.85pt;margin-top:-.3pt;width:10.05pt;height:12.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">
                <v:imagedata r:id="rId44" o:title=""/>
              </v:shape>
            </w:pict>
          </mc:Fallback>
        </mc:AlternateContent>
      </w:r>
      <w:r>
        <w:rPr>
          <w:noProof/>
          <w:sz w:val="24"/>
          <w:szCs w:val="24"/>
        </w:rPr>
        <mc:AlternateContent>
          <mc:Choice Requires="wpi">
            <w:drawing>
              <wp:anchor distT="0" distB="0" distL="114300" distR="114300" simplePos="0" relativeHeight="251659264" behindDoc="0" locked="0" layoutInCell="1" allowOverlap="1" wp14:anchorId="6E761859" wp14:editId="4A25F925">
                <wp:simplePos x="0" y="0"/>
                <wp:positionH relativeFrom="column">
                  <wp:posOffset>599800</wp:posOffset>
                </wp:positionH>
                <wp:positionV relativeFrom="paragraph">
                  <wp:posOffset>-30585</wp:posOffset>
                </wp:positionV>
                <wp:extent cx="272880" cy="171000"/>
                <wp:effectExtent l="38100" t="38100" r="13335" b="57785"/>
                <wp:wrapNone/>
                <wp:docPr id="1" name="Ink 1"/>
                <wp:cNvGraphicFramePr/>
                <a:graphic xmlns:a="http://schemas.openxmlformats.org/drawingml/2006/main">
                  <a:graphicData uri="http://schemas.microsoft.com/office/word/2010/wordprocessingInk">
                    <w14:contentPart bwMode="auto" r:id="rId45">
                      <w14:nvContentPartPr>
                        <w14:cNvContentPartPr/>
                      </w14:nvContentPartPr>
                      <w14:xfrm>
                        <a:off x="0" y="0"/>
                        <a:ext cx="272880" cy="171000"/>
                      </w14:xfrm>
                    </w14:contentPart>
                  </a:graphicData>
                </a:graphic>
              </wp:anchor>
            </w:drawing>
          </mc:Choice>
          <mc:Fallback>
            <w:pict>
              <v:shape w14:anchorId="597E541E" id="Ink 1" o:spid="_x0000_s1026" type="#_x0000_t75" style="position:absolute;margin-left:46.65pt;margin-top:-3pt;width:22.8pt;height:14.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">
                <v:imagedata r:id="rId46" o:title=""/>
              </v:shape>
            </w:pict>
          </mc:Fallback>
        </mc:AlternateContent>
      </w:r>
      <w:r w:rsidR="00B577D3" w:rsidRPr="005D583E">
        <w:rPr>
          <w:sz w:val="24"/>
          <w:szCs w:val="24"/>
        </w:rPr>
        <w:t xml:space="preserve">Signed:  _ _ _ _ _ _ _ _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43A20786"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751F21">
        <w:rPr>
          <w:sz w:val="24"/>
          <w:szCs w:val="24"/>
        </w:rPr>
        <w:t>23/11/19</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9057E2">
          <w:headerReference w:type="even" r:id="rId47"/>
          <w:headerReference w:type="default" r:id="rId48"/>
          <w:footerReference w:type="even" r:id="rId49"/>
          <w:footerReference w:type="default" r:id="rId50"/>
          <w:headerReference w:type="first" r:id="rId51"/>
          <w:footerReference w:type="first" r:id="rId52"/>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w:t>
      </w:r>
      <w:bookmarkStart w:id="24" w:name="_GoBack"/>
      <w:bookmarkEnd w:id="24"/>
      <w:r w:rsidRPr="62FE5CAF">
        <w:rPr>
          <w:b/>
          <w:bCs/>
          <w:sz w:val="24"/>
          <w:szCs w:val="24"/>
        </w:rPr>
        <w:t>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0D355D61" w:rsidR="62FE5CAF" w:rsidRDefault="00751F21" w:rsidP="62FE5CAF">
      <w:pPr>
        <w:rPr>
          <w:b/>
          <w:bCs/>
          <w:sz w:val="24"/>
          <w:szCs w:val="24"/>
        </w:rPr>
      </w:pPr>
      <w:r>
        <w:rPr>
          <w:b/>
          <w:bCs/>
          <w:noProof/>
          <w:sz w:val="24"/>
          <w:szCs w:val="24"/>
        </w:rPr>
        <mc:AlternateContent>
          <mc:Choice Requires="wpi">
            <w:drawing>
              <wp:anchor distT="0" distB="0" distL="114300" distR="114300" simplePos="0" relativeHeight="251672576" behindDoc="0" locked="0" layoutInCell="1" allowOverlap="1" wp14:anchorId="534C0BB5" wp14:editId="0454E7A0">
                <wp:simplePos x="0" y="0"/>
                <wp:positionH relativeFrom="column">
                  <wp:posOffset>1386760</wp:posOffset>
                </wp:positionH>
                <wp:positionV relativeFrom="paragraph">
                  <wp:posOffset>8510</wp:posOffset>
                </wp:positionV>
                <wp:extent cx="415440" cy="303120"/>
                <wp:effectExtent l="38100" t="38100" r="41910" b="40005"/>
                <wp:wrapNone/>
                <wp:docPr id="14" name="Ink 14"/>
                <wp:cNvGraphicFramePr/>
                <a:graphic xmlns:a="http://schemas.openxmlformats.org/drawingml/2006/main">
                  <a:graphicData uri="http://schemas.microsoft.com/office/word/2010/wordprocessingInk">
                    <w14:contentPart bwMode="auto" r:id="rId53">
                      <w14:nvContentPartPr>
                        <w14:cNvContentPartPr/>
                      </w14:nvContentPartPr>
                      <w14:xfrm>
                        <a:off x="0" y="0"/>
                        <a:ext cx="415440" cy="303120"/>
                      </w14:xfrm>
                    </w14:contentPart>
                  </a:graphicData>
                </a:graphic>
              </wp:anchor>
            </w:drawing>
          </mc:Choice>
          <mc:Fallback>
            <w:pict>
              <v:shape w14:anchorId="1B5C9914" id="Ink 14" o:spid="_x0000_s1026" type="#_x0000_t75" style="position:absolute;margin-left:108.5pt;margin-top:.15pt;width:33.95pt;height:24.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">
                <v:imagedata r:id="rId54" o:title=""/>
              </v:shape>
            </w:pict>
          </mc:Fallback>
        </mc:AlternateContent>
      </w:r>
      <w:r>
        <w:rPr>
          <w:b/>
          <w:bCs/>
          <w:noProof/>
          <w:sz w:val="24"/>
          <w:szCs w:val="24"/>
        </w:rPr>
        <mc:AlternateContent>
          <mc:Choice Requires="wpi">
            <w:drawing>
              <wp:anchor distT="0" distB="0" distL="114300" distR="114300" simplePos="0" relativeHeight="251671552" behindDoc="0" locked="0" layoutInCell="1" allowOverlap="1" wp14:anchorId="4FB47113" wp14:editId="4C944D1D">
                <wp:simplePos x="0" y="0"/>
                <wp:positionH relativeFrom="column">
                  <wp:posOffset>1351480</wp:posOffset>
                </wp:positionH>
                <wp:positionV relativeFrom="paragraph">
                  <wp:posOffset>-9130</wp:posOffset>
                </wp:positionV>
                <wp:extent cx="65160" cy="325440"/>
                <wp:effectExtent l="38100" t="38100" r="49530" b="55880"/>
                <wp:wrapNone/>
                <wp:docPr id="13" name="Ink 13"/>
                <wp:cNvGraphicFramePr/>
                <a:graphic xmlns:a="http://schemas.openxmlformats.org/drawingml/2006/main">
                  <a:graphicData uri="http://schemas.microsoft.com/office/word/2010/wordprocessingInk">
                    <w14:contentPart bwMode="auto" r:id="rId55">
                      <w14:nvContentPartPr>
                        <w14:cNvContentPartPr/>
                      </w14:nvContentPartPr>
                      <w14:xfrm>
                        <a:off x="0" y="0"/>
                        <a:ext cx="65160" cy="325440"/>
                      </w14:xfrm>
                    </w14:contentPart>
                  </a:graphicData>
                </a:graphic>
              </wp:anchor>
            </w:drawing>
          </mc:Choice>
          <mc:Fallback>
            <w:pict>
              <v:shape w14:anchorId="4317EB35" id="Ink 13" o:spid="_x0000_s1026" type="#_x0000_t75" style="position:absolute;margin-left:105.7pt;margin-top:-1.3pt;width:6.25pt;height:26.9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">
                <v:imagedata r:id="rId56" o:title=""/>
              </v:shape>
            </w:pict>
          </mc:Fallback>
        </mc:AlternateContent>
      </w:r>
      <w:r>
        <w:rPr>
          <w:b/>
          <w:bCs/>
          <w:noProof/>
          <w:sz w:val="24"/>
          <w:szCs w:val="24"/>
        </w:rPr>
        <mc:AlternateContent>
          <mc:Choice Requires="wpi">
            <w:drawing>
              <wp:anchor distT="0" distB="0" distL="114300" distR="114300" simplePos="0" relativeHeight="251670528" behindDoc="0" locked="0" layoutInCell="1" allowOverlap="1" wp14:anchorId="598F6772" wp14:editId="0ADD1CCF">
                <wp:simplePos x="0" y="0"/>
                <wp:positionH relativeFrom="column">
                  <wp:posOffset>808240</wp:posOffset>
                </wp:positionH>
                <wp:positionV relativeFrom="paragraph">
                  <wp:posOffset>38390</wp:posOffset>
                </wp:positionV>
                <wp:extent cx="28080" cy="19800"/>
                <wp:effectExtent l="38100" t="38100" r="48260" b="37465"/>
                <wp:wrapNone/>
                <wp:docPr id="12" name="Ink 12"/>
                <wp:cNvGraphicFramePr/>
                <a:graphic xmlns:a="http://schemas.openxmlformats.org/drawingml/2006/main">
                  <a:graphicData uri="http://schemas.microsoft.com/office/word/2010/wordprocessingInk">
                    <w14:contentPart bwMode="auto" r:id="rId57">
                      <w14:nvContentPartPr>
                        <w14:cNvContentPartPr/>
                      </w14:nvContentPartPr>
                      <w14:xfrm>
                        <a:off x="0" y="0"/>
                        <a:ext cx="28080" cy="19800"/>
                      </w14:xfrm>
                    </w14:contentPart>
                  </a:graphicData>
                </a:graphic>
              </wp:anchor>
            </w:drawing>
          </mc:Choice>
          <mc:Fallback>
            <w:pict>
              <v:shape w14:anchorId="164F389C" id="Ink 12" o:spid="_x0000_s1026" type="#_x0000_t75" style="position:absolute;margin-left:63.15pt;margin-top:2.5pt;width:3.25pt;height:2.6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">
                <v:imagedata r:id="rId58" o:title=""/>
              </v:shape>
            </w:pict>
          </mc:Fallback>
        </mc:AlternateContent>
      </w:r>
      <w:r>
        <w:rPr>
          <w:b/>
          <w:bCs/>
          <w:noProof/>
          <w:sz w:val="24"/>
          <w:szCs w:val="24"/>
        </w:rPr>
        <mc:AlternateContent>
          <mc:Choice Requires="wpi">
            <w:drawing>
              <wp:anchor distT="0" distB="0" distL="114300" distR="114300" simplePos="0" relativeHeight="251668480" behindDoc="0" locked="0" layoutInCell="1" allowOverlap="1" wp14:anchorId="016B12A0" wp14:editId="5ED9B7EA">
                <wp:simplePos x="0" y="0"/>
                <wp:positionH relativeFrom="column">
                  <wp:posOffset>1104160</wp:posOffset>
                </wp:positionH>
                <wp:positionV relativeFrom="paragraph">
                  <wp:posOffset>174110</wp:posOffset>
                </wp:positionV>
                <wp:extent cx="7200" cy="7200"/>
                <wp:effectExtent l="38100" t="38100" r="31115" b="31115"/>
                <wp:wrapNone/>
                <wp:docPr id="10" name="Ink 10"/>
                <wp:cNvGraphicFramePr/>
                <a:graphic xmlns:a="http://schemas.openxmlformats.org/drawingml/2006/main">
                  <a:graphicData uri="http://schemas.microsoft.com/office/word/2010/wordprocessingInk">
                    <w14:contentPart bwMode="auto" r:id="rId59">
                      <w14:nvContentPartPr>
                        <w14:cNvContentPartPr/>
                      </w14:nvContentPartPr>
                      <w14:xfrm>
                        <a:off x="0" y="0"/>
                        <a:ext cx="7200" cy="7200"/>
                      </w14:xfrm>
                    </w14:contentPart>
                  </a:graphicData>
                </a:graphic>
              </wp:anchor>
            </w:drawing>
          </mc:Choice>
          <mc:Fallback>
            <w:pict>
              <v:shape w14:anchorId="55050BEE" id="Ink 10" o:spid="_x0000_s1026" type="#_x0000_t75" style="position:absolute;margin-left:86.6pt;margin-top:13.4pt;width:1.2pt;height:1.2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">
                <v:imagedata r:id="rId60" o:title=""/>
              </v:shape>
            </w:pict>
          </mc:Fallback>
        </mc:AlternateContent>
      </w:r>
    </w:p>
    <w:p w14:paraId="37E9EA74" w14:textId="57258680" w:rsidR="62FE5CAF" w:rsidRDefault="00751F21" w:rsidP="62FE5CAF">
      <w:pPr>
        <w:jc w:val="both"/>
        <w:rPr>
          <w:sz w:val="24"/>
          <w:szCs w:val="24"/>
        </w:rPr>
      </w:pPr>
      <w:r>
        <w:rPr>
          <w:noProof/>
          <w:sz w:val="24"/>
          <w:szCs w:val="24"/>
        </w:rPr>
        <mc:AlternateContent>
          <mc:Choice Requires="wpi">
            <w:drawing>
              <wp:anchor distT="0" distB="0" distL="114300" distR="114300" simplePos="0" relativeHeight="251669504" behindDoc="0" locked="0" layoutInCell="1" allowOverlap="1" wp14:anchorId="55A5CB18" wp14:editId="03643604">
                <wp:simplePos x="0" y="0"/>
                <wp:positionH relativeFrom="column">
                  <wp:posOffset>1021360</wp:posOffset>
                </wp:positionH>
                <wp:positionV relativeFrom="paragraph">
                  <wp:posOffset>1730</wp:posOffset>
                </wp:positionV>
                <wp:extent cx="205920" cy="105480"/>
                <wp:effectExtent l="57150" t="38100" r="41910" b="46990"/>
                <wp:wrapNone/>
                <wp:docPr id="11" name="Ink 11"/>
                <wp:cNvGraphicFramePr/>
                <a:graphic xmlns:a="http://schemas.openxmlformats.org/drawingml/2006/main">
                  <a:graphicData uri="http://schemas.microsoft.com/office/word/2010/wordprocessingInk">
                    <w14:contentPart bwMode="auto" r:id="rId61">
                      <w14:nvContentPartPr>
                        <w14:cNvContentPartPr/>
                      </w14:nvContentPartPr>
                      <w14:xfrm>
                        <a:off x="0" y="0"/>
                        <a:ext cx="205920" cy="105480"/>
                      </w14:xfrm>
                    </w14:contentPart>
                  </a:graphicData>
                </a:graphic>
              </wp:anchor>
            </w:drawing>
          </mc:Choice>
          <mc:Fallback>
            <w:pict>
              <v:shape w14:anchorId="164FE710" id="Ink 11" o:spid="_x0000_s1026" type="#_x0000_t75" style="position:absolute;margin-left:79.75pt;margin-top:-.35pt;width:17.5pt;height:9.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">
                <v:imagedata r:id="rId62" o:title=""/>
              </v:shape>
            </w:pict>
          </mc:Fallback>
        </mc:AlternateContent>
      </w:r>
      <w:r>
        <w:rPr>
          <w:noProof/>
          <w:sz w:val="24"/>
          <w:szCs w:val="24"/>
        </w:rPr>
        <mc:AlternateContent>
          <mc:Choice Requires="wpi">
            <w:drawing>
              <wp:anchor distT="0" distB="0" distL="114300" distR="114300" simplePos="0" relativeHeight="251667456" behindDoc="0" locked="0" layoutInCell="1" allowOverlap="1" wp14:anchorId="67C160C4" wp14:editId="3E77985F">
                <wp:simplePos x="0" y="0"/>
                <wp:positionH relativeFrom="column">
                  <wp:posOffset>892120</wp:posOffset>
                </wp:positionH>
                <wp:positionV relativeFrom="paragraph">
                  <wp:posOffset>-35350</wp:posOffset>
                </wp:positionV>
                <wp:extent cx="145800" cy="134280"/>
                <wp:effectExtent l="38100" t="38100" r="45085" b="56515"/>
                <wp:wrapNone/>
                <wp:docPr id="9" name="Ink 9"/>
                <wp:cNvGraphicFramePr/>
                <a:graphic xmlns:a="http://schemas.openxmlformats.org/drawingml/2006/main">
                  <a:graphicData uri="http://schemas.microsoft.com/office/word/2010/wordprocessingInk">
                    <w14:contentPart bwMode="auto" r:id="rId63">
                      <w14:nvContentPartPr>
                        <w14:cNvContentPartPr/>
                      </w14:nvContentPartPr>
                      <w14:xfrm>
                        <a:off x="0" y="0"/>
                        <a:ext cx="145800" cy="134280"/>
                      </w14:xfrm>
                    </w14:contentPart>
                  </a:graphicData>
                </a:graphic>
              </wp:anchor>
            </w:drawing>
          </mc:Choice>
          <mc:Fallback>
            <w:pict>
              <v:shape w14:anchorId="4CBFB047" id="Ink 9" o:spid="_x0000_s1026" type="#_x0000_t75" style="position:absolute;margin-left:69.55pt;margin-top:-3.5pt;width:12.65pt;height:11.9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">
                <v:imagedata r:id="rId64" o:title=""/>
              </v:shape>
            </w:pict>
          </mc:Fallback>
        </mc:AlternateContent>
      </w:r>
      <w:r>
        <w:rPr>
          <w:noProof/>
          <w:sz w:val="24"/>
          <w:szCs w:val="24"/>
        </w:rPr>
        <mc:AlternateContent>
          <mc:Choice Requires="wpi">
            <w:drawing>
              <wp:anchor distT="0" distB="0" distL="114300" distR="114300" simplePos="0" relativeHeight="251666432" behindDoc="0" locked="0" layoutInCell="1" allowOverlap="1" wp14:anchorId="5E0962A0" wp14:editId="56EE6267">
                <wp:simplePos x="0" y="0"/>
                <wp:positionH relativeFrom="column">
                  <wp:posOffset>649120</wp:posOffset>
                </wp:positionH>
                <wp:positionV relativeFrom="paragraph">
                  <wp:posOffset>-155950</wp:posOffset>
                </wp:positionV>
                <wp:extent cx="243720" cy="340920"/>
                <wp:effectExtent l="38100" t="38100" r="42545" b="40640"/>
                <wp:wrapNone/>
                <wp:docPr id="8" name="Ink 8"/>
                <wp:cNvGraphicFramePr/>
                <a:graphic xmlns:a="http://schemas.openxmlformats.org/drawingml/2006/main">
                  <a:graphicData uri="http://schemas.microsoft.com/office/word/2010/wordprocessingInk">
                    <w14:contentPart bwMode="auto" r:id="rId65">
                      <w14:nvContentPartPr>
                        <w14:cNvContentPartPr/>
                      </w14:nvContentPartPr>
                      <w14:xfrm>
                        <a:off x="0" y="0"/>
                        <a:ext cx="243720" cy="340920"/>
                      </w14:xfrm>
                    </w14:contentPart>
                  </a:graphicData>
                </a:graphic>
              </wp:anchor>
            </w:drawing>
          </mc:Choice>
          <mc:Fallback>
            <w:pict>
              <v:shape w14:anchorId="4A129DE2" id="Ink 8" o:spid="_x0000_s1026" type="#_x0000_t75" style="position:absolute;margin-left:50.55pt;margin-top:-12.95pt;width:20.55pt;height:28.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">
                <v:imagedata r:id="rId66" o:title=""/>
              </v:shape>
            </w:pict>
          </mc:Fallback>
        </mc:AlternateContent>
      </w:r>
      <w:r w:rsidR="62FE5CAF"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82F8377" w:rsidR="62FE5CAF" w:rsidRDefault="62FE5CAF" w:rsidP="62FE5CAF">
      <w:pPr>
        <w:jc w:val="both"/>
        <w:rPr>
          <w:sz w:val="24"/>
          <w:szCs w:val="24"/>
        </w:rPr>
      </w:pPr>
      <w:r w:rsidRPr="62FE5CAF">
        <w:rPr>
          <w:sz w:val="24"/>
          <w:szCs w:val="24"/>
        </w:rPr>
        <w:t xml:space="preserve">Date: </w:t>
      </w:r>
      <w:r w:rsidR="00751F21">
        <w:rPr>
          <w:sz w:val="24"/>
          <w:szCs w:val="24"/>
        </w:rPr>
        <w:t>23/11/19</w:t>
      </w:r>
    </w:p>
    <w:p w14:paraId="7D8F3E90" w14:textId="15C0198A" w:rsidR="62FE5CAF" w:rsidRDefault="62FE5CAF" w:rsidP="62FE5CAF">
      <w:pPr>
        <w:rPr>
          <w:b/>
          <w:bCs/>
          <w:sz w:val="24"/>
          <w:szCs w:val="24"/>
        </w:rPr>
      </w:pPr>
    </w:p>
    <w:p w14:paraId="2935DC14" w14:textId="5A6C7195" w:rsidR="62FE5CAF" w:rsidRDefault="00310FC6" w:rsidP="62FE5CAF">
      <w:pPr>
        <w:rPr>
          <w:b/>
          <w:bCs/>
          <w:sz w:val="24"/>
          <w:szCs w:val="24"/>
        </w:rPr>
      </w:pPr>
      <w:r>
        <w:rPr>
          <w:b/>
          <w:bCs/>
          <w:noProof/>
          <w:sz w:val="24"/>
          <w:szCs w:val="24"/>
        </w:rPr>
        <mc:AlternateContent>
          <mc:Choice Requires="wpi">
            <w:drawing>
              <wp:anchor distT="0" distB="0" distL="114300" distR="114300" simplePos="0" relativeHeight="251674624" behindDoc="0" locked="0" layoutInCell="1" allowOverlap="1" wp14:anchorId="0D4E4C94" wp14:editId="2791EEE2">
                <wp:simplePos x="0" y="0"/>
                <wp:positionH relativeFrom="column">
                  <wp:posOffset>975280</wp:posOffset>
                </wp:positionH>
                <wp:positionV relativeFrom="paragraph">
                  <wp:posOffset>41310</wp:posOffset>
                </wp:positionV>
                <wp:extent cx="190440" cy="182520"/>
                <wp:effectExtent l="38100" t="38100" r="38735" b="46355"/>
                <wp:wrapNone/>
                <wp:docPr id="16" name="Ink 16"/>
                <wp:cNvGraphicFramePr/>
                <a:graphic xmlns:a="http://schemas.openxmlformats.org/drawingml/2006/main">
                  <a:graphicData uri="http://schemas.microsoft.com/office/word/2010/wordprocessingInk">
                    <w14:contentPart bwMode="auto" r:id="rId67">
                      <w14:nvContentPartPr>
                        <w14:cNvContentPartPr/>
                      </w14:nvContentPartPr>
                      <w14:xfrm>
                        <a:off x="0" y="0"/>
                        <a:ext cx="190440" cy="182520"/>
                      </w14:xfrm>
                    </w14:contentPart>
                  </a:graphicData>
                </a:graphic>
              </wp:anchor>
            </w:drawing>
          </mc:Choice>
          <mc:Fallback>
            <w:pict>
              <v:shape w14:anchorId="1B0F6A0C" id="Ink 16" o:spid="_x0000_s1026" type="#_x0000_t75" style="position:absolute;margin-left:76.2pt;margin-top:2.7pt;width:16.2pt;height:15.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">
                <v:imagedata r:id="rId68" o:title=""/>
              </v:shape>
            </w:pict>
          </mc:Fallback>
        </mc:AlternateContent>
      </w:r>
      <w:r>
        <w:rPr>
          <w:b/>
          <w:bCs/>
          <w:noProof/>
          <w:sz w:val="24"/>
          <w:szCs w:val="24"/>
        </w:rPr>
        <mc:AlternateContent>
          <mc:Choice Requires="wpi">
            <w:drawing>
              <wp:anchor distT="0" distB="0" distL="114300" distR="114300" simplePos="0" relativeHeight="251673600" behindDoc="0" locked="0" layoutInCell="1" allowOverlap="1" wp14:anchorId="5C47FE8A" wp14:editId="47AD77AD">
                <wp:simplePos x="0" y="0"/>
                <wp:positionH relativeFrom="column">
                  <wp:posOffset>598720</wp:posOffset>
                </wp:positionH>
                <wp:positionV relativeFrom="paragraph">
                  <wp:posOffset>25110</wp:posOffset>
                </wp:positionV>
                <wp:extent cx="326880" cy="264600"/>
                <wp:effectExtent l="38100" t="38100" r="35560" b="59690"/>
                <wp:wrapNone/>
                <wp:docPr id="15" name="Ink 15"/>
                <wp:cNvGraphicFramePr/>
                <a:graphic xmlns:a="http://schemas.openxmlformats.org/drawingml/2006/main">
                  <a:graphicData uri="http://schemas.microsoft.com/office/word/2010/wordprocessingInk">
                    <w14:contentPart bwMode="auto" r:id="rId69">
                      <w14:nvContentPartPr>
                        <w14:cNvContentPartPr/>
                      </w14:nvContentPartPr>
                      <w14:xfrm>
                        <a:off x="0" y="0"/>
                        <a:ext cx="326880" cy="264600"/>
                      </w14:xfrm>
                    </w14:contentPart>
                  </a:graphicData>
                </a:graphic>
              </wp:anchor>
            </w:drawing>
          </mc:Choice>
          <mc:Fallback>
            <w:pict>
              <v:shape w14:anchorId="6E0E644D" id="Ink 15" o:spid="_x0000_s1026" type="#_x0000_t75" style="position:absolute;margin-left:46.4pt;margin-top:1.35pt;width:27.25pt;height:22.4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">
                <v:imagedata r:id="rId70" o:title=""/>
              </v:shape>
            </w:pict>
          </mc:Fallback>
        </mc:AlternateContent>
      </w:r>
    </w:p>
    <w:p w14:paraId="130A0A3D" w14:textId="474A6E81" w:rsidR="62FE5CAF" w:rsidRDefault="00310FC6" w:rsidP="62FE5CAF">
      <w:pPr>
        <w:jc w:val="both"/>
        <w:rPr>
          <w:sz w:val="24"/>
          <w:szCs w:val="24"/>
        </w:rPr>
      </w:pPr>
      <w:r>
        <w:rPr>
          <w:noProof/>
          <w:sz w:val="24"/>
          <w:szCs w:val="24"/>
        </w:rPr>
        <mc:AlternateContent>
          <mc:Choice Requires="wpi">
            <w:drawing>
              <wp:anchor distT="0" distB="0" distL="114300" distR="114300" simplePos="0" relativeHeight="251675648" behindDoc="0" locked="0" layoutInCell="1" allowOverlap="1" wp14:anchorId="0D7E1C77" wp14:editId="5C78270F">
                <wp:simplePos x="0" y="0"/>
                <wp:positionH relativeFrom="column">
                  <wp:posOffset>1177960</wp:posOffset>
                </wp:positionH>
                <wp:positionV relativeFrom="paragraph">
                  <wp:posOffset>-149430</wp:posOffset>
                </wp:positionV>
                <wp:extent cx="919800" cy="338400"/>
                <wp:effectExtent l="57150" t="38100" r="33020" b="43180"/>
                <wp:wrapNone/>
                <wp:docPr id="18" name="Ink 18"/>
                <wp:cNvGraphicFramePr/>
                <a:graphic xmlns:a="http://schemas.openxmlformats.org/drawingml/2006/main">
                  <a:graphicData uri="http://schemas.microsoft.com/office/word/2010/wordprocessingInk">
                    <w14:contentPart bwMode="auto" r:id="rId71">
                      <w14:nvContentPartPr>
                        <w14:cNvContentPartPr/>
                      </w14:nvContentPartPr>
                      <w14:xfrm>
                        <a:off x="0" y="0"/>
                        <a:ext cx="919800" cy="338400"/>
                      </w14:xfrm>
                    </w14:contentPart>
                  </a:graphicData>
                </a:graphic>
              </wp:anchor>
            </w:drawing>
          </mc:Choice>
          <mc:Fallback>
            <w:pict>
              <v:shape w14:anchorId="4E22DDA1" id="Ink 18" o:spid="_x0000_s1026" type="#_x0000_t75" style="position:absolute;margin-left:92.05pt;margin-top:-12.35pt;width:74pt;height:28.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">
                <v:imagedata r:id="rId72" o:title=""/>
              </v:shape>
            </w:pict>
          </mc:Fallback>
        </mc:AlternateContent>
      </w:r>
      <w:r w:rsidR="62FE5CAF"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49E3E48A" w:rsidR="62FE5CAF" w:rsidRDefault="62FE5CAF" w:rsidP="62FE5CAF">
      <w:pPr>
        <w:jc w:val="both"/>
        <w:rPr>
          <w:sz w:val="24"/>
          <w:szCs w:val="24"/>
        </w:rPr>
      </w:pPr>
      <w:r w:rsidRPr="62FE5CAF">
        <w:rPr>
          <w:sz w:val="24"/>
          <w:szCs w:val="24"/>
        </w:rPr>
        <w:t xml:space="preserve">Date: </w:t>
      </w:r>
      <w:r w:rsidR="00751F21">
        <w:rPr>
          <w:sz w:val="24"/>
          <w:szCs w:val="24"/>
        </w:rPr>
        <w:t>24/11/19</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9057E2">
      <w:headerReference w:type="even" r:id="rId73"/>
      <w:headerReference w:type="default" r:id="rId74"/>
      <w:footerReference w:type="even" r:id="rId75"/>
      <w:footerReference w:type="default" r:id="rId76"/>
      <w:headerReference w:type="first" r:id="rId77"/>
      <w:footerReference w:type="first" r:id="rId7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A20841" w:rsidRDefault="00A20841">
      <w:r>
        <w:separator/>
      </w:r>
    </w:p>
  </w:endnote>
  <w:endnote w:type="continuationSeparator" w:id="0">
    <w:p w14:paraId="2856112E" w14:textId="77777777" w:rsidR="00A20841" w:rsidRDefault="00A208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58CF31" w14:textId="749236FD" w:rsidR="00A20841" w:rsidRDefault="00E95C86" w:rsidP="00E95C86">
    <w:pPr>
      <w:pStyle w:val="Footer"/>
      <w:rPr>
        <w:sz w:val="17"/>
      </w:rPr>
    </w:pPr>
    <w:bookmarkStart w:id="2" w:name="TITUS1FooterEvenPages"/>
    <w:r>
      <w:rPr>
        <w:sz w:val="17"/>
      </w:rPr>
      <w:t> </w:t>
    </w:r>
  </w:p>
  <w:bookmarkEnd w:id="2"/>
  <w:p w14:paraId="35405E9B" w14:textId="727DF97D" w:rsidR="00A20841" w:rsidRDefault="00A20841" w:rsidP="009057E2">
    <w:pPr>
      <w:pStyle w:val="Footer"/>
      <w:jc w:val="right"/>
    </w:pPr>
    <w:r>
      <w:fldChar w:fldCharType="begin"/>
    </w:r>
    <w:r>
      <w:instrText xml:space="preserve"> PAGE   \* MERGEFORMAT </w:instrText>
    </w:r>
    <w:r>
      <w:fldChar w:fldCharType="separate"/>
    </w:r>
    <w:r w:rsidR="00E95C86">
      <w:rPr>
        <w:noProof/>
      </w:rPr>
      <w:t>4</w:t>
    </w:r>
    <w:r>
      <w:rPr>
        <w:noProof/>
      </w:rPr>
      <w:fldChar w:fldCharType="end"/>
    </w:r>
  </w:p>
  <w:p w14:paraId="017A40AC" w14:textId="77777777" w:rsidR="00A20841" w:rsidRPr="00BB5EAA" w:rsidRDefault="00A20841" w:rsidP="009057E2">
    <w:pPr>
      <w:pStyle w:val="Footer"/>
      <w:ind w:right="360"/>
      <w:jc w:val="center"/>
    </w:pPr>
  </w:p>
  <w:p w14:paraId="49A5C0EC" w14:textId="77777777" w:rsidR="00A20841" w:rsidRDefault="00A208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14795" w14:textId="54373561" w:rsidR="00A20841" w:rsidRDefault="00E95C86" w:rsidP="00E95C86">
    <w:pPr>
      <w:pStyle w:val="Footer"/>
      <w:rPr>
        <w:sz w:val="17"/>
      </w:rPr>
    </w:pPr>
    <w:bookmarkStart w:id="3" w:name="TITUS1FooterPrimary"/>
    <w:r>
      <w:rPr>
        <w:sz w:val="17"/>
      </w:rPr>
      <w:t> </w:t>
    </w:r>
  </w:p>
  <w:bookmarkEnd w:id="3"/>
  <w:p w14:paraId="50521BFA" w14:textId="0049E2FB" w:rsidR="00A20841" w:rsidRDefault="00A20841">
    <w:pPr>
      <w:pStyle w:val="Footer"/>
      <w:jc w:val="right"/>
    </w:pPr>
    <w:r>
      <w:fldChar w:fldCharType="begin"/>
    </w:r>
    <w:r>
      <w:instrText xml:space="preserve"> PAGE   \* MERGEFORMAT </w:instrText>
    </w:r>
    <w:r>
      <w:fldChar w:fldCharType="separate"/>
    </w:r>
    <w:r w:rsidR="00E95C86">
      <w:rPr>
        <w:noProof/>
      </w:rPr>
      <w:t>5</w:t>
    </w:r>
    <w:r>
      <w:rPr>
        <w:noProof/>
      </w:rPr>
      <w:fldChar w:fldCharType="end"/>
    </w:r>
  </w:p>
  <w:p w14:paraId="790812FF" w14:textId="77777777" w:rsidR="00A20841" w:rsidRPr="00BB5EAA" w:rsidRDefault="00A2084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5FED46" w14:textId="68ECE3CA" w:rsidR="00A20841" w:rsidRDefault="00E95C86" w:rsidP="00E95C86">
    <w:pPr>
      <w:pStyle w:val="Footer"/>
      <w:rPr>
        <w:sz w:val="17"/>
      </w:rPr>
    </w:pPr>
    <w:bookmarkStart w:id="5" w:name="TITUS1FooterFirstPage"/>
    <w:r>
      <w:rPr>
        <w:sz w:val="17"/>
      </w:rPr>
      <w:t> </w:t>
    </w:r>
  </w:p>
  <w:bookmarkEnd w:id="5"/>
  <w:p w14:paraId="0D4DB933" w14:textId="26561C05" w:rsidR="00A20841" w:rsidRDefault="00A20841" w:rsidP="009057E2">
    <w:pPr>
      <w:pStyle w:val="Footer"/>
      <w:jc w:val="right"/>
    </w:pPr>
    <w:r>
      <w:fldChar w:fldCharType="begin"/>
    </w:r>
    <w:r>
      <w:instrText xml:space="preserve"> PAGE   \* MERGEFORMAT </w:instrText>
    </w:r>
    <w:r>
      <w:fldChar w:fldCharType="separate"/>
    </w:r>
    <w:r w:rsidR="00E95C86">
      <w:rPr>
        <w:noProof/>
      </w:rPr>
      <w:t>1</w:t>
    </w:r>
    <w:r>
      <w:rPr>
        <w:noProof/>
      </w:rPr>
      <w:fldChar w:fldCharType="end"/>
    </w:r>
  </w:p>
  <w:p w14:paraId="79C67EC3" w14:textId="77777777" w:rsidR="00A20841" w:rsidRPr="00BB5EAA" w:rsidRDefault="00A20841" w:rsidP="009057E2">
    <w:pPr>
      <w:pStyle w:val="Footer"/>
      <w:ind w:right="360"/>
      <w:jc w:val="center"/>
    </w:pPr>
  </w:p>
  <w:p w14:paraId="7F186866" w14:textId="77777777" w:rsidR="00A20841" w:rsidRDefault="00A2084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F7FD9" w14:textId="61D39A4E" w:rsidR="00A20841" w:rsidRDefault="00E95C86" w:rsidP="00E95C86">
    <w:pPr>
      <w:pStyle w:val="Footer"/>
      <w:rPr>
        <w:sz w:val="17"/>
      </w:rPr>
    </w:pPr>
    <w:bookmarkStart w:id="8" w:name="TITUS2FooterEvenPages"/>
    <w:r>
      <w:rPr>
        <w:sz w:val="17"/>
      </w:rPr>
      <w:t> </w:t>
    </w:r>
  </w:p>
  <w:bookmarkEnd w:id="8"/>
  <w:p w14:paraId="6B34E40C" w14:textId="77777777" w:rsidR="00A20841" w:rsidRDefault="00A20841" w:rsidP="00EF5E24">
    <w:pPr>
      <w:pStyle w:val="Footer"/>
    </w:pPr>
  </w:p>
  <w:p w14:paraId="10488040" w14:textId="77777777" w:rsidR="00A20841" w:rsidRDefault="00A2084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00301A" w14:textId="361E9F52" w:rsidR="00A20841" w:rsidRDefault="00E95C86" w:rsidP="00E95C86">
    <w:pPr>
      <w:pStyle w:val="Footer"/>
      <w:rPr>
        <w:sz w:val="17"/>
      </w:rPr>
    </w:pPr>
    <w:bookmarkStart w:id="9" w:name="TITUS2FooterPrimary"/>
    <w:r>
      <w:rPr>
        <w:sz w:val="17"/>
      </w:rPr>
      <w:t> </w:t>
    </w:r>
  </w:p>
  <w:bookmarkEnd w:id="9"/>
  <w:p w14:paraId="2AA26904" w14:textId="77777777" w:rsidR="00A20841" w:rsidRDefault="00A20841">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9A7880" w14:textId="56B87D74" w:rsidR="00A20841" w:rsidRDefault="00E95C86" w:rsidP="00E95C86">
    <w:pPr>
      <w:pStyle w:val="Footer"/>
      <w:rPr>
        <w:sz w:val="17"/>
      </w:rPr>
    </w:pPr>
    <w:bookmarkStart w:id="11" w:name="TITUS2FooterFirstPage"/>
    <w:r>
      <w:rPr>
        <w:sz w:val="17"/>
      </w:rPr>
      <w:t> </w:t>
    </w:r>
  </w:p>
  <w:bookmarkEnd w:id="11"/>
  <w:p w14:paraId="72CB9257" w14:textId="77777777" w:rsidR="00A20841" w:rsidRDefault="00A2084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A199C2" w14:textId="2D955DB3" w:rsidR="00A20841" w:rsidRDefault="00E95C86" w:rsidP="00E95C86">
    <w:pPr>
      <w:pStyle w:val="Footer"/>
      <w:rPr>
        <w:sz w:val="17"/>
      </w:rPr>
    </w:pPr>
    <w:bookmarkStart w:id="14" w:name="TITUS3FooterEvenPages"/>
    <w:r>
      <w:rPr>
        <w:sz w:val="17"/>
      </w:rPr>
      <w:t> </w:t>
    </w:r>
  </w:p>
  <w:bookmarkEnd w:id="14"/>
  <w:p w14:paraId="3BD223B4" w14:textId="77777777" w:rsidR="00A20841" w:rsidRDefault="00A20841" w:rsidP="00EF5E24">
    <w:pPr>
      <w:pStyle w:val="Footer"/>
    </w:pPr>
  </w:p>
  <w:p w14:paraId="17946CDD" w14:textId="77777777" w:rsidR="00A20841" w:rsidRDefault="00A2084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E03D4B" w14:textId="2BBD2A30" w:rsidR="00A20841" w:rsidRDefault="00E95C86" w:rsidP="00E95C86">
    <w:pPr>
      <w:pStyle w:val="Footer"/>
      <w:rPr>
        <w:sz w:val="17"/>
      </w:rPr>
    </w:pPr>
    <w:bookmarkStart w:id="15" w:name="TITUS3FooterPrimary"/>
    <w:r>
      <w:rPr>
        <w:sz w:val="17"/>
      </w:rPr>
      <w:t> </w:t>
    </w:r>
  </w:p>
  <w:bookmarkEnd w:id="15"/>
  <w:p w14:paraId="5EA0F349" w14:textId="77777777" w:rsidR="00A20841" w:rsidRDefault="00A20841">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D4593B" w14:textId="677C6EE0" w:rsidR="00A20841" w:rsidRDefault="00E95C86" w:rsidP="00E95C86">
    <w:pPr>
      <w:pStyle w:val="Footer"/>
      <w:rPr>
        <w:sz w:val="17"/>
      </w:rPr>
    </w:pPr>
    <w:bookmarkStart w:id="17" w:name="TITUS3FooterFirstPage"/>
    <w:r>
      <w:rPr>
        <w:sz w:val="17"/>
      </w:rPr>
      <w:t> </w:t>
    </w:r>
  </w:p>
  <w:bookmarkEnd w:id="17"/>
  <w:p w14:paraId="199FD786" w14:textId="77777777" w:rsidR="00A20841" w:rsidRDefault="00A20841" w:rsidP="009057E2">
    <w:pPr>
      <w:pStyle w:val="Footer"/>
    </w:pPr>
  </w:p>
  <w:p w14:paraId="50F14968" w14:textId="77777777" w:rsidR="00A20841" w:rsidRDefault="00A2084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3BAC49" w14:textId="1D0C79F4" w:rsidR="00A20841" w:rsidRDefault="00E95C86" w:rsidP="00E95C86">
    <w:pPr>
      <w:pStyle w:val="Footer"/>
      <w:rPr>
        <w:sz w:val="17"/>
      </w:rPr>
    </w:pPr>
    <w:bookmarkStart w:id="20" w:name="TITUS4FooterEvenPages"/>
    <w:r>
      <w:rPr>
        <w:sz w:val="17"/>
      </w:rPr>
      <w:t> </w:t>
    </w:r>
  </w:p>
  <w:bookmarkEnd w:id="20"/>
  <w:p w14:paraId="36B60F4E" w14:textId="77777777" w:rsidR="00A20841" w:rsidRDefault="00A20841" w:rsidP="00EF5E24">
    <w:pPr>
      <w:pStyle w:val="Footer"/>
    </w:pPr>
  </w:p>
  <w:p w14:paraId="424D4828" w14:textId="77777777" w:rsidR="00A20841" w:rsidRDefault="00A2084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9039DC" w14:textId="010E03F9" w:rsidR="00A20841" w:rsidRDefault="00E95C86" w:rsidP="00E95C86">
    <w:pPr>
      <w:pStyle w:val="Footer"/>
      <w:rPr>
        <w:sz w:val="17"/>
      </w:rPr>
    </w:pPr>
    <w:bookmarkStart w:id="21" w:name="TITUS4FooterPrimary"/>
    <w:r>
      <w:rPr>
        <w:sz w:val="17"/>
      </w:rPr>
      <w:t> </w:t>
    </w:r>
  </w:p>
  <w:bookmarkEnd w:id="21"/>
  <w:p w14:paraId="26C7DF49" w14:textId="77777777" w:rsidR="00A20841" w:rsidRDefault="00A20841">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3C48FF" w14:textId="4BBB0D7A" w:rsidR="00A20841" w:rsidRDefault="00E95C86" w:rsidP="00E95C86">
    <w:pPr>
      <w:pStyle w:val="Footer"/>
      <w:rPr>
        <w:sz w:val="17"/>
      </w:rPr>
    </w:pPr>
    <w:bookmarkStart w:id="23" w:name="TITUS4FooterFirstPage"/>
    <w:r>
      <w:rPr>
        <w:sz w:val="17"/>
      </w:rPr>
      <w:t> </w:t>
    </w:r>
  </w:p>
  <w:bookmarkEnd w:id="23"/>
  <w:p w14:paraId="22DB22EC" w14:textId="77777777" w:rsidR="00A20841" w:rsidRDefault="00A20841" w:rsidP="009057E2">
    <w:pPr>
      <w:pStyle w:val="Footer"/>
    </w:pPr>
  </w:p>
  <w:p w14:paraId="4887BECC" w14:textId="77777777" w:rsidR="00A20841" w:rsidRDefault="00A20841">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9DD5B4" w14:textId="3D5FD9BE" w:rsidR="00A20841" w:rsidRDefault="00E95C86" w:rsidP="00E95C86">
    <w:pPr>
      <w:pStyle w:val="Footer"/>
      <w:rPr>
        <w:sz w:val="17"/>
      </w:rPr>
    </w:pPr>
    <w:bookmarkStart w:id="27" w:name="TITUS5FooterEvenPages"/>
    <w:r>
      <w:rPr>
        <w:sz w:val="17"/>
      </w:rPr>
      <w:t> </w:t>
    </w:r>
  </w:p>
  <w:bookmarkEnd w:id="27"/>
  <w:p w14:paraId="575DD4AF" w14:textId="77777777" w:rsidR="00A20841" w:rsidRDefault="00A20841" w:rsidP="00EF5E24">
    <w:pPr>
      <w:pStyle w:val="Footer"/>
    </w:pPr>
  </w:p>
  <w:p w14:paraId="5D1C3CB2" w14:textId="77777777" w:rsidR="00A20841" w:rsidRDefault="00A20841">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BFE758" w14:textId="193B14BF" w:rsidR="00A20841" w:rsidRDefault="00E95C86" w:rsidP="00E95C86">
    <w:pPr>
      <w:pStyle w:val="Footer"/>
      <w:rPr>
        <w:sz w:val="17"/>
      </w:rPr>
    </w:pPr>
    <w:bookmarkStart w:id="28" w:name="TITUS5FooterPrimary"/>
    <w:r>
      <w:rPr>
        <w:sz w:val="17"/>
      </w:rPr>
      <w:t> </w:t>
    </w:r>
  </w:p>
  <w:bookmarkEnd w:id="28"/>
  <w:p w14:paraId="486015C2" w14:textId="77777777" w:rsidR="00A20841" w:rsidRDefault="00A20841">
    <w:pPr>
      <w:pStyle w:val="Footer"/>
    </w:pPr>
  </w:p>
</w:ftr>
</file>

<file path=word/footer1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4BEDA4" w14:textId="4E7F568B" w:rsidR="00A20841" w:rsidRDefault="00E95C86" w:rsidP="00E95C86">
    <w:pPr>
      <w:pStyle w:val="Footer"/>
      <w:rPr>
        <w:sz w:val="17"/>
      </w:rPr>
    </w:pPr>
    <w:bookmarkStart w:id="30" w:name="TITUS5FooterFirstPage"/>
    <w:r>
      <w:rPr>
        <w:sz w:val="17"/>
      </w:rPr>
      <w:t> </w:t>
    </w:r>
  </w:p>
  <w:bookmarkEnd w:id="30"/>
  <w:p w14:paraId="507B01BB" w14:textId="77777777" w:rsidR="00A20841" w:rsidRDefault="00A20841" w:rsidP="009057E2">
    <w:pPr>
      <w:pStyle w:val="Footer"/>
    </w:pPr>
  </w:p>
  <w:p w14:paraId="4180E6FE" w14:textId="77777777" w:rsidR="00A20841" w:rsidRDefault="00A20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A20841" w:rsidRDefault="00A20841">
      <w:r>
        <w:separator/>
      </w:r>
    </w:p>
  </w:footnote>
  <w:footnote w:type="continuationSeparator" w:id="0">
    <w:p w14:paraId="4ADDD153" w14:textId="77777777" w:rsidR="00A20841" w:rsidRDefault="00A208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51B371" w14:textId="1F9696F6" w:rsidR="00751F21" w:rsidRDefault="00E95C86" w:rsidP="00E95C86">
    <w:pPr>
      <w:pStyle w:val="Header"/>
      <w:rPr>
        <w:sz w:val="17"/>
      </w:rPr>
    </w:pPr>
    <w:bookmarkStart w:id="0" w:name="TITUS1HeaderEvenPages"/>
    <w:r>
      <w:rPr>
        <w:sz w:val="17"/>
      </w:rPr>
      <w:t> </w:t>
    </w:r>
  </w:p>
  <w:bookmarkEnd w:id="0"/>
  <w:p w14:paraId="33805F1C" w14:textId="77777777" w:rsidR="00751F21" w:rsidRDefault="00751F21" w:rsidP="00751F21">
    <w:pPr>
      <w:pStyle w:val="Header"/>
    </w:pPr>
  </w:p>
  <w:p w14:paraId="56023F33" w14:textId="77777777" w:rsidR="00A20841" w:rsidRDefault="00A208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CD1A6A" w14:textId="28F6C616" w:rsidR="00A20841" w:rsidRDefault="00E95C86" w:rsidP="00E95C86">
    <w:pPr>
      <w:pStyle w:val="Header"/>
      <w:rPr>
        <w:sz w:val="17"/>
      </w:rPr>
    </w:pPr>
    <w:bookmarkStart w:id="1" w:name="TITUS1HeaderPrimary"/>
    <w:r>
      <w:rPr>
        <w:sz w:val="17"/>
      </w:rPr>
      <w:t> </w:t>
    </w:r>
  </w:p>
  <w:bookmarkEnd w:id="1"/>
  <w:p w14:paraId="6A68D26A" w14:textId="77777777" w:rsidR="00A20841" w:rsidRDefault="00A208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A91498" w14:textId="609CD5DF" w:rsidR="00A20841" w:rsidRDefault="00E95C86" w:rsidP="00E95C86">
    <w:pPr>
      <w:pStyle w:val="Header"/>
      <w:rPr>
        <w:sz w:val="17"/>
      </w:rPr>
    </w:pPr>
    <w:bookmarkStart w:id="4" w:name="TITUS1HeaderFirstPage"/>
    <w:r>
      <w:rPr>
        <w:sz w:val="17"/>
      </w:rPr>
      <w:t> </w:t>
    </w:r>
  </w:p>
  <w:bookmarkEnd w:id="4"/>
  <w:p w14:paraId="2CA40F0A" w14:textId="77777777" w:rsidR="00A20841" w:rsidRDefault="00A2084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B33E4E" w14:textId="2C2C583B" w:rsidR="00A20841" w:rsidRDefault="00E95C86" w:rsidP="00E95C86">
    <w:pPr>
      <w:pStyle w:val="Header"/>
      <w:rPr>
        <w:sz w:val="17"/>
      </w:rPr>
    </w:pPr>
    <w:bookmarkStart w:id="6" w:name="TITUS2HeaderEvenPages"/>
    <w:r>
      <w:rPr>
        <w:sz w:val="17"/>
      </w:rPr>
      <w:t> </w:t>
    </w:r>
  </w:p>
  <w:bookmarkEnd w:id="6"/>
  <w:p w14:paraId="6AAB7187" w14:textId="77777777" w:rsidR="00A20841" w:rsidRDefault="00A20841" w:rsidP="00EF5E24">
    <w:pPr>
      <w:pStyle w:val="Header"/>
    </w:pPr>
  </w:p>
  <w:p w14:paraId="756A05AF" w14:textId="77777777" w:rsidR="00A20841" w:rsidRDefault="00A2084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4397E9" w14:textId="7E5CD94E" w:rsidR="00A20841" w:rsidRDefault="00E95C86" w:rsidP="00E95C86">
    <w:pPr>
      <w:pStyle w:val="Header"/>
      <w:rPr>
        <w:sz w:val="17"/>
      </w:rPr>
    </w:pPr>
    <w:bookmarkStart w:id="7" w:name="TITUS2HeaderPrimary"/>
    <w:r>
      <w:rPr>
        <w:sz w:val="17"/>
      </w:rPr>
      <w:t> </w:t>
    </w:r>
  </w:p>
  <w:bookmarkEnd w:id="7"/>
  <w:p w14:paraId="575CCD70" w14:textId="77777777" w:rsidR="00A20841" w:rsidRDefault="00A2084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152F1B" w14:textId="48FFD22A" w:rsidR="00A20841" w:rsidRDefault="00E95C86" w:rsidP="00E95C86">
    <w:pPr>
      <w:pStyle w:val="Header"/>
      <w:rPr>
        <w:sz w:val="17"/>
      </w:rPr>
    </w:pPr>
    <w:bookmarkStart w:id="10" w:name="TITUS2HeaderFirstPage"/>
    <w:r>
      <w:rPr>
        <w:sz w:val="17"/>
      </w:rPr>
      <w:t> </w:t>
    </w:r>
  </w:p>
  <w:bookmarkEnd w:id="10"/>
  <w:p w14:paraId="06FC0A2D" w14:textId="77777777" w:rsidR="00A20841" w:rsidRDefault="00A2084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1CF961" w14:textId="2555E9F5" w:rsidR="00A20841" w:rsidRDefault="00E95C86" w:rsidP="00E95C86">
    <w:pPr>
      <w:pStyle w:val="Header"/>
      <w:rPr>
        <w:sz w:val="17"/>
      </w:rPr>
    </w:pPr>
    <w:bookmarkStart w:id="12" w:name="TITUS3HeaderEvenPages"/>
    <w:r>
      <w:rPr>
        <w:sz w:val="17"/>
      </w:rPr>
      <w:t> </w:t>
    </w:r>
  </w:p>
  <w:bookmarkEnd w:id="12"/>
  <w:p w14:paraId="743EF651" w14:textId="77777777" w:rsidR="00A20841" w:rsidRDefault="00A20841" w:rsidP="00EF5E24">
    <w:pPr>
      <w:pStyle w:val="Header"/>
    </w:pPr>
  </w:p>
  <w:p w14:paraId="7A97BEF9" w14:textId="77777777" w:rsidR="00A20841" w:rsidRDefault="00A2084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FAB796" w14:textId="514DE2F0" w:rsidR="00A20841" w:rsidRDefault="00E95C86" w:rsidP="00E95C86">
    <w:pPr>
      <w:pStyle w:val="Header"/>
      <w:rPr>
        <w:sz w:val="17"/>
      </w:rPr>
    </w:pPr>
    <w:bookmarkStart w:id="13" w:name="TITUS3HeaderPrimary"/>
    <w:r>
      <w:rPr>
        <w:sz w:val="17"/>
      </w:rPr>
      <w:t> </w:t>
    </w:r>
  </w:p>
  <w:bookmarkEnd w:id="13"/>
  <w:p w14:paraId="0A9FF908" w14:textId="77777777" w:rsidR="00A20841" w:rsidRDefault="00A2084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2C62E4" w14:textId="3A658B63" w:rsidR="00A20841" w:rsidRDefault="00E95C86" w:rsidP="00E95C86">
    <w:pPr>
      <w:pStyle w:val="Header"/>
      <w:rPr>
        <w:sz w:val="17"/>
      </w:rPr>
    </w:pPr>
    <w:bookmarkStart w:id="16" w:name="TITUS3HeaderFirstPage"/>
    <w:r>
      <w:rPr>
        <w:sz w:val="17"/>
      </w:rPr>
      <w:t> </w:t>
    </w:r>
  </w:p>
  <w:bookmarkEnd w:id="16"/>
  <w:p w14:paraId="79B3CD2A" w14:textId="77777777" w:rsidR="00A20841" w:rsidRDefault="00A20841" w:rsidP="009057E2">
    <w:pPr>
      <w:pStyle w:val="Header"/>
    </w:pPr>
  </w:p>
  <w:p w14:paraId="758AE024" w14:textId="77777777" w:rsidR="00A20841" w:rsidRDefault="00A2084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7B0803" w14:textId="0B7F18DD" w:rsidR="00A20841" w:rsidRDefault="00E95C86" w:rsidP="00E95C86">
    <w:pPr>
      <w:pStyle w:val="Header"/>
      <w:rPr>
        <w:sz w:val="17"/>
      </w:rPr>
    </w:pPr>
    <w:bookmarkStart w:id="18" w:name="TITUS4HeaderEvenPages"/>
    <w:r>
      <w:rPr>
        <w:sz w:val="17"/>
      </w:rPr>
      <w:t> </w:t>
    </w:r>
  </w:p>
  <w:bookmarkEnd w:id="18"/>
  <w:p w14:paraId="12B0A47D" w14:textId="77777777" w:rsidR="00A20841" w:rsidRDefault="00A20841" w:rsidP="00EF5E24">
    <w:pPr>
      <w:pStyle w:val="Header"/>
    </w:pPr>
  </w:p>
  <w:p w14:paraId="75EF5824" w14:textId="77777777" w:rsidR="00A20841" w:rsidRDefault="00A2084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1122D2" w14:textId="65B4965A" w:rsidR="00A20841" w:rsidRDefault="00E95C86" w:rsidP="00E95C86">
    <w:pPr>
      <w:pStyle w:val="Header"/>
      <w:rPr>
        <w:sz w:val="17"/>
      </w:rPr>
    </w:pPr>
    <w:bookmarkStart w:id="19" w:name="TITUS4HeaderPrimary"/>
    <w:r>
      <w:rPr>
        <w:sz w:val="17"/>
      </w:rPr>
      <w:t> </w:t>
    </w:r>
  </w:p>
  <w:bookmarkEnd w:id="19"/>
  <w:p w14:paraId="5647AAF0" w14:textId="77777777" w:rsidR="00A20841" w:rsidRDefault="00A2084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58A0C1" w14:textId="1201B2E8" w:rsidR="00A20841" w:rsidRDefault="00E95C86" w:rsidP="00E95C86">
    <w:pPr>
      <w:pStyle w:val="Header"/>
      <w:rPr>
        <w:sz w:val="17"/>
      </w:rPr>
    </w:pPr>
    <w:bookmarkStart w:id="22" w:name="TITUS4HeaderFirstPage"/>
    <w:r>
      <w:rPr>
        <w:sz w:val="17"/>
      </w:rPr>
      <w:t> </w:t>
    </w:r>
  </w:p>
  <w:bookmarkEnd w:id="22"/>
  <w:p w14:paraId="114DF4AB" w14:textId="77777777" w:rsidR="00A20841" w:rsidRDefault="00A20841" w:rsidP="009057E2">
    <w:pPr>
      <w:pStyle w:val="Header"/>
    </w:pPr>
  </w:p>
  <w:p w14:paraId="24089D73" w14:textId="77777777" w:rsidR="00A20841" w:rsidRDefault="00A20841">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0A2608" w14:textId="106E1CB9" w:rsidR="00A20841" w:rsidRDefault="00E95C86" w:rsidP="00E95C86">
    <w:pPr>
      <w:pStyle w:val="Header"/>
      <w:rPr>
        <w:sz w:val="17"/>
      </w:rPr>
    </w:pPr>
    <w:bookmarkStart w:id="25" w:name="TITUS5HeaderEvenPages"/>
    <w:r>
      <w:rPr>
        <w:sz w:val="17"/>
      </w:rPr>
      <w:t> </w:t>
    </w:r>
  </w:p>
  <w:bookmarkEnd w:id="25"/>
  <w:p w14:paraId="0FA2DBD9" w14:textId="77777777" w:rsidR="00A20841" w:rsidRDefault="00A20841" w:rsidP="00EF5E24">
    <w:pPr>
      <w:pStyle w:val="Header"/>
    </w:pPr>
  </w:p>
  <w:p w14:paraId="6F61CBDF" w14:textId="77777777" w:rsidR="00A20841" w:rsidRDefault="00A20841">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511FE" w14:textId="6D0D31A5" w:rsidR="00A20841" w:rsidRDefault="00E95C86" w:rsidP="00E95C86">
    <w:pPr>
      <w:pStyle w:val="Header"/>
      <w:rPr>
        <w:sz w:val="17"/>
      </w:rPr>
    </w:pPr>
    <w:bookmarkStart w:id="26" w:name="TITUS5HeaderPrimary"/>
    <w:r>
      <w:rPr>
        <w:sz w:val="17"/>
      </w:rPr>
      <w:t> </w:t>
    </w:r>
  </w:p>
  <w:bookmarkEnd w:id="26"/>
  <w:p w14:paraId="28D3E376" w14:textId="77777777" w:rsidR="00A20841" w:rsidRDefault="00A20841">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3E63C" w14:textId="57099FDD" w:rsidR="00A20841" w:rsidRDefault="00E95C86" w:rsidP="00E95C86">
    <w:pPr>
      <w:pStyle w:val="Header"/>
      <w:rPr>
        <w:sz w:val="17"/>
      </w:rPr>
    </w:pPr>
    <w:bookmarkStart w:id="29" w:name="TITUS5HeaderFirstPage"/>
    <w:r>
      <w:rPr>
        <w:sz w:val="17"/>
      </w:rPr>
      <w:t> </w:t>
    </w:r>
  </w:p>
  <w:bookmarkEnd w:id="29"/>
  <w:p w14:paraId="173DC091" w14:textId="77777777" w:rsidR="00A20841" w:rsidRDefault="00A20841" w:rsidP="009057E2">
    <w:pPr>
      <w:pStyle w:val="Header"/>
    </w:pPr>
  </w:p>
  <w:p w14:paraId="5A7102FF" w14:textId="77777777" w:rsidR="00A20841" w:rsidRDefault="00A208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8C2871"/>
    <w:multiLevelType w:val="hybridMultilevel"/>
    <w:tmpl w:val="44C4A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B2B1C"/>
    <w:multiLevelType w:val="hybridMultilevel"/>
    <w:tmpl w:val="FC165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637CA"/>
    <w:multiLevelType w:val="hybridMultilevel"/>
    <w:tmpl w:val="03C016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5"/>
  </w:num>
  <w:num w:numId="5">
    <w:abstractNumId w:val="7"/>
  </w:num>
  <w:num w:numId="6">
    <w:abstractNumId w:val="3"/>
  </w:num>
  <w:num w:numId="7">
    <w:abstractNumId w:val="0"/>
  </w:num>
  <w:num w:numId="8">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B4CC5"/>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0FC6"/>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CEC"/>
    <w:rsid w:val="00562EAA"/>
    <w:rsid w:val="00563B58"/>
    <w:rsid w:val="005640C4"/>
    <w:rsid w:val="0056684C"/>
    <w:rsid w:val="00574A0C"/>
    <w:rsid w:val="00576E4C"/>
    <w:rsid w:val="0057780F"/>
    <w:rsid w:val="00581E0A"/>
    <w:rsid w:val="00586D89"/>
    <w:rsid w:val="005916B8"/>
    <w:rsid w:val="005A1A31"/>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2400"/>
    <w:rsid w:val="006A69F5"/>
    <w:rsid w:val="006A7A6D"/>
    <w:rsid w:val="006B5E67"/>
    <w:rsid w:val="006C2EB5"/>
    <w:rsid w:val="006D18A3"/>
    <w:rsid w:val="006D4F07"/>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1F21"/>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C17"/>
    <w:rsid w:val="008F22BD"/>
    <w:rsid w:val="009057E2"/>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084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447"/>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95C86"/>
    <w:rsid w:val="00EA4D48"/>
    <w:rsid w:val="00EA6AAA"/>
    <w:rsid w:val="00EB2173"/>
    <w:rsid w:val="00EB62E6"/>
    <w:rsid w:val="00EC4602"/>
    <w:rsid w:val="00ED1B30"/>
    <w:rsid w:val="00ED250E"/>
    <w:rsid w:val="00EE1AC1"/>
    <w:rsid w:val="00EE39D6"/>
    <w:rsid w:val="00EE413C"/>
    <w:rsid w:val="00EE52AD"/>
    <w:rsid w:val="00EF5E24"/>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9" Type="http://schemas.openxmlformats.org/officeDocument/2006/relationships/customXml" Target="ink/ink4.xml"/><Relationship Id="rId21" Type="http://schemas.openxmlformats.org/officeDocument/2006/relationships/footer" Target="footer5.xml"/><Relationship Id="rId34" Type="http://schemas.openxmlformats.org/officeDocument/2006/relationships/image" Target="media/image2.emf"/><Relationship Id="rId42" Type="http://schemas.openxmlformats.org/officeDocument/2006/relationships/image" Target="media/image6.emf"/><Relationship Id="rId47" Type="http://schemas.openxmlformats.org/officeDocument/2006/relationships/header" Target="header10.xml"/><Relationship Id="rId50" Type="http://schemas.openxmlformats.org/officeDocument/2006/relationships/footer" Target="footer11.xml"/><Relationship Id="rId55" Type="http://schemas.openxmlformats.org/officeDocument/2006/relationships/customXml" Target="ink/ink9.xml"/><Relationship Id="rId63" Type="http://schemas.openxmlformats.org/officeDocument/2006/relationships/customXml" Target="ink/ink13.xml"/><Relationship Id="rId68" Type="http://schemas.openxmlformats.org/officeDocument/2006/relationships/image" Target="media/image16.emf"/><Relationship Id="rId76" Type="http://schemas.openxmlformats.org/officeDocument/2006/relationships/footer" Target="footer14.xml"/><Relationship Id="rId7" Type="http://schemas.openxmlformats.org/officeDocument/2006/relationships/settings" Target="settings.xml"/><Relationship Id="rId71" Type="http://schemas.openxmlformats.org/officeDocument/2006/relationships/customXml" Target="ink/ink17.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footer" Target="footer9.xml"/><Relationship Id="rId11" Type="http://schemas.openxmlformats.org/officeDocument/2006/relationships/image" Target="media/image1.png"/><Relationship Id="rId24" Type="http://schemas.openxmlformats.org/officeDocument/2006/relationships/header" Target="header7.xml"/><Relationship Id="rId32" Type="http://schemas.openxmlformats.org/officeDocument/2006/relationships/hyperlink" Target="http://library.college.police.uk/docs/NPIA/Practice-Advice-on-CIM-Jul2011.pdf.%20Last%20accessed%2018/11/19" TargetMode="External"/><Relationship Id="rId37" Type="http://schemas.openxmlformats.org/officeDocument/2006/relationships/customXml" Target="ink/ink3.xml"/><Relationship Id="rId40" Type="http://schemas.openxmlformats.org/officeDocument/2006/relationships/image" Target="media/image5.emf"/><Relationship Id="rId45" Type="http://schemas.openxmlformats.org/officeDocument/2006/relationships/customXml" Target="ink/ink7.xml"/><Relationship Id="rId53" Type="http://schemas.openxmlformats.org/officeDocument/2006/relationships/customXml" Target="ink/ink8.xml"/><Relationship Id="rId58" Type="http://schemas.openxmlformats.org/officeDocument/2006/relationships/image" Target="media/image11.emf"/><Relationship Id="rId66" Type="http://schemas.openxmlformats.org/officeDocument/2006/relationships/image" Target="media/image15.emf"/><Relationship Id="rId74" Type="http://schemas.openxmlformats.org/officeDocument/2006/relationships/header" Target="header14.xm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customXml" Target="ink/ink12.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www.doctors.net.uk/_datastore/ecme/mod1492/2011_betari_box.pdf" TargetMode="External"/><Relationship Id="rId44" Type="http://schemas.openxmlformats.org/officeDocument/2006/relationships/image" Target="media/image7.emf"/><Relationship Id="rId52" Type="http://schemas.openxmlformats.org/officeDocument/2006/relationships/footer" Target="footer12.xml"/><Relationship Id="rId60" Type="http://schemas.openxmlformats.org/officeDocument/2006/relationships/image" Target="media/image12.emf"/><Relationship Id="rId65" Type="http://schemas.openxmlformats.org/officeDocument/2006/relationships/customXml" Target="ink/ink14.xml"/><Relationship Id="rId73" Type="http://schemas.openxmlformats.org/officeDocument/2006/relationships/header" Target="header13.xml"/><Relationship Id="rId78" Type="http://schemas.openxmlformats.org/officeDocument/2006/relationships/footer" Target="footer1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yperlink" Target="https://www.college.police.uk/What-we-do/Ethics/Documents/Code_of_Ethics.pdf.%20Last%20accessed%2015/11/19" TargetMode="External"/><Relationship Id="rId35" Type="http://schemas.openxmlformats.org/officeDocument/2006/relationships/customXml" Target="ink/ink2.xml"/><Relationship Id="rId43" Type="http://schemas.openxmlformats.org/officeDocument/2006/relationships/customXml" Target="ink/ink6.xml"/><Relationship Id="rId48" Type="http://schemas.openxmlformats.org/officeDocument/2006/relationships/header" Target="header11.xml"/><Relationship Id="rId56" Type="http://schemas.openxmlformats.org/officeDocument/2006/relationships/image" Target="media/image10.emf"/><Relationship Id="rId64" Type="http://schemas.openxmlformats.org/officeDocument/2006/relationships/image" Target="media/image14.emf"/><Relationship Id="rId69" Type="http://schemas.openxmlformats.org/officeDocument/2006/relationships/customXml" Target="ink/ink16.xml"/><Relationship Id="rId77" Type="http://schemas.openxmlformats.org/officeDocument/2006/relationships/header" Target="header15.xml"/><Relationship Id="rId8" Type="http://schemas.openxmlformats.org/officeDocument/2006/relationships/webSettings" Target="webSettings.xml"/><Relationship Id="rId51" Type="http://schemas.openxmlformats.org/officeDocument/2006/relationships/header" Target="header12.xml"/><Relationship Id="rId72" Type="http://schemas.openxmlformats.org/officeDocument/2006/relationships/image" Target="media/image18.emf"/><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customXml" Target="ink/ink1.xml"/><Relationship Id="rId38" Type="http://schemas.openxmlformats.org/officeDocument/2006/relationships/image" Target="media/image4.emf"/><Relationship Id="rId46" Type="http://schemas.openxmlformats.org/officeDocument/2006/relationships/image" Target="media/image8.emf"/><Relationship Id="rId59" Type="http://schemas.openxmlformats.org/officeDocument/2006/relationships/customXml" Target="ink/ink11.xml"/><Relationship Id="rId67" Type="http://schemas.openxmlformats.org/officeDocument/2006/relationships/customXml" Target="ink/ink15.xml"/><Relationship Id="rId20" Type="http://schemas.openxmlformats.org/officeDocument/2006/relationships/footer" Target="footer4.xml"/><Relationship Id="rId41" Type="http://schemas.openxmlformats.org/officeDocument/2006/relationships/customXml" Target="ink/ink5.xml"/><Relationship Id="rId54" Type="http://schemas.openxmlformats.org/officeDocument/2006/relationships/image" Target="media/image9.emf"/><Relationship Id="rId62" Type="http://schemas.openxmlformats.org/officeDocument/2006/relationships/image" Target="media/image13.emf"/><Relationship Id="rId70" Type="http://schemas.openxmlformats.org/officeDocument/2006/relationships/image" Target="media/image17.emf"/><Relationship Id="rId75" Type="http://schemas.openxmlformats.org/officeDocument/2006/relationships/footer" Target="footer13.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image" Target="media/image3.emf"/><Relationship Id="rId49" Type="http://schemas.openxmlformats.org/officeDocument/2006/relationships/footer" Target="footer10.xml"/><Relationship Id="rId57" Type="http://schemas.openxmlformats.org/officeDocument/2006/relationships/customXml" Target="ink/ink10.xm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4:35.042"/>
    </inkml:context>
    <inkml:brush xml:id="br0">
      <inkml:brushProperty name="width" value="0.07" units="cm"/>
      <inkml:brushProperty name="height" value="0.07" units="cm"/>
      <inkml:brushProperty name="fitToCurve" value="1"/>
    </inkml:brush>
  </inkml:definitions>
  <inkml:trace contextRef="#ctx0" brushRef="#br0">0 0 255 0,'3'6'65'16,"-1"-7"-65"-16,-3-4-41 0</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4:37.044"/>
    </inkml:context>
    <inkml:brush xml:id="br0">
      <inkml:brushProperty name="width" value="0.07" units="cm"/>
      <inkml:brushProperty name="height" value="0.07" units="cm"/>
      <inkml:brushProperty name="fitToCurve" value="1"/>
    </inkml:brush>
  </inkml:definitions>
  <inkml:trace contextRef="#ctx0" brushRef="#br0">-2 204 341 0,'-1'0'92'0,"2"0"25"16,6 1-100-16,6-7-17 15,4-2-13-15,3-4-3 16,2-4-5-16,1-2 3 16,3 2 7-16,-5-5 16 0,-1 4 4 15,-2-1 6-15,2 1-2 16,0 0 3-16,0 6-11 15,1 4 1 1,-5 4-7-16,-3 5-1 0,-9 5-6 16,-6 10 3-16,-4 4-4 15,-6 10 6-15,-1 1 3 16,1 5 8-16,3-8-1 16,1-1 5-16,4-13-4 15,0-4 3-15,5-9-8 16,7-6 3-16,3-6-5 15,7-6 3-15,2-6-5 0,-1-3 4 16,-4 3-4 0,-1 5 4-16,-2 13-4 15,-5 12 7-15,-6 14-3 0,0 8 5 16,-2 2-4-16,-3 6 4 16,3-10-7-16,3-6 4 15,2-10-6-15,7-12 5 16,4-12-5-16,8-15 4 15,4-12-5-15,3-11 1 16,-1 4-5-16,-2-5 0 16,-8 12-6-16,-7 7 0 15,-4 14 0-15,-9 10 3 16,-3 21-2-16,-8 20 6 0,1 16-1 16,-4 14 4-16,3 1-1 15,6-2 5-15,9-16-1 16,6-11 7-16,6-17-4 15,8-13 4-15,-1-13-4 16,4-16 3-16,-3-4-7 16,1-12 3-16,-9 1-3 15,-3-3 3-15,-7 9-4 0,-3 4 3 16,-4 12-3-16,-1 8 4 16,-1 9-4-16,5 8 3 15,-2 2-3-15,3 5 4 16,7-3-5-16,8-1 4 15,1-5-3-15,12-7 5 16,-3-8-1-16,6-8 8 16,-9-1 0-16,1-3 6 15,-9 8-3-15,-4 1 3 16,-4 9-6-16,-4 8 7 16,-4 8-4-16,3 9 10 15,-3 5-6-15,0 9 2 16,-1-3-10-16,6 8 2 15,1-13-11-15,6-2 3 0,0-15-15 16,6-8-111-16,-9-26-38 16,-5-19-37-16</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4:36.103"/>
    </inkml:context>
    <inkml:brush xml:id="br0">
      <inkml:brushProperty name="width" value="0.07" units="cm"/>
      <inkml:brushProperty name="height" value="0.07" units="cm"/>
      <inkml:brushProperty name="fitToCurve" value="1"/>
    </inkml:brush>
  </inkml:definitions>
  <inkml:trace contextRef="#ctx0" brushRef="#br0">262 0 257 0,'-5'4'71'0,"4"0"19"16,1-2-76-16,-2-3-1 15,1 3-9-15,-2 1 6 16,-4-1 2-16,-4 7 8 15,0 7-5-15,-5 7 4 16,-2 5-8-16,-9 13-2 16,1 1-8-16,-5 4 3 0,2-2-4 15,4-4 4-15,8-9-5 16,5-8 4-16,8-12-5 16,1-3 105-16,-1 1-215 15,-5-18 104-15</inkml:trace>
</inkml:ink>
</file>

<file path=word/ink/ink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4:35.762"/>
    </inkml:context>
    <inkml:brush xml:id="br0">
      <inkml:brushProperty name="width" value="0.07" units="cm"/>
      <inkml:brushProperty name="height" value="0.07" units="cm"/>
      <inkml:brushProperty name="fitToCurve" value="1"/>
    </inkml:brush>
  </inkml:definitions>
  <inkml:trace contextRef="#ctx0" brushRef="#br0">183 14 187 0,'-1'-5'123'16,"-10"-2"-13"-16,4 3-25 15,4 7-57-15,-4 1-4 16,-1 8-18-16,-4 11 0 16,-3 5-6-16,-4 10 4 15,-2 3-4-15,-6 5 4 16,9 0-4-16,3 1 3 16,3-9-3-16,7-4 2 15,4-11-2-15,1-10-6 16,-3-9-12-16,9-7-98 0,-1-12 22 15</inkml:trace>
</inkml:ink>
</file>

<file path=word/ink/ink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4:34.566"/>
    </inkml:context>
    <inkml:brush xml:id="br0">
      <inkml:brushProperty name="width" value="0.07" units="cm"/>
      <inkml:brushProperty name="height" value="0.07" units="cm"/>
      <inkml:brushProperty name="fitToCurve" value="1"/>
    </inkml:brush>
  </inkml:definitions>
  <inkml:trace contextRef="#ctx0" brushRef="#br0">78 0 158 0,'-15'16'86'15,"-1"-2"-4"-15,0-3-30 16,5 1-30-16,2-6-4 15,0-3-15-15,7 0 1 16,2 0-5-16,0-9 3 16,3 6-4-16,4-2 4 15,-3-1-3-15,3-2 3 16,1 4-5-16,2 1-2 16,-2 1-3-16,3 0 1 15,-3 3-3-15,2 2 5 16,0 0 0-16,-3-5 6 15,-2 4-4-15,6-5 4 16,-6 1-4-16,6-2 4 16,1 1-4-16,-3-3 4 15,-3-1-3-15,3-2 3 0,-4 2-2 16,-2-3 2-16,4 6-2 16,-3-3 3-16,-1 2-4 15,2-3 2-15,-3 5-12 16,-2-8-10-16,4 6-5 15,-6-1 1-15,0 3-1 0,3-4 12 16,2 9 9-16,1-3 10 16,3 4-30-16,-1-8-21 15,2-1 1-15</inkml:trace>
</inkml:ink>
</file>

<file path=word/ink/ink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4:33.833"/>
    </inkml:context>
    <inkml:brush xml:id="br0">
      <inkml:brushProperty name="width" value="0.07" units="cm"/>
      <inkml:brushProperty name="height" value="0.07" units="cm"/>
      <inkml:brushProperty name="fitToCurve" value="1"/>
    </inkml:brush>
  </inkml:definitions>
  <inkml:trace contextRef="#ctx0" brushRef="#br0">224 136 59 0,'-11'0'42'15,"-4"0"-4"-15,-2 3-3 16,0 3-5-16,-6 1 4 15,0 0-6-15,0 4 8 16,1 1-7-16,0 3 0 16,5 0-9-16,3 3 0 15,4-2-12-15,4 6 0 16,2-2-7-16,6 3 2 16,1-6-5-16,4 0 4 0,-5-8-4 15,11 0 4 1,-1-1-4-16,0-2 4 15,1-5-2-15,6-1 3 0,-5-2-3 16,4-9 4-16,-5-4-2 16,7-4 4-16,-4-3-3 15,5-10 4-15,-6 0-5 16,6-2 5-16,-5 1-4 0,1 0 4 16,-5 5-4-16,3 2 3 15,-5 4-4-15,0 1 1 16,-5 4-3-16,1 4 2 15,-5 4-3-15,0 2 4 16,-2 4-4-16,1 3 4 16,-2 1-4-16,2 1 4 15,-3 1-3-15,1 2 2 16,1 1-3-16,1 5 4 16,-6 1-4-16,1 7 3 15,0 1-2-15,-5 6 3 16,1 1-1-16,-2 10 6 15,2-1-1-15,-2 2 4 16,1-3-2-16,2-4 1 16,2-11-6-16,0-4 2 0,5-3-7 15,0-3-6-15,-1-4-13 16,2 3-81-16,-3-5-10 16,2 1-35-16</inkml:trace>
</inkml:ink>
</file>

<file path=word/ink/ink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4:32.881"/>
    </inkml:context>
    <inkml:brush xml:id="br0">
      <inkml:brushProperty name="width" value="0.07" units="cm"/>
      <inkml:brushProperty name="height" value="0.07" units="cm"/>
      <inkml:brushProperty name="fitToCurve" value="1"/>
    </inkml:brush>
  </inkml:definitions>
  <inkml:trace contextRef="#ctx0" brushRef="#br0">139 133 125 0,'-3'-2'86'16,"0"2"-7"-16,0 0-32 15,-1-1-9-15,5-1-24 16,-3 0-2-16,2-2-11 0,2 0 2 15,0-2-3-15,-1 3 2 16,1 0-2-16,-1 2 3 16,-1 1 1-16,-3 4 8 15,-2-1-1-15,1 0 4 16,-3 2-5-16,0 0 1 16,4-2-9-16,6 0 2 15,-6 3-4-15,5 0 3 16,-4 1-3-16,0 3 3 15,-4 1-4-15,0 4 4 16,0 0-4-16,1 1 4 16,-1-4-4-16,2 1 3 15,2-3-3-15,1 0 3 16,1-1-3-16,-1-1 3 16,1-2-3-16,0 0 3 15,1 1-3-15,-3-3 3 16,3 1-3-16,-2 0 2 15,1 0-2-15,0-2 3 0,0 0-3 16,-3 1 2 0,1 1-1-16,-2 2 1 0,-1-3-2 15,1 5 3-15,2-2-3 16,-3 1 4-16,2-3-3 0,-1 6 3 16,1-2-3-16,-1 4 3 15,2-5-4-15,-4 0 3 16,3-6-3-16,-1 1 4 15,2 0-4-15,-1-1 4 16,4 6-3-16,-4-3 3 16,3-5-3-16,-2-1 3 15,3 10-4-15,-3-9 3 16,4 4-3-16,-2 0 4 16,3 2-4-16,-6-7 3 15,4 4-3-15,-1 0 3 16,-1-6-3-16,2 3 3 15,2-2-4-15,-2 0 4 16,1 0-4-16,2 2 4 16,-2-2-3-16,0-1 2 15,2-3-2-15,-3-2 3 16,1 4-4-16,2-8 3 0,-1 2-2 16,1-3 3-16,3-2-4 15,1-5 4-15,1 4-4 16,0-4 4-16,-1 1-4 15,3 0 4-15,-3 3-3 16,-1 0 2-16,-3 3-2 16,3 1 2-16,-5 4-2 0,2-2 3 15,5 3-3-15,0 1 2 16,1-2-2-16,-2-3 2 16,4 2-2-16,-5-6 2 15,-2 4-3-15,1 1 4 16,1 1-3-16,-7 1 2 15,3 0-2-15,4 0 3 16,-1 0-4-16,0-2 4 16,4 2-4-16,-5 0 4 15,-1 1-4-15,0-2 4 16,1 6-4-16,-1-2 4 16,1 0-4-16,-1 2 4 15,3 3-4-15,-1-5 4 16,0 4-4-16,2-3 4 0,2 2-4 15,-1-6 4-15,-2 3-4 16,2-3 4-16,2 3-4 16,-5-3 4-16,-1 8-4 15,3 1 4-15,-2 3-4 16,-3-6 4-16,0 5-4 16,0-3 4-16,0-1-4 15,0 2 4-15,2 7-3 16,-3-2 3-16,0-1-4 0,-3 3 4 15,-2-2-4-15,1-3 4 16,-2 3-4-16,-1 5 4 16,3-4-3-16,-2 2 2 15,-2 2-2-15,0-5 3 16,1 2-4-16,-3 2 4 16,4 0-3-16,0 3 2 15,1 0-2-15,-6-4 3 16,6 2-4-16,-3-3 3 15,2 0-2-15,-1-1 2 16,3 0-2-16,-6 0 2 16,3-4-2-16,-2-2 3 15,0 1-3-15,2-1 3 16,-2 0-4-16,0 2 4 0,-1 3-4 16,-2 0 3-16,0-2-2 15,5 3 3-15,0 0-4 16,-1-1 3-16,2-1-2 15,2 2 2-15,0-2-2 16,-3 1 2-16,1 0-2 16,4 3 3-16,-5-3-3 15,1 2 2-15,4-2-3 16,2 0 4-16,-4 0-4 0,5 0 4 16,1 1-4-16,-1-2 4 15,4 1-4 1,0 0 4-16,3-2-4 0,-1 1 3 15,0 1-2-15,-2 3 2 16,3-1-3-16,-5 0 4 16,2 0-3-16,0-2 2 15,0-1-2-15,1-1 2 16,-2-1-2-16,-3 0 3 16,1-4-4-16,-3 1 4 15,-3-2-4-15,2 3 4 16,-1-2-3-16,-1 2 2 15,2-3-2-15,-3-2 2 0,2 1-3 16,-1-6 4-16,4 1-4 16,-1-8 4-1,7 6-4-15,0-3 4 0,0 0-4 16,4-1 4-16,-1 2-4 16,3-8 3-16,1-5-2 15,7-1 2-15,-2-2-3 16,1-5 4-16,-4 6-4 15,1 3 4-15,-5 4-3 16,-3 6 2-16,0 12-2 0,-7 10 2 16,-4 5-2-16,-1 12 2 15,-4 1-3-15,-1 6 2 16,2-4-1-16,-2 5 2 16,2-6-3-16,-2 1 4 15,3-8-2-15,-2 7 2 16,5-10-3-16,1 0 3 15,1-6-3-15,-1 0 2 16,3-11-2-16,-2-5 4 16,-1 0-4-16,3-8 3 15,2-3-3-15,1-4 3 0,2 4-3 16,3-7 3-16,1 5-4 16,-1-2 4-1,0 6-2-15,-1-3 1 16,-1 3-2-16,3 0 3 0,-3 6-4 15,-1 0 4-15,-3 3-4 16,-2 1 4-16,0 4-3 0,-1 0 3 16,-2 5-3-16,0 6 2 15,-2 6-3 1,-2 5 3-16,-1 4-4 16,2 1 4-16,4 1-3 0,3-1 4 15,0-7-3-15,1 1 2 16,4-9-2-16,-2-5 3 15,0-8-3-15,5-2 3 16,-3-13-2-16,0-7 2 16,2-2-3-16,4-6 4 15,-7-2-4-15,2 0 3 16,3 6-4-16,-3-7 4 16,-1 5-3-16,2-4 2 15,0 4-2-15,2 3 2 16,-6 3-2-16,0 7 3 15,-3 6-4-15,-4 11 3 16,-6 7-3-16,0 12 2 16,-5 2-2-16,1 12 3 15,4-1-3-15,-5 2 4 0,3-3-4 16,-3 5 0-16,2-8-6 16,-7 3 0-16,8-7-8 15,-5 0-36-15,-1-7-52 16,1-7 3-16</inkml:trace>
</inkml:ink>
</file>

<file path=word/ink/ink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5:27.365"/>
    </inkml:context>
    <inkml:brush xml:id="br0">
      <inkml:brushProperty name="width" value="0.07" units="cm"/>
      <inkml:brushProperty name="height" value="0.07" units="cm"/>
      <inkml:brushProperty name="fitToCurve" value="1"/>
    </inkml:brush>
  </inkml:definitions>
  <inkml:trace contextRef="#ctx0" brushRef="#br0">381 0 351 0,'-5'6'94'0,"-15"1"24"16,5 51-98-16,-7 14-12 16,-3 4-2-16,-13 15-7 15,3 5 4-15,-5-37-3 16,1-8 3-16,1 3-4 16,10-8 5-16,0 0-4 15,12-9 3-15,3-6-5 16,4-13 1-16,2-8-4 15,3-13 2-15,0-16-3 16,5-9 4-16,4-8-1 16,-2-9 5-16,4-3-3 15,1 8 5-15,-1 3-1 16,-2 13 4-16,0 11-4 0,-2 14 3 16,-3 15-4-16,1 13 1 15,0 15-4-15,2 3 5 16,4 1-2-16,2-8 4 15,8-13-4-15,4-12 4 16,10-16-4-16,-2-10 1 16,7-21-4-16,-5 3 3 15,4-16-3-15,-7 8 4 16,3 1-1-16,-4 13 1 0,-1 8-5 16,-13 13 5-16,7 12-5 15,-14 11 1-15,2 14 0 16,-2 3 1-16,1-1-4 15,-6-15 12-15,7-10 8 16,0-19 12-16,2-17-14 16,5-7-14-16,3-7 5 15,-2-2-8-15,4 1-12 16,-5 11 18-16,1 12 13 16,-3 17-14-16,-1 18 0 15,-2 14 0-15,2 11-3 16,-3 0 3-16,3-1-4 15,-3-17-1-15,5-13 2 16,-1-19 3-16,4-15-4 16,-1-12 4-16,7-12-3 0,-3-1 4 15,5-3-5-15,-5 10 5 16,3 11-4-16,-4 19 2 16,3 16-3-16,-3 12 3 15,-2 11 0-15,-3-2 3 16,-5-1-5-16,-1-6 2 15,-3-3-3-15,-3-9 1 16,0-2-3-16,2-2 6 0,-2 8-3 16,5 2 2-16,10 15-2 15,2 3-1-15,11 11 0 16,2-4 5-16,12-1-22 16,-8-9-123-16,2-4 39 15</inkml:trace>
</inkml:ink>
</file>

<file path=word/ink/ink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5:26.509"/>
    </inkml:context>
    <inkml:brush xml:id="br0">
      <inkml:brushProperty name="width" value="0.07" units="cm"/>
      <inkml:brushProperty name="height" value="0.07" units="cm"/>
      <inkml:brushProperty name="fitToCurve" value="1"/>
    </inkml:brush>
  </inkml:definitions>
  <inkml:trace contextRef="#ctx0" brushRef="#br0">179 123 113 0,'-4'-67'139'0,"2"41"-40"16,-6 7-1-16,1 8-51 15,1 11-22-15,-3 8-1 16,-1 10 2-16,-3 67-3 16,-1 4-5-16,-5 18-5 15,3 5-8-15,-6 16-4 16,6-53 2-16,-1 1-1 16,10-13 4-16,0-5 3 15,8-17 0-15,10-10-33 0,4-16-36 16,-2-13-72-16,4-13-21 15</inkml:trace>
</inkml:ink>
</file>

<file path=word/ink/ink1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5:26.003"/>
    </inkml:context>
    <inkml:brush xml:id="br0">
      <inkml:brushProperty name="width" value="0.07" units="cm"/>
      <inkml:brushProperty name="height" value="0.07" units="cm"/>
      <inkml:brushProperty name="fitToCurve" value="1"/>
    </inkml:brush>
  </inkml:definitions>
  <inkml:trace contextRef="#ctx0" brushRef="#br0">0 0 360 0,'3'54'75'0,"9"-56"24"16,12-3-205-16,14-14 27 15</inkml:trace>
</inkml:ink>
</file>

<file path=word/ink/ink1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5:25.162"/>
    </inkml:context>
    <inkml:brush xml:id="br0">
      <inkml:brushProperty name="width" value="0.07" units="cm"/>
      <inkml:brushProperty name="height" value="0.07" units="cm"/>
      <inkml:brushProperty name="fitToCurve" value="1"/>
    </inkml:brush>
  </inkml:definitions>
  <inkml:trace contextRef="#ctx0" brushRef="#br0">19 0 90 0,'-1'5'46'0,"-5"-1"-5"15,3 0-20-15,-2 1-54 16,1-4 7-16</inkml:trace>
</inkml:ink>
</file>

<file path=word/ink/ink1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5:25.825"/>
    </inkml:context>
    <inkml:brush xml:id="br0">
      <inkml:brushProperty name="width" value="0.07" units="cm"/>
      <inkml:brushProperty name="height" value="0.07" units="cm"/>
      <inkml:brushProperty name="fitToCurve" value="1"/>
    </inkml:brush>
  </inkml:definitions>
  <inkml:trace contextRef="#ctx0" brushRef="#br0">239-2 212 0,'-8'0'98'0,"-1"3"-3"16,-2 1-52-16,-1 3-19 15,-1 2-15-15,-2 4-6 16,-1 2 1-16,-5 7 2 16,3-2 3-16,-8 3-2 15,8-1 6-15,-2 0-2 16,5-3-4-16,3 0-4 15,5-1 0-15,-4 0-3 16,5-5-2-16,3 2 1 16,3-8 4-16,3 1-3 0,3-4 4 15,6-4-3-15,4-5 4 16,8-7-1-16,3-8 0 16,5-10-4-16,-1 0 3 15,0-5-4-15,-7 2-1 16,1 6 1-16,-8 9 3 0,0 8-3 15,-6 10 3-15,-2 12-5 16,-6 4 5-16,1 13 0 16,-5 2 5-16,1 2-1 15,-2-3 6-15,0-6-3 16,1-5 2-16,1-9-4 16,1-2 0-16,5-1-3 15,4 0 1-15,5-8-4 16,4 6 2-16,7-4 0 15,3 2 3-15,8-3 0 16,-4-3 4-16,5-16 0 16,-4-3 0-16,-10-19 0 15,-9-1-145-15</inkml:trace>
</inkml:ink>
</file>

<file path=word/ink/ink1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5:24.952"/>
    </inkml:context>
    <inkml:brush xml:id="br0">
      <inkml:brushProperty name="width" value="0.07" units="cm"/>
      <inkml:brushProperty name="height" value="0.07" units="cm"/>
      <inkml:brushProperty name="fitToCurve" value="1"/>
    </inkml:brush>
  </inkml:definitions>
  <inkml:trace contextRef="#ctx0" brushRef="#br0">212 140 280 0,'-4'-17'74'16,"3"6"22"-16,-6 4-82 16,-2 7-7-16,-5 6-5 15,-2 3 8-15,-8 6 8 16,2 4 7-16,-5 5 3 15,3-1-1-15,-3 3-9 16,11-3-9-16,1 4-2 0,8-3-8 16,9 3 0-16,1-7 3 15,6-6-3-15,5-4 0 16,4-12 0-16,1-10 4 16,7-8-3-16,-1-5 2 15,6-15-3-15,0 0 4 16,7-8-4-16,-7 3 4 15,1-2-4-15,-8 11 3 0,-2 8-3 16,-11 10 4-16,-8 7-4 16,-3 12 4-16,-8 8 0 15,-3 4 4-15,-3 6-1 16,2 4 3-16,-3-2-4 16,6-7 2-16,-2-4-2 15,4-10 4-15,1-6-4 16,8-1 4-16,-2-4-4 15,3 2-1-15,-2 2-5 16,0 2 3-16,-2 9-4 16,3 4 3-16,-2 8-4 15,1 3-1-15,0 9-3 16,1-3 1-16,1 4 5 16,4-7 9-16,-3 0-4 15,5-6 3-15,0-3 1 0,2-2-5 16,-2-7-9-16,3-1 9 15,-1-1-4-15,0-2-1 16,-3 0-23-16,0 5-3 16,3 0-24-16,-2-1-41 15,4 0-45-15,-3-4 0 16</inkml:trace>
</inkml:ink>
</file>

<file path=word/ink/ink1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17:45:24.216"/>
    </inkml:context>
    <inkml:brush xml:id="br0">
      <inkml:brushProperty name="width" value="0.07" units="cm"/>
      <inkml:brushProperty name="height" value="0.07" units="cm"/>
      <inkml:brushProperty name="fitToCurve" value="1"/>
    </inkml:brush>
  </inkml:definitions>
  <inkml:trace contextRef="#ctx0" brushRef="#br0">3 556 67 0,'2'-10'66'16,"-1"1"0"-16,6 6-10 15,-4 2-6-15,1 5-16 0,2 7-8 16,-6 0-14 0,-5 10-7-16,-3 3 1 0,1 8-4 15,1 5 3-15,3 8-2 16,2-8 3-16,3 8-2 15,-2-10 3-15,1-1-4 16,3-9 2-16,-3-1-5 16,1-10 3-16,1-2-4 15,-4-11 5-15,0-5-4 16,2-3 11-16,-4-9 1 16,1-6 5-16,6-9 0 15,3-4 4-15,2-16-11 16,10-5 1-16,3-17-7 15,-4 3 1-15,7-8-5 16,-2 11 4-16,0-50-5 16,1 22 4-16,3 11-4 15,-9 12 3-15,2 8-4 0,-2 62 4 16,-3 1-4-16,-1 52 4 16,0 2-4-16,-3 0 4 15,1 3-4-15,-6 3 5 16,-2-44-4-16,-5 3 3 15,-6 4-1-15,-4 0 6 16,-4 2-1-16,-1-7 5 16,-4 0-4-16,3-3 2 15,-2-2-6-15,3-3 1 0,-2 1-5 16,5 1 4-16,1 5-5 16,2 1 4-16,6 9 1 15,4 7 3-15,1 9-8 16,5 0 4-16,1 5-4 15,1-8 0-15,4-3-4 16,2-11 7-16,3-3-3 16,4-8 4-16,3-4-4 15,-5-2 4-15,4-5 0 16,-4-4 0-16,3-4-4 16,-5-5 4-16,5-11-4 15,-2-7 1-15,-1-8 0 16,-1-5 4-16,1-8 0 15,-4 9 5-15,-6 5 0 16,-2 8-6-16,-4 11-4 0,-10 14-3 16,1 10-2-16,3 9 0 15,-8 7 5-15,7 5 4 16,5 3-1-16,-1-2 2 16,1-2-4-16,7-9 0 15,-3-2-4-15,1-10 1 16,5-9 15-16,-2-6 6 0,5-9 3 15,2-14 3-15,2-12 0 16,0-3-14-16,5-13-8 16,-6 5 1-16,4-8-2 15,-5 15 3-15,-2 1-5 16,-9 17 5-16,-1 11-5 16,-9 20 3-16,-6 11-5 15,-2 21 5-15,-5 10 2 16,-2 9 5-16,6 13 3 15,5-4-6-15,-3-4-5 16,9-4 0-16,0-13-6 16,-1-14-1-16,1-3 3 15,2-10-5-15,2-5-22 16,4 5-8-16,3-6-11 16,1-4-88-16,0-9 25 0</inkml:trace>
</inkml:ink>
</file>

<file path=word/ink/ink1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21:34:05.466"/>
    </inkml:context>
    <inkml:brush xml:id="br0">
      <inkml:brushProperty name="width" value="0.07" units="cm"/>
      <inkml:brushProperty name="height" value="0.07" units="cm"/>
      <inkml:brushProperty name="fitToCurve" value="1"/>
    </inkml:brush>
  </inkml:definitions>
  <inkml:trace contextRef="#ctx0" brushRef="#br0">-1 0 380 0,'0'1'91'0,"5"2"33"16,9 8-105-16,1 1-13 16,4 14-4-16,-3 2 0 15,2 10-2-15,-1 7-1 0,-4 5-2 16,-3-5 3-16,-5 2 2 15,0-7 0-15,-5-7 0 16,1-5-1-16,-2-6 5 16,3-9 4-16,-6-7 6 15,0-7 3-15,3-10 2 16,3-4-5-16,5-13-5 16,10-1-8-16,4-9-4 15,2 5-3-15,6 1 1 16,-9 3 0-16,1 5 1 15,-3 12 3-15,0 4 2 16,-1 10-2-16,1 7 2 16,0 8-1-16,1 3 0 15,-1 3-1-15,0 0 0 16,-2 1 0-16,1 2 0 0,-3 1-1 16,0 4 0-16,-3-4-5 15,3 7-21-15,-4-9 17 16,0-4-137-16,-3-13 31 15</inkml:trace>
</inkml:ink>
</file>

<file path=word/ink/ink1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21:34:04.904"/>
    </inkml:context>
    <inkml:brush xml:id="br0">
      <inkml:brushProperty name="width" value="0.07" units="cm"/>
      <inkml:brushProperty name="height" value="0.07" units="cm"/>
      <inkml:brushProperty name="fitToCurve" value="1"/>
    </inkml:brush>
  </inkml:definitions>
  <inkml:trace contextRef="#ctx0" brushRef="#br0">825 3 301 0,'-12'-2'106'0,"1"0"13"16,8 3-83-16,4 0-10 15,3 5-15-15,5 1-4 16,-5 1-3-16,3 5-2 16,-2 5 0-16,2 11 0 15,-2 5-2-15,5 10 2 16,-4 2-2-16,5 10 1 16,-2-6-1-16,0 6 1 15,0-5 0-15,-3 3 0 16,-1-8 0-16,-6-1 1 15,-5-5 3-15,-11-6 13 16,-9-9 3-16,-8 0 9 0,-8-10 2 16,-11-4-1-16,-1-1-12 15,-9-4 0-15,5-7-6 16,-6 7 0-16,5-9-2 16,-2 1 1-16,9-4-4 15,-5-6-2-15,8-6-2 16,1 1-3-16,10-5 0 15,-3 1-1-15,11 3 0 16,3 10-9-16,7 0-11 0,8 4-29 16,10 9-18-16,7-6-106 15,5-11 9-15</inkml:trace>
</inkml:ink>
</file>

<file path=word/ink/ink1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4T21:34:06.620"/>
    </inkml:context>
    <inkml:brush xml:id="br0">
      <inkml:brushProperty name="width" value="0.07" units="cm"/>
      <inkml:brushProperty name="height" value="0.07" units="cm"/>
      <inkml:brushProperty name="fitToCurve" value="1"/>
    </inkml:brush>
  </inkml:definitions>
  <inkml:trace contextRef="#ctx0" brushRef="#br0">628 294 274 0,'-11'-23'90'16,"-3"5"15"-16,-9-11-65 15,5 0-21-15,-8-3-3 16,-2 1-4-16,-11-2-3 16,1 16-4-16,-16 8 2 15,5 16-1-15,-11 17 1 16,9 16-2-16,-9 15 3 15,10 2-3-15,4 8 2 16,14-5-2-16,6 7 0 16,23-2-4-16,13-4-9 0,5-12-10 15,11-15-8-15,7-19-2 16,5-20 1-16,-7-16 8 16,11-13 9-16,-7-4 9 15,-1-12 3-15,-8 4 0 16,3-4 1-16,-9 8-1 15,-1-6-1-15,-1 9-1 0,-1-11 1 16,-3 8 0 0,1-8 0-16,-4 4 2 0,7 1 2 15,-7 11 1-15,2 8 0 16,1 20 0-16,-4 21 1 16,-7 16 12-16,-1 25 9 15,-7 8 2-15,3 15 6 16,3-8-1-16,3 2-14 15,11-13-10-15,11-2-3 16,7-16-6-16,9-3 0 16,1-19-1-16,8-13 1 15,-1-15 0-15,4-20-1 16,-5-6 0-16,6-16 1 16,-6 2-2-16,-2-10 1 15,-9 14-1-15,-2-1 1 0,-9 19 0 16,-5 5 0-16,-6 12-1 15,-1 7 1-15,-4 9-1 16,3 12 1-16,2 2-1 16,6 11 1-16,1-4-1 15,5 3 1-15,1-12-1 16,6 2 1-16,1-8-2 16,9-5 1-16,-4-6-1 15,6-5 1-15,-7-6 0 16,6-5 3-16,-9 0 2 0,1 0 2 15,-9 4 0-15,0 3 1 16,-9 6-3-16,1 5-2 16,-3 9-2-16,4 5 1 15,0 4-2-15,7 4 1 16,4 1-2-16,9 2 1 16,2-3 0-16,11-1-1 15,-1-10 1-15,7-6 1 16,-2-8-2-16,6-10 2 15,-14-8-1-15,6-10 0 16,-13-3-1-16,-3-15 2 16,-10 0 0-16,-1-7 1 15,-16 7 1-15,-7-12 0 16,-13 10 0-16,-10 1 1 16,-7 7-1-16,-16 0 0 0,-3 16-1 15,-13 9-1-15,1 15-2 16,-6 14 2-16,13 14-1 15,3 15 0-15,16 2 0 16,2 12 0-16,12-3 0 0,4 11-1 16,5-3 0-1,7 15 1-15,4-8 0 0,4 6-1 16,4-11 0-16,4-1 2 16,-1-16-1-16,-2-3 1 15,-6-13 1-15,-10-7-30 16,-11-13-94-16,-23-13-40 15,-30-13-48-15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2e89cfda-a374-4413-9f0d-8b601eddeb70"/>
    <ds:schemaRef ds:uri="http://purl.org/dc/term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C27B7A-BFDD-4479-A19C-D34DF6804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19</Pages>
  <Words>6973</Words>
  <Characters>37053</Characters>
  <Application>Microsoft Office Word</Application>
  <DocSecurity>0</DocSecurity>
  <Lines>308</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Hall,Rikki swp6396</cp:lastModifiedBy>
  <cp:revision>10</cp:revision>
  <cp:lastPrinted>2014-08-26T08:55:00Z</cp:lastPrinted>
  <dcterms:created xsi:type="dcterms:W3CDTF">2019-11-24T15:43:00Z</dcterms:created>
  <dcterms:modified xsi:type="dcterms:W3CDTF">2019-11-24T21:39:00Z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e09aef4a-2ddd-4bbf-96c7-a9d47d016494</vt:lpwstr>
  </property>
  <property fmtid="{D5CDD505-2E9C-101B-9397-08002B2CF9AE}" pid="4" name="Classification">
    <vt:lpwstr>OFFICIAL</vt:lpwstr>
  </property>
  <property fmtid="{D5CDD505-2E9C-101B-9397-08002B2CF9AE}" pid="5" name="Visibility">
    <vt:lpwstr>NOT VISIBLE</vt:lpwstr>
  </property>
</Properties>
</file>