
<file path=[Content_Types].xml><?xml version="1.0" encoding="utf-8"?>
<Types xmlns="http://schemas.openxmlformats.org/package/2006/content-types">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p14">
  <w:body>
    <w:p w14:paraId="4BBEBB03" w14:textId="2916E7BF" w:rsidR="00A85DA1" w:rsidRDefault="00A85DA1" w:rsidP="00A85DA1">
      <w:pPr>
        <w:ind w:left="1985"/>
        <w:rPr>
          <w:rFonts w:ascii="Arial" w:hAnsi="Arial" w:cs="Arial"/>
          <w:b/>
          <w:bCs/>
          <w:sz w:val="32"/>
          <w:szCs w:val="32"/>
        </w:rPr>
      </w:pPr>
      <w:r>
        <w:rPr>
          <w:rFonts w:ascii="Arial" w:hAnsi="Arial" w:cs="Arial"/>
          <w:b/>
          <w:bCs/>
          <w:sz w:val="32"/>
          <w:szCs w:val="32"/>
        </w:rPr>
        <w:t xml:space="preserve">Student </w:t>
      </w:r>
      <w:r w:rsidRPr="00B62356">
        <w:rPr>
          <w:rFonts w:ascii="Arial" w:hAnsi="Arial" w:cs="Arial"/>
          <w:b/>
          <w:bCs/>
          <w:sz w:val="32"/>
          <w:szCs w:val="32"/>
        </w:rPr>
        <w:t>Name: Manuela Dineva</w:t>
      </w:r>
    </w:p>
    <w:p w14:paraId="6EC56306" w14:textId="77777777" w:rsidR="008C05BF" w:rsidRDefault="008C05BF" w:rsidP="00A85DA1">
      <w:pPr>
        <w:ind w:left="1985"/>
        <w:rPr>
          <w:rFonts w:ascii="Arial" w:hAnsi="Arial" w:cs="Arial"/>
          <w:b/>
          <w:bCs/>
          <w:sz w:val="32"/>
          <w:szCs w:val="32"/>
        </w:rPr>
      </w:pPr>
    </w:p>
    <w:p w14:paraId="6F193CAD" w14:textId="0E0FB8E6" w:rsidR="00A85DA1" w:rsidRDefault="00A85DA1" w:rsidP="00A85DA1">
      <w:pPr>
        <w:ind w:left="2835"/>
        <w:rPr>
          <w:rFonts w:ascii="Arial" w:hAnsi="Arial" w:cs="Arial"/>
          <w:b/>
          <w:bCs/>
          <w:sz w:val="32"/>
          <w:szCs w:val="32"/>
        </w:rPr>
      </w:pPr>
      <w:r>
        <w:rPr>
          <w:rFonts w:ascii="Arial" w:hAnsi="Arial" w:cs="Arial"/>
          <w:b/>
          <w:bCs/>
          <w:sz w:val="32"/>
          <w:szCs w:val="32"/>
        </w:rPr>
        <w:t>Student ID: 1812412</w:t>
      </w:r>
    </w:p>
    <w:p w14:paraId="0C350355" w14:textId="77777777" w:rsidR="008C05BF" w:rsidRDefault="008C05BF" w:rsidP="00A85DA1">
      <w:pPr>
        <w:ind w:left="2835"/>
        <w:rPr>
          <w:rFonts w:ascii="Arial" w:hAnsi="Arial" w:cs="Arial"/>
          <w:b/>
          <w:bCs/>
          <w:sz w:val="32"/>
          <w:szCs w:val="32"/>
        </w:rPr>
      </w:pPr>
    </w:p>
    <w:p w14:paraId="584C9F38" w14:textId="231A70C0" w:rsidR="008C05BF" w:rsidRDefault="008C05BF" w:rsidP="008C05BF">
      <w:pPr>
        <w:ind w:left="1276" w:hanging="142"/>
        <w:rPr>
          <w:rFonts w:ascii="Arial" w:hAnsi="Arial" w:cs="Arial"/>
          <w:b/>
          <w:bCs/>
          <w:sz w:val="32"/>
          <w:szCs w:val="32"/>
        </w:rPr>
      </w:pPr>
      <w:r>
        <w:rPr>
          <w:rFonts w:ascii="Arial" w:hAnsi="Arial" w:cs="Arial"/>
          <w:b/>
          <w:bCs/>
          <w:sz w:val="32"/>
          <w:szCs w:val="32"/>
        </w:rPr>
        <w:t>Module Name: Management Accounting</w:t>
      </w:r>
    </w:p>
    <w:p w14:paraId="48644D1E" w14:textId="4AEF49CB" w:rsidR="008C05BF" w:rsidRDefault="008C05BF" w:rsidP="008C05BF">
      <w:pPr>
        <w:ind w:left="1276" w:hanging="142"/>
        <w:rPr>
          <w:rFonts w:ascii="Arial" w:hAnsi="Arial" w:cs="Arial"/>
          <w:b/>
          <w:bCs/>
          <w:sz w:val="32"/>
          <w:szCs w:val="32"/>
        </w:rPr>
      </w:pPr>
    </w:p>
    <w:p w14:paraId="271FE7E3" w14:textId="2B575DB5" w:rsidR="008C05BF" w:rsidRDefault="008C05BF" w:rsidP="008C05BF">
      <w:pPr>
        <w:ind w:left="1843" w:hanging="142"/>
        <w:rPr>
          <w:rFonts w:ascii="Arial" w:hAnsi="Arial" w:cs="Arial"/>
          <w:b/>
          <w:bCs/>
          <w:sz w:val="32"/>
          <w:szCs w:val="32"/>
        </w:rPr>
      </w:pPr>
      <w:r>
        <w:rPr>
          <w:rFonts w:ascii="Arial" w:hAnsi="Arial" w:cs="Arial"/>
          <w:b/>
          <w:bCs/>
          <w:sz w:val="32"/>
          <w:szCs w:val="32"/>
        </w:rPr>
        <w:t xml:space="preserve">Lecture’s Name: Winifred </w:t>
      </w:r>
      <w:proofErr w:type="spellStart"/>
      <w:r>
        <w:rPr>
          <w:rFonts w:ascii="Arial" w:hAnsi="Arial" w:cs="Arial"/>
          <w:b/>
          <w:bCs/>
          <w:sz w:val="32"/>
          <w:szCs w:val="32"/>
        </w:rPr>
        <w:t>Soribie</w:t>
      </w:r>
      <w:proofErr w:type="spellEnd"/>
    </w:p>
    <w:p w14:paraId="51B2AF09" w14:textId="4EF1D4A5" w:rsidR="008C05BF" w:rsidRDefault="008C05BF" w:rsidP="008C05BF">
      <w:pPr>
        <w:ind w:left="1843" w:hanging="142"/>
        <w:rPr>
          <w:rFonts w:ascii="Arial" w:hAnsi="Arial" w:cs="Arial"/>
          <w:b/>
          <w:bCs/>
          <w:sz w:val="32"/>
          <w:szCs w:val="32"/>
        </w:rPr>
      </w:pPr>
    </w:p>
    <w:p w14:paraId="51CF8524" w14:textId="4D6220D0" w:rsidR="008C05BF" w:rsidRDefault="008C05BF" w:rsidP="008C05BF">
      <w:pPr>
        <w:ind w:left="-426"/>
        <w:jc w:val="center"/>
        <w:rPr>
          <w:rFonts w:ascii="Arial" w:hAnsi="Arial" w:cs="Arial"/>
          <w:b/>
          <w:sz w:val="32"/>
          <w:szCs w:val="32"/>
        </w:rPr>
      </w:pPr>
      <w:r w:rsidRPr="00B62356">
        <w:rPr>
          <w:rFonts w:ascii="Arial" w:hAnsi="Arial" w:cs="Arial"/>
          <w:b/>
          <w:bCs/>
          <w:sz w:val="32"/>
          <w:szCs w:val="32"/>
          <w:lang w:val="en-US"/>
        </w:rPr>
        <w:t xml:space="preserve">Module </w:t>
      </w:r>
      <w:r w:rsidRPr="00B62356">
        <w:rPr>
          <w:rFonts w:ascii="Arial" w:hAnsi="Arial" w:cs="Arial"/>
          <w:b/>
          <w:bCs/>
          <w:sz w:val="32"/>
          <w:szCs w:val="32"/>
        </w:rPr>
        <w:t>№</w:t>
      </w:r>
      <w:r w:rsidRPr="00B62356">
        <w:rPr>
          <w:rFonts w:ascii="Arial" w:hAnsi="Arial" w:cs="Arial"/>
          <w:b/>
          <w:sz w:val="32"/>
          <w:szCs w:val="32"/>
        </w:rPr>
        <w:t xml:space="preserve">: </w:t>
      </w:r>
      <w:r>
        <w:rPr>
          <w:rFonts w:ascii="Arial" w:hAnsi="Arial" w:cs="Arial"/>
          <w:b/>
          <w:sz w:val="32"/>
          <w:szCs w:val="32"/>
        </w:rPr>
        <w:t>LCBB5002</w:t>
      </w:r>
    </w:p>
    <w:p w14:paraId="4891A494" w14:textId="16639384" w:rsidR="008C05BF" w:rsidRDefault="008C05BF" w:rsidP="008C05BF">
      <w:pPr>
        <w:ind w:left="-426"/>
        <w:jc w:val="center"/>
        <w:rPr>
          <w:rFonts w:ascii="Arial" w:hAnsi="Arial" w:cs="Arial"/>
          <w:b/>
          <w:sz w:val="32"/>
          <w:szCs w:val="32"/>
        </w:rPr>
      </w:pPr>
    </w:p>
    <w:p w14:paraId="7846D963" w14:textId="77777777" w:rsidR="008C05BF" w:rsidRDefault="008C05BF" w:rsidP="008C05BF">
      <w:pPr>
        <w:ind w:left="2410" w:firstLine="567"/>
        <w:rPr>
          <w:rFonts w:ascii="Arial" w:hAnsi="Arial" w:cs="Arial"/>
          <w:b/>
          <w:sz w:val="32"/>
          <w:szCs w:val="32"/>
        </w:rPr>
      </w:pPr>
      <w:r>
        <w:rPr>
          <w:rFonts w:ascii="Arial" w:hAnsi="Arial" w:cs="Arial"/>
          <w:b/>
          <w:sz w:val="32"/>
          <w:szCs w:val="32"/>
        </w:rPr>
        <w:t>Assessment 1</w:t>
      </w:r>
    </w:p>
    <w:p w14:paraId="051EE8F4" w14:textId="77777777" w:rsidR="008C05BF" w:rsidRDefault="008C05BF" w:rsidP="008C05BF">
      <w:pPr>
        <w:ind w:left="-426"/>
        <w:jc w:val="center"/>
        <w:rPr>
          <w:rFonts w:ascii="Arial" w:hAnsi="Arial" w:cs="Arial"/>
          <w:b/>
          <w:sz w:val="32"/>
          <w:szCs w:val="32"/>
        </w:rPr>
      </w:pPr>
    </w:p>
    <w:p w14:paraId="2E7798C2" w14:textId="77777777" w:rsidR="008C05BF" w:rsidRDefault="008C05BF" w:rsidP="008C05BF">
      <w:pPr>
        <w:ind w:left="1843" w:hanging="142"/>
        <w:rPr>
          <w:rFonts w:ascii="Arial" w:hAnsi="Arial" w:cs="Arial"/>
          <w:b/>
          <w:bCs/>
          <w:sz w:val="32"/>
          <w:szCs w:val="32"/>
        </w:rPr>
      </w:pPr>
    </w:p>
    <w:p w14:paraId="58EEDF0A" w14:textId="77777777" w:rsidR="008C05BF" w:rsidRDefault="008C05BF" w:rsidP="008C05BF">
      <w:pPr>
        <w:ind w:left="1276" w:hanging="142"/>
        <w:rPr>
          <w:rFonts w:ascii="Arial" w:hAnsi="Arial" w:cs="Arial"/>
          <w:b/>
          <w:bCs/>
          <w:sz w:val="32"/>
          <w:szCs w:val="32"/>
        </w:rPr>
      </w:pPr>
    </w:p>
    <w:p w14:paraId="20E10EAC" w14:textId="77777777" w:rsidR="008C05BF" w:rsidRDefault="008C05BF" w:rsidP="00A85DA1">
      <w:pPr>
        <w:ind w:left="2835"/>
        <w:rPr>
          <w:rFonts w:ascii="Arial" w:hAnsi="Arial" w:cs="Arial"/>
          <w:b/>
          <w:bCs/>
          <w:sz w:val="32"/>
          <w:szCs w:val="32"/>
        </w:rPr>
      </w:pPr>
    </w:p>
    <w:p w14:paraId="0EAE7251" w14:textId="55643D3B" w:rsidR="008C05BF" w:rsidRDefault="008C05BF" w:rsidP="00A85DA1">
      <w:pPr>
        <w:ind w:left="2835"/>
        <w:rPr>
          <w:rFonts w:ascii="Arial" w:hAnsi="Arial" w:cs="Arial"/>
          <w:b/>
          <w:bCs/>
          <w:sz w:val="32"/>
          <w:szCs w:val="32"/>
        </w:rPr>
      </w:pPr>
    </w:p>
    <w:p w14:paraId="018DD5EE" w14:textId="77777777" w:rsidR="008C05BF" w:rsidRDefault="008C05BF" w:rsidP="00A85DA1">
      <w:pPr>
        <w:ind w:left="2835"/>
        <w:rPr>
          <w:rFonts w:ascii="Arial" w:hAnsi="Arial" w:cs="Arial"/>
          <w:b/>
          <w:bCs/>
          <w:sz w:val="32"/>
          <w:szCs w:val="32"/>
        </w:rPr>
      </w:pPr>
    </w:p>
    <w:p w14:paraId="54ABBEF2" w14:textId="77777777" w:rsidR="008C05BF" w:rsidRDefault="008C05BF" w:rsidP="00A85DA1">
      <w:pPr>
        <w:ind w:left="2410" w:firstLine="567"/>
        <w:rPr>
          <w:rFonts w:ascii="Arial" w:hAnsi="Arial" w:cs="Arial"/>
          <w:b/>
          <w:bCs/>
          <w:sz w:val="32"/>
          <w:szCs w:val="32"/>
          <w:lang w:val="en-US"/>
        </w:rPr>
      </w:pPr>
    </w:p>
    <w:p w14:paraId="37555FA5" w14:textId="61431308" w:rsidR="00A85DA1" w:rsidRDefault="00A85DA1">
      <w:pPr>
        <w:rPr>
          <w:rFonts w:ascii="Arial" w:hAnsi="Arial" w:cs="Arial"/>
          <w:b/>
          <w:sz w:val="32"/>
          <w:szCs w:val="32"/>
        </w:rPr>
      </w:pPr>
      <w:r>
        <w:rPr>
          <w:rFonts w:ascii="Arial" w:hAnsi="Arial" w:cs="Arial"/>
          <w:b/>
          <w:sz w:val="32"/>
          <w:szCs w:val="32"/>
        </w:rPr>
        <w:br w:type="page"/>
      </w:r>
    </w:p>
    <w:p w14:paraId="3E1E80CD" w14:textId="77777777" w:rsidR="00A85DA1" w:rsidRDefault="00A85DA1" w:rsidP="00A85DA1">
      <w:pPr>
        <w:ind w:left="-851"/>
        <w:rPr>
          <w:rFonts w:ascii="Arial" w:hAnsi="Arial" w:cs="Arial"/>
          <w:b/>
          <w:bCs/>
          <w:sz w:val="28"/>
          <w:szCs w:val="28"/>
        </w:rPr>
      </w:pPr>
      <w:r w:rsidRPr="001D671F">
        <w:rPr>
          <w:rFonts w:ascii="Arial" w:hAnsi="Arial" w:cs="Arial"/>
          <w:b/>
          <w:bCs/>
          <w:sz w:val="28"/>
          <w:szCs w:val="28"/>
        </w:rPr>
        <w:lastRenderedPageBreak/>
        <w:t>Introduction</w:t>
      </w:r>
    </w:p>
    <w:p w14:paraId="33400054" w14:textId="2EDDF681" w:rsidR="00A85DA1" w:rsidRDefault="00A85DA1" w:rsidP="00A85DA1">
      <w:pPr>
        <w:ind w:left="-851" w:right="-755"/>
        <w:jc w:val="both"/>
        <w:rPr>
          <w:rFonts w:ascii="Arial" w:hAnsi="Arial" w:cs="Arial"/>
          <w:sz w:val="24"/>
          <w:szCs w:val="24"/>
        </w:rPr>
      </w:pPr>
      <w:r>
        <w:rPr>
          <w:rFonts w:ascii="Arial" w:hAnsi="Arial" w:cs="Arial"/>
          <w:sz w:val="24"/>
          <w:szCs w:val="24"/>
        </w:rPr>
        <w:t xml:space="preserve"> This is an Essay in details the role and function of budget in management process which can be expected in the future time.</w:t>
      </w:r>
      <w:r w:rsidRPr="00CD29F2">
        <w:rPr>
          <w:rFonts w:ascii="Arial" w:hAnsi="Arial" w:cs="Arial"/>
          <w:sz w:val="24"/>
          <w:szCs w:val="24"/>
        </w:rPr>
        <w:t xml:space="preserve"> </w:t>
      </w:r>
      <w:r>
        <w:rPr>
          <w:rFonts w:ascii="Arial" w:hAnsi="Arial" w:cs="Arial"/>
          <w:sz w:val="24"/>
          <w:szCs w:val="24"/>
        </w:rPr>
        <w:t xml:space="preserve">At the present budget is an evaluation of revenue and expenses over a time also could be for future period of time and is usually consisted of re-evaluated on periodic foundation. Budged can be made for a business, person, government or just about anything else that makes, also spends </w:t>
      </w:r>
      <w:proofErr w:type="spellStart"/>
      <w:proofErr w:type="gramStart"/>
      <w:r>
        <w:rPr>
          <w:rFonts w:ascii="Arial" w:hAnsi="Arial" w:cs="Arial"/>
          <w:sz w:val="24"/>
          <w:szCs w:val="24"/>
        </w:rPr>
        <w:t>money.For</w:t>
      </w:r>
      <w:proofErr w:type="spellEnd"/>
      <w:proofErr w:type="gramEnd"/>
      <w:r>
        <w:rPr>
          <w:rFonts w:ascii="Arial" w:hAnsi="Arial" w:cs="Arial"/>
          <w:sz w:val="24"/>
          <w:szCs w:val="24"/>
        </w:rPr>
        <w:t xml:space="preserve"> example, the sales budget cannot be recognised without significant future cash flows. Budged are established for all a different companies, separation and section within an organisation. Always for manufacture, there is separate budget, also always is developed for direct materials, labour and overhead. As opined by (Saha,2020) the budget could be defined as the budget below which the amount of protection enhancement, for example per dollar is hinger than the expenditure overhead the budget </w:t>
      </w:r>
    </w:p>
    <w:p w14:paraId="395977C6" w14:textId="77777777" w:rsidR="00A85DA1" w:rsidRDefault="00A85DA1" w:rsidP="00A85DA1">
      <w:pPr>
        <w:ind w:left="-851" w:right="-755"/>
        <w:jc w:val="both"/>
        <w:rPr>
          <w:rFonts w:ascii="Arial" w:hAnsi="Arial" w:cs="Arial"/>
          <w:sz w:val="24"/>
          <w:szCs w:val="24"/>
        </w:rPr>
      </w:pPr>
    </w:p>
    <w:p w14:paraId="3854B7EE" w14:textId="77777777" w:rsidR="00A85DA1" w:rsidRDefault="00A85DA1" w:rsidP="00A85DA1">
      <w:pPr>
        <w:ind w:left="-851" w:right="-755"/>
        <w:jc w:val="both"/>
        <w:rPr>
          <w:rFonts w:ascii="Arial" w:hAnsi="Arial" w:cs="Arial"/>
          <w:b/>
          <w:bCs/>
          <w:sz w:val="28"/>
          <w:szCs w:val="28"/>
        </w:rPr>
      </w:pPr>
      <w:r w:rsidRPr="00CD29F2">
        <w:rPr>
          <w:rFonts w:ascii="Arial" w:hAnsi="Arial" w:cs="Arial"/>
          <w:b/>
          <w:bCs/>
          <w:sz w:val="28"/>
          <w:szCs w:val="28"/>
        </w:rPr>
        <w:t xml:space="preserve">Budgeting in Decision Making </w:t>
      </w:r>
    </w:p>
    <w:p w14:paraId="2520E680" w14:textId="5F28C1E5" w:rsidR="00A85DA1" w:rsidRDefault="00A85DA1" w:rsidP="00A85DA1">
      <w:pPr>
        <w:ind w:left="-851" w:right="-755"/>
        <w:jc w:val="both"/>
        <w:rPr>
          <w:rFonts w:ascii="Arial" w:hAnsi="Arial" w:cs="Arial"/>
          <w:sz w:val="24"/>
          <w:szCs w:val="24"/>
        </w:rPr>
      </w:pPr>
      <w:r>
        <w:rPr>
          <w:rFonts w:ascii="Arial" w:hAnsi="Arial" w:cs="Arial"/>
          <w:sz w:val="24"/>
          <w:szCs w:val="24"/>
        </w:rPr>
        <w:t xml:space="preserve"> A budget is a plan, that helps companies to arrange their spending’s. With the budget business can focus on the company money and things that are most important. The budget creates a plan and lets business track it in order reaching the goals.</w:t>
      </w:r>
      <w:r w:rsidR="00837B39">
        <w:rPr>
          <w:rFonts w:ascii="Arial" w:hAnsi="Arial" w:cs="Arial"/>
          <w:sz w:val="24"/>
          <w:szCs w:val="24"/>
        </w:rPr>
        <w:t xml:space="preserve"> Budgeting is creating of propose for financing the business of future period with respect for expenditure and revenue (Yamamoto,2016)</w:t>
      </w:r>
      <w:r w:rsidR="006E2C6F">
        <w:rPr>
          <w:rFonts w:ascii="Arial" w:hAnsi="Arial" w:cs="Arial"/>
          <w:sz w:val="24"/>
          <w:szCs w:val="24"/>
        </w:rPr>
        <w:t>.</w:t>
      </w:r>
      <w:r>
        <w:rPr>
          <w:rFonts w:ascii="Arial" w:hAnsi="Arial" w:cs="Arial"/>
          <w:sz w:val="24"/>
          <w:szCs w:val="24"/>
        </w:rPr>
        <w:t xml:space="preserve"> Concerning managers in budgeting course, it helps them to appreciate financial process of the business and make them responsible for their section’s expenditures. It is very important for managers to understand al</w:t>
      </w:r>
      <w:r w:rsidR="007D3AB3">
        <w:rPr>
          <w:rFonts w:ascii="Arial" w:hAnsi="Arial" w:cs="Arial"/>
          <w:sz w:val="24"/>
          <w:szCs w:val="24"/>
        </w:rPr>
        <w:t>l</w:t>
      </w:r>
      <w:r>
        <w:rPr>
          <w:rFonts w:ascii="Arial" w:hAnsi="Arial" w:cs="Arial"/>
          <w:sz w:val="24"/>
          <w:szCs w:val="24"/>
        </w:rPr>
        <w:t xml:space="preserve"> levels, also how information is transformed as it approved over in establishment (Walther</w:t>
      </w:r>
      <w:r w:rsidR="009E6E74">
        <w:rPr>
          <w:rFonts w:ascii="Arial" w:hAnsi="Arial" w:cs="Arial"/>
          <w:sz w:val="24"/>
          <w:szCs w:val="24"/>
        </w:rPr>
        <w:t>&amp;</w:t>
      </w:r>
      <w:r>
        <w:rPr>
          <w:rFonts w:ascii="Arial" w:hAnsi="Arial" w:cs="Arial"/>
          <w:sz w:val="24"/>
          <w:szCs w:val="24"/>
        </w:rPr>
        <w:t xml:space="preserve"> Skousen, 2009</w:t>
      </w:r>
      <w:r w:rsidR="00786434">
        <w:rPr>
          <w:rFonts w:ascii="Arial" w:hAnsi="Arial" w:cs="Arial"/>
          <w:sz w:val="24"/>
          <w:szCs w:val="24"/>
        </w:rPr>
        <w:t>p,10</w:t>
      </w:r>
      <w:r>
        <w:rPr>
          <w:rFonts w:ascii="Arial" w:hAnsi="Arial" w:cs="Arial"/>
          <w:sz w:val="24"/>
          <w:szCs w:val="24"/>
        </w:rPr>
        <w:t>). The most appropriate effect of budget in managerial behaviour and presentation relate to the regulator part of budgeting (Butz,2010). Here are three reasons why budget is very important for the business.</w:t>
      </w:r>
    </w:p>
    <w:p w14:paraId="7A378973" w14:textId="77777777" w:rsidR="00A85DA1" w:rsidRDefault="00A85DA1" w:rsidP="00A85DA1">
      <w:pPr>
        <w:pStyle w:val="ListParagraph"/>
        <w:numPr>
          <w:ilvl w:val="0"/>
          <w:numId w:val="1"/>
        </w:numPr>
        <w:ind w:right="-755"/>
        <w:jc w:val="both"/>
        <w:rPr>
          <w:rFonts w:ascii="Arial" w:hAnsi="Arial" w:cs="Arial"/>
          <w:sz w:val="24"/>
          <w:szCs w:val="24"/>
        </w:rPr>
      </w:pPr>
      <w:r w:rsidRPr="0035587E">
        <w:rPr>
          <w:rFonts w:ascii="Arial" w:hAnsi="Arial" w:cs="Arial"/>
          <w:color w:val="4472C4" w:themeColor="accent1"/>
          <w:sz w:val="24"/>
          <w:szCs w:val="24"/>
        </w:rPr>
        <w:t>A shared budget</w:t>
      </w:r>
      <w:r>
        <w:rPr>
          <w:rFonts w:ascii="Arial" w:hAnsi="Arial" w:cs="Arial"/>
          <w:sz w:val="24"/>
          <w:szCs w:val="24"/>
        </w:rPr>
        <w:t>- if company sales are thinking, her aims is to grown sales by 30%, but your current budget shows 40% rise in profits, you can work together to regulate what is responsible in either to increase the sale and goals. There is not important to share the budget, but the team should know how to involve the process.</w:t>
      </w:r>
    </w:p>
    <w:p w14:paraId="3FA0EF86" w14:textId="77777777" w:rsidR="00A85DA1" w:rsidRDefault="00A85DA1" w:rsidP="00A85DA1">
      <w:pPr>
        <w:pStyle w:val="ListParagraph"/>
        <w:numPr>
          <w:ilvl w:val="0"/>
          <w:numId w:val="1"/>
        </w:numPr>
        <w:ind w:right="-755"/>
        <w:jc w:val="both"/>
        <w:rPr>
          <w:rFonts w:ascii="Arial" w:hAnsi="Arial" w:cs="Arial"/>
          <w:sz w:val="24"/>
          <w:szCs w:val="24"/>
        </w:rPr>
      </w:pPr>
      <w:r>
        <w:rPr>
          <w:rFonts w:ascii="Arial" w:hAnsi="Arial" w:cs="Arial"/>
          <w:sz w:val="24"/>
          <w:szCs w:val="24"/>
        </w:rPr>
        <w:t>A</w:t>
      </w:r>
      <w:r w:rsidRPr="0035587E">
        <w:rPr>
          <w:rFonts w:ascii="Arial" w:hAnsi="Arial" w:cs="Arial"/>
          <w:color w:val="4472C4" w:themeColor="accent1"/>
          <w:sz w:val="24"/>
          <w:szCs w:val="24"/>
        </w:rPr>
        <w:t xml:space="preserve"> budget helps to see the changes company need to make ahead on time</w:t>
      </w:r>
      <w:r>
        <w:rPr>
          <w:rFonts w:ascii="Arial" w:hAnsi="Arial" w:cs="Arial"/>
          <w:sz w:val="24"/>
          <w:szCs w:val="24"/>
        </w:rPr>
        <w:t>- so budget helps companies to plan out of the year, for example if the company needs to move, the budget showing the expenses, equipment’s, materials.</w:t>
      </w:r>
    </w:p>
    <w:p w14:paraId="1C11AD24" w14:textId="77777777" w:rsidR="00A85DA1" w:rsidRPr="00E818D8" w:rsidRDefault="00A85DA1" w:rsidP="00A85DA1">
      <w:pPr>
        <w:pStyle w:val="ListParagraph"/>
        <w:numPr>
          <w:ilvl w:val="0"/>
          <w:numId w:val="1"/>
        </w:numPr>
        <w:ind w:right="-755"/>
        <w:jc w:val="both"/>
        <w:rPr>
          <w:rFonts w:ascii="Arial" w:hAnsi="Arial" w:cs="Arial"/>
          <w:sz w:val="24"/>
          <w:szCs w:val="24"/>
        </w:rPr>
      </w:pPr>
      <w:r w:rsidRPr="0035587E">
        <w:rPr>
          <w:rFonts w:ascii="Arial" w:hAnsi="Arial" w:cs="Arial"/>
          <w:color w:val="4472C4" w:themeColor="accent1"/>
          <w:sz w:val="24"/>
          <w:szCs w:val="24"/>
        </w:rPr>
        <w:t>A budget gives you a calculating stick</w:t>
      </w:r>
      <w:r>
        <w:rPr>
          <w:rFonts w:ascii="Arial" w:hAnsi="Arial" w:cs="Arial"/>
          <w:sz w:val="24"/>
          <w:szCs w:val="24"/>
        </w:rPr>
        <w:t>- When the company use the budget to manage their money, that’s mean the company can regulate whatever or not is on the track. As the company move through the years, she can analyse whatever is doing better or bad.</w:t>
      </w:r>
    </w:p>
    <w:p w14:paraId="6D2C002A" w14:textId="77777777" w:rsidR="00A85DA1" w:rsidRDefault="00A85DA1" w:rsidP="00A85DA1">
      <w:pPr>
        <w:ind w:left="-851" w:right="-755"/>
        <w:jc w:val="both"/>
        <w:rPr>
          <w:rFonts w:ascii="Arial" w:hAnsi="Arial" w:cs="Arial"/>
          <w:sz w:val="24"/>
          <w:szCs w:val="24"/>
        </w:rPr>
      </w:pPr>
    </w:p>
    <w:p w14:paraId="4C0F2D0A" w14:textId="07787419" w:rsidR="00A85DA1" w:rsidRDefault="00A85DA1" w:rsidP="00A85DA1">
      <w:pPr>
        <w:ind w:left="-851" w:right="-755"/>
        <w:jc w:val="both"/>
        <w:rPr>
          <w:rFonts w:ascii="Arial" w:hAnsi="Arial" w:cs="Arial"/>
          <w:b/>
          <w:bCs/>
          <w:sz w:val="28"/>
          <w:szCs w:val="28"/>
        </w:rPr>
      </w:pPr>
      <w:r w:rsidRPr="00BB694C">
        <w:rPr>
          <w:rFonts w:ascii="Arial" w:hAnsi="Arial" w:cs="Arial"/>
          <w:b/>
          <w:bCs/>
          <w:sz w:val="28"/>
          <w:szCs w:val="28"/>
        </w:rPr>
        <w:t xml:space="preserve">How does budgeting help in </w:t>
      </w:r>
      <w:r>
        <w:rPr>
          <w:rFonts w:ascii="Arial" w:hAnsi="Arial" w:cs="Arial"/>
          <w:b/>
          <w:bCs/>
          <w:sz w:val="28"/>
          <w:szCs w:val="28"/>
        </w:rPr>
        <w:t>information Technology?</w:t>
      </w:r>
    </w:p>
    <w:p w14:paraId="4782A942" w14:textId="38C119DA" w:rsidR="00A85DA1" w:rsidRDefault="00A85DA1" w:rsidP="00A85DA1">
      <w:pPr>
        <w:ind w:left="-851" w:right="-755"/>
        <w:jc w:val="both"/>
        <w:rPr>
          <w:rFonts w:ascii="Arial" w:hAnsi="Arial" w:cs="Arial"/>
          <w:sz w:val="24"/>
          <w:szCs w:val="24"/>
        </w:rPr>
      </w:pPr>
      <w:r>
        <w:rPr>
          <w:rFonts w:ascii="Arial" w:hAnsi="Arial" w:cs="Arial"/>
          <w:sz w:val="24"/>
          <w:szCs w:val="24"/>
        </w:rPr>
        <w:t xml:space="preserve"> For most of IT the budget is not what they look forwards every year. The IT budget is described like creative proactive budget. Actually, IT department always reviewing the previous year and tracking what they were spent categorizing the findings into hardware, software and licences. IT service needs to understand their current assets by taking inventory of all IT inventory. Also, IT makes sure they review credit cards bank statements in addition to written paper check. The company need a get a baseline understanding of what they expect so that company has an accourage budget for next year. The company gather data such as, when each item was purchased, the warranty status is the </w:t>
      </w:r>
      <w:r>
        <w:rPr>
          <w:rFonts w:ascii="Arial" w:hAnsi="Arial" w:cs="Arial"/>
          <w:sz w:val="24"/>
          <w:szCs w:val="24"/>
        </w:rPr>
        <w:lastRenderedPageBreak/>
        <w:t>software up to data and of course licensing.  As opinion by (Gray, 20</w:t>
      </w:r>
      <w:r w:rsidR="00111975">
        <w:rPr>
          <w:rFonts w:ascii="Arial" w:hAnsi="Arial" w:cs="Arial"/>
          <w:sz w:val="24"/>
          <w:szCs w:val="24"/>
        </w:rPr>
        <w:t>20</w:t>
      </w:r>
      <w:r>
        <w:rPr>
          <w:rFonts w:ascii="Arial" w:hAnsi="Arial" w:cs="Arial"/>
          <w:sz w:val="24"/>
          <w:szCs w:val="24"/>
        </w:rPr>
        <w:t xml:space="preserve">) the budget is it very important for IT department, because without budget the company may be forced to involve and defend any IT expenditures as it stands up, which means important needless superiorly. The budgeting in IT department needs to always to explore new solution, thus the IT business as managerial team that will chase revolution which survives the </w:t>
      </w:r>
      <w:r w:rsidR="008C05BF">
        <w:rPr>
          <w:rFonts w:ascii="Arial" w:hAnsi="Arial" w:cs="Arial"/>
          <w:sz w:val="24"/>
          <w:szCs w:val="24"/>
        </w:rPr>
        <w:t>business.</w:t>
      </w:r>
      <w:r>
        <w:rPr>
          <w:rFonts w:ascii="Arial" w:hAnsi="Arial" w:cs="Arial"/>
          <w:sz w:val="24"/>
          <w:szCs w:val="24"/>
        </w:rPr>
        <w:t xml:space="preserve"> The ICT system acquisition budget model, could help to progress the budged for the whole progression of acquiring new technology – created arrangement. This template is not primer of base acquisition, but could help company to consider in thing, for example what cost will be to acquire new technology system (ImproveIT,2016). It very easy to understand, when we talking about acquisition, also it could be helpful for whole management department, to thing about all actions and rate, they may need consider. The template has been intended to provide clear what need to be purchased, what funding is obligated for calculating the price. </w:t>
      </w:r>
      <w:r w:rsidR="00D85AD5">
        <w:rPr>
          <w:rFonts w:ascii="Arial" w:hAnsi="Arial" w:cs="Arial"/>
          <w:sz w:val="24"/>
          <w:szCs w:val="24"/>
        </w:rPr>
        <w:t>According by (Smith and Mckeen,2004) IT depar</w:t>
      </w:r>
      <w:r w:rsidR="008C05BF">
        <w:rPr>
          <w:rFonts w:ascii="Arial" w:hAnsi="Arial" w:cs="Arial"/>
          <w:sz w:val="24"/>
          <w:szCs w:val="24"/>
        </w:rPr>
        <w:t xml:space="preserve">tment budgeting helps to </w:t>
      </w:r>
      <w:proofErr w:type="gramStart"/>
      <w:r w:rsidR="008C05BF">
        <w:rPr>
          <w:rFonts w:ascii="Arial" w:hAnsi="Arial" w:cs="Arial"/>
          <w:sz w:val="24"/>
          <w:szCs w:val="24"/>
        </w:rPr>
        <w:t>analyses  the</w:t>
      </w:r>
      <w:proofErr w:type="gramEnd"/>
      <w:r w:rsidR="008C05BF">
        <w:rPr>
          <w:rFonts w:ascii="Arial" w:hAnsi="Arial" w:cs="Arial"/>
          <w:sz w:val="24"/>
          <w:szCs w:val="24"/>
        </w:rPr>
        <w:t xml:space="preserve"> value and analysis and consider on what has been used in the last year to get potential benefit from their use.</w:t>
      </w:r>
    </w:p>
    <w:p w14:paraId="28C2E1FE" w14:textId="77777777" w:rsidR="00A85DA1" w:rsidRDefault="00A85DA1" w:rsidP="00A85DA1">
      <w:pPr>
        <w:ind w:left="-851" w:right="-755"/>
        <w:jc w:val="both"/>
        <w:rPr>
          <w:rFonts w:ascii="Arial" w:hAnsi="Arial" w:cs="Arial"/>
          <w:sz w:val="24"/>
          <w:szCs w:val="24"/>
        </w:rPr>
      </w:pPr>
    </w:p>
    <w:p w14:paraId="59F16954" w14:textId="77777777" w:rsidR="00A85DA1" w:rsidRDefault="00A85DA1" w:rsidP="00A85DA1">
      <w:pPr>
        <w:ind w:left="-851" w:right="-755"/>
        <w:jc w:val="both"/>
        <w:rPr>
          <w:rFonts w:ascii="Arial" w:hAnsi="Arial" w:cs="Arial"/>
          <w:b/>
          <w:bCs/>
          <w:sz w:val="28"/>
          <w:szCs w:val="28"/>
        </w:rPr>
      </w:pPr>
      <w:r w:rsidRPr="00D65633">
        <w:rPr>
          <w:rFonts w:ascii="Arial" w:hAnsi="Arial" w:cs="Arial"/>
          <w:b/>
          <w:bCs/>
          <w:sz w:val="28"/>
          <w:szCs w:val="28"/>
        </w:rPr>
        <w:t>The role of Flexible and Statistical Budgeting</w:t>
      </w:r>
    </w:p>
    <w:p w14:paraId="1D62ACE2" w14:textId="1446775A" w:rsidR="00A85DA1" w:rsidRDefault="00A85DA1" w:rsidP="00A85DA1">
      <w:pPr>
        <w:ind w:left="-851" w:right="-755"/>
        <w:jc w:val="both"/>
        <w:rPr>
          <w:rFonts w:ascii="Arial" w:hAnsi="Arial" w:cs="Arial"/>
          <w:sz w:val="24"/>
          <w:szCs w:val="24"/>
        </w:rPr>
      </w:pPr>
      <w:r>
        <w:rPr>
          <w:rFonts w:ascii="Arial" w:hAnsi="Arial" w:cs="Arial"/>
          <w:sz w:val="24"/>
          <w:szCs w:val="24"/>
        </w:rPr>
        <w:t xml:space="preserve">Most of the business should use both statics and flexible during the whole business process. Both are two separates, and they are used in different part. Statistic budged is good way to keep production cost on path and inspire the operate in control of purchasing to makes highest possibly to gain the required goods at the lowest possible price. As suggested by (Accountingtools,2019) this model is most useful when the company has considered sales and expenses that are not expected to change much budgeting period. Statistic budged has been set up in progressive and remain constant no matter how actions and needs the company shift. For example, let’s say the company choose to set inside £20,000 for development of new product. In statistic budged this £20,000 persist only the money which are devoted to the project, with no matter how the project progress. It this way they can be able to change founded on condition the income (Ashe- Admunds,2019). Flexible budget can help in sales, profit, cost calculations at various level of operations. Thus, managers can focus on different circumstances and their responses. </w:t>
      </w:r>
    </w:p>
    <w:p w14:paraId="29B0D81A" w14:textId="77777777" w:rsidR="00A85DA1" w:rsidRDefault="00A85DA1" w:rsidP="00A85DA1">
      <w:pPr>
        <w:ind w:left="-851" w:right="-755"/>
        <w:jc w:val="both"/>
        <w:rPr>
          <w:rFonts w:ascii="Arial" w:hAnsi="Arial" w:cs="Arial"/>
          <w:sz w:val="24"/>
          <w:szCs w:val="24"/>
        </w:rPr>
      </w:pPr>
    </w:p>
    <w:p w14:paraId="76438964" w14:textId="77777777" w:rsidR="00A85DA1" w:rsidRDefault="00A85DA1" w:rsidP="00A85DA1">
      <w:pPr>
        <w:ind w:left="-851" w:right="-755"/>
        <w:jc w:val="both"/>
        <w:rPr>
          <w:rFonts w:ascii="Arial" w:hAnsi="Arial" w:cs="Arial"/>
          <w:b/>
          <w:bCs/>
          <w:sz w:val="28"/>
          <w:szCs w:val="28"/>
        </w:rPr>
      </w:pPr>
      <w:r>
        <w:rPr>
          <w:rFonts w:ascii="Arial" w:hAnsi="Arial" w:cs="Arial"/>
          <w:b/>
          <w:bCs/>
          <w:sz w:val="28"/>
          <w:szCs w:val="28"/>
        </w:rPr>
        <w:t xml:space="preserve">Advantages </w:t>
      </w:r>
      <w:r w:rsidRPr="000F048F">
        <w:rPr>
          <w:rFonts w:ascii="Arial" w:hAnsi="Arial" w:cs="Arial"/>
          <w:b/>
          <w:bCs/>
          <w:sz w:val="28"/>
          <w:szCs w:val="28"/>
        </w:rPr>
        <w:t xml:space="preserve">and </w:t>
      </w:r>
      <w:r>
        <w:rPr>
          <w:rFonts w:ascii="Arial" w:hAnsi="Arial" w:cs="Arial"/>
          <w:b/>
          <w:bCs/>
          <w:sz w:val="28"/>
          <w:szCs w:val="28"/>
        </w:rPr>
        <w:t xml:space="preserve">Disadvantages </w:t>
      </w:r>
      <w:r w:rsidRPr="000F048F">
        <w:rPr>
          <w:rFonts w:ascii="Arial" w:hAnsi="Arial" w:cs="Arial"/>
          <w:b/>
          <w:bCs/>
          <w:sz w:val="28"/>
          <w:szCs w:val="28"/>
        </w:rPr>
        <w:t>of Participative budgeting</w:t>
      </w:r>
    </w:p>
    <w:p w14:paraId="0B40D6EB" w14:textId="77777777" w:rsidR="00A85DA1" w:rsidRDefault="00A85DA1" w:rsidP="00A85DA1">
      <w:pPr>
        <w:ind w:left="-851" w:right="-755"/>
        <w:jc w:val="both"/>
        <w:rPr>
          <w:rFonts w:ascii="Arial" w:hAnsi="Arial" w:cs="Arial"/>
          <w:sz w:val="24"/>
          <w:szCs w:val="24"/>
        </w:rPr>
      </w:pPr>
    </w:p>
    <w:p w14:paraId="7D3FB41E" w14:textId="2B833923" w:rsidR="00A85DA1" w:rsidRDefault="00A85DA1" w:rsidP="00A85DA1">
      <w:pPr>
        <w:ind w:left="-851" w:right="-755"/>
        <w:jc w:val="both"/>
        <w:rPr>
          <w:rFonts w:ascii="Arial" w:hAnsi="Arial" w:cs="Arial"/>
          <w:sz w:val="24"/>
          <w:szCs w:val="24"/>
        </w:rPr>
      </w:pPr>
      <w:r>
        <w:rPr>
          <w:rFonts w:ascii="Arial" w:hAnsi="Arial" w:cs="Arial"/>
          <w:sz w:val="24"/>
          <w:szCs w:val="24"/>
        </w:rPr>
        <w:t>Participative budgeting is process which, employee who are on the lower level management are involved in the budged preparation process. This model of budgeting seeks to present budgets that are more achievable since lower number of employee and their positions and achievements (</w:t>
      </w:r>
      <w:bookmarkStart w:id="0" w:name="_Hlk49071540"/>
      <w:proofErr w:type="spellStart"/>
      <w:r>
        <w:rPr>
          <w:rFonts w:ascii="Arial" w:hAnsi="Arial" w:cs="Arial"/>
          <w:sz w:val="24"/>
          <w:szCs w:val="24"/>
        </w:rPr>
        <w:t>Corporatefinanceinstitute</w:t>
      </w:r>
      <w:proofErr w:type="spellEnd"/>
      <w:r>
        <w:rPr>
          <w:rFonts w:ascii="Arial" w:hAnsi="Arial" w:cs="Arial"/>
          <w:sz w:val="24"/>
          <w:szCs w:val="24"/>
        </w:rPr>
        <w:t>,</w:t>
      </w:r>
      <w:bookmarkEnd w:id="0"/>
      <w:r>
        <w:rPr>
          <w:rFonts w:ascii="Arial" w:hAnsi="Arial" w:cs="Arial"/>
          <w:sz w:val="24"/>
          <w:szCs w:val="24"/>
        </w:rPr>
        <w:t xml:space="preserve"> 2020). Participative budgeting also gives the dependents opportunities to discuss the organisational issues with managers which an exchange of problem, idea can help to solve the problem in feather aspects. This budget can be really helpful in a spread business, where are the different needs of various departments. The participative budgeting saves time of the strategic management at the top-level, father they can focus on key issues more. Also, this budget can increase creativity among stakeholders, so can prepare future managers. In many cases this budgeting </w:t>
      </w:r>
      <w:r w:rsidR="00262C85">
        <w:rPr>
          <w:rFonts w:ascii="Arial" w:hAnsi="Arial" w:cs="Arial"/>
          <w:sz w:val="24"/>
          <w:szCs w:val="24"/>
        </w:rPr>
        <w:t>improves</w:t>
      </w:r>
      <w:r>
        <w:rPr>
          <w:rFonts w:ascii="Arial" w:hAnsi="Arial" w:cs="Arial"/>
          <w:sz w:val="24"/>
          <w:szCs w:val="24"/>
        </w:rPr>
        <w:t xml:space="preserve"> quality of the work and reduce the cost.</w:t>
      </w:r>
      <w:r w:rsidR="00111975">
        <w:rPr>
          <w:rFonts w:ascii="Arial" w:hAnsi="Arial" w:cs="Arial"/>
          <w:sz w:val="24"/>
          <w:szCs w:val="24"/>
        </w:rPr>
        <w:t xml:space="preserve"> </w:t>
      </w:r>
      <w:r w:rsidR="00262C85">
        <w:rPr>
          <w:rFonts w:ascii="Arial" w:hAnsi="Arial" w:cs="Arial"/>
          <w:sz w:val="24"/>
          <w:szCs w:val="24"/>
        </w:rPr>
        <w:t xml:space="preserve">Predicative budget improves information flow </w:t>
      </w:r>
      <w:r w:rsidR="00262C85">
        <w:rPr>
          <w:rFonts w:ascii="Arial" w:hAnsi="Arial" w:cs="Arial"/>
          <w:sz w:val="24"/>
          <w:szCs w:val="24"/>
        </w:rPr>
        <w:lastRenderedPageBreak/>
        <w:t xml:space="preserve">between superiors and subordinates, so that helps to improve decision making process and individual performance </w:t>
      </w:r>
      <w:proofErr w:type="gramStart"/>
      <w:r w:rsidR="00262C85">
        <w:rPr>
          <w:rFonts w:ascii="Arial" w:hAnsi="Arial" w:cs="Arial"/>
          <w:sz w:val="24"/>
          <w:szCs w:val="24"/>
        </w:rPr>
        <w:t xml:space="preserve">( </w:t>
      </w:r>
      <w:proofErr w:type="spellStart"/>
      <w:r w:rsidR="00262C85">
        <w:rPr>
          <w:rFonts w:ascii="Arial" w:hAnsi="Arial" w:cs="Arial"/>
          <w:sz w:val="24"/>
          <w:szCs w:val="24"/>
        </w:rPr>
        <w:t>Tanase</w:t>
      </w:r>
      <w:proofErr w:type="spellEnd"/>
      <w:proofErr w:type="gramEnd"/>
      <w:r w:rsidR="00805EDA">
        <w:rPr>
          <w:rFonts w:ascii="Arial" w:hAnsi="Arial" w:cs="Arial"/>
          <w:sz w:val="24"/>
          <w:szCs w:val="24"/>
        </w:rPr>
        <w:t xml:space="preserve"> </w:t>
      </w:r>
      <w:r w:rsidR="00262C85">
        <w:rPr>
          <w:rFonts w:ascii="Arial" w:hAnsi="Arial" w:cs="Arial"/>
          <w:sz w:val="24"/>
          <w:szCs w:val="24"/>
        </w:rPr>
        <w:t>,2013</w:t>
      </w:r>
      <w:r w:rsidR="00805EDA">
        <w:rPr>
          <w:rFonts w:ascii="Arial" w:hAnsi="Arial" w:cs="Arial"/>
          <w:sz w:val="24"/>
          <w:szCs w:val="24"/>
        </w:rPr>
        <w:t>,p.2</w:t>
      </w:r>
      <w:r w:rsidR="00262C85">
        <w:rPr>
          <w:rFonts w:ascii="Arial" w:hAnsi="Arial" w:cs="Arial"/>
          <w:sz w:val="24"/>
          <w:szCs w:val="24"/>
        </w:rPr>
        <w:t>).</w:t>
      </w:r>
    </w:p>
    <w:p w14:paraId="2C374F56" w14:textId="77777777" w:rsidR="00262C85" w:rsidRDefault="00262C85" w:rsidP="00A85DA1">
      <w:pPr>
        <w:ind w:left="-851" w:right="-755"/>
        <w:jc w:val="both"/>
        <w:rPr>
          <w:rFonts w:ascii="Arial" w:hAnsi="Arial" w:cs="Arial"/>
          <w:sz w:val="24"/>
          <w:szCs w:val="24"/>
        </w:rPr>
      </w:pPr>
    </w:p>
    <w:p w14:paraId="6ED473BC" w14:textId="77777777" w:rsidR="00A85DA1" w:rsidRPr="000F048F" w:rsidRDefault="00A85DA1" w:rsidP="00A85DA1">
      <w:pPr>
        <w:ind w:left="-851" w:right="-755"/>
        <w:jc w:val="both"/>
        <w:rPr>
          <w:rFonts w:ascii="Arial" w:hAnsi="Arial" w:cs="Arial"/>
          <w:b/>
          <w:bCs/>
          <w:sz w:val="28"/>
          <w:szCs w:val="28"/>
        </w:rPr>
      </w:pPr>
      <w:r>
        <w:rPr>
          <w:noProof/>
        </w:rPr>
        <w:drawing>
          <wp:inline distT="0" distB="0" distL="0" distR="0" wp14:anchorId="6888A004" wp14:editId="5C6FA0DA">
            <wp:extent cx="6740525" cy="2067346"/>
            <wp:effectExtent l="0" t="0" r="3175" b="9525"/>
            <wp:docPr id="2" name="Picture 2" descr="Participative Budgeting"/>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2" descr="Participative Budgeting"/>
                    <pic:cNvPicPr>
                      <a:picLocks noChangeAspect="1" noChangeArrowheads="1"/>
                    </pic:cNvPicPr>
                  </pic:nvPicPr>
                  <pic:blipFill>
                    <a:blip r:embed="rId5">
                      <a:extLst>
                        <a:ext uri="{28A0092B-C50C-407E-A947-70E740481C1C}">
                          <a14:useLocalDpi xmlns:a14="http://schemas.microsoft.com/office/drawing/2010/main" val="0"/>
                        </a:ext>
                      </a:extLst>
                    </a:blip>
                    <a:srcRect/>
                    <a:stretch>
                      <a:fillRect/>
                    </a:stretch>
                  </pic:blipFill>
                  <pic:spPr bwMode="auto">
                    <a:xfrm>
                      <a:off x="0" y="0"/>
                      <a:ext cx="7024475" cy="2154435"/>
                    </a:xfrm>
                    <a:prstGeom prst="rect">
                      <a:avLst/>
                    </a:prstGeom>
                    <a:noFill/>
                    <a:ln>
                      <a:noFill/>
                    </a:ln>
                  </pic:spPr>
                </pic:pic>
              </a:graphicData>
            </a:graphic>
          </wp:inline>
        </w:drawing>
      </w:r>
    </w:p>
    <w:p w14:paraId="6768F2D3" w14:textId="77777777" w:rsidR="00A85DA1" w:rsidRDefault="00F97840" w:rsidP="00A85DA1">
      <w:hyperlink r:id="rId6" w:history="1">
        <w:r w:rsidR="00A85DA1" w:rsidRPr="00153159">
          <w:rPr>
            <w:rStyle w:val="Hyperlink"/>
          </w:rPr>
          <w:t>https://cdn.corporatefinanceinstitute.com/assets/participative-budgeting1.png</w:t>
        </w:r>
      </w:hyperlink>
    </w:p>
    <w:p w14:paraId="4038687C" w14:textId="77777777" w:rsidR="00A85DA1" w:rsidRDefault="00A85DA1" w:rsidP="00A85DA1">
      <w:pPr>
        <w:rPr>
          <w:rFonts w:ascii="Arial" w:hAnsi="Arial" w:cs="Arial"/>
          <w:b/>
          <w:bCs/>
          <w:sz w:val="28"/>
          <w:szCs w:val="28"/>
        </w:rPr>
      </w:pPr>
    </w:p>
    <w:tbl>
      <w:tblPr>
        <w:tblStyle w:val="TableGrid"/>
        <w:tblW w:w="7394" w:type="dxa"/>
        <w:tblInd w:w="401" w:type="dxa"/>
        <w:tblCellMar>
          <w:top w:w="5" w:type="dxa"/>
          <w:left w:w="108" w:type="dxa"/>
          <w:right w:w="76" w:type="dxa"/>
        </w:tblCellMar>
        <w:tblLook w:val="04A0" w:firstRow="1" w:lastRow="0" w:firstColumn="1" w:lastColumn="0" w:noHBand="0" w:noVBand="1"/>
      </w:tblPr>
      <w:tblGrid>
        <w:gridCol w:w="3504"/>
        <w:gridCol w:w="3890"/>
      </w:tblGrid>
      <w:tr w:rsidR="00A85DA1" w:rsidRPr="00144699" w14:paraId="41ECA848" w14:textId="77777777" w:rsidTr="00BD2435">
        <w:trPr>
          <w:trHeight w:val="242"/>
        </w:trPr>
        <w:tc>
          <w:tcPr>
            <w:tcW w:w="3504" w:type="dxa"/>
            <w:tcBorders>
              <w:top w:val="single" w:sz="4" w:space="0" w:color="000000"/>
              <w:left w:val="single" w:sz="4" w:space="0" w:color="000000"/>
              <w:bottom w:val="single" w:sz="4" w:space="0" w:color="000000"/>
              <w:right w:val="single" w:sz="4" w:space="0" w:color="000000"/>
            </w:tcBorders>
          </w:tcPr>
          <w:p w14:paraId="4F0D4319" w14:textId="77777777" w:rsidR="00A85DA1" w:rsidRPr="00144699" w:rsidRDefault="00A85DA1" w:rsidP="00BD2435">
            <w:pPr>
              <w:ind w:right="34"/>
              <w:jc w:val="center"/>
              <w:rPr>
                <w:rFonts w:ascii="Cambria" w:eastAsia="Cambria" w:hAnsi="Cambria" w:cs="Cambria"/>
                <w:color w:val="000000"/>
                <w:sz w:val="20"/>
              </w:rPr>
            </w:pPr>
            <w:r w:rsidRPr="00144699">
              <w:rPr>
                <w:rFonts w:ascii="Cambria" w:eastAsia="Cambria" w:hAnsi="Cambria" w:cs="Cambria"/>
                <w:b/>
                <w:color w:val="000000"/>
                <w:sz w:val="20"/>
              </w:rPr>
              <w:t xml:space="preserve">Advantages </w:t>
            </w:r>
          </w:p>
        </w:tc>
        <w:tc>
          <w:tcPr>
            <w:tcW w:w="3890" w:type="dxa"/>
            <w:tcBorders>
              <w:top w:val="single" w:sz="4" w:space="0" w:color="000000"/>
              <w:left w:val="single" w:sz="4" w:space="0" w:color="000000"/>
              <w:bottom w:val="single" w:sz="4" w:space="0" w:color="000000"/>
              <w:right w:val="single" w:sz="4" w:space="0" w:color="000000"/>
            </w:tcBorders>
          </w:tcPr>
          <w:p w14:paraId="4AD3FF0E" w14:textId="77777777" w:rsidR="00A85DA1" w:rsidRPr="00144699" w:rsidRDefault="00A85DA1" w:rsidP="00BD2435">
            <w:pPr>
              <w:ind w:right="31"/>
              <w:jc w:val="center"/>
              <w:rPr>
                <w:rFonts w:ascii="Cambria" w:eastAsia="Cambria" w:hAnsi="Cambria" w:cs="Cambria"/>
                <w:color w:val="000000"/>
                <w:sz w:val="20"/>
              </w:rPr>
            </w:pPr>
            <w:r w:rsidRPr="00144699">
              <w:rPr>
                <w:rFonts w:ascii="Cambria" w:eastAsia="Cambria" w:hAnsi="Cambria" w:cs="Cambria"/>
                <w:b/>
                <w:color w:val="000000"/>
                <w:sz w:val="20"/>
              </w:rPr>
              <w:t xml:space="preserve">Disadvantages  </w:t>
            </w:r>
          </w:p>
        </w:tc>
      </w:tr>
      <w:tr w:rsidR="00A85DA1" w:rsidRPr="00144699" w14:paraId="66DB2D97" w14:textId="77777777" w:rsidTr="00BD2435">
        <w:trPr>
          <w:trHeight w:val="715"/>
        </w:trPr>
        <w:tc>
          <w:tcPr>
            <w:tcW w:w="3504" w:type="dxa"/>
            <w:tcBorders>
              <w:top w:val="single" w:sz="4" w:space="0" w:color="000000"/>
              <w:left w:val="single" w:sz="4" w:space="0" w:color="000000"/>
              <w:bottom w:val="single" w:sz="4" w:space="0" w:color="000000"/>
              <w:right w:val="single" w:sz="4" w:space="0" w:color="000000"/>
            </w:tcBorders>
          </w:tcPr>
          <w:p w14:paraId="2F00B716" w14:textId="77777777" w:rsidR="00A85DA1" w:rsidRPr="00144699" w:rsidRDefault="00A85DA1" w:rsidP="00BD2435">
            <w:pPr>
              <w:rPr>
                <w:rFonts w:ascii="Arial" w:eastAsia="Cambria" w:hAnsi="Arial" w:cs="Arial"/>
                <w:color w:val="000000"/>
                <w:sz w:val="24"/>
                <w:szCs w:val="24"/>
              </w:rPr>
            </w:pPr>
            <w:r w:rsidRPr="00144699">
              <w:rPr>
                <w:rFonts w:ascii="Arial" w:eastAsia="Cambria" w:hAnsi="Arial" w:cs="Arial"/>
                <w:color w:val="000000"/>
                <w:sz w:val="24"/>
                <w:szCs w:val="24"/>
              </w:rPr>
              <w:t xml:space="preserve">Helps create a good </w:t>
            </w:r>
          </w:p>
          <w:p w14:paraId="497C942B" w14:textId="77777777" w:rsidR="00A85DA1" w:rsidRPr="00144699" w:rsidRDefault="00A85DA1" w:rsidP="00BD2435">
            <w:pPr>
              <w:rPr>
                <w:rFonts w:ascii="Arial" w:eastAsia="Cambria" w:hAnsi="Arial" w:cs="Arial"/>
                <w:color w:val="000000"/>
                <w:sz w:val="24"/>
                <w:szCs w:val="24"/>
              </w:rPr>
            </w:pPr>
            <w:r w:rsidRPr="00144699">
              <w:rPr>
                <w:rFonts w:ascii="Arial" w:eastAsia="Cambria" w:hAnsi="Arial" w:cs="Arial"/>
                <w:color w:val="000000"/>
                <w:sz w:val="24"/>
                <w:szCs w:val="24"/>
              </w:rPr>
              <w:t xml:space="preserve">communication between managers and assistants </w:t>
            </w:r>
          </w:p>
        </w:tc>
        <w:tc>
          <w:tcPr>
            <w:tcW w:w="3890" w:type="dxa"/>
            <w:tcBorders>
              <w:top w:val="single" w:sz="4" w:space="0" w:color="000000"/>
              <w:left w:val="single" w:sz="4" w:space="0" w:color="000000"/>
              <w:bottom w:val="single" w:sz="4" w:space="0" w:color="000000"/>
              <w:right w:val="single" w:sz="4" w:space="0" w:color="000000"/>
            </w:tcBorders>
          </w:tcPr>
          <w:p w14:paraId="4B4D12E8" w14:textId="77777777" w:rsidR="00A85DA1" w:rsidRPr="00144699" w:rsidRDefault="00A85DA1" w:rsidP="00BD2435">
            <w:pPr>
              <w:ind w:left="2"/>
              <w:rPr>
                <w:rFonts w:ascii="Arial" w:eastAsia="Cambria" w:hAnsi="Arial" w:cs="Arial"/>
                <w:color w:val="000000"/>
                <w:sz w:val="24"/>
                <w:szCs w:val="24"/>
              </w:rPr>
            </w:pPr>
            <w:r>
              <w:rPr>
                <w:rFonts w:ascii="Arial" w:eastAsia="Cambria" w:hAnsi="Arial" w:cs="Arial"/>
                <w:color w:val="000000"/>
                <w:sz w:val="24"/>
                <w:szCs w:val="24"/>
              </w:rPr>
              <w:t>Incomplete</w:t>
            </w:r>
            <w:r w:rsidRPr="00144699">
              <w:rPr>
                <w:rFonts w:ascii="Arial" w:eastAsia="Cambria" w:hAnsi="Arial" w:cs="Arial"/>
                <w:color w:val="000000"/>
                <w:sz w:val="24"/>
                <w:szCs w:val="24"/>
              </w:rPr>
              <w:t xml:space="preserve"> communication between managers and juniors is difficult to achieve </w:t>
            </w:r>
          </w:p>
        </w:tc>
      </w:tr>
      <w:tr w:rsidR="00A85DA1" w:rsidRPr="00144699" w14:paraId="061D1B03" w14:textId="77777777" w:rsidTr="00BD2435">
        <w:trPr>
          <w:trHeight w:val="713"/>
        </w:trPr>
        <w:tc>
          <w:tcPr>
            <w:tcW w:w="3504" w:type="dxa"/>
            <w:tcBorders>
              <w:top w:val="single" w:sz="4" w:space="0" w:color="000000"/>
              <w:left w:val="single" w:sz="4" w:space="0" w:color="000000"/>
              <w:bottom w:val="single" w:sz="4" w:space="0" w:color="000000"/>
              <w:right w:val="single" w:sz="4" w:space="0" w:color="000000"/>
            </w:tcBorders>
          </w:tcPr>
          <w:p w14:paraId="0170D57F" w14:textId="77777777" w:rsidR="00A85DA1" w:rsidRPr="00144699" w:rsidRDefault="00A85DA1" w:rsidP="00BD2435">
            <w:pPr>
              <w:ind w:right="5"/>
              <w:jc w:val="both"/>
              <w:rPr>
                <w:rFonts w:ascii="Arial" w:eastAsia="Cambria" w:hAnsi="Arial" w:cs="Arial"/>
                <w:color w:val="000000"/>
                <w:sz w:val="24"/>
                <w:szCs w:val="24"/>
              </w:rPr>
            </w:pPr>
            <w:r w:rsidRPr="00144699">
              <w:rPr>
                <w:rFonts w:ascii="Arial" w:eastAsia="Cambria" w:hAnsi="Arial" w:cs="Arial"/>
                <w:color w:val="000000"/>
                <w:sz w:val="24"/>
                <w:szCs w:val="24"/>
              </w:rPr>
              <w:t xml:space="preserve">Helps maintaining a useful argument of evidence </w:t>
            </w:r>
          </w:p>
        </w:tc>
        <w:tc>
          <w:tcPr>
            <w:tcW w:w="3890" w:type="dxa"/>
            <w:tcBorders>
              <w:top w:val="single" w:sz="4" w:space="0" w:color="000000"/>
              <w:left w:val="single" w:sz="4" w:space="0" w:color="000000"/>
              <w:bottom w:val="single" w:sz="4" w:space="0" w:color="000000"/>
              <w:right w:val="single" w:sz="4" w:space="0" w:color="000000"/>
            </w:tcBorders>
          </w:tcPr>
          <w:p w14:paraId="60BB223B" w14:textId="77777777" w:rsidR="00A85DA1" w:rsidRPr="00144699" w:rsidRDefault="00A85DA1" w:rsidP="00BD2435">
            <w:pPr>
              <w:ind w:left="2"/>
              <w:rPr>
                <w:rFonts w:ascii="Arial" w:eastAsia="Cambria" w:hAnsi="Arial" w:cs="Arial"/>
                <w:color w:val="000000"/>
                <w:sz w:val="24"/>
                <w:szCs w:val="24"/>
              </w:rPr>
            </w:pPr>
            <w:r w:rsidRPr="00144699">
              <w:rPr>
                <w:rFonts w:ascii="Arial" w:eastAsia="Cambria" w:hAnsi="Arial" w:cs="Arial"/>
                <w:color w:val="000000"/>
                <w:sz w:val="24"/>
                <w:szCs w:val="24"/>
              </w:rPr>
              <w:t xml:space="preserve">It is difficult to determine juniors to contribute, communicate and reveal material </w:t>
            </w:r>
          </w:p>
        </w:tc>
      </w:tr>
      <w:tr w:rsidR="00A85DA1" w:rsidRPr="00144699" w14:paraId="54EE37D2" w14:textId="77777777" w:rsidTr="00BD2435">
        <w:trPr>
          <w:trHeight w:val="478"/>
        </w:trPr>
        <w:tc>
          <w:tcPr>
            <w:tcW w:w="3504" w:type="dxa"/>
            <w:tcBorders>
              <w:top w:val="single" w:sz="4" w:space="0" w:color="000000"/>
              <w:left w:val="single" w:sz="4" w:space="0" w:color="000000"/>
              <w:bottom w:val="single" w:sz="4" w:space="0" w:color="000000"/>
              <w:right w:val="single" w:sz="4" w:space="0" w:color="000000"/>
            </w:tcBorders>
          </w:tcPr>
          <w:p w14:paraId="25A1FE69" w14:textId="77777777" w:rsidR="00A85DA1" w:rsidRPr="00144699" w:rsidRDefault="00A85DA1" w:rsidP="00BD2435">
            <w:pPr>
              <w:rPr>
                <w:rFonts w:ascii="Arial" w:eastAsia="Cambria" w:hAnsi="Arial" w:cs="Arial"/>
                <w:color w:val="000000"/>
                <w:sz w:val="24"/>
                <w:szCs w:val="24"/>
              </w:rPr>
            </w:pPr>
            <w:r w:rsidRPr="00144699">
              <w:rPr>
                <w:rFonts w:ascii="Arial" w:eastAsia="Cambria" w:hAnsi="Arial" w:cs="Arial"/>
                <w:color w:val="000000"/>
                <w:sz w:val="24"/>
                <w:szCs w:val="24"/>
              </w:rPr>
              <w:t xml:space="preserve">Sustains an efficient capitals distribution </w:t>
            </w:r>
          </w:p>
        </w:tc>
        <w:tc>
          <w:tcPr>
            <w:tcW w:w="3890" w:type="dxa"/>
            <w:tcBorders>
              <w:top w:val="single" w:sz="4" w:space="0" w:color="000000"/>
              <w:left w:val="single" w:sz="4" w:space="0" w:color="000000"/>
              <w:bottom w:val="single" w:sz="4" w:space="0" w:color="000000"/>
              <w:right w:val="single" w:sz="4" w:space="0" w:color="000000"/>
            </w:tcBorders>
          </w:tcPr>
          <w:p w14:paraId="52A9BE16" w14:textId="77777777" w:rsidR="00A85DA1" w:rsidRPr="00144699" w:rsidRDefault="00A85DA1" w:rsidP="00BD2435">
            <w:pPr>
              <w:ind w:left="2"/>
              <w:rPr>
                <w:rFonts w:ascii="Arial" w:eastAsia="Cambria" w:hAnsi="Arial" w:cs="Arial"/>
                <w:color w:val="000000"/>
                <w:sz w:val="24"/>
                <w:szCs w:val="24"/>
              </w:rPr>
            </w:pPr>
            <w:r w:rsidRPr="00144699">
              <w:rPr>
                <w:rFonts w:ascii="Arial" w:eastAsia="Cambria" w:hAnsi="Arial" w:cs="Arial"/>
                <w:color w:val="000000"/>
                <w:sz w:val="24"/>
                <w:szCs w:val="24"/>
              </w:rPr>
              <w:t xml:space="preserve">Both managers and juniors have to have an open arrogance </w:t>
            </w:r>
          </w:p>
        </w:tc>
      </w:tr>
      <w:tr w:rsidR="00A85DA1" w:rsidRPr="00144699" w14:paraId="3D539F34" w14:textId="77777777" w:rsidTr="00BD2435">
        <w:trPr>
          <w:trHeight w:val="480"/>
        </w:trPr>
        <w:tc>
          <w:tcPr>
            <w:tcW w:w="3504" w:type="dxa"/>
            <w:tcBorders>
              <w:top w:val="single" w:sz="4" w:space="0" w:color="000000"/>
              <w:left w:val="single" w:sz="4" w:space="0" w:color="000000"/>
              <w:bottom w:val="single" w:sz="4" w:space="0" w:color="000000"/>
              <w:right w:val="single" w:sz="4" w:space="0" w:color="000000"/>
            </w:tcBorders>
          </w:tcPr>
          <w:p w14:paraId="51E0475C" w14:textId="77777777" w:rsidR="00A85DA1" w:rsidRPr="00144699" w:rsidRDefault="00A85DA1" w:rsidP="00BD2435">
            <w:pPr>
              <w:rPr>
                <w:rFonts w:ascii="Arial" w:eastAsia="Cambria" w:hAnsi="Arial" w:cs="Arial"/>
                <w:color w:val="000000"/>
                <w:sz w:val="24"/>
                <w:szCs w:val="24"/>
              </w:rPr>
            </w:pPr>
            <w:r w:rsidRPr="00144699">
              <w:rPr>
                <w:rFonts w:ascii="Arial" w:eastAsia="Cambria" w:hAnsi="Arial" w:cs="Arial"/>
                <w:color w:val="000000"/>
                <w:sz w:val="24"/>
                <w:szCs w:val="24"/>
              </w:rPr>
              <w:t xml:space="preserve">Helps finding budgets that are more consistent, correct and truthful </w:t>
            </w:r>
          </w:p>
        </w:tc>
        <w:tc>
          <w:tcPr>
            <w:tcW w:w="3890" w:type="dxa"/>
            <w:tcBorders>
              <w:top w:val="single" w:sz="4" w:space="0" w:color="000000"/>
              <w:left w:val="single" w:sz="4" w:space="0" w:color="000000"/>
              <w:bottom w:val="single" w:sz="4" w:space="0" w:color="000000"/>
              <w:right w:val="single" w:sz="4" w:space="0" w:color="000000"/>
            </w:tcBorders>
          </w:tcPr>
          <w:p w14:paraId="241E669F" w14:textId="77777777" w:rsidR="00A85DA1" w:rsidRPr="00144699" w:rsidRDefault="00A85DA1" w:rsidP="00BD2435">
            <w:pPr>
              <w:ind w:left="2"/>
              <w:rPr>
                <w:rFonts w:ascii="Arial" w:eastAsia="Cambria" w:hAnsi="Arial" w:cs="Arial"/>
                <w:color w:val="000000"/>
                <w:sz w:val="24"/>
                <w:szCs w:val="24"/>
              </w:rPr>
            </w:pPr>
            <w:r w:rsidRPr="00144699">
              <w:rPr>
                <w:rFonts w:ascii="Arial" w:eastAsia="Cambria" w:hAnsi="Arial" w:cs="Arial"/>
                <w:color w:val="000000"/>
                <w:sz w:val="24"/>
                <w:szCs w:val="24"/>
              </w:rPr>
              <w:t xml:space="preserve">Involvement must </w:t>
            </w:r>
            <w:r>
              <w:rPr>
                <w:rFonts w:ascii="Arial" w:eastAsia="Cambria" w:hAnsi="Arial" w:cs="Arial"/>
                <w:color w:val="000000"/>
                <w:sz w:val="24"/>
                <w:szCs w:val="24"/>
              </w:rPr>
              <w:t xml:space="preserve">maintain </w:t>
            </w:r>
            <w:r w:rsidRPr="00144699">
              <w:rPr>
                <w:rFonts w:ascii="Arial" w:eastAsia="Cambria" w:hAnsi="Arial" w:cs="Arial"/>
                <w:color w:val="000000"/>
                <w:sz w:val="24"/>
                <w:szCs w:val="24"/>
              </w:rPr>
              <w:t xml:space="preserve">at higher levels, which is difficult to achieve </w:t>
            </w:r>
          </w:p>
        </w:tc>
      </w:tr>
      <w:tr w:rsidR="00A85DA1" w:rsidRPr="00144699" w14:paraId="695378C2" w14:textId="77777777" w:rsidTr="00BD2435">
        <w:trPr>
          <w:trHeight w:val="713"/>
        </w:trPr>
        <w:tc>
          <w:tcPr>
            <w:tcW w:w="3504" w:type="dxa"/>
            <w:tcBorders>
              <w:top w:val="single" w:sz="4" w:space="0" w:color="000000"/>
              <w:left w:val="single" w:sz="4" w:space="0" w:color="000000"/>
              <w:bottom w:val="single" w:sz="4" w:space="0" w:color="000000"/>
              <w:right w:val="single" w:sz="4" w:space="0" w:color="000000"/>
            </w:tcBorders>
          </w:tcPr>
          <w:p w14:paraId="4C0F65A2" w14:textId="77777777" w:rsidR="00A85DA1" w:rsidRPr="00144699" w:rsidRDefault="00A85DA1" w:rsidP="00BD2435">
            <w:pPr>
              <w:rPr>
                <w:rFonts w:ascii="Arial" w:eastAsia="Cambria" w:hAnsi="Arial" w:cs="Arial"/>
                <w:color w:val="000000"/>
                <w:sz w:val="24"/>
                <w:szCs w:val="24"/>
              </w:rPr>
            </w:pPr>
            <w:r w:rsidRPr="00144699">
              <w:rPr>
                <w:rFonts w:ascii="Arial" w:eastAsia="Cambria" w:hAnsi="Arial" w:cs="Arial"/>
                <w:color w:val="000000"/>
                <w:sz w:val="24"/>
                <w:szCs w:val="24"/>
              </w:rPr>
              <w:t xml:space="preserve">Defining assistants to develop a positive attitude towards budgets, management and object </w:t>
            </w:r>
          </w:p>
        </w:tc>
        <w:tc>
          <w:tcPr>
            <w:tcW w:w="3890" w:type="dxa"/>
            <w:tcBorders>
              <w:top w:val="single" w:sz="4" w:space="0" w:color="000000"/>
              <w:left w:val="single" w:sz="4" w:space="0" w:color="000000"/>
              <w:bottom w:val="single" w:sz="4" w:space="0" w:color="000000"/>
              <w:right w:val="single" w:sz="4" w:space="0" w:color="000000"/>
            </w:tcBorders>
          </w:tcPr>
          <w:p w14:paraId="05BAC63B" w14:textId="77777777" w:rsidR="00A85DA1" w:rsidRPr="00144699" w:rsidRDefault="00A85DA1" w:rsidP="00BD2435">
            <w:pPr>
              <w:ind w:left="2"/>
              <w:rPr>
                <w:rFonts w:ascii="Arial" w:eastAsia="Cambria" w:hAnsi="Arial" w:cs="Arial"/>
                <w:color w:val="000000"/>
                <w:sz w:val="24"/>
                <w:szCs w:val="24"/>
              </w:rPr>
            </w:pPr>
            <w:r w:rsidRPr="00144699">
              <w:rPr>
                <w:rFonts w:ascii="Arial" w:eastAsia="Cambria" w:hAnsi="Arial" w:cs="Arial"/>
                <w:color w:val="000000"/>
                <w:sz w:val="24"/>
                <w:szCs w:val="24"/>
              </w:rPr>
              <w:t xml:space="preserve">Assistants may try to operate budgets and capitals provision in their advantage </w:t>
            </w:r>
          </w:p>
        </w:tc>
      </w:tr>
      <w:tr w:rsidR="00A85DA1" w:rsidRPr="00144699" w14:paraId="28B6FFBF" w14:textId="77777777" w:rsidTr="00BD2435">
        <w:trPr>
          <w:trHeight w:val="715"/>
        </w:trPr>
        <w:tc>
          <w:tcPr>
            <w:tcW w:w="3504" w:type="dxa"/>
            <w:tcBorders>
              <w:top w:val="single" w:sz="4" w:space="0" w:color="000000"/>
              <w:left w:val="single" w:sz="4" w:space="0" w:color="000000"/>
              <w:bottom w:val="single" w:sz="4" w:space="0" w:color="000000"/>
              <w:right w:val="single" w:sz="4" w:space="0" w:color="000000"/>
            </w:tcBorders>
          </w:tcPr>
          <w:p w14:paraId="424C9493" w14:textId="77777777" w:rsidR="00A85DA1" w:rsidRPr="00144699" w:rsidRDefault="00A85DA1" w:rsidP="00BD2435">
            <w:pPr>
              <w:rPr>
                <w:rFonts w:ascii="Arial" w:eastAsia="Cambria" w:hAnsi="Arial" w:cs="Arial"/>
                <w:color w:val="000000"/>
                <w:sz w:val="24"/>
                <w:szCs w:val="24"/>
              </w:rPr>
            </w:pPr>
            <w:r w:rsidRPr="00144699">
              <w:rPr>
                <w:rFonts w:ascii="Arial" w:eastAsia="Cambria" w:hAnsi="Arial" w:cs="Arial"/>
                <w:color w:val="000000"/>
                <w:sz w:val="24"/>
                <w:szCs w:val="24"/>
              </w:rPr>
              <w:t xml:space="preserve">Inspires juniors </w:t>
            </w:r>
          </w:p>
        </w:tc>
        <w:tc>
          <w:tcPr>
            <w:tcW w:w="3890" w:type="dxa"/>
            <w:tcBorders>
              <w:top w:val="single" w:sz="4" w:space="0" w:color="000000"/>
              <w:left w:val="single" w:sz="4" w:space="0" w:color="000000"/>
              <w:bottom w:val="single" w:sz="4" w:space="0" w:color="000000"/>
              <w:right w:val="single" w:sz="4" w:space="0" w:color="000000"/>
            </w:tcBorders>
          </w:tcPr>
          <w:p w14:paraId="0EECAD0A" w14:textId="77777777" w:rsidR="00A85DA1" w:rsidRPr="00144699" w:rsidRDefault="00A85DA1" w:rsidP="00BD2435">
            <w:pPr>
              <w:ind w:left="2"/>
              <w:rPr>
                <w:rFonts w:ascii="Arial" w:eastAsia="Cambria" w:hAnsi="Arial" w:cs="Arial"/>
                <w:color w:val="000000"/>
                <w:sz w:val="24"/>
                <w:szCs w:val="24"/>
              </w:rPr>
            </w:pPr>
            <w:r w:rsidRPr="00144699">
              <w:rPr>
                <w:rFonts w:ascii="Arial" w:eastAsia="Cambria" w:hAnsi="Arial" w:cs="Arial"/>
                <w:color w:val="000000"/>
                <w:sz w:val="24"/>
                <w:szCs w:val="24"/>
              </w:rPr>
              <w:t xml:space="preserve">To circumvent assistant’s demotivation, managers should provide explanations for their lack of impact on the final budget </w:t>
            </w:r>
          </w:p>
        </w:tc>
      </w:tr>
      <w:tr w:rsidR="00A85DA1" w:rsidRPr="00144699" w14:paraId="4E1AA6B1" w14:textId="77777777" w:rsidTr="00BD2435">
        <w:trPr>
          <w:trHeight w:val="946"/>
        </w:trPr>
        <w:tc>
          <w:tcPr>
            <w:tcW w:w="3504" w:type="dxa"/>
            <w:tcBorders>
              <w:top w:val="single" w:sz="4" w:space="0" w:color="000000"/>
              <w:left w:val="single" w:sz="4" w:space="0" w:color="000000"/>
              <w:bottom w:val="single" w:sz="4" w:space="0" w:color="000000"/>
              <w:right w:val="single" w:sz="4" w:space="0" w:color="000000"/>
            </w:tcBorders>
          </w:tcPr>
          <w:p w14:paraId="0F7E1530" w14:textId="77777777" w:rsidR="00A85DA1" w:rsidRPr="00144699" w:rsidRDefault="00A85DA1" w:rsidP="00BD2435">
            <w:pPr>
              <w:rPr>
                <w:rFonts w:ascii="Arial" w:eastAsia="Cambria" w:hAnsi="Arial" w:cs="Arial"/>
                <w:color w:val="000000"/>
                <w:sz w:val="24"/>
                <w:szCs w:val="24"/>
              </w:rPr>
            </w:pPr>
            <w:r w:rsidRPr="00144699">
              <w:rPr>
                <w:rFonts w:ascii="Arial" w:eastAsia="Cambria" w:hAnsi="Arial" w:cs="Arial"/>
                <w:color w:val="000000"/>
                <w:sz w:val="24"/>
                <w:szCs w:val="24"/>
              </w:rPr>
              <w:t xml:space="preserve">Growths the consummation felt by employees at work  </w:t>
            </w:r>
          </w:p>
        </w:tc>
        <w:tc>
          <w:tcPr>
            <w:tcW w:w="3890" w:type="dxa"/>
            <w:tcBorders>
              <w:top w:val="single" w:sz="4" w:space="0" w:color="000000"/>
              <w:left w:val="single" w:sz="4" w:space="0" w:color="000000"/>
              <w:bottom w:val="single" w:sz="4" w:space="0" w:color="000000"/>
              <w:right w:val="single" w:sz="4" w:space="0" w:color="000000"/>
            </w:tcBorders>
          </w:tcPr>
          <w:p w14:paraId="72FF7AE5" w14:textId="77777777" w:rsidR="00A85DA1" w:rsidRPr="00144699" w:rsidRDefault="00A85DA1" w:rsidP="00BD2435">
            <w:pPr>
              <w:ind w:left="2"/>
              <w:rPr>
                <w:rFonts w:ascii="Arial" w:eastAsia="Cambria" w:hAnsi="Arial" w:cs="Arial"/>
                <w:color w:val="000000"/>
                <w:sz w:val="24"/>
                <w:szCs w:val="24"/>
              </w:rPr>
            </w:pPr>
            <w:r w:rsidRPr="00144699">
              <w:rPr>
                <w:rFonts w:ascii="Arial" w:eastAsia="Cambria" w:hAnsi="Arial" w:cs="Arial"/>
                <w:color w:val="000000"/>
                <w:sz w:val="24"/>
                <w:szCs w:val="24"/>
              </w:rPr>
              <w:t xml:space="preserve">In some cases, assistants may not have applicable information or required data that can defend their contribution </w:t>
            </w:r>
          </w:p>
        </w:tc>
      </w:tr>
      <w:tr w:rsidR="00A85DA1" w:rsidRPr="00144699" w14:paraId="13FC878A" w14:textId="77777777" w:rsidTr="00BD2435">
        <w:trPr>
          <w:trHeight w:val="480"/>
        </w:trPr>
        <w:tc>
          <w:tcPr>
            <w:tcW w:w="3504" w:type="dxa"/>
            <w:tcBorders>
              <w:top w:val="single" w:sz="4" w:space="0" w:color="000000"/>
              <w:left w:val="single" w:sz="4" w:space="0" w:color="000000"/>
              <w:bottom w:val="single" w:sz="4" w:space="0" w:color="000000"/>
              <w:right w:val="single" w:sz="4" w:space="0" w:color="000000"/>
            </w:tcBorders>
          </w:tcPr>
          <w:p w14:paraId="6F79A5BF" w14:textId="77777777" w:rsidR="00A85DA1" w:rsidRPr="00144699" w:rsidRDefault="00A85DA1" w:rsidP="00BD2435">
            <w:pPr>
              <w:rPr>
                <w:rFonts w:ascii="Arial" w:eastAsia="Cambria" w:hAnsi="Arial" w:cs="Arial"/>
                <w:color w:val="000000"/>
                <w:sz w:val="24"/>
                <w:szCs w:val="24"/>
              </w:rPr>
            </w:pPr>
            <w:r w:rsidRPr="00144699">
              <w:rPr>
                <w:rFonts w:ascii="Arial" w:eastAsia="Cambria" w:hAnsi="Arial" w:cs="Arial"/>
                <w:color w:val="000000"/>
                <w:sz w:val="24"/>
                <w:szCs w:val="24"/>
              </w:rPr>
              <w:t xml:space="preserve">Explains work tasks </w:t>
            </w:r>
          </w:p>
        </w:tc>
        <w:tc>
          <w:tcPr>
            <w:tcW w:w="3890" w:type="dxa"/>
            <w:tcBorders>
              <w:top w:val="single" w:sz="4" w:space="0" w:color="000000"/>
              <w:left w:val="single" w:sz="4" w:space="0" w:color="000000"/>
              <w:bottom w:val="single" w:sz="4" w:space="0" w:color="000000"/>
              <w:right w:val="single" w:sz="4" w:space="0" w:color="000000"/>
            </w:tcBorders>
          </w:tcPr>
          <w:p w14:paraId="28D87B3C" w14:textId="77777777" w:rsidR="00A85DA1" w:rsidRPr="00144699" w:rsidRDefault="00A85DA1" w:rsidP="00BD2435">
            <w:pPr>
              <w:ind w:left="2"/>
              <w:rPr>
                <w:rFonts w:ascii="Arial" w:eastAsia="Cambria" w:hAnsi="Arial" w:cs="Arial"/>
                <w:color w:val="000000"/>
                <w:sz w:val="24"/>
                <w:szCs w:val="24"/>
              </w:rPr>
            </w:pPr>
            <w:r w:rsidRPr="00144699">
              <w:rPr>
                <w:rFonts w:ascii="Arial" w:eastAsia="Cambria" w:hAnsi="Arial" w:cs="Arial"/>
                <w:color w:val="000000"/>
                <w:sz w:val="24"/>
                <w:szCs w:val="24"/>
              </w:rPr>
              <w:t xml:space="preserve">Contribution can be seen by assistants as a routine </w:t>
            </w:r>
          </w:p>
        </w:tc>
      </w:tr>
    </w:tbl>
    <w:p w14:paraId="59E86B55" w14:textId="77777777" w:rsidR="00A85DA1" w:rsidRPr="00144699" w:rsidRDefault="00A85DA1" w:rsidP="00A85DA1">
      <w:pPr>
        <w:ind w:left="-709"/>
        <w:rPr>
          <w:rFonts w:ascii="Arial" w:hAnsi="Arial" w:cs="Arial"/>
          <w:sz w:val="24"/>
          <w:szCs w:val="24"/>
        </w:rPr>
      </w:pPr>
    </w:p>
    <w:p w14:paraId="446A908B" w14:textId="77777777" w:rsidR="00A85DA1" w:rsidRPr="00144699" w:rsidRDefault="00A85DA1" w:rsidP="00A85DA1">
      <w:pPr>
        <w:rPr>
          <w:rFonts w:ascii="Arial" w:hAnsi="Arial" w:cs="Arial"/>
          <w:sz w:val="24"/>
          <w:szCs w:val="24"/>
        </w:rPr>
      </w:pPr>
    </w:p>
    <w:p w14:paraId="4737F738" w14:textId="77777777" w:rsidR="00A85DA1" w:rsidRDefault="00A85DA1" w:rsidP="00A85DA1">
      <w:pPr>
        <w:ind w:left="-851" w:right="-755"/>
        <w:jc w:val="both"/>
        <w:rPr>
          <w:rFonts w:ascii="Arial" w:hAnsi="Arial" w:cs="Arial"/>
          <w:b/>
          <w:bCs/>
          <w:sz w:val="28"/>
          <w:szCs w:val="28"/>
        </w:rPr>
      </w:pPr>
      <w:r w:rsidRPr="009876FB">
        <w:rPr>
          <w:rFonts w:ascii="Arial" w:hAnsi="Arial" w:cs="Arial"/>
          <w:b/>
          <w:bCs/>
          <w:sz w:val="28"/>
          <w:szCs w:val="28"/>
        </w:rPr>
        <w:lastRenderedPageBreak/>
        <w:t>Conclusion</w:t>
      </w:r>
    </w:p>
    <w:p w14:paraId="4913E733" w14:textId="18EAC704" w:rsidR="00A85DA1" w:rsidRDefault="00A85DA1" w:rsidP="00A85DA1">
      <w:pPr>
        <w:ind w:left="-142" w:right="-755"/>
        <w:jc w:val="both"/>
        <w:rPr>
          <w:rFonts w:ascii="Arial" w:hAnsi="Arial" w:cs="Arial"/>
          <w:sz w:val="24"/>
          <w:szCs w:val="24"/>
        </w:rPr>
      </w:pPr>
      <w:r>
        <w:rPr>
          <w:rFonts w:ascii="Arial" w:hAnsi="Arial" w:cs="Arial"/>
          <w:sz w:val="24"/>
          <w:szCs w:val="24"/>
        </w:rPr>
        <w:t>The document presented here is a presentation of budgeting process, in order to explain the various factors of budgeting and using budgeting tools for understanding hidden patterns and operating budged using. The first section of the report is related the to how the budged helps management staff, and it could help for better development. The budgeting decision play very important role in deciding future growth of the company. Budgeting is very central that can bring various benefit to the company if it used correctly. These benefits include: Communication of corporate goals, Warning of potential problems, Evaluation of actual performance. All these increase the ability of work, growing company, and introduce modification to the plan in a timely manner. In order to truly embrace the benefit of budgeting the managers should really maintain good behaviour in order to receive excellent benefit for given organisation.</w:t>
      </w:r>
    </w:p>
    <w:p w14:paraId="01E19DED" w14:textId="77777777" w:rsidR="00A85DA1" w:rsidRDefault="00A85DA1">
      <w:pPr>
        <w:rPr>
          <w:rFonts w:ascii="Arial" w:hAnsi="Arial" w:cs="Arial"/>
          <w:sz w:val="24"/>
          <w:szCs w:val="24"/>
        </w:rPr>
      </w:pPr>
      <w:r>
        <w:rPr>
          <w:rFonts w:ascii="Arial" w:hAnsi="Arial" w:cs="Arial"/>
          <w:sz w:val="24"/>
          <w:szCs w:val="24"/>
        </w:rPr>
        <w:br w:type="page"/>
      </w:r>
    </w:p>
    <w:p w14:paraId="38C5D78B" w14:textId="13860C44" w:rsidR="00A85DA1" w:rsidRPr="00F97840" w:rsidRDefault="00A85DA1" w:rsidP="00A85DA1">
      <w:pPr>
        <w:ind w:left="-993" w:right="-755"/>
        <w:jc w:val="both"/>
        <w:rPr>
          <w:rFonts w:ascii="Arial" w:hAnsi="Arial" w:cs="Arial"/>
          <w:b/>
          <w:bCs/>
          <w:sz w:val="24"/>
          <w:szCs w:val="24"/>
        </w:rPr>
      </w:pPr>
      <w:r w:rsidRPr="00F97840">
        <w:rPr>
          <w:rFonts w:ascii="Arial" w:hAnsi="Arial" w:cs="Arial"/>
          <w:b/>
          <w:bCs/>
          <w:sz w:val="24"/>
          <w:szCs w:val="24"/>
        </w:rPr>
        <w:lastRenderedPageBreak/>
        <w:t>Refences List</w:t>
      </w:r>
      <w:r w:rsidR="00F97840" w:rsidRPr="00F97840">
        <w:rPr>
          <w:rFonts w:ascii="Arial" w:hAnsi="Arial" w:cs="Arial"/>
          <w:b/>
          <w:bCs/>
          <w:sz w:val="24"/>
          <w:szCs w:val="24"/>
        </w:rPr>
        <w:t>:</w:t>
      </w:r>
    </w:p>
    <w:p w14:paraId="48C00B3E" w14:textId="27A6B7DB" w:rsidR="003F23FD" w:rsidRPr="00B35F42" w:rsidRDefault="009E6E74" w:rsidP="00A85DA1">
      <w:pPr>
        <w:ind w:left="-993" w:right="-755"/>
        <w:jc w:val="both"/>
        <w:rPr>
          <w:rFonts w:ascii="Arial" w:hAnsi="Arial" w:cs="Arial"/>
        </w:rPr>
      </w:pPr>
      <w:r>
        <w:rPr>
          <w:rFonts w:ascii="Arial" w:hAnsi="Arial" w:cs="Arial"/>
          <w:sz w:val="24"/>
          <w:szCs w:val="24"/>
        </w:rPr>
        <w:t>A, Promotes</w:t>
      </w:r>
      <w:r w:rsidR="003F23FD">
        <w:rPr>
          <w:rFonts w:ascii="Arial" w:hAnsi="Arial" w:cs="Arial"/>
          <w:sz w:val="24"/>
          <w:szCs w:val="24"/>
        </w:rPr>
        <w:t xml:space="preserve">. (2020). </w:t>
      </w:r>
      <w:r w:rsidR="003F23FD" w:rsidRPr="00B35F42">
        <w:rPr>
          <w:rFonts w:ascii="Arial" w:hAnsi="Arial" w:cs="Arial"/>
          <w:i/>
          <w:iCs/>
        </w:rPr>
        <w:t>An optimization model to determine an appropriate budget for improving zone work safety</w:t>
      </w:r>
      <w:r w:rsidR="00EF404E" w:rsidRPr="00B35F42">
        <w:rPr>
          <w:rFonts w:ascii="Arial" w:hAnsi="Arial" w:cs="Arial"/>
          <w:i/>
          <w:iCs/>
        </w:rPr>
        <w:t>.</w:t>
      </w:r>
      <w:r w:rsidR="00EF404E" w:rsidRPr="00B35F42">
        <w:rPr>
          <w:rFonts w:ascii="Arial" w:hAnsi="Arial" w:cs="Arial"/>
        </w:rPr>
        <w:t xml:space="preserve"> [Online] Available at:</w:t>
      </w:r>
    </w:p>
    <w:p w14:paraId="6E730540" w14:textId="2B12862B" w:rsidR="00EF404E" w:rsidRDefault="00F97840" w:rsidP="00A85DA1">
      <w:pPr>
        <w:ind w:left="-993" w:right="-755"/>
        <w:jc w:val="both"/>
      </w:pPr>
      <w:hyperlink r:id="rId7" w:anchor="!" w:history="1">
        <w:r w:rsidR="00EF404E" w:rsidRPr="00EF404E">
          <w:rPr>
            <w:color w:val="0000FF"/>
            <w:u w:val="single"/>
          </w:rPr>
          <w:t>https://www.sciencedirect.com/science/article/pii/S0386111220300558#!</w:t>
        </w:r>
      </w:hyperlink>
      <w:r w:rsidR="00EF404E">
        <w:t xml:space="preserve"> </w:t>
      </w:r>
      <w:r w:rsidR="00EF404E">
        <w:rPr>
          <w:rFonts w:ascii="Arial" w:hAnsi="Arial" w:cs="Arial"/>
          <w:sz w:val="24"/>
          <w:szCs w:val="24"/>
        </w:rPr>
        <w:t>{</w:t>
      </w:r>
      <w:r w:rsidR="00EF404E" w:rsidRPr="00EF404E">
        <w:rPr>
          <w:rFonts w:ascii="Arial" w:hAnsi="Arial" w:cs="Arial"/>
          <w:sz w:val="24"/>
          <w:szCs w:val="24"/>
        </w:rPr>
        <w:t>Accessed: 10 August 2020</w:t>
      </w:r>
      <w:r w:rsidR="00EF404E">
        <w:t>}</w:t>
      </w:r>
    </w:p>
    <w:p w14:paraId="00B1ED2D" w14:textId="3144461C" w:rsidR="00111975" w:rsidRDefault="00111975" w:rsidP="00A85DA1">
      <w:pPr>
        <w:ind w:left="-993" w:right="-755"/>
        <w:jc w:val="both"/>
      </w:pPr>
      <w:proofErr w:type="spellStart"/>
      <w:r>
        <w:rPr>
          <w:sz w:val="24"/>
          <w:szCs w:val="24"/>
        </w:rPr>
        <w:t>Patric</w:t>
      </w:r>
      <w:proofErr w:type="spellEnd"/>
      <w:r>
        <w:rPr>
          <w:sz w:val="24"/>
          <w:szCs w:val="24"/>
        </w:rPr>
        <w:t xml:space="preserve">, G. (2020). </w:t>
      </w:r>
      <w:r w:rsidRPr="00111975">
        <w:rPr>
          <w:i/>
          <w:iCs/>
          <w:sz w:val="24"/>
          <w:szCs w:val="24"/>
        </w:rPr>
        <w:t>Budgeting is a critical aspect of a every IT leader’s duties. Here’s how to do it right.</w:t>
      </w:r>
      <w:r>
        <w:rPr>
          <w:sz w:val="24"/>
          <w:szCs w:val="24"/>
        </w:rPr>
        <w:t xml:space="preserve"> [Online] Available at: </w:t>
      </w:r>
      <w:hyperlink r:id="rId8" w:history="1">
        <w:r w:rsidRPr="00111975">
          <w:rPr>
            <w:color w:val="0000FF"/>
            <w:u w:val="single"/>
          </w:rPr>
          <w:t>https://www.techrepublic.com/article/it-budgeting-the-smart-persons-guide</w:t>
        </w:r>
      </w:hyperlink>
      <w:r>
        <w:t xml:space="preserve"> { Accessed: 10 August 2020}</w:t>
      </w:r>
    </w:p>
    <w:p w14:paraId="7DA1E517" w14:textId="6330E277" w:rsidR="006E2C6F" w:rsidRDefault="00111975" w:rsidP="00A85DA1">
      <w:pPr>
        <w:ind w:left="-993" w:right="-755"/>
        <w:jc w:val="both"/>
      </w:pPr>
      <w:proofErr w:type="spellStart"/>
      <w:r>
        <w:rPr>
          <w:sz w:val="24"/>
          <w:szCs w:val="24"/>
        </w:rPr>
        <w:t>Jackies</w:t>
      </w:r>
      <w:proofErr w:type="spellEnd"/>
      <w:r w:rsidR="00837B39">
        <w:rPr>
          <w:sz w:val="24"/>
          <w:szCs w:val="24"/>
        </w:rPr>
        <w:t>, L. (2017</w:t>
      </w:r>
      <w:r w:rsidR="00837B39" w:rsidRPr="00837B39">
        <w:rPr>
          <w:i/>
          <w:iCs/>
          <w:sz w:val="24"/>
          <w:szCs w:val="24"/>
        </w:rPr>
        <w:t>). In what ways can the budgeting process create incentives for unethical behaviour</w:t>
      </w:r>
      <w:r w:rsidR="00837B39">
        <w:rPr>
          <w:sz w:val="24"/>
          <w:szCs w:val="24"/>
        </w:rPr>
        <w:t xml:space="preserve">. [Online] Available at: </w:t>
      </w:r>
      <w:hyperlink r:id="rId9" w:history="1">
        <w:r w:rsidR="00837B39" w:rsidRPr="00837B39">
          <w:rPr>
            <w:color w:val="0000FF"/>
            <w:u w:val="single"/>
          </w:rPr>
          <w:t>https://bizfluent.com/info-8517502-ways-create-incentives-unethical-behavior.html</w:t>
        </w:r>
      </w:hyperlink>
      <w:r w:rsidR="00837B39">
        <w:t xml:space="preserve"> { Accessed: 12 August </w:t>
      </w:r>
      <w:r w:rsidR="006E2C6F">
        <w:t>2020}</w:t>
      </w:r>
    </w:p>
    <w:p w14:paraId="656CCE8A" w14:textId="22C3C80A" w:rsidR="006E2C6F" w:rsidRDefault="009E6E74" w:rsidP="00A85DA1">
      <w:pPr>
        <w:ind w:left="-993" w:right="-755"/>
        <w:jc w:val="both"/>
      </w:pPr>
      <w:proofErr w:type="spellStart"/>
      <w:proofErr w:type="gramStart"/>
      <w:r>
        <w:t>Y,</w:t>
      </w:r>
      <w:r w:rsidR="006E2C6F">
        <w:t>Kiyoshi</w:t>
      </w:r>
      <w:proofErr w:type="spellEnd"/>
      <w:proofErr w:type="gramEnd"/>
      <w:r w:rsidR="006E2C6F">
        <w:t xml:space="preserve"> . (2016). </w:t>
      </w:r>
      <w:r w:rsidR="006E2C6F" w:rsidRPr="006E2C6F">
        <w:rPr>
          <w:i/>
          <w:iCs/>
        </w:rPr>
        <w:t>Budgeting and Decision making</w:t>
      </w:r>
      <w:r w:rsidR="006E2C6F">
        <w:t xml:space="preserve">. [ Online} Available at: </w:t>
      </w:r>
    </w:p>
    <w:p w14:paraId="47539550" w14:textId="39A34ACE" w:rsidR="006E2C6F" w:rsidRDefault="00F97840" w:rsidP="00A85DA1">
      <w:pPr>
        <w:ind w:left="-993" w:right="-755"/>
        <w:jc w:val="both"/>
      </w:pPr>
      <w:hyperlink r:id="rId10" w:history="1">
        <w:r w:rsidR="006E2C6F" w:rsidRPr="006E2C6F">
          <w:rPr>
            <w:color w:val="0000FF"/>
            <w:u w:val="single"/>
          </w:rPr>
          <w:t>https://link.springer.com/referenceworkentry/10.1007%2F978-3-319-31816-5_2327-1</w:t>
        </w:r>
      </w:hyperlink>
      <w:r w:rsidR="006E2C6F">
        <w:t xml:space="preserve"> </w:t>
      </w:r>
      <w:proofErr w:type="gramStart"/>
      <w:r w:rsidR="006E2C6F">
        <w:t>{ Accessed</w:t>
      </w:r>
      <w:proofErr w:type="gramEnd"/>
      <w:r w:rsidR="006E2C6F">
        <w:t>: 10 August 2020}</w:t>
      </w:r>
    </w:p>
    <w:p w14:paraId="487987CB" w14:textId="0480BE2F" w:rsidR="00786434" w:rsidRPr="00B35F42" w:rsidRDefault="00786434" w:rsidP="00A85DA1">
      <w:pPr>
        <w:ind w:left="-993" w:right="-755"/>
        <w:jc w:val="both"/>
        <w:rPr>
          <w:i/>
          <w:iCs/>
        </w:rPr>
      </w:pPr>
      <w:proofErr w:type="spellStart"/>
      <w:proofErr w:type="gramStart"/>
      <w:r>
        <w:t>Walther,L</w:t>
      </w:r>
      <w:proofErr w:type="gramEnd"/>
      <w:r>
        <w:t>.M</w:t>
      </w:r>
      <w:proofErr w:type="spellEnd"/>
      <w:r>
        <w:t xml:space="preserve">  and </w:t>
      </w:r>
      <w:proofErr w:type="spellStart"/>
      <w:r>
        <w:t>Skousen,J.K</w:t>
      </w:r>
      <w:proofErr w:type="spellEnd"/>
      <w:r>
        <w:t xml:space="preserve"> (2009) </w:t>
      </w:r>
      <w:r w:rsidRPr="00B35F42">
        <w:rPr>
          <w:i/>
          <w:iCs/>
        </w:rPr>
        <w:t>Budgeting and Decision Making.</w:t>
      </w:r>
    </w:p>
    <w:p w14:paraId="5A0CD4CF" w14:textId="65E6000D" w:rsidR="00786434" w:rsidRDefault="00786434" w:rsidP="00A85DA1">
      <w:pPr>
        <w:ind w:left="-993" w:right="-755"/>
        <w:jc w:val="both"/>
      </w:pPr>
      <w:proofErr w:type="spellStart"/>
      <w:proofErr w:type="gramStart"/>
      <w:r>
        <w:t>Butz,K</w:t>
      </w:r>
      <w:proofErr w:type="spellEnd"/>
      <w:r>
        <w:t>.</w:t>
      </w:r>
      <w:proofErr w:type="gramEnd"/>
      <w:r>
        <w:t xml:space="preserve">(2010) </w:t>
      </w:r>
      <w:r w:rsidRPr="00B35F42">
        <w:rPr>
          <w:i/>
          <w:iCs/>
        </w:rPr>
        <w:t xml:space="preserve">Role and Effect of Budgeting in Managerial practice. University of </w:t>
      </w:r>
      <w:proofErr w:type="gramStart"/>
      <w:r w:rsidRPr="00B35F42">
        <w:rPr>
          <w:i/>
          <w:iCs/>
        </w:rPr>
        <w:t>Maastricht</w:t>
      </w:r>
      <w:r>
        <w:t xml:space="preserve"> .</w:t>
      </w:r>
      <w:proofErr w:type="gramEnd"/>
      <w:r>
        <w:t xml:space="preserve"> Available </w:t>
      </w:r>
      <w:proofErr w:type="gramStart"/>
      <w:r>
        <w:t xml:space="preserve">at </w:t>
      </w:r>
      <w:r w:rsidR="003E69E7">
        <w:t>:</w:t>
      </w:r>
      <w:proofErr w:type="gramEnd"/>
      <w:r w:rsidR="003E69E7" w:rsidRPr="003E69E7">
        <w:t xml:space="preserve"> </w:t>
      </w:r>
      <w:hyperlink r:id="rId11" w:history="1">
        <w:r w:rsidR="003E69E7" w:rsidRPr="003E69E7">
          <w:rPr>
            <w:color w:val="0000FF"/>
            <w:u w:val="single"/>
          </w:rPr>
          <w:t>https://www.grin.com/document/176624</w:t>
        </w:r>
      </w:hyperlink>
    </w:p>
    <w:p w14:paraId="439CD494" w14:textId="0D0807B9" w:rsidR="003E69E7" w:rsidRDefault="003E69E7" w:rsidP="00A85DA1">
      <w:pPr>
        <w:ind w:left="-993" w:right="-755"/>
        <w:jc w:val="both"/>
      </w:pPr>
      <w:proofErr w:type="spellStart"/>
      <w:r>
        <w:t>ImproveIT</w:t>
      </w:r>
      <w:proofErr w:type="spellEnd"/>
      <w:r>
        <w:t>. (2016</w:t>
      </w:r>
      <w:r w:rsidRPr="00B35F42">
        <w:rPr>
          <w:i/>
          <w:iCs/>
        </w:rPr>
        <w:t xml:space="preserve">) Budgeting for Technology System </w:t>
      </w:r>
      <w:r w:rsidR="00B35F42" w:rsidRPr="00B35F42">
        <w:rPr>
          <w:i/>
          <w:iCs/>
        </w:rPr>
        <w:t>acquisition</w:t>
      </w:r>
    </w:p>
    <w:p w14:paraId="081CF763" w14:textId="4EAC998C" w:rsidR="00B35F42" w:rsidRDefault="00F97840" w:rsidP="00A85DA1">
      <w:pPr>
        <w:ind w:left="-993" w:right="-755"/>
        <w:jc w:val="both"/>
      </w:pPr>
      <w:hyperlink r:id="rId12" w:history="1">
        <w:r w:rsidR="00B35F42" w:rsidRPr="00B35F42">
          <w:rPr>
            <w:color w:val="0000FF"/>
            <w:u w:val="single"/>
          </w:rPr>
          <w:t>https://improveit.org/learn/it-management/budgeting-technology-systems-acquisition?__cf_chl_jschl_tk__=fe6ac12cd1a23206c9e1822ec0d421f8d483af53-1598174578-0-AYR7wUTrfLdGtbkx4FeVV_ww7ggLbKwj9g9RGFetd3NSbC5f0OzKAZ4G-vw2Mw3Svl9lZFoqVtxfXbFG71A3bWHQi6o0HzMOvVg5w6FPt3TR5QjAYxTvV9qmmtZPvWvawz3YsLJBcpeWJSuugxazEsQ8__NhEtG0w2KmGfPkoEWMjCa6t0u-215xbq7-LIUj-G0XBnbKbvrM6CLEZAAgeeiDN2cUgdUasXlAakYv9qF_NeeHDnWFSJx8F66djzGhx5NWGdQouvbDTZVBpTKo91sLFj8veiSzwdAL41GDXzvHsFS6JreKrtuK1fyeeE_H_0jUDqqHKx71lxyTFq7_VpY34KyeP94PqggtBx41BAXY</w:t>
        </w:r>
      </w:hyperlink>
    </w:p>
    <w:p w14:paraId="4E8B6281" w14:textId="7DA9738B" w:rsidR="00B35F42" w:rsidRDefault="00B35F42" w:rsidP="00A85DA1">
      <w:pPr>
        <w:ind w:left="-993" w:right="-755"/>
        <w:jc w:val="both"/>
      </w:pPr>
      <w:r>
        <w:t xml:space="preserve">Accounting tools. (2019) </w:t>
      </w:r>
      <w:r w:rsidRPr="00B35F42">
        <w:rPr>
          <w:i/>
          <w:iCs/>
        </w:rPr>
        <w:t>Statistic Budget</w:t>
      </w:r>
      <w:r>
        <w:t xml:space="preserve">. [Online] Available at: </w:t>
      </w:r>
      <w:hyperlink r:id="rId13" w:history="1">
        <w:r w:rsidRPr="00B35F42">
          <w:rPr>
            <w:color w:val="0000FF"/>
            <w:u w:val="single"/>
          </w:rPr>
          <w:t>https://www.accountingtools.com/articles/what-is-a-static-budget.html</w:t>
        </w:r>
      </w:hyperlink>
      <w:r>
        <w:t xml:space="preserve"> { Accessed: 13 March,2020}</w:t>
      </w:r>
    </w:p>
    <w:p w14:paraId="68C2A5BD" w14:textId="06A9538D" w:rsidR="00577E30" w:rsidRDefault="00577E30" w:rsidP="00A85DA1">
      <w:pPr>
        <w:ind w:left="-993" w:right="-755"/>
        <w:jc w:val="both"/>
      </w:pPr>
      <w:proofErr w:type="spellStart"/>
      <w:proofErr w:type="gramStart"/>
      <w:r w:rsidRPr="00577E30">
        <w:rPr>
          <w:rFonts w:ascii="Arial" w:hAnsi="Arial" w:cs="Arial"/>
          <w:sz w:val="20"/>
          <w:szCs w:val="20"/>
        </w:rPr>
        <w:t>Corporatefinanceinstitute</w:t>
      </w:r>
      <w:proofErr w:type="spellEnd"/>
      <w:r w:rsidRPr="00577E30">
        <w:rPr>
          <w:rFonts w:ascii="Arial" w:hAnsi="Arial" w:cs="Arial"/>
          <w:sz w:val="20"/>
          <w:szCs w:val="20"/>
        </w:rPr>
        <w:t>,</w:t>
      </w:r>
      <w:r>
        <w:rPr>
          <w:rFonts w:ascii="Arial" w:hAnsi="Arial" w:cs="Arial"/>
          <w:sz w:val="20"/>
          <w:szCs w:val="20"/>
        </w:rPr>
        <w:t>(</w:t>
      </w:r>
      <w:proofErr w:type="gramEnd"/>
      <w:r>
        <w:rPr>
          <w:rFonts w:ascii="Arial" w:hAnsi="Arial" w:cs="Arial"/>
          <w:sz w:val="20"/>
          <w:szCs w:val="20"/>
        </w:rPr>
        <w:t xml:space="preserve">2020) </w:t>
      </w:r>
      <w:r w:rsidRPr="00577E30">
        <w:rPr>
          <w:rFonts w:ascii="Arial" w:hAnsi="Arial" w:cs="Arial"/>
          <w:i/>
          <w:iCs/>
          <w:sz w:val="20"/>
          <w:szCs w:val="20"/>
        </w:rPr>
        <w:t>Participative Budgeting. A budgeting process that involves lower-level managements.</w:t>
      </w:r>
      <w:r>
        <w:rPr>
          <w:rFonts w:ascii="Arial" w:hAnsi="Arial" w:cs="Arial"/>
          <w:sz w:val="20"/>
          <w:szCs w:val="20"/>
        </w:rPr>
        <w:t xml:space="preserve"> [Online] Available at: </w:t>
      </w:r>
      <w:hyperlink r:id="rId14" w:history="1">
        <w:r w:rsidRPr="00577E30">
          <w:rPr>
            <w:color w:val="0000FF"/>
            <w:u w:val="single"/>
          </w:rPr>
          <w:t>https://corporatefinanceinstitute.com/resources/knowledge/finance/participative-budgeting/</w:t>
        </w:r>
      </w:hyperlink>
    </w:p>
    <w:p w14:paraId="28F6FFE5" w14:textId="54A1AEF4" w:rsidR="00577E30" w:rsidRDefault="00577E30" w:rsidP="00A85DA1">
      <w:pPr>
        <w:ind w:left="-993" w:right="-755"/>
        <w:jc w:val="both"/>
      </w:pPr>
      <w:proofErr w:type="spellStart"/>
      <w:proofErr w:type="gramStart"/>
      <w:r>
        <w:t>Edmunds,A.S</w:t>
      </w:r>
      <w:proofErr w:type="spellEnd"/>
      <w:r>
        <w:t>.</w:t>
      </w:r>
      <w:proofErr w:type="gramEnd"/>
      <w:r>
        <w:t xml:space="preserve"> (2019) </w:t>
      </w:r>
      <w:r w:rsidRPr="00577E30">
        <w:rPr>
          <w:i/>
          <w:iCs/>
        </w:rPr>
        <w:t>The advantages of Flexible budget</w:t>
      </w:r>
      <w:r>
        <w:t xml:space="preserve">. </w:t>
      </w:r>
      <w:r w:rsidR="00095EA7">
        <w:t xml:space="preserve">Available at: </w:t>
      </w:r>
      <w:hyperlink r:id="rId15" w:history="1">
        <w:r w:rsidR="00095EA7" w:rsidRPr="00095EA7">
          <w:rPr>
            <w:color w:val="0000FF"/>
            <w:u w:val="single"/>
          </w:rPr>
          <w:t>https://yourbusiness.azcentral.com/advantages-flexible-budget-1006.htm</w:t>
        </w:r>
      </w:hyperlink>
      <w:r w:rsidR="00095EA7">
        <w:t xml:space="preserve"> { Accessed : 22 July 2019}</w:t>
      </w:r>
    </w:p>
    <w:p w14:paraId="59C1A2A7" w14:textId="19CBBE09" w:rsidR="00262C85" w:rsidRDefault="00805EDA" w:rsidP="00A85DA1">
      <w:pPr>
        <w:ind w:left="-993" w:right="-755"/>
        <w:jc w:val="both"/>
      </w:pPr>
      <w:proofErr w:type="spellStart"/>
      <w:proofErr w:type="gramStart"/>
      <w:r>
        <w:t>Tanase,L</w:t>
      </w:r>
      <w:proofErr w:type="gramEnd"/>
      <w:r>
        <w:t>.G</w:t>
      </w:r>
      <w:proofErr w:type="spellEnd"/>
      <w:r w:rsidR="00262C85">
        <w:t xml:space="preserve"> (2013) An overall Analysis of Participatory Budget , Advantages and Essential Factors for an Effective Implementation in Economic Entities pp, 1-12.</w:t>
      </w:r>
    </w:p>
    <w:p w14:paraId="38461093" w14:textId="54C51DD9" w:rsidR="008C05BF" w:rsidRDefault="008C05BF" w:rsidP="00A85DA1">
      <w:pPr>
        <w:ind w:left="-993" w:right="-755"/>
        <w:jc w:val="both"/>
      </w:pPr>
      <w:proofErr w:type="spellStart"/>
      <w:proofErr w:type="gramStart"/>
      <w:r>
        <w:t>Smit,H</w:t>
      </w:r>
      <w:proofErr w:type="spellEnd"/>
      <w:r>
        <w:t>.</w:t>
      </w:r>
      <w:proofErr w:type="gramEnd"/>
      <w:r>
        <w:t xml:space="preserve">, </w:t>
      </w:r>
      <w:proofErr w:type="spellStart"/>
      <w:r>
        <w:t>Mckeen,J</w:t>
      </w:r>
      <w:proofErr w:type="spellEnd"/>
      <w:r>
        <w:t>.(2004) Developments in practice XIV: IT Sourcing How Far Can You Go? Communications of AIS ,2004 (13</w:t>
      </w:r>
      <w:proofErr w:type="gramStart"/>
      <w:r>
        <w:t>) ,pp</w:t>
      </w:r>
      <w:proofErr w:type="gramEnd"/>
      <w:r>
        <w:t>508-520.</w:t>
      </w:r>
    </w:p>
    <w:p w14:paraId="302B4BBC" w14:textId="77777777" w:rsidR="00805EDA" w:rsidRDefault="00805EDA" w:rsidP="00A85DA1">
      <w:pPr>
        <w:ind w:left="-993" w:right="-755"/>
        <w:jc w:val="both"/>
      </w:pPr>
    </w:p>
    <w:p w14:paraId="1EDE7FFB" w14:textId="77777777" w:rsidR="00095EA7" w:rsidRDefault="00095EA7" w:rsidP="00A85DA1">
      <w:pPr>
        <w:ind w:left="-993" w:right="-755"/>
        <w:jc w:val="both"/>
      </w:pPr>
    </w:p>
    <w:p w14:paraId="62EF0540" w14:textId="77777777" w:rsidR="00577E30" w:rsidRPr="00577E30" w:rsidRDefault="00577E30" w:rsidP="00A85DA1">
      <w:pPr>
        <w:ind w:left="-993" w:right="-755"/>
        <w:jc w:val="both"/>
        <w:rPr>
          <w:rFonts w:ascii="Arial" w:hAnsi="Arial" w:cs="Arial"/>
          <w:sz w:val="20"/>
          <w:szCs w:val="20"/>
        </w:rPr>
      </w:pPr>
    </w:p>
    <w:p w14:paraId="6EB0DE01" w14:textId="77777777" w:rsidR="00577E30" w:rsidRPr="00577E30" w:rsidRDefault="00577E30" w:rsidP="00A85DA1">
      <w:pPr>
        <w:ind w:left="-993" w:right="-755"/>
        <w:jc w:val="both"/>
        <w:rPr>
          <w:i/>
          <w:iCs/>
          <w:sz w:val="20"/>
          <w:szCs w:val="20"/>
        </w:rPr>
      </w:pPr>
    </w:p>
    <w:p w14:paraId="01AD5D8C" w14:textId="4B45718F" w:rsidR="00577E30" w:rsidRPr="00577E30" w:rsidRDefault="00577E30" w:rsidP="00A85DA1">
      <w:pPr>
        <w:ind w:left="-993" w:right="-755"/>
        <w:jc w:val="both"/>
        <w:rPr>
          <w:i/>
          <w:iCs/>
        </w:rPr>
      </w:pPr>
    </w:p>
    <w:p w14:paraId="72C76337" w14:textId="77777777" w:rsidR="00B35F42" w:rsidRDefault="00B35F42" w:rsidP="00A85DA1">
      <w:pPr>
        <w:ind w:left="-993" w:right="-755"/>
        <w:jc w:val="both"/>
      </w:pPr>
    </w:p>
    <w:p w14:paraId="265B2981" w14:textId="77777777" w:rsidR="00B35F42" w:rsidRDefault="00B35F42" w:rsidP="00A85DA1">
      <w:pPr>
        <w:ind w:left="-993" w:right="-755"/>
        <w:jc w:val="both"/>
      </w:pPr>
    </w:p>
    <w:p w14:paraId="78260607" w14:textId="77777777" w:rsidR="003E69E7" w:rsidRDefault="003E69E7" w:rsidP="00A85DA1">
      <w:pPr>
        <w:ind w:left="-993" w:right="-755"/>
        <w:jc w:val="both"/>
      </w:pPr>
    </w:p>
    <w:p w14:paraId="1A26E6B1" w14:textId="77777777" w:rsidR="00786434" w:rsidRDefault="00786434" w:rsidP="00A85DA1">
      <w:pPr>
        <w:ind w:left="-993" w:right="-755"/>
        <w:jc w:val="both"/>
      </w:pPr>
    </w:p>
    <w:p w14:paraId="01D78DF5" w14:textId="77777777" w:rsidR="009E6E74" w:rsidRDefault="009E6E74" w:rsidP="00A85DA1">
      <w:pPr>
        <w:ind w:left="-993" w:right="-755"/>
        <w:jc w:val="both"/>
      </w:pPr>
    </w:p>
    <w:p w14:paraId="624E20B5" w14:textId="77777777" w:rsidR="006E2C6F" w:rsidRDefault="006E2C6F" w:rsidP="00A85DA1">
      <w:pPr>
        <w:ind w:left="-993" w:right="-755"/>
        <w:jc w:val="both"/>
      </w:pPr>
    </w:p>
    <w:p w14:paraId="659259CB" w14:textId="77777777" w:rsidR="006E2C6F" w:rsidRDefault="006E2C6F" w:rsidP="006E2C6F">
      <w:pPr>
        <w:ind w:right="-755"/>
        <w:jc w:val="both"/>
      </w:pPr>
    </w:p>
    <w:p w14:paraId="30966058" w14:textId="321FBF49" w:rsidR="00111975" w:rsidRDefault="00111975" w:rsidP="00A85DA1">
      <w:pPr>
        <w:ind w:left="-993" w:right="-755"/>
        <w:jc w:val="both"/>
      </w:pPr>
    </w:p>
    <w:p w14:paraId="71D8A64D" w14:textId="77777777" w:rsidR="00837B39" w:rsidRPr="00111975" w:rsidRDefault="00837B39" w:rsidP="00A85DA1">
      <w:pPr>
        <w:ind w:left="-993" w:right="-755"/>
        <w:jc w:val="both"/>
        <w:rPr>
          <w:sz w:val="24"/>
          <w:szCs w:val="24"/>
        </w:rPr>
      </w:pPr>
    </w:p>
    <w:p w14:paraId="469C38C9" w14:textId="77777777" w:rsidR="00111975" w:rsidRPr="00111975" w:rsidRDefault="00111975" w:rsidP="00A85DA1">
      <w:pPr>
        <w:ind w:left="-993" w:right="-755"/>
        <w:jc w:val="both"/>
        <w:rPr>
          <w:sz w:val="24"/>
          <w:szCs w:val="24"/>
        </w:rPr>
      </w:pPr>
    </w:p>
    <w:p w14:paraId="5DC41681" w14:textId="77777777" w:rsidR="00EF404E" w:rsidRPr="00111975" w:rsidRDefault="00EF404E" w:rsidP="00A85DA1">
      <w:pPr>
        <w:ind w:left="-993" w:right="-755"/>
        <w:jc w:val="both"/>
        <w:rPr>
          <w:i/>
          <w:iCs/>
        </w:rPr>
      </w:pPr>
    </w:p>
    <w:p w14:paraId="247A7AA0" w14:textId="77777777" w:rsidR="00EF404E" w:rsidRPr="00EF404E" w:rsidRDefault="00EF404E" w:rsidP="00A85DA1">
      <w:pPr>
        <w:ind w:left="-993" w:right="-755"/>
        <w:jc w:val="both"/>
        <w:rPr>
          <w:rFonts w:ascii="Arial" w:hAnsi="Arial" w:cs="Arial"/>
          <w:b/>
          <w:bCs/>
          <w:sz w:val="24"/>
          <w:szCs w:val="24"/>
        </w:rPr>
      </w:pPr>
    </w:p>
    <w:p w14:paraId="1B9970C9" w14:textId="77777777" w:rsidR="00A85DA1" w:rsidRDefault="00A85DA1" w:rsidP="00A85DA1">
      <w:pPr>
        <w:rPr>
          <w:rFonts w:ascii="Arial" w:hAnsi="Arial" w:cs="Arial"/>
          <w:sz w:val="24"/>
          <w:szCs w:val="24"/>
        </w:rPr>
      </w:pPr>
      <w:r>
        <w:rPr>
          <w:rFonts w:ascii="Arial" w:hAnsi="Arial" w:cs="Arial"/>
          <w:sz w:val="24"/>
          <w:szCs w:val="24"/>
        </w:rPr>
        <w:br w:type="page"/>
      </w:r>
    </w:p>
    <w:p w14:paraId="2746BE55" w14:textId="77777777" w:rsidR="00A85DA1" w:rsidRDefault="00A85DA1" w:rsidP="00A85DA1">
      <w:pPr>
        <w:ind w:left="-851" w:right="-755"/>
        <w:jc w:val="both"/>
        <w:rPr>
          <w:rFonts w:ascii="Arial" w:hAnsi="Arial" w:cs="Arial"/>
          <w:sz w:val="24"/>
          <w:szCs w:val="24"/>
        </w:rPr>
      </w:pPr>
    </w:p>
    <w:p w14:paraId="0FEDDAC9" w14:textId="77777777" w:rsidR="00A85DA1" w:rsidRDefault="00A85DA1" w:rsidP="00A85DA1">
      <w:pPr>
        <w:rPr>
          <w:rFonts w:ascii="Arial" w:hAnsi="Arial" w:cs="Arial"/>
          <w:sz w:val="24"/>
          <w:szCs w:val="24"/>
        </w:rPr>
      </w:pPr>
      <w:r>
        <w:rPr>
          <w:rFonts w:ascii="Arial" w:hAnsi="Arial" w:cs="Arial"/>
          <w:sz w:val="24"/>
          <w:szCs w:val="24"/>
        </w:rPr>
        <w:br w:type="page"/>
      </w:r>
    </w:p>
    <w:p w14:paraId="653E0ECB" w14:textId="77777777" w:rsidR="00A85DA1" w:rsidRDefault="00A85DA1" w:rsidP="00A85DA1">
      <w:pPr>
        <w:ind w:left="-567"/>
      </w:pPr>
    </w:p>
    <w:sectPr w:rsidR="00A85DA1">
      <w:pgSz w:w="11906" w:h="16838"/>
      <w:pgMar w:top="1440" w:right="1440" w:bottom="1440" w:left="1440"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mc:Ignorable="w14 w15 w16se w16cid w16 w16cex">
  <w:font w:name="Calibri">
    <w:panose1 w:val="020F0502020204030204"/>
    <w:charset w:val="00"/>
    <w:family w:val="swiss"/>
    <w:pitch w:val="variable"/>
    <w:sig w:usb0="E4002EFF" w:usb1="C000247B" w:usb2="00000009" w:usb3="00000000" w:csb0="000001FF" w:csb1="00000000"/>
  </w:font>
  <w:font w:name="Times New Roman">
    <w:panose1 w:val="02020603050405020304"/>
    <w:charset w:val="00"/>
    <w:family w:val="roman"/>
    <w:pitch w:val="variable"/>
    <w:sig w:usb0="E0002EFF" w:usb1="C000785B" w:usb2="00000009" w:usb3="00000000" w:csb0="000001FF" w:csb1="00000000"/>
  </w:font>
  <w:font w:name="Arial">
    <w:panose1 w:val="020B0604020202020204"/>
    <w:charset w:val="00"/>
    <w:family w:val="swiss"/>
    <w:pitch w:val="variable"/>
    <w:sig w:usb0="E0002EFF" w:usb1="C000785B" w:usb2="00000009" w:usb3="00000000" w:csb0="000001FF" w:csb1="00000000"/>
  </w:font>
  <w:font w:name="Cambria">
    <w:panose1 w:val="02040503050406030204"/>
    <w:charset w:val="00"/>
    <w:family w:val="roman"/>
    <w:pitch w:val="variable"/>
    <w:sig w:usb0="E00006FF" w:usb1="420024FF" w:usb2="02000000" w:usb3="00000000" w:csb0="0000019F" w:csb1="00000000"/>
  </w:font>
  <w:font w:name="Calibri Light">
    <w:panose1 w:val="020F0302020204030204"/>
    <w:charset w:val="00"/>
    <w:family w:val="swiss"/>
    <w:pitch w:val="variable"/>
    <w:sig w:usb0="E4002EFF" w:usb1="C000247B" w:usb2="00000009" w:usb3="00000000" w:csb0="000001FF" w:csb1="00000000"/>
  </w:font>
</w:font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p14">
  <w:abstractNum w:abstractNumId="0" w15:restartNumberingAfterBreak="0">
    <w:nsid w:val="281C6B69"/>
    <w:multiLevelType w:val="hybridMultilevel"/>
    <w:tmpl w:val="D17ABCC4"/>
    <w:lvl w:ilvl="0" w:tplc="0809000F">
      <w:start w:val="1"/>
      <w:numFmt w:val="decimal"/>
      <w:lvlText w:val="%1."/>
      <w:lvlJc w:val="left"/>
      <w:pPr>
        <w:ind w:left="-131" w:hanging="360"/>
      </w:pPr>
    </w:lvl>
    <w:lvl w:ilvl="1" w:tplc="08090019" w:tentative="1">
      <w:start w:val="1"/>
      <w:numFmt w:val="lowerLetter"/>
      <w:lvlText w:val="%2."/>
      <w:lvlJc w:val="left"/>
      <w:pPr>
        <w:ind w:left="589" w:hanging="360"/>
      </w:pPr>
    </w:lvl>
    <w:lvl w:ilvl="2" w:tplc="0809001B" w:tentative="1">
      <w:start w:val="1"/>
      <w:numFmt w:val="lowerRoman"/>
      <w:lvlText w:val="%3."/>
      <w:lvlJc w:val="right"/>
      <w:pPr>
        <w:ind w:left="1309" w:hanging="180"/>
      </w:pPr>
    </w:lvl>
    <w:lvl w:ilvl="3" w:tplc="0809000F" w:tentative="1">
      <w:start w:val="1"/>
      <w:numFmt w:val="decimal"/>
      <w:lvlText w:val="%4."/>
      <w:lvlJc w:val="left"/>
      <w:pPr>
        <w:ind w:left="2029" w:hanging="360"/>
      </w:pPr>
    </w:lvl>
    <w:lvl w:ilvl="4" w:tplc="08090019" w:tentative="1">
      <w:start w:val="1"/>
      <w:numFmt w:val="lowerLetter"/>
      <w:lvlText w:val="%5."/>
      <w:lvlJc w:val="left"/>
      <w:pPr>
        <w:ind w:left="2749" w:hanging="360"/>
      </w:pPr>
    </w:lvl>
    <w:lvl w:ilvl="5" w:tplc="0809001B" w:tentative="1">
      <w:start w:val="1"/>
      <w:numFmt w:val="lowerRoman"/>
      <w:lvlText w:val="%6."/>
      <w:lvlJc w:val="right"/>
      <w:pPr>
        <w:ind w:left="3469" w:hanging="180"/>
      </w:pPr>
    </w:lvl>
    <w:lvl w:ilvl="6" w:tplc="0809000F" w:tentative="1">
      <w:start w:val="1"/>
      <w:numFmt w:val="decimal"/>
      <w:lvlText w:val="%7."/>
      <w:lvlJc w:val="left"/>
      <w:pPr>
        <w:ind w:left="4189" w:hanging="360"/>
      </w:pPr>
    </w:lvl>
    <w:lvl w:ilvl="7" w:tplc="08090019" w:tentative="1">
      <w:start w:val="1"/>
      <w:numFmt w:val="lowerLetter"/>
      <w:lvlText w:val="%8."/>
      <w:lvlJc w:val="left"/>
      <w:pPr>
        <w:ind w:left="4909" w:hanging="360"/>
      </w:pPr>
    </w:lvl>
    <w:lvl w:ilvl="8" w:tplc="0809001B" w:tentative="1">
      <w:start w:val="1"/>
      <w:numFmt w:val="lowerRoman"/>
      <w:lvlText w:val="%9."/>
      <w:lvlJc w:val="right"/>
      <w:pPr>
        <w:ind w:left="5629" w:hanging="180"/>
      </w:pPr>
    </w:lvl>
  </w:abstractNum>
  <w:num w:numId="1">
    <w:abstractNumId w:val="0"/>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sl="http://schemas.openxmlformats.org/schemaLibrary/2006/main" mc:Ignorable="w14 w15 w16se w16cid w16 w16cex">
  <w:zoom w:percent="100"/>
  <w:proofState w:spelling="clean" w:grammar="clean"/>
  <w:defaultTabStop w:val="720"/>
  <w:characterSpacingControl w:val="doNotCompress"/>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A85DA1"/>
    <w:rsid w:val="00095EA7"/>
    <w:rsid w:val="00111975"/>
    <w:rsid w:val="00262C85"/>
    <w:rsid w:val="003E69E7"/>
    <w:rsid w:val="003F23FD"/>
    <w:rsid w:val="00577E30"/>
    <w:rsid w:val="005B5084"/>
    <w:rsid w:val="006E2C6F"/>
    <w:rsid w:val="00786434"/>
    <w:rsid w:val="007D3AB3"/>
    <w:rsid w:val="00805EDA"/>
    <w:rsid w:val="00837B39"/>
    <w:rsid w:val="008C05BF"/>
    <w:rsid w:val="00900E19"/>
    <w:rsid w:val="009E6E74"/>
    <w:rsid w:val="00A76EDB"/>
    <w:rsid w:val="00A85DA1"/>
    <w:rsid w:val="00B35F42"/>
    <w:rsid w:val="00CB20D2"/>
    <w:rsid w:val="00D85AD5"/>
    <w:rsid w:val="00EC4CD1"/>
    <w:rsid w:val="00EF404E"/>
    <w:rsid w:val="00F97840"/>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32014A16"/>
  <w15:chartTrackingRefBased/>
  <w15:docId w15:val="{6CF1B548-1CA2-493D-8C25-28DC1FB109E2}"/>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mc:Ignorable="w14 w15 w16se w16cid w16 w16cex">
  <w:docDefaults>
    <w:rPrDefault>
      <w:rPr>
        <w:rFonts w:asciiTheme="minorHAnsi" w:eastAsiaTheme="minorHAnsi" w:hAnsiTheme="minorHAnsi" w:cstheme="minorBidi"/>
        <w:sz w:val="22"/>
        <w:szCs w:val="22"/>
        <w:lang w:val="en-GB" w:eastAsia="en-US" w:bidi="ar-SA"/>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rsid w:val="00A85DA1"/>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ListParagraph">
    <w:name w:val="List Paragraph"/>
    <w:basedOn w:val="Normal"/>
    <w:uiPriority w:val="34"/>
    <w:qFormat/>
    <w:rsid w:val="00A85DA1"/>
    <w:pPr>
      <w:ind w:left="720"/>
      <w:contextualSpacing/>
    </w:pPr>
  </w:style>
  <w:style w:type="character" w:styleId="Hyperlink">
    <w:name w:val="Hyperlink"/>
    <w:basedOn w:val="DefaultParagraphFont"/>
    <w:uiPriority w:val="99"/>
    <w:unhideWhenUsed/>
    <w:rsid w:val="00A85DA1"/>
    <w:rPr>
      <w:color w:val="0563C1" w:themeColor="hyperlink"/>
      <w:u w:val="single"/>
    </w:rPr>
  </w:style>
  <w:style w:type="table" w:customStyle="1" w:styleId="TableGrid">
    <w:name w:val="TableGrid"/>
    <w:rsid w:val="00A85DA1"/>
    <w:pPr>
      <w:spacing w:after="0" w:line="240" w:lineRule="auto"/>
    </w:pPr>
    <w:rPr>
      <w:rFonts w:eastAsiaTheme="minorEastAsia"/>
      <w:lang w:eastAsia="en-GB"/>
    </w:rPr>
    <w:tblPr>
      <w:tblCellMar>
        <w:top w:w="0" w:type="dxa"/>
        <w:left w:w="0" w:type="dxa"/>
        <w:bottom w:w="0" w:type="dxa"/>
        <w:right w:w="0" w:type="dxa"/>
      </w:tblCellMar>
    </w:tbl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mc:Ignorable="w14 w15 w16se w16cid w16 w16cex">
  <w:optimizeForBrowser/>
  <w:allowPNG/>
</w:webSettings>
</file>

<file path=word/_rels/document.xml.rels><?xml version="1.0" encoding="UTF-8" standalone="yes"?>
<Relationships xmlns="http://schemas.openxmlformats.org/package/2006/relationships"><Relationship Id="rId8" Type="http://schemas.openxmlformats.org/officeDocument/2006/relationships/hyperlink" Target="https://www.techrepublic.com/article/it-budgeting-the-smart-persons-guide" TargetMode="External"/><Relationship Id="rId13" Type="http://schemas.openxmlformats.org/officeDocument/2006/relationships/hyperlink" Target="https://www.accountingtools.com/articles/what-is-a-static-budget.html" TargetMode="External"/><Relationship Id="rId3" Type="http://schemas.openxmlformats.org/officeDocument/2006/relationships/settings" Target="settings.xml"/><Relationship Id="rId7" Type="http://schemas.openxmlformats.org/officeDocument/2006/relationships/hyperlink" Target="https://www.sciencedirect.com/science/article/pii/S0386111220300558" TargetMode="External"/><Relationship Id="rId12" Type="http://schemas.openxmlformats.org/officeDocument/2006/relationships/hyperlink" Target="https://improveit.org/learn/it-management/budgeting-technology-systems-acquisition?__cf_chl_jschl_tk__=fe6ac12cd1a23206c9e1822ec0d421f8d483af53-1598174578-0-AYR7wUTrfLdGtbkx4FeVV_ww7ggLbKwj9g9RGFetd3NSbC5f0OzKAZ4G-vw2Mw3Svl9lZFoqVtxfXbFG71A3bWHQi6o0HzMOvVg5w6FPt3TR5QjAYxTvV9qmmtZPvWvawz3YsLJBcpeWJSuugxazEsQ8__NhEtG0w2KmGfPkoEWMjCa6t0u-215xbq7-LIUj-G0XBnbKbvrM6CLEZAAgeeiDN2cUgdUasXlAakYv9qF_NeeHDnWFSJx8F66djzGhx5NWGdQouvbDTZVBpTKo91sLFj8veiSzwdAL41GDXzvHsFS6JreKrtuK1fyeeE_H_0jUDqqHKx71lxyTFq7_VpY34KyeP94PqggtBx41BAXY" TargetMode="External"/><Relationship Id="rId17" Type="http://schemas.openxmlformats.org/officeDocument/2006/relationships/theme" Target="theme/theme1.xml"/><Relationship Id="rId2" Type="http://schemas.openxmlformats.org/officeDocument/2006/relationships/styles" Target="styles.xml"/><Relationship Id="rId16" Type="http://schemas.openxmlformats.org/officeDocument/2006/relationships/fontTable" Target="fontTable.xml"/><Relationship Id="rId1" Type="http://schemas.openxmlformats.org/officeDocument/2006/relationships/numbering" Target="numbering.xml"/><Relationship Id="rId6" Type="http://schemas.openxmlformats.org/officeDocument/2006/relationships/hyperlink" Target="https://cdn.corporatefinanceinstitute.com/assets/participative-budgeting1.png" TargetMode="External"/><Relationship Id="rId11" Type="http://schemas.openxmlformats.org/officeDocument/2006/relationships/hyperlink" Target="https://www.grin.com/document/176624" TargetMode="External"/><Relationship Id="rId5" Type="http://schemas.openxmlformats.org/officeDocument/2006/relationships/image" Target="media/image1.png"/><Relationship Id="rId15" Type="http://schemas.openxmlformats.org/officeDocument/2006/relationships/hyperlink" Target="https://yourbusiness.azcentral.com/advantages-flexible-budget-1006.htm" TargetMode="External"/><Relationship Id="rId10" Type="http://schemas.openxmlformats.org/officeDocument/2006/relationships/hyperlink" Target="https://link.springer.com/referenceworkentry/10.1007%2F978-3-319-31816-5_2327-1" TargetMode="External"/><Relationship Id="rId4" Type="http://schemas.openxmlformats.org/officeDocument/2006/relationships/webSettings" Target="webSettings.xml"/><Relationship Id="rId9" Type="http://schemas.openxmlformats.org/officeDocument/2006/relationships/hyperlink" Target="https://bizfluent.com/info-8517502-ways-create-incentives-unethical-behavior.html" TargetMode="External"/><Relationship Id="rId14" Type="http://schemas.openxmlformats.org/officeDocument/2006/relationships/hyperlink" Target="https://corporatefinanceinstitute.com/resources/knowledge/finance/participative-budgeting/" TargetMode="Externa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docProps/app.xml><?xml version="1.0" encoding="utf-8"?>
<Properties xmlns="http://schemas.openxmlformats.org/officeDocument/2006/extended-properties" xmlns:vt="http://schemas.openxmlformats.org/officeDocument/2006/docPropsVTypes">
  <Template>Normal</Template>
  <TotalTime>0</TotalTime>
  <Pages>9</Pages>
  <Words>1975</Words>
  <Characters>11264</Characters>
  <Application>Microsoft Office Word</Application>
  <DocSecurity>0</DocSecurity>
  <Lines>93</Lines>
  <Paragraphs>26</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13213</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manuela dineva</dc:creator>
  <cp:keywords/>
  <dc:description/>
  <cp:lastModifiedBy>manuela dineva</cp:lastModifiedBy>
  <cp:revision>2</cp:revision>
  <dcterms:created xsi:type="dcterms:W3CDTF">2020-08-23T11:01:00Z</dcterms:created>
  <dcterms:modified xsi:type="dcterms:W3CDTF">2020-08-23T11:01:00Z</dcterms:modified>
</cp:coreProperties>
</file>