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A39D0" w14:textId="77777777" w:rsidR="004311F0" w:rsidRPr="00A3700D" w:rsidRDefault="004311F0" w:rsidP="00A3700D">
      <w:pPr>
        <w:spacing w:line="480" w:lineRule="auto"/>
        <w:rPr>
          <w:rFonts w:ascii="Arial" w:hAnsi="Arial" w:cs="Arial"/>
          <w:sz w:val="24"/>
          <w:szCs w:val="24"/>
        </w:rPr>
      </w:pPr>
      <w:r w:rsidRPr="00A3700D">
        <w:rPr>
          <w:rFonts w:ascii="Arial" w:hAnsi="Arial" w:cs="Arial"/>
          <w:sz w:val="24"/>
          <w:szCs w:val="24"/>
          <w:u w:val="single"/>
        </w:rPr>
        <w:t xml:space="preserve">Part 1 </w:t>
      </w:r>
    </w:p>
    <w:p w14:paraId="6468A100" w14:textId="77777777" w:rsidR="004311F0" w:rsidRPr="00A3700D" w:rsidRDefault="004311F0" w:rsidP="00A3700D">
      <w:pPr>
        <w:spacing w:line="480" w:lineRule="auto"/>
        <w:jc w:val="both"/>
        <w:rPr>
          <w:rFonts w:ascii="Arial" w:hAnsi="Arial" w:cs="Arial"/>
          <w:sz w:val="24"/>
          <w:szCs w:val="24"/>
        </w:rPr>
      </w:pPr>
      <w:r w:rsidRPr="00A3700D">
        <w:rPr>
          <w:rFonts w:ascii="Arial" w:hAnsi="Arial" w:cs="Arial"/>
          <w:sz w:val="24"/>
          <w:szCs w:val="24"/>
        </w:rPr>
        <w:t>In Iceland and surrounding countries, it is believed that, it is vital that children play outdoors. Some academics formed a piece about government papers, which states that outdoor activities are beneficial for children. Within the curriculum guidelines, there is an emphasis on outdoor learning and the importance of it. Moreover, there is an emphasis placed upon this because it is believed that, children learn more about the world in a naturalistic setting; in contrast to an academically structured learning environment. Additionally, an outdoor learning environment is the perfect place for children to exercise and learn about healthy living (</w:t>
      </w:r>
      <w:proofErr w:type="spellStart"/>
      <w:r w:rsidRPr="00A3700D">
        <w:rPr>
          <w:rFonts w:ascii="Arial" w:hAnsi="Arial" w:cs="Arial"/>
          <w:sz w:val="24"/>
          <w:szCs w:val="24"/>
        </w:rPr>
        <w:t>Norodahl</w:t>
      </w:r>
      <w:proofErr w:type="spellEnd"/>
      <w:r w:rsidRPr="00A3700D">
        <w:rPr>
          <w:rFonts w:ascii="Arial" w:hAnsi="Arial" w:cs="Arial"/>
          <w:sz w:val="24"/>
          <w:szCs w:val="24"/>
        </w:rPr>
        <w:t xml:space="preserve"> and </w:t>
      </w:r>
      <w:proofErr w:type="spellStart"/>
      <w:r w:rsidRPr="00A3700D">
        <w:rPr>
          <w:rFonts w:ascii="Arial" w:hAnsi="Arial" w:cs="Arial"/>
          <w:sz w:val="24"/>
          <w:szCs w:val="24"/>
        </w:rPr>
        <w:t>Johannesson</w:t>
      </w:r>
      <w:proofErr w:type="spellEnd"/>
      <w:r w:rsidRPr="00A3700D">
        <w:rPr>
          <w:rFonts w:ascii="Arial" w:hAnsi="Arial" w:cs="Arial"/>
          <w:sz w:val="24"/>
          <w:szCs w:val="24"/>
        </w:rPr>
        <w:t xml:space="preserve">, 2013). </w:t>
      </w:r>
    </w:p>
    <w:p w14:paraId="1CF55EEF" w14:textId="77777777" w:rsidR="004311F0" w:rsidRPr="00A3700D" w:rsidRDefault="004311F0" w:rsidP="00A3700D">
      <w:pPr>
        <w:spacing w:line="480" w:lineRule="auto"/>
        <w:jc w:val="both"/>
        <w:rPr>
          <w:rFonts w:ascii="Arial" w:hAnsi="Arial" w:cs="Arial"/>
          <w:sz w:val="24"/>
          <w:szCs w:val="24"/>
        </w:rPr>
      </w:pPr>
    </w:p>
    <w:p w14:paraId="0C47B9D0" w14:textId="77777777" w:rsidR="004311F0" w:rsidRPr="00A3700D" w:rsidRDefault="004311F0" w:rsidP="00A3700D">
      <w:pPr>
        <w:spacing w:line="480" w:lineRule="auto"/>
        <w:jc w:val="both"/>
        <w:rPr>
          <w:rFonts w:ascii="Arial" w:hAnsi="Arial" w:cs="Arial"/>
          <w:sz w:val="24"/>
          <w:szCs w:val="24"/>
        </w:rPr>
      </w:pPr>
      <w:r w:rsidRPr="00A3700D">
        <w:rPr>
          <w:rFonts w:ascii="Arial" w:hAnsi="Arial" w:cs="Arial"/>
          <w:sz w:val="24"/>
          <w:szCs w:val="24"/>
        </w:rPr>
        <w:t xml:space="preserve">The emphasis placed upon time being spent outdoors, has been a reoccurring issue, within Iceland. Particularly, for children aged between one and six years old. Children in schools aged between six to sixteen, are regularly encouraged to play outdoors, in order to maintain a healthy lifestyle. However, they often only get to do so when it is playtime. We are often unaware of what teachers do to aid learning in an open environment. Similarly, standards often differ largely, depending on what teacher you get and what school you attend. Subsequently, there are signs in Iceland that teachers tend to use their outside surroundings more, than they previously did. Within </w:t>
      </w:r>
      <w:proofErr w:type="spellStart"/>
      <w:r w:rsidRPr="00A3700D">
        <w:rPr>
          <w:rFonts w:ascii="Arial" w:hAnsi="Arial" w:cs="Arial"/>
          <w:sz w:val="24"/>
          <w:szCs w:val="24"/>
        </w:rPr>
        <w:t>Reyjkavik</w:t>
      </w:r>
      <w:proofErr w:type="spellEnd"/>
      <w:r w:rsidRPr="00A3700D">
        <w:rPr>
          <w:rFonts w:ascii="Arial" w:hAnsi="Arial" w:cs="Arial"/>
          <w:sz w:val="24"/>
          <w:szCs w:val="24"/>
        </w:rPr>
        <w:t>, the capital 70% of schools stated that they are often educated outdoors (</w:t>
      </w:r>
      <w:proofErr w:type="spellStart"/>
      <w:r w:rsidRPr="00A3700D">
        <w:rPr>
          <w:rFonts w:ascii="Arial" w:hAnsi="Arial" w:cs="Arial"/>
          <w:sz w:val="24"/>
          <w:szCs w:val="24"/>
        </w:rPr>
        <w:t>Oladottir</w:t>
      </w:r>
      <w:proofErr w:type="spellEnd"/>
      <w:r w:rsidRPr="00A3700D">
        <w:rPr>
          <w:rFonts w:ascii="Arial" w:hAnsi="Arial" w:cs="Arial"/>
          <w:sz w:val="24"/>
          <w:szCs w:val="24"/>
        </w:rPr>
        <w:t xml:space="preserve">, 2008). </w:t>
      </w:r>
    </w:p>
    <w:p w14:paraId="36B022E0" w14:textId="77777777" w:rsidR="004311F0" w:rsidRPr="00A3700D" w:rsidRDefault="004311F0" w:rsidP="00A3700D">
      <w:pPr>
        <w:spacing w:line="480" w:lineRule="auto"/>
        <w:jc w:val="both"/>
        <w:rPr>
          <w:rFonts w:ascii="Arial" w:hAnsi="Arial" w:cs="Arial"/>
          <w:sz w:val="24"/>
          <w:szCs w:val="24"/>
        </w:rPr>
      </w:pPr>
      <w:r w:rsidRPr="00A3700D">
        <w:rPr>
          <w:rFonts w:ascii="Arial" w:hAnsi="Arial" w:cs="Arial"/>
          <w:sz w:val="24"/>
          <w:szCs w:val="24"/>
        </w:rPr>
        <w:t>Adapted from:</w:t>
      </w:r>
    </w:p>
    <w:p w14:paraId="1E36BBB3" w14:textId="77777777" w:rsidR="004311F0" w:rsidRPr="00A3700D" w:rsidRDefault="004311F0" w:rsidP="00A3700D">
      <w:pPr>
        <w:spacing w:before="240" w:line="480" w:lineRule="auto"/>
        <w:jc w:val="both"/>
        <w:rPr>
          <w:rFonts w:ascii="Arial" w:hAnsi="Arial" w:cs="Arial"/>
          <w:sz w:val="24"/>
          <w:szCs w:val="24"/>
        </w:rPr>
      </w:pPr>
      <w:proofErr w:type="spellStart"/>
      <w:r w:rsidRPr="00A3700D">
        <w:rPr>
          <w:rFonts w:ascii="Arial" w:hAnsi="Arial" w:cs="Arial"/>
          <w:sz w:val="24"/>
          <w:szCs w:val="24"/>
        </w:rPr>
        <w:t>Noradahl</w:t>
      </w:r>
      <w:proofErr w:type="spellEnd"/>
      <w:r w:rsidRPr="00A3700D">
        <w:rPr>
          <w:rFonts w:ascii="Arial" w:hAnsi="Arial" w:cs="Arial"/>
          <w:sz w:val="24"/>
          <w:szCs w:val="24"/>
        </w:rPr>
        <w:t xml:space="preserve">, K. and </w:t>
      </w:r>
      <w:proofErr w:type="spellStart"/>
      <w:r w:rsidRPr="00A3700D">
        <w:rPr>
          <w:rFonts w:ascii="Arial" w:hAnsi="Arial" w:cs="Arial"/>
          <w:sz w:val="24"/>
          <w:szCs w:val="24"/>
        </w:rPr>
        <w:t>Johannesson</w:t>
      </w:r>
      <w:proofErr w:type="spellEnd"/>
      <w:r w:rsidRPr="00A3700D">
        <w:rPr>
          <w:rFonts w:ascii="Arial" w:hAnsi="Arial" w:cs="Arial"/>
          <w:sz w:val="24"/>
          <w:szCs w:val="24"/>
        </w:rPr>
        <w:t xml:space="preserve">, I. (2014) ‘Icelandic teachers’, views of using the outdoors’ Education 3-13: </w:t>
      </w:r>
      <w:r w:rsidRPr="00A3700D">
        <w:rPr>
          <w:rFonts w:ascii="Arial" w:hAnsi="Arial" w:cs="Arial"/>
          <w:i/>
          <w:iCs/>
          <w:sz w:val="24"/>
          <w:szCs w:val="24"/>
        </w:rPr>
        <w:t>International Journal of Primary, Elementary and Early Years Education</w:t>
      </w:r>
      <w:r w:rsidRPr="00A3700D">
        <w:rPr>
          <w:rFonts w:ascii="Arial" w:hAnsi="Arial" w:cs="Arial"/>
          <w:sz w:val="24"/>
          <w:szCs w:val="24"/>
        </w:rPr>
        <w:t xml:space="preserve">. Vol 44, No. (4) September 2014, pp. 391-406.  </w:t>
      </w:r>
    </w:p>
    <w:p w14:paraId="34CB9114" w14:textId="77777777" w:rsidR="004311F0" w:rsidRPr="00A3700D" w:rsidRDefault="004311F0" w:rsidP="00A3700D">
      <w:pPr>
        <w:spacing w:line="480" w:lineRule="auto"/>
        <w:jc w:val="both"/>
        <w:rPr>
          <w:rFonts w:ascii="Arial" w:hAnsi="Arial" w:cs="Arial"/>
          <w:sz w:val="24"/>
          <w:szCs w:val="24"/>
          <w:u w:val="single"/>
        </w:rPr>
      </w:pPr>
      <w:r w:rsidRPr="00A3700D">
        <w:rPr>
          <w:rFonts w:ascii="Arial" w:hAnsi="Arial" w:cs="Arial"/>
          <w:sz w:val="24"/>
          <w:szCs w:val="24"/>
          <w:u w:val="single"/>
        </w:rPr>
        <w:lastRenderedPageBreak/>
        <w:t xml:space="preserve">Part 2a </w:t>
      </w:r>
    </w:p>
    <w:p w14:paraId="008977F3" w14:textId="77777777" w:rsidR="004311F0" w:rsidRPr="00A3700D" w:rsidRDefault="004311F0" w:rsidP="00A3700D">
      <w:pPr>
        <w:spacing w:line="480" w:lineRule="auto"/>
        <w:jc w:val="both"/>
        <w:rPr>
          <w:rFonts w:ascii="Arial" w:hAnsi="Arial" w:cs="Arial"/>
          <w:sz w:val="24"/>
          <w:szCs w:val="24"/>
        </w:rPr>
      </w:pPr>
      <w:r w:rsidRPr="00A3700D">
        <w:rPr>
          <w:rFonts w:ascii="Arial" w:hAnsi="Arial" w:cs="Arial"/>
          <w:sz w:val="24"/>
          <w:szCs w:val="24"/>
        </w:rPr>
        <w:t xml:space="preserve">This essay will demonstrate Forest Schools and the importance of them. A definition of a Forest School has been made by the ‘Forest School Network’. </w:t>
      </w:r>
    </w:p>
    <w:p w14:paraId="34CB43ED" w14:textId="0EBB20EB" w:rsidR="004311F0" w:rsidRPr="00A3700D" w:rsidRDefault="004311F0" w:rsidP="00A3700D">
      <w:pPr>
        <w:spacing w:line="480" w:lineRule="auto"/>
        <w:ind w:left="720"/>
        <w:rPr>
          <w:rFonts w:ascii="Arial" w:hAnsi="Arial" w:cs="Arial"/>
          <w:sz w:val="24"/>
          <w:szCs w:val="24"/>
        </w:rPr>
      </w:pPr>
      <w:r w:rsidRPr="00A3700D">
        <w:rPr>
          <w:rFonts w:ascii="Arial" w:hAnsi="Arial" w:cs="Arial"/>
          <w:sz w:val="24"/>
          <w:szCs w:val="24"/>
        </w:rPr>
        <w:t>According to Murray and O’Brien (2006) it is an inspirational process that offers children, young people and adults’ regular opportunities to achieve and develop confidence and self-esteem. Through hands on learning experiences in a woodland environment (Murray and O’Brien, 2006</w:t>
      </w:r>
      <w:r w:rsidR="000D2882">
        <w:rPr>
          <w:rFonts w:ascii="Arial" w:hAnsi="Arial" w:cs="Arial"/>
          <w:sz w:val="24"/>
          <w:szCs w:val="24"/>
        </w:rPr>
        <w:t>, p.7</w:t>
      </w:r>
      <w:r w:rsidRPr="00A3700D">
        <w:rPr>
          <w:rFonts w:ascii="Arial" w:hAnsi="Arial" w:cs="Arial"/>
          <w:sz w:val="24"/>
          <w:szCs w:val="24"/>
        </w:rPr>
        <w:t xml:space="preserve">). </w:t>
      </w:r>
    </w:p>
    <w:p w14:paraId="74F999BC" w14:textId="43923A14" w:rsidR="004311F0" w:rsidRPr="00A3700D" w:rsidRDefault="004311F0" w:rsidP="00A3700D">
      <w:pPr>
        <w:spacing w:line="480" w:lineRule="auto"/>
        <w:rPr>
          <w:rFonts w:ascii="Arial" w:hAnsi="Arial" w:cs="Arial"/>
          <w:sz w:val="24"/>
          <w:szCs w:val="24"/>
        </w:rPr>
      </w:pPr>
      <w:r w:rsidRPr="00A3700D">
        <w:rPr>
          <w:rFonts w:ascii="Arial" w:hAnsi="Arial" w:cs="Arial"/>
          <w:sz w:val="24"/>
          <w:szCs w:val="24"/>
        </w:rPr>
        <w:t xml:space="preserve">There is a </w:t>
      </w:r>
      <w:r w:rsidR="00A1694B">
        <w:rPr>
          <w:rFonts w:ascii="Arial" w:hAnsi="Arial" w:cs="Arial"/>
          <w:sz w:val="24"/>
          <w:szCs w:val="24"/>
        </w:rPr>
        <w:t>fear</w:t>
      </w:r>
      <w:r w:rsidRPr="00A3700D">
        <w:rPr>
          <w:rFonts w:ascii="Arial" w:hAnsi="Arial" w:cs="Arial"/>
          <w:sz w:val="24"/>
          <w:szCs w:val="24"/>
        </w:rPr>
        <w:t xml:space="preserve"> that children are not experiencing woodlands and therefore not reaping the benefits of the outside world. This is largely because of concerned parents, who are not allowing their children to explore the outdoor world through Forest Schools. As they are fearful that something may happen to their children, similarly, because of modern technology there are more convenient alternatives available to parents; therefore, they often opt to use these (Murray and O’Brien, 2006). </w:t>
      </w:r>
    </w:p>
    <w:p w14:paraId="268BC74F" w14:textId="2920FCED" w:rsidR="004311F0" w:rsidRPr="00A3700D" w:rsidRDefault="004311F0" w:rsidP="00A3700D">
      <w:pPr>
        <w:spacing w:line="480" w:lineRule="auto"/>
        <w:rPr>
          <w:rFonts w:ascii="Arial" w:hAnsi="Arial" w:cs="Arial"/>
          <w:sz w:val="24"/>
          <w:szCs w:val="24"/>
        </w:rPr>
      </w:pPr>
      <w:r w:rsidRPr="00A3700D">
        <w:rPr>
          <w:rFonts w:ascii="Arial" w:hAnsi="Arial" w:cs="Arial"/>
          <w:sz w:val="24"/>
          <w:szCs w:val="24"/>
        </w:rPr>
        <w:t xml:space="preserve">Research has shown that if children do not attend Forest Schools when they are young, they will not attend at an older age. Therefore, they will miss out on vital development and may lack emotionally and physically (Thompson, Aspinall, Bell and others, 2004). </w:t>
      </w:r>
    </w:p>
    <w:p w14:paraId="5B69E343" w14:textId="07B6765E" w:rsidR="004311F0" w:rsidRPr="00A3700D" w:rsidRDefault="004311F0" w:rsidP="00A3700D">
      <w:pPr>
        <w:spacing w:line="480" w:lineRule="auto"/>
        <w:rPr>
          <w:rFonts w:ascii="Arial" w:hAnsi="Arial" w:cs="Arial"/>
          <w:sz w:val="24"/>
          <w:szCs w:val="24"/>
        </w:rPr>
      </w:pPr>
      <w:r w:rsidRPr="00A3700D">
        <w:rPr>
          <w:rFonts w:ascii="Arial" w:hAnsi="Arial" w:cs="Arial"/>
          <w:sz w:val="24"/>
          <w:szCs w:val="24"/>
        </w:rPr>
        <w:t xml:space="preserve">Learning outdoors differs largely from learning within a classroom environment. The Welsh Government are </w:t>
      </w:r>
      <w:r w:rsidR="00C53514">
        <w:rPr>
          <w:rFonts w:ascii="Arial" w:hAnsi="Arial" w:cs="Arial"/>
          <w:sz w:val="24"/>
          <w:szCs w:val="24"/>
        </w:rPr>
        <w:t xml:space="preserve">hopeful that </w:t>
      </w:r>
      <w:r w:rsidRPr="00A3700D">
        <w:rPr>
          <w:rFonts w:ascii="Arial" w:hAnsi="Arial" w:cs="Arial"/>
          <w:sz w:val="24"/>
          <w:szCs w:val="24"/>
        </w:rPr>
        <w:t xml:space="preserve">teachers </w:t>
      </w:r>
      <w:r w:rsidR="00C53514">
        <w:rPr>
          <w:rFonts w:ascii="Arial" w:hAnsi="Arial" w:cs="Arial"/>
          <w:sz w:val="24"/>
          <w:szCs w:val="24"/>
        </w:rPr>
        <w:t xml:space="preserve">will </w:t>
      </w:r>
      <w:r w:rsidRPr="00A3700D">
        <w:rPr>
          <w:rFonts w:ascii="Arial" w:hAnsi="Arial" w:cs="Arial"/>
          <w:sz w:val="24"/>
          <w:szCs w:val="24"/>
        </w:rPr>
        <w:t xml:space="preserve">implement Forest Schools, within their schools. It is particularly encouraged in foundation phase (Welsh Assembly Government, 2009). </w:t>
      </w:r>
    </w:p>
    <w:p w14:paraId="084058B6" w14:textId="77777777" w:rsidR="004311F0" w:rsidRPr="00A3700D" w:rsidRDefault="004311F0" w:rsidP="00A3700D">
      <w:pPr>
        <w:spacing w:line="480" w:lineRule="auto"/>
        <w:rPr>
          <w:rFonts w:ascii="Arial" w:hAnsi="Arial" w:cs="Arial"/>
          <w:sz w:val="24"/>
          <w:szCs w:val="24"/>
        </w:rPr>
      </w:pPr>
    </w:p>
    <w:p w14:paraId="2797E9A7" w14:textId="77777777" w:rsidR="004311F0" w:rsidRPr="00A3700D" w:rsidRDefault="004311F0" w:rsidP="00A3700D">
      <w:pPr>
        <w:spacing w:line="480" w:lineRule="auto"/>
        <w:rPr>
          <w:rFonts w:ascii="Arial" w:hAnsi="Arial" w:cs="Arial"/>
          <w:sz w:val="24"/>
          <w:szCs w:val="24"/>
          <w:u w:val="single"/>
        </w:rPr>
      </w:pPr>
      <w:r w:rsidRPr="00A3700D">
        <w:rPr>
          <w:rFonts w:ascii="Arial" w:hAnsi="Arial" w:cs="Arial"/>
          <w:sz w:val="24"/>
          <w:szCs w:val="24"/>
          <w:u w:val="single"/>
        </w:rPr>
        <w:lastRenderedPageBreak/>
        <w:t>Reference Lis</w:t>
      </w:r>
      <w:r w:rsidR="00672033" w:rsidRPr="00A3700D">
        <w:rPr>
          <w:rFonts w:ascii="Arial" w:hAnsi="Arial" w:cs="Arial"/>
          <w:sz w:val="24"/>
          <w:szCs w:val="24"/>
          <w:u w:val="single"/>
        </w:rPr>
        <w:t xml:space="preserve">t: Part 2a </w:t>
      </w:r>
      <w:r w:rsidRPr="00A3700D">
        <w:rPr>
          <w:rFonts w:ascii="Arial" w:hAnsi="Arial" w:cs="Arial"/>
          <w:sz w:val="24"/>
          <w:szCs w:val="24"/>
          <w:u w:val="single"/>
        </w:rPr>
        <w:t xml:space="preserve"> </w:t>
      </w:r>
    </w:p>
    <w:p w14:paraId="09EB739A" w14:textId="77777777" w:rsidR="004311F0" w:rsidRPr="00A3700D" w:rsidRDefault="004311F0" w:rsidP="00A3700D">
      <w:pPr>
        <w:spacing w:line="480" w:lineRule="auto"/>
        <w:rPr>
          <w:rFonts w:ascii="Arial" w:hAnsi="Arial" w:cs="Arial"/>
          <w:sz w:val="24"/>
          <w:szCs w:val="24"/>
        </w:rPr>
      </w:pPr>
      <w:r w:rsidRPr="00A3700D">
        <w:rPr>
          <w:rFonts w:ascii="Arial" w:hAnsi="Arial" w:cs="Arial"/>
          <w:sz w:val="24"/>
          <w:szCs w:val="24"/>
        </w:rPr>
        <w:t xml:space="preserve">Murray, R and O’Brien, L (2006) A Marvellous Opportunity for Children to Learn: A Participatory Evaluation of Forest School in England and Wales, Farnham: Forest Research.  </w:t>
      </w:r>
    </w:p>
    <w:p w14:paraId="28BE9CCF" w14:textId="77777777" w:rsidR="004311F0" w:rsidRPr="00A3700D" w:rsidRDefault="004311F0" w:rsidP="00A3700D">
      <w:pPr>
        <w:spacing w:line="480" w:lineRule="auto"/>
        <w:rPr>
          <w:rFonts w:ascii="Arial" w:hAnsi="Arial" w:cs="Arial"/>
          <w:sz w:val="24"/>
          <w:szCs w:val="24"/>
        </w:rPr>
      </w:pPr>
      <w:r w:rsidRPr="00A3700D">
        <w:rPr>
          <w:rFonts w:ascii="Arial" w:hAnsi="Arial" w:cs="Arial"/>
          <w:sz w:val="24"/>
          <w:szCs w:val="24"/>
        </w:rPr>
        <w:t xml:space="preserve">Ward Thompson, C.  et al. (2004) </w:t>
      </w:r>
      <w:r w:rsidRPr="00A3700D">
        <w:rPr>
          <w:rFonts w:ascii="Arial" w:hAnsi="Arial" w:cs="Arial"/>
          <w:i/>
          <w:iCs/>
          <w:sz w:val="24"/>
          <w:szCs w:val="24"/>
        </w:rPr>
        <w:t>Open Space and Social Inclusion: Local Woodland Use in Central Scotland</w:t>
      </w:r>
      <w:r w:rsidRPr="00A3700D">
        <w:rPr>
          <w:rFonts w:ascii="Arial" w:hAnsi="Arial" w:cs="Arial"/>
          <w:sz w:val="24"/>
          <w:szCs w:val="24"/>
        </w:rPr>
        <w:t xml:space="preserve">. Edinburgh: Forestry Commission. </w:t>
      </w:r>
    </w:p>
    <w:p w14:paraId="33927E14" w14:textId="36E2A6B2" w:rsidR="004311F0" w:rsidRPr="00A3700D" w:rsidRDefault="004311F0" w:rsidP="00A3700D">
      <w:pPr>
        <w:spacing w:line="480" w:lineRule="auto"/>
        <w:rPr>
          <w:rFonts w:ascii="Arial" w:hAnsi="Arial" w:cs="Arial"/>
          <w:sz w:val="24"/>
          <w:szCs w:val="24"/>
        </w:rPr>
      </w:pPr>
      <w:r w:rsidRPr="00A3700D">
        <w:rPr>
          <w:rFonts w:ascii="Arial" w:hAnsi="Arial" w:cs="Arial"/>
          <w:sz w:val="24"/>
          <w:szCs w:val="24"/>
        </w:rPr>
        <w:t xml:space="preserve">Welsh Assembly Government (2009) </w:t>
      </w:r>
      <w:r w:rsidRPr="00A3700D">
        <w:rPr>
          <w:rFonts w:ascii="Arial" w:hAnsi="Arial" w:cs="Arial"/>
          <w:i/>
          <w:iCs/>
          <w:sz w:val="24"/>
          <w:szCs w:val="24"/>
        </w:rPr>
        <w:t>Outdoor Learning Handbook</w:t>
      </w:r>
      <w:r w:rsidRPr="00A3700D">
        <w:rPr>
          <w:rFonts w:ascii="Arial" w:hAnsi="Arial" w:cs="Arial"/>
          <w:sz w:val="24"/>
          <w:szCs w:val="24"/>
        </w:rPr>
        <w:t xml:space="preserve">. Available at </w:t>
      </w:r>
      <w:hyperlink r:id="rId10" w:history="1">
        <w:r w:rsidRPr="00A3700D">
          <w:rPr>
            <w:rStyle w:val="Hyperlink"/>
            <w:rFonts w:ascii="Arial" w:hAnsi="Arial" w:cs="Arial"/>
            <w:sz w:val="24"/>
            <w:szCs w:val="24"/>
          </w:rPr>
          <w:t>https://hwb.gov.wales/storage/fcb8539c-9be7-4883-8542-35d7b54b56f2/foundation-phase-outdoor-learning-handbook.pdf</w:t>
        </w:r>
      </w:hyperlink>
      <w:r w:rsidRPr="00A3700D">
        <w:rPr>
          <w:rFonts w:ascii="Arial" w:hAnsi="Arial" w:cs="Arial"/>
          <w:sz w:val="24"/>
          <w:szCs w:val="24"/>
        </w:rPr>
        <w:t xml:space="preserve"> (Accessed: November</w:t>
      </w:r>
      <w:r w:rsidR="009C4BA7">
        <w:rPr>
          <w:rFonts w:ascii="Arial" w:hAnsi="Arial" w:cs="Arial"/>
          <w:sz w:val="24"/>
          <w:szCs w:val="24"/>
        </w:rPr>
        <w:t xml:space="preserve"> 6, </w:t>
      </w:r>
      <w:r w:rsidRPr="00A3700D">
        <w:rPr>
          <w:rFonts w:ascii="Arial" w:hAnsi="Arial" w:cs="Arial"/>
          <w:sz w:val="24"/>
          <w:szCs w:val="24"/>
        </w:rPr>
        <w:t xml:space="preserve"> 2019). </w:t>
      </w:r>
    </w:p>
    <w:p w14:paraId="15FB86AE" w14:textId="77777777" w:rsidR="004311F0" w:rsidRPr="00A3700D" w:rsidRDefault="004311F0" w:rsidP="00A3700D">
      <w:pPr>
        <w:spacing w:line="480" w:lineRule="auto"/>
        <w:rPr>
          <w:rFonts w:ascii="Arial" w:hAnsi="Arial" w:cs="Arial"/>
          <w:sz w:val="24"/>
          <w:szCs w:val="24"/>
          <w:u w:val="single"/>
        </w:rPr>
      </w:pPr>
    </w:p>
    <w:p w14:paraId="0D45FC4F" w14:textId="77777777" w:rsidR="00BE1C19" w:rsidRDefault="00BE1C19" w:rsidP="00A3700D">
      <w:pPr>
        <w:spacing w:line="480" w:lineRule="auto"/>
        <w:rPr>
          <w:rFonts w:ascii="Arial" w:hAnsi="Arial" w:cs="Arial"/>
          <w:sz w:val="24"/>
          <w:szCs w:val="24"/>
          <w:u w:val="single"/>
        </w:rPr>
      </w:pPr>
    </w:p>
    <w:p w14:paraId="33FF7C6F" w14:textId="77777777" w:rsidR="00BE1C19" w:rsidRDefault="00BE1C19" w:rsidP="00A3700D">
      <w:pPr>
        <w:spacing w:line="480" w:lineRule="auto"/>
        <w:rPr>
          <w:rFonts w:ascii="Arial" w:hAnsi="Arial" w:cs="Arial"/>
          <w:sz w:val="24"/>
          <w:szCs w:val="24"/>
          <w:u w:val="single"/>
        </w:rPr>
      </w:pPr>
    </w:p>
    <w:p w14:paraId="47C36E0E" w14:textId="77777777" w:rsidR="00BE1C19" w:rsidRDefault="00BE1C19" w:rsidP="00A3700D">
      <w:pPr>
        <w:spacing w:line="480" w:lineRule="auto"/>
        <w:rPr>
          <w:rFonts w:ascii="Arial" w:hAnsi="Arial" w:cs="Arial"/>
          <w:sz w:val="24"/>
          <w:szCs w:val="24"/>
          <w:u w:val="single"/>
        </w:rPr>
      </w:pPr>
    </w:p>
    <w:p w14:paraId="5B0C13F0" w14:textId="77777777" w:rsidR="00BE1C19" w:rsidRDefault="00BE1C19" w:rsidP="00A3700D">
      <w:pPr>
        <w:spacing w:line="480" w:lineRule="auto"/>
        <w:rPr>
          <w:rFonts w:ascii="Arial" w:hAnsi="Arial" w:cs="Arial"/>
          <w:sz w:val="24"/>
          <w:szCs w:val="24"/>
          <w:u w:val="single"/>
        </w:rPr>
      </w:pPr>
    </w:p>
    <w:p w14:paraId="530EBFA3" w14:textId="77777777" w:rsidR="00BE1C19" w:rsidRDefault="00BE1C19" w:rsidP="00A3700D">
      <w:pPr>
        <w:spacing w:line="480" w:lineRule="auto"/>
        <w:rPr>
          <w:rFonts w:ascii="Arial" w:hAnsi="Arial" w:cs="Arial"/>
          <w:sz w:val="24"/>
          <w:szCs w:val="24"/>
          <w:u w:val="single"/>
        </w:rPr>
      </w:pPr>
    </w:p>
    <w:p w14:paraId="1E80814F" w14:textId="77777777" w:rsidR="00BE1C19" w:rsidRDefault="00BE1C19" w:rsidP="00A3700D">
      <w:pPr>
        <w:spacing w:line="480" w:lineRule="auto"/>
        <w:rPr>
          <w:rFonts w:ascii="Arial" w:hAnsi="Arial" w:cs="Arial"/>
          <w:sz w:val="24"/>
          <w:szCs w:val="24"/>
          <w:u w:val="single"/>
        </w:rPr>
      </w:pPr>
    </w:p>
    <w:p w14:paraId="280681BF" w14:textId="77777777" w:rsidR="00BE1C19" w:rsidRDefault="00BE1C19" w:rsidP="00A3700D">
      <w:pPr>
        <w:spacing w:line="480" w:lineRule="auto"/>
        <w:rPr>
          <w:rFonts w:ascii="Arial" w:hAnsi="Arial" w:cs="Arial"/>
          <w:sz w:val="24"/>
          <w:szCs w:val="24"/>
          <w:u w:val="single"/>
        </w:rPr>
      </w:pPr>
    </w:p>
    <w:p w14:paraId="18021CF0" w14:textId="77777777" w:rsidR="00BE1C19" w:rsidRDefault="00BE1C19" w:rsidP="00A3700D">
      <w:pPr>
        <w:spacing w:line="480" w:lineRule="auto"/>
        <w:rPr>
          <w:rFonts w:ascii="Arial" w:hAnsi="Arial" w:cs="Arial"/>
          <w:sz w:val="24"/>
          <w:szCs w:val="24"/>
          <w:u w:val="single"/>
        </w:rPr>
      </w:pPr>
    </w:p>
    <w:p w14:paraId="03B9EE89" w14:textId="77777777" w:rsidR="00BE1C19" w:rsidRDefault="00BE1C19" w:rsidP="00A3700D">
      <w:pPr>
        <w:spacing w:line="480" w:lineRule="auto"/>
        <w:rPr>
          <w:rFonts w:ascii="Arial" w:hAnsi="Arial" w:cs="Arial"/>
          <w:sz w:val="24"/>
          <w:szCs w:val="24"/>
          <w:u w:val="single"/>
        </w:rPr>
      </w:pPr>
    </w:p>
    <w:p w14:paraId="26916719" w14:textId="77777777" w:rsidR="00BE1C19" w:rsidRDefault="00BE1C19" w:rsidP="00A3700D">
      <w:pPr>
        <w:spacing w:line="480" w:lineRule="auto"/>
        <w:rPr>
          <w:rFonts w:ascii="Arial" w:hAnsi="Arial" w:cs="Arial"/>
          <w:sz w:val="24"/>
          <w:szCs w:val="24"/>
          <w:u w:val="single"/>
        </w:rPr>
      </w:pPr>
    </w:p>
    <w:p w14:paraId="5E55E4ED" w14:textId="77777777" w:rsidR="00BE1C19" w:rsidRDefault="00BE1C19" w:rsidP="00A3700D">
      <w:pPr>
        <w:spacing w:line="480" w:lineRule="auto"/>
        <w:rPr>
          <w:rFonts w:ascii="Arial" w:hAnsi="Arial" w:cs="Arial"/>
          <w:sz w:val="24"/>
          <w:szCs w:val="24"/>
          <w:u w:val="single"/>
        </w:rPr>
      </w:pPr>
    </w:p>
    <w:p w14:paraId="6D6A8AA3" w14:textId="203C3EFA" w:rsidR="004311F0" w:rsidRPr="00A3700D" w:rsidRDefault="004311F0" w:rsidP="00A3700D">
      <w:pPr>
        <w:spacing w:line="480" w:lineRule="auto"/>
        <w:rPr>
          <w:rFonts w:ascii="Arial" w:hAnsi="Arial" w:cs="Arial"/>
          <w:sz w:val="24"/>
          <w:szCs w:val="24"/>
          <w:u w:val="single"/>
        </w:rPr>
      </w:pPr>
      <w:r w:rsidRPr="00A3700D">
        <w:rPr>
          <w:rFonts w:ascii="Arial" w:hAnsi="Arial" w:cs="Arial"/>
          <w:sz w:val="24"/>
          <w:szCs w:val="24"/>
          <w:u w:val="single"/>
        </w:rPr>
        <w:lastRenderedPageBreak/>
        <w:t>Part 2b</w:t>
      </w:r>
    </w:p>
    <w:p w14:paraId="2B558FB8" w14:textId="77777777" w:rsidR="004311F0" w:rsidRPr="00A3700D" w:rsidRDefault="004311F0" w:rsidP="00A3700D">
      <w:pPr>
        <w:pStyle w:val="ListParagraph"/>
        <w:numPr>
          <w:ilvl w:val="0"/>
          <w:numId w:val="1"/>
        </w:numPr>
        <w:spacing w:line="480" w:lineRule="auto"/>
        <w:rPr>
          <w:rFonts w:ascii="Arial" w:hAnsi="Arial" w:cs="Arial"/>
          <w:sz w:val="24"/>
          <w:szCs w:val="24"/>
        </w:rPr>
      </w:pPr>
      <w:r w:rsidRPr="00A3700D">
        <w:rPr>
          <w:rFonts w:ascii="Arial" w:hAnsi="Arial" w:cs="Arial"/>
          <w:sz w:val="24"/>
          <w:szCs w:val="24"/>
        </w:rPr>
        <w:t xml:space="preserve">When producing a piece of work, ensure that you reference correctly in order to avoid plagiarism. It is vital to do so, because it distinguishes your own ideas from that of another source. Additionally, it also allows you to express in more detail the ideas or facts that you have referenced (University of Leicester, no date). </w:t>
      </w:r>
    </w:p>
    <w:p w14:paraId="0C774D1B" w14:textId="77777777" w:rsidR="004311F0" w:rsidRPr="00A3700D" w:rsidRDefault="004311F0" w:rsidP="00A3700D">
      <w:pPr>
        <w:pStyle w:val="ListParagraph"/>
        <w:spacing w:line="480" w:lineRule="auto"/>
        <w:rPr>
          <w:rFonts w:ascii="Arial" w:hAnsi="Arial" w:cs="Arial"/>
          <w:sz w:val="24"/>
          <w:szCs w:val="24"/>
        </w:rPr>
      </w:pPr>
    </w:p>
    <w:p w14:paraId="57D5AE51" w14:textId="77777777" w:rsidR="004311F0" w:rsidRPr="00A3700D" w:rsidRDefault="004311F0" w:rsidP="00A3700D">
      <w:pPr>
        <w:pStyle w:val="ListParagraph"/>
        <w:numPr>
          <w:ilvl w:val="0"/>
          <w:numId w:val="1"/>
        </w:numPr>
        <w:spacing w:line="480" w:lineRule="auto"/>
        <w:rPr>
          <w:rFonts w:ascii="Arial" w:hAnsi="Arial" w:cs="Arial"/>
          <w:sz w:val="24"/>
          <w:szCs w:val="24"/>
        </w:rPr>
      </w:pPr>
      <w:r w:rsidRPr="00A3700D">
        <w:rPr>
          <w:rFonts w:ascii="Arial" w:hAnsi="Arial" w:cs="Arial"/>
          <w:sz w:val="24"/>
          <w:szCs w:val="24"/>
        </w:rPr>
        <w:t xml:space="preserve">This is false, as it is vital that you always reference work that is not your own, as it ensures that you avoid the consequences of plagiarism. Using the Harvard referencing style you could paraphrase someone else’s work. However, you still must ensure that you credit the author. For example, ‘As stated by Smith (2004)’ (Imperial College London, no date).    </w:t>
      </w:r>
    </w:p>
    <w:p w14:paraId="3B8D4B64" w14:textId="77777777" w:rsidR="004311F0" w:rsidRPr="00A3700D" w:rsidRDefault="004311F0" w:rsidP="00A3700D">
      <w:pPr>
        <w:pStyle w:val="ListParagraph"/>
        <w:spacing w:line="480" w:lineRule="auto"/>
        <w:rPr>
          <w:rFonts w:ascii="Arial" w:hAnsi="Arial" w:cs="Arial"/>
          <w:sz w:val="24"/>
          <w:szCs w:val="24"/>
        </w:rPr>
      </w:pPr>
    </w:p>
    <w:p w14:paraId="36921FBC" w14:textId="5DB9EEFF" w:rsidR="004311F0" w:rsidRPr="00A3700D" w:rsidRDefault="004311F0" w:rsidP="00A3700D">
      <w:pPr>
        <w:pStyle w:val="ListParagraph"/>
        <w:numPr>
          <w:ilvl w:val="0"/>
          <w:numId w:val="1"/>
        </w:numPr>
        <w:spacing w:line="480" w:lineRule="auto"/>
        <w:rPr>
          <w:rFonts w:ascii="Arial" w:hAnsi="Arial" w:cs="Arial"/>
          <w:sz w:val="24"/>
          <w:szCs w:val="24"/>
        </w:rPr>
      </w:pPr>
      <w:r w:rsidRPr="00A3700D">
        <w:rPr>
          <w:rFonts w:ascii="Arial" w:hAnsi="Arial" w:cs="Arial"/>
          <w:sz w:val="24"/>
          <w:szCs w:val="24"/>
        </w:rPr>
        <w:t>Wikipedia is not a factually accurate place to obtain information for academic assignments. Generally, those who choose to use Wikipedia for their work are considered individuals who are incapable of delivering a successful academic piece.  Some academics state that Wikipedia cannot possibly survive. This is as a result of the accessibility to edit the source, encouraging unjust behaviour (</w:t>
      </w:r>
      <w:r w:rsidR="004E452D" w:rsidRPr="00A3700D">
        <w:rPr>
          <w:rFonts w:ascii="Arial" w:hAnsi="Arial" w:cs="Arial"/>
          <w:sz w:val="24"/>
          <w:szCs w:val="24"/>
        </w:rPr>
        <w:t>University of Wales Trinity Saint David, Library</w:t>
      </w:r>
      <w:r w:rsidR="00372268" w:rsidRPr="00A3700D">
        <w:rPr>
          <w:rFonts w:ascii="Arial" w:hAnsi="Arial" w:cs="Arial"/>
          <w:sz w:val="24"/>
          <w:szCs w:val="24"/>
        </w:rPr>
        <w:t>, no date</w:t>
      </w:r>
      <w:r w:rsidR="004E452D" w:rsidRPr="00A3700D">
        <w:rPr>
          <w:rFonts w:ascii="Arial" w:hAnsi="Arial" w:cs="Arial"/>
          <w:sz w:val="24"/>
          <w:szCs w:val="24"/>
        </w:rPr>
        <w:t xml:space="preserve">).  </w:t>
      </w:r>
    </w:p>
    <w:p w14:paraId="1ED8320F" w14:textId="77777777" w:rsidR="004311F0" w:rsidRPr="00A3700D" w:rsidRDefault="004311F0" w:rsidP="00A3700D">
      <w:pPr>
        <w:pStyle w:val="ListParagraph"/>
        <w:spacing w:line="480" w:lineRule="auto"/>
        <w:rPr>
          <w:rFonts w:ascii="Arial" w:hAnsi="Arial" w:cs="Arial"/>
          <w:sz w:val="24"/>
          <w:szCs w:val="24"/>
        </w:rPr>
      </w:pPr>
    </w:p>
    <w:p w14:paraId="67053D38" w14:textId="77777777" w:rsidR="004311F0" w:rsidRPr="00A3700D" w:rsidRDefault="004311F0" w:rsidP="00A3700D">
      <w:pPr>
        <w:pStyle w:val="ListParagraph"/>
        <w:numPr>
          <w:ilvl w:val="0"/>
          <w:numId w:val="1"/>
        </w:numPr>
        <w:spacing w:line="480" w:lineRule="auto"/>
        <w:rPr>
          <w:rFonts w:ascii="Arial" w:hAnsi="Arial" w:cs="Arial"/>
          <w:sz w:val="24"/>
          <w:szCs w:val="24"/>
        </w:rPr>
      </w:pPr>
      <w:r w:rsidRPr="00A3700D">
        <w:rPr>
          <w:rFonts w:ascii="Arial" w:hAnsi="Arial" w:cs="Arial"/>
          <w:sz w:val="24"/>
          <w:szCs w:val="24"/>
        </w:rPr>
        <w:t xml:space="preserve">When using a long quotation, the following rules apply. </w:t>
      </w:r>
    </w:p>
    <w:p w14:paraId="4F0A6A08" w14:textId="77777777" w:rsidR="004311F0" w:rsidRPr="00A3700D" w:rsidRDefault="004311F0" w:rsidP="00A3700D">
      <w:pPr>
        <w:pStyle w:val="ListParagraph"/>
        <w:numPr>
          <w:ilvl w:val="0"/>
          <w:numId w:val="2"/>
        </w:numPr>
        <w:spacing w:line="480" w:lineRule="auto"/>
        <w:rPr>
          <w:rFonts w:ascii="Arial" w:hAnsi="Arial" w:cs="Arial"/>
          <w:sz w:val="24"/>
          <w:szCs w:val="24"/>
        </w:rPr>
      </w:pPr>
      <w:r w:rsidRPr="00A3700D">
        <w:rPr>
          <w:rFonts w:ascii="Arial" w:hAnsi="Arial" w:cs="Arial"/>
          <w:sz w:val="24"/>
          <w:szCs w:val="24"/>
        </w:rPr>
        <w:t xml:space="preserve">Separate the quotation from the main body of text. </w:t>
      </w:r>
    </w:p>
    <w:p w14:paraId="5D9282D5" w14:textId="77777777" w:rsidR="004311F0" w:rsidRPr="00A3700D" w:rsidRDefault="004311F0" w:rsidP="00A3700D">
      <w:pPr>
        <w:pStyle w:val="ListParagraph"/>
        <w:numPr>
          <w:ilvl w:val="0"/>
          <w:numId w:val="2"/>
        </w:numPr>
        <w:spacing w:line="480" w:lineRule="auto"/>
        <w:rPr>
          <w:rFonts w:ascii="Arial" w:hAnsi="Arial" w:cs="Arial"/>
          <w:sz w:val="24"/>
          <w:szCs w:val="24"/>
        </w:rPr>
      </w:pPr>
      <w:r w:rsidRPr="00A3700D">
        <w:rPr>
          <w:rFonts w:ascii="Arial" w:hAnsi="Arial" w:cs="Arial"/>
          <w:sz w:val="24"/>
          <w:szCs w:val="24"/>
        </w:rPr>
        <w:t>Indent the margin.</w:t>
      </w:r>
    </w:p>
    <w:p w14:paraId="58B1FB9F" w14:textId="77777777" w:rsidR="004311F0" w:rsidRPr="00A3700D" w:rsidRDefault="004311F0" w:rsidP="00A3700D">
      <w:pPr>
        <w:pStyle w:val="ListParagraph"/>
        <w:numPr>
          <w:ilvl w:val="0"/>
          <w:numId w:val="2"/>
        </w:numPr>
        <w:spacing w:line="480" w:lineRule="auto"/>
        <w:rPr>
          <w:rFonts w:ascii="Arial" w:hAnsi="Arial" w:cs="Arial"/>
          <w:sz w:val="24"/>
          <w:szCs w:val="24"/>
        </w:rPr>
      </w:pPr>
      <w:r w:rsidRPr="00A3700D">
        <w:rPr>
          <w:rFonts w:ascii="Arial" w:hAnsi="Arial" w:cs="Arial"/>
          <w:sz w:val="24"/>
          <w:szCs w:val="24"/>
        </w:rPr>
        <w:t xml:space="preserve">The reference must appear at the beginning and the end. </w:t>
      </w:r>
    </w:p>
    <w:p w14:paraId="3F0EDF39" w14:textId="77777777" w:rsidR="004311F0" w:rsidRPr="00A3700D" w:rsidRDefault="004311F0" w:rsidP="00A3700D">
      <w:pPr>
        <w:pStyle w:val="ListParagraph"/>
        <w:numPr>
          <w:ilvl w:val="0"/>
          <w:numId w:val="2"/>
        </w:numPr>
        <w:spacing w:line="480" w:lineRule="auto"/>
        <w:rPr>
          <w:rFonts w:ascii="Arial" w:hAnsi="Arial" w:cs="Arial"/>
          <w:sz w:val="24"/>
          <w:szCs w:val="24"/>
        </w:rPr>
      </w:pPr>
      <w:r w:rsidRPr="00A3700D">
        <w:rPr>
          <w:rFonts w:ascii="Arial" w:hAnsi="Arial" w:cs="Arial"/>
          <w:sz w:val="24"/>
          <w:szCs w:val="24"/>
        </w:rPr>
        <w:t xml:space="preserve">Quotation marks are not applicable to long quotations.  </w:t>
      </w:r>
    </w:p>
    <w:p w14:paraId="2C2CD1B5" w14:textId="16A3F0CF" w:rsidR="004311F0" w:rsidRDefault="004311F0" w:rsidP="00BE1C19">
      <w:pPr>
        <w:pStyle w:val="ListParagraph"/>
        <w:numPr>
          <w:ilvl w:val="0"/>
          <w:numId w:val="2"/>
        </w:numPr>
        <w:spacing w:line="480" w:lineRule="auto"/>
        <w:rPr>
          <w:rFonts w:ascii="Arial" w:hAnsi="Arial" w:cs="Arial"/>
          <w:sz w:val="24"/>
          <w:szCs w:val="24"/>
        </w:rPr>
      </w:pPr>
      <w:r w:rsidRPr="00A3700D">
        <w:rPr>
          <w:rFonts w:ascii="Arial" w:hAnsi="Arial" w:cs="Arial"/>
          <w:sz w:val="24"/>
          <w:szCs w:val="24"/>
        </w:rPr>
        <w:lastRenderedPageBreak/>
        <w:t xml:space="preserve">Include the author’s surname, year of publication and page number(s) (University of Wales Trinity Saint David, no date).  </w:t>
      </w:r>
    </w:p>
    <w:p w14:paraId="2A59ECB9" w14:textId="77777777" w:rsidR="00BE1C19" w:rsidRPr="00BE1C19" w:rsidRDefault="00BE1C19" w:rsidP="00BE1C19">
      <w:pPr>
        <w:pStyle w:val="ListParagraph"/>
        <w:spacing w:line="480" w:lineRule="auto"/>
        <w:ind w:left="1440"/>
        <w:rPr>
          <w:rFonts w:ascii="Arial" w:hAnsi="Arial" w:cs="Arial"/>
          <w:sz w:val="24"/>
          <w:szCs w:val="24"/>
        </w:rPr>
      </w:pPr>
    </w:p>
    <w:p w14:paraId="4E75D06A" w14:textId="77777777" w:rsidR="004311F0" w:rsidRPr="00A3700D" w:rsidRDefault="004311F0" w:rsidP="00A3700D">
      <w:pPr>
        <w:pStyle w:val="ListParagraph"/>
        <w:numPr>
          <w:ilvl w:val="0"/>
          <w:numId w:val="1"/>
        </w:numPr>
        <w:spacing w:line="480" w:lineRule="auto"/>
        <w:rPr>
          <w:rFonts w:ascii="Arial" w:hAnsi="Arial" w:cs="Arial"/>
          <w:sz w:val="24"/>
          <w:szCs w:val="24"/>
        </w:rPr>
      </w:pPr>
      <w:r w:rsidRPr="00A3700D">
        <w:rPr>
          <w:rFonts w:ascii="Arial" w:hAnsi="Arial" w:cs="Arial"/>
          <w:sz w:val="24"/>
          <w:szCs w:val="24"/>
        </w:rPr>
        <w:t xml:space="preserve">In order to complete an academic assignment, the following sources are useful. Google scholar is an effective tool to use in order to obtain academic information. Using a web search is often effective, however it is extremely important to check whether the website in which the information is obtained from is trustworthy. An effective way to do so is to only accept information from the following websites, ac.uk, edu, edu.au or .gov. By doing so it ensures that the websites you use are academically credible. Furthermore, textbooks are hugely effective as they present a specific issue in a concise format. Additionally, academic journals are a useful material as they focus on more pressing issues than textbooks. Lastly, using your university’s online library is vital for academic success, as it allows you to access additional information (The Open University, 2014). </w:t>
      </w:r>
    </w:p>
    <w:p w14:paraId="18C94D2C" w14:textId="77777777" w:rsidR="00672033" w:rsidRPr="00A3700D" w:rsidRDefault="00672033" w:rsidP="00A3700D">
      <w:pPr>
        <w:pStyle w:val="ListParagraph"/>
        <w:spacing w:line="480" w:lineRule="auto"/>
        <w:rPr>
          <w:rFonts w:ascii="Arial" w:hAnsi="Arial" w:cs="Arial"/>
          <w:sz w:val="24"/>
          <w:szCs w:val="24"/>
        </w:rPr>
      </w:pPr>
    </w:p>
    <w:p w14:paraId="50247EF0" w14:textId="77777777" w:rsidR="00BE1C19" w:rsidRDefault="00BE1C19" w:rsidP="00A3700D">
      <w:pPr>
        <w:spacing w:line="480" w:lineRule="auto"/>
        <w:rPr>
          <w:rFonts w:ascii="Arial" w:hAnsi="Arial" w:cs="Arial"/>
          <w:sz w:val="24"/>
          <w:szCs w:val="24"/>
          <w:u w:val="single"/>
        </w:rPr>
      </w:pPr>
    </w:p>
    <w:p w14:paraId="1A0C9E43" w14:textId="77777777" w:rsidR="00BE1C19" w:rsidRDefault="00BE1C19" w:rsidP="00A3700D">
      <w:pPr>
        <w:spacing w:line="480" w:lineRule="auto"/>
        <w:rPr>
          <w:rFonts w:ascii="Arial" w:hAnsi="Arial" w:cs="Arial"/>
          <w:sz w:val="24"/>
          <w:szCs w:val="24"/>
          <w:u w:val="single"/>
        </w:rPr>
      </w:pPr>
    </w:p>
    <w:p w14:paraId="7A106ED3" w14:textId="77777777" w:rsidR="00BE1C19" w:rsidRDefault="00BE1C19" w:rsidP="00A3700D">
      <w:pPr>
        <w:spacing w:line="480" w:lineRule="auto"/>
        <w:rPr>
          <w:rFonts w:ascii="Arial" w:hAnsi="Arial" w:cs="Arial"/>
          <w:sz w:val="24"/>
          <w:szCs w:val="24"/>
          <w:u w:val="single"/>
        </w:rPr>
      </w:pPr>
    </w:p>
    <w:p w14:paraId="252F9915" w14:textId="77777777" w:rsidR="00BE1C19" w:rsidRDefault="00BE1C19" w:rsidP="00A3700D">
      <w:pPr>
        <w:spacing w:line="480" w:lineRule="auto"/>
        <w:rPr>
          <w:rFonts w:ascii="Arial" w:hAnsi="Arial" w:cs="Arial"/>
          <w:sz w:val="24"/>
          <w:szCs w:val="24"/>
          <w:u w:val="single"/>
        </w:rPr>
      </w:pPr>
    </w:p>
    <w:p w14:paraId="49651C12" w14:textId="77777777" w:rsidR="00BE1C19" w:rsidRDefault="00BE1C19" w:rsidP="00A3700D">
      <w:pPr>
        <w:spacing w:line="480" w:lineRule="auto"/>
        <w:rPr>
          <w:rFonts w:ascii="Arial" w:hAnsi="Arial" w:cs="Arial"/>
          <w:sz w:val="24"/>
          <w:szCs w:val="24"/>
          <w:u w:val="single"/>
        </w:rPr>
      </w:pPr>
    </w:p>
    <w:p w14:paraId="6BBA2ED3" w14:textId="77777777" w:rsidR="00BE1C19" w:rsidRDefault="00BE1C19" w:rsidP="00A3700D">
      <w:pPr>
        <w:spacing w:line="480" w:lineRule="auto"/>
        <w:rPr>
          <w:rFonts w:ascii="Arial" w:hAnsi="Arial" w:cs="Arial"/>
          <w:sz w:val="24"/>
          <w:szCs w:val="24"/>
          <w:u w:val="single"/>
        </w:rPr>
      </w:pPr>
    </w:p>
    <w:p w14:paraId="34214BCD" w14:textId="77777777" w:rsidR="00BE1C19" w:rsidRDefault="00BE1C19" w:rsidP="00A3700D">
      <w:pPr>
        <w:spacing w:line="480" w:lineRule="auto"/>
        <w:rPr>
          <w:rFonts w:ascii="Arial" w:hAnsi="Arial" w:cs="Arial"/>
          <w:sz w:val="24"/>
          <w:szCs w:val="24"/>
          <w:u w:val="single"/>
        </w:rPr>
      </w:pPr>
    </w:p>
    <w:p w14:paraId="7DA26294" w14:textId="56DB3F89" w:rsidR="00372268" w:rsidRPr="00A3700D" w:rsidRDefault="00372268" w:rsidP="00A3700D">
      <w:pPr>
        <w:spacing w:line="480" w:lineRule="auto"/>
        <w:rPr>
          <w:rFonts w:ascii="Arial" w:hAnsi="Arial" w:cs="Arial"/>
          <w:sz w:val="24"/>
          <w:szCs w:val="24"/>
          <w:u w:val="single"/>
        </w:rPr>
      </w:pPr>
      <w:r w:rsidRPr="00A3700D">
        <w:rPr>
          <w:rFonts w:ascii="Arial" w:hAnsi="Arial" w:cs="Arial"/>
          <w:sz w:val="24"/>
          <w:szCs w:val="24"/>
          <w:u w:val="single"/>
        </w:rPr>
        <w:lastRenderedPageBreak/>
        <w:t>Reference List: Part 2b</w:t>
      </w:r>
    </w:p>
    <w:p w14:paraId="59ACC08C" w14:textId="77777777" w:rsidR="0008515B" w:rsidRPr="00A3700D" w:rsidRDefault="0008515B" w:rsidP="00A3700D">
      <w:pPr>
        <w:pStyle w:val="ListParagraph"/>
        <w:numPr>
          <w:ilvl w:val="0"/>
          <w:numId w:val="4"/>
        </w:numPr>
        <w:spacing w:line="480" w:lineRule="auto"/>
        <w:rPr>
          <w:rFonts w:ascii="Arial" w:hAnsi="Arial" w:cs="Arial"/>
          <w:i/>
          <w:iCs/>
          <w:sz w:val="24"/>
          <w:szCs w:val="24"/>
        </w:rPr>
      </w:pPr>
      <w:r w:rsidRPr="00A3700D">
        <w:rPr>
          <w:rFonts w:ascii="Arial" w:hAnsi="Arial" w:cs="Arial"/>
          <w:sz w:val="24"/>
          <w:szCs w:val="24"/>
        </w:rPr>
        <w:t>University of Leicester (no date</w:t>
      </w:r>
      <w:r w:rsidRPr="00A3700D">
        <w:rPr>
          <w:rFonts w:ascii="Arial" w:hAnsi="Arial" w:cs="Arial"/>
          <w:i/>
          <w:iCs/>
          <w:sz w:val="24"/>
          <w:szCs w:val="24"/>
        </w:rPr>
        <w:t xml:space="preserve">) </w:t>
      </w:r>
      <w:hyperlink r:id="rId11" w:history="1">
        <w:r w:rsidRPr="003A6904">
          <w:rPr>
            <w:rStyle w:val="Hyperlink"/>
            <w:rFonts w:ascii="Arial" w:hAnsi="Arial" w:cs="Arial"/>
            <w:sz w:val="24"/>
            <w:szCs w:val="24"/>
          </w:rPr>
          <w:t>http://www.imperial.ac.uk/admin-services/library/learning-support/reference-management/harvard-style/using-qu</w:t>
        </w:r>
        <w:r w:rsidRPr="003A6904">
          <w:rPr>
            <w:rStyle w:val="Hyperlink"/>
            <w:rFonts w:ascii="Arial" w:hAnsi="Arial" w:cs="Arial"/>
            <w:sz w:val="24"/>
            <w:szCs w:val="24"/>
          </w:rPr>
          <w:t>o</w:t>
        </w:r>
        <w:r w:rsidRPr="003A6904">
          <w:rPr>
            <w:rStyle w:val="Hyperlink"/>
            <w:rFonts w:ascii="Arial" w:hAnsi="Arial" w:cs="Arial"/>
            <w:sz w:val="24"/>
            <w:szCs w:val="24"/>
          </w:rPr>
          <w:t>tations/</w:t>
        </w:r>
      </w:hyperlink>
      <w:r w:rsidRPr="003A6904">
        <w:rPr>
          <w:rFonts w:ascii="Arial" w:hAnsi="Arial" w:cs="Arial"/>
          <w:sz w:val="24"/>
          <w:szCs w:val="24"/>
        </w:rPr>
        <w:t xml:space="preserve">  </w:t>
      </w:r>
      <w:r w:rsidRPr="00BE3815">
        <w:rPr>
          <w:rFonts w:ascii="Arial" w:hAnsi="Arial" w:cs="Arial"/>
          <w:sz w:val="24"/>
          <w:szCs w:val="24"/>
        </w:rPr>
        <w:t>(Accessed: November 1, 2019).</w:t>
      </w:r>
      <w:r w:rsidRPr="00A3700D">
        <w:rPr>
          <w:rFonts w:ascii="Arial" w:hAnsi="Arial" w:cs="Arial"/>
          <w:i/>
          <w:iCs/>
          <w:sz w:val="24"/>
          <w:szCs w:val="24"/>
        </w:rPr>
        <w:t xml:space="preserve"> </w:t>
      </w:r>
    </w:p>
    <w:p w14:paraId="5363B391" w14:textId="77777777" w:rsidR="0008515B" w:rsidRPr="00A3700D" w:rsidRDefault="0008515B" w:rsidP="00A3700D">
      <w:pPr>
        <w:pStyle w:val="ListParagraph"/>
        <w:spacing w:line="480" w:lineRule="auto"/>
        <w:rPr>
          <w:rFonts w:ascii="Arial" w:hAnsi="Arial" w:cs="Arial"/>
          <w:i/>
          <w:iCs/>
          <w:sz w:val="24"/>
          <w:szCs w:val="24"/>
        </w:rPr>
      </w:pPr>
    </w:p>
    <w:p w14:paraId="32ECB36B" w14:textId="77777777" w:rsidR="0008515B" w:rsidRPr="00A3700D" w:rsidRDefault="0008515B" w:rsidP="00A3700D">
      <w:pPr>
        <w:pStyle w:val="ListParagraph"/>
        <w:numPr>
          <w:ilvl w:val="0"/>
          <w:numId w:val="4"/>
        </w:numPr>
        <w:spacing w:line="480" w:lineRule="auto"/>
        <w:rPr>
          <w:rFonts w:ascii="Arial" w:hAnsi="Arial" w:cs="Arial"/>
          <w:i/>
          <w:iCs/>
          <w:sz w:val="24"/>
          <w:szCs w:val="24"/>
        </w:rPr>
      </w:pPr>
      <w:r w:rsidRPr="00A3700D">
        <w:rPr>
          <w:rFonts w:ascii="Arial" w:hAnsi="Arial" w:cs="Arial"/>
          <w:sz w:val="24"/>
          <w:szCs w:val="24"/>
        </w:rPr>
        <w:t xml:space="preserve">Imperial College London (no date) </w:t>
      </w:r>
      <w:hyperlink r:id="rId12" w:history="1">
        <w:r w:rsidRPr="00A3700D">
          <w:rPr>
            <w:rStyle w:val="Hyperlink"/>
            <w:rFonts w:ascii="Arial" w:hAnsi="Arial" w:cs="Arial"/>
            <w:sz w:val="24"/>
            <w:szCs w:val="24"/>
          </w:rPr>
          <w:t>http://www.imperial.ac.uk/admin-services/library/learning-support/reference-management/harvard-style/using-quo</w:t>
        </w:r>
        <w:r w:rsidRPr="00A3700D">
          <w:rPr>
            <w:rStyle w:val="Hyperlink"/>
            <w:rFonts w:ascii="Arial" w:hAnsi="Arial" w:cs="Arial"/>
            <w:sz w:val="24"/>
            <w:szCs w:val="24"/>
          </w:rPr>
          <w:t>t</w:t>
        </w:r>
        <w:r w:rsidRPr="00A3700D">
          <w:rPr>
            <w:rStyle w:val="Hyperlink"/>
            <w:rFonts w:ascii="Arial" w:hAnsi="Arial" w:cs="Arial"/>
            <w:sz w:val="24"/>
            <w:szCs w:val="24"/>
          </w:rPr>
          <w:t>atio</w:t>
        </w:r>
        <w:r w:rsidRPr="00A3700D">
          <w:rPr>
            <w:rStyle w:val="Hyperlink"/>
            <w:rFonts w:ascii="Arial" w:hAnsi="Arial" w:cs="Arial"/>
            <w:sz w:val="24"/>
            <w:szCs w:val="24"/>
          </w:rPr>
          <w:t>n</w:t>
        </w:r>
        <w:r w:rsidRPr="00A3700D">
          <w:rPr>
            <w:rStyle w:val="Hyperlink"/>
            <w:rFonts w:ascii="Arial" w:hAnsi="Arial" w:cs="Arial"/>
            <w:sz w:val="24"/>
            <w:szCs w:val="24"/>
          </w:rPr>
          <w:t>s/</w:t>
        </w:r>
      </w:hyperlink>
      <w:r w:rsidRPr="00A3700D">
        <w:rPr>
          <w:rFonts w:ascii="Arial" w:hAnsi="Arial" w:cs="Arial"/>
          <w:i/>
          <w:iCs/>
          <w:sz w:val="24"/>
          <w:szCs w:val="24"/>
        </w:rPr>
        <w:t xml:space="preserve"> </w:t>
      </w:r>
      <w:r w:rsidRPr="00BE3815">
        <w:rPr>
          <w:rFonts w:ascii="Arial" w:hAnsi="Arial" w:cs="Arial"/>
          <w:sz w:val="24"/>
          <w:szCs w:val="24"/>
        </w:rPr>
        <w:t>(Accessed: November 1, 2019).</w:t>
      </w:r>
      <w:r w:rsidRPr="00A3700D">
        <w:rPr>
          <w:rFonts w:ascii="Arial" w:hAnsi="Arial" w:cs="Arial"/>
          <w:i/>
          <w:iCs/>
          <w:sz w:val="24"/>
          <w:szCs w:val="24"/>
        </w:rPr>
        <w:t xml:space="preserve"> </w:t>
      </w:r>
    </w:p>
    <w:p w14:paraId="3DABDF5F" w14:textId="77777777" w:rsidR="0008515B" w:rsidRPr="00A3700D" w:rsidRDefault="0008515B" w:rsidP="00A3700D">
      <w:pPr>
        <w:pStyle w:val="ListParagraph"/>
        <w:spacing w:line="480" w:lineRule="auto"/>
        <w:rPr>
          <w:rFonts w:ascii="Arial" w:hAnsi="Arial" w:cs="Arial"/>
          <w:i/>
          <w:iCs/>
          <w:sz w:val="24"/>
          <w:szCs w:val="24"/>
        </w:rPr>
      </w:pPr>
    </w:p>
    <w:p w14:paraId="05A50EA4" w14:textId="7D865581" w:rsidR="0008515B" w:rsidRPr="0017489B" w:rsidRDefault="008E35E3" w:rsidP="0017489B">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University of Wales Trinity Saint David, Library </w:t>
      </w:r>
      <w:r w:rsidR="0017489B">
        <w:rPr>
          <w:rFonts w:ascii="Arial" w:hAnsi="Arial" w:cs="Arial"/>
          <w:sz w:val="24"/>
          <w:szCs w:val="24"/>
        </w:rPr>
        <w:t xml:space="preserve">(no date) </w:t>
      </w:r>
      <w:hyperlink r:id="rId13" w:history="1">
        <w:r w:rsidR="0017489B" w:rsidRPr="00EB08EB">
          <w:rPr>
            <w:rStyle w:val="Hyperlink"/>
            <w:rFonts w:ascii="Arial" w:hAnsi="Arial" w:cs="Arial"/>
            <w:sz w:val="24"/>
            <w:szCs w:val="24"/>
          </w:rPr>
          <w:t>https://web-a-ebscohost-com.ez</w:t>
        </w:r>
        <w:r w:rsidR="0017489B" w:rsidRPr="00EB08EB">
          <w:rPr>
            <w:rStyle w:val="Hyperlink"/>
            <w:rFonts w:ascii="Arial" w:hAnsi="Arial" w:cs="Arial"/>
            <w:sz w:val="24"/>
            <w:szCs w:val="24"/>
          </w:rPr>
          <w:t>p</w:t>
        </w:r>
        <w:r w:rsidR="0017489B" w:rsidRPr="00EB08EB">
          <w:rPr>
            <w:rStyle w:val="Hyperlink"/>
            <w:rFonts w:ascii="Arial" w:hAnsi="Arial" w:cs="Arial"/>
            <w:sz w:val="24"/>
            <w:szCs w:val="24"/>
          </w:rPr>
          <w:t>roxy.uwtsd.ac.uk/ehost/detail/detail?vid=0&amp;sid=1a16d30b-5ec8-45e3-8e1d-7f245f0b2e2c%40sessionmgr4008&amp;bdat</w:t>
        </w:r>
        <w:r w:rsidR="0017489B" w:rsidRPr="00EB08EB">
          <w:rPr>
            <w:rStyle w:val="Hyperlink"/>
            <w:rFonts w:ascii="Arial" w:hAnsi="Arial" w:cs="Arial"/>
            <w:sz w:val="24"/>
            <w:szCs w:val="24"/>
          </w:rPr>
          <w:t>a</w:t>
        </w:r>
        <w:r w:rsidR="0017489B" w:rsidRPr="00EB08EB">
          <w:rPr>
            <w:rStyle w:val="Hyperlink"/>
            <w:rFonts w:ascii="Arial" w:hAnsi="Arial" w:cs="Arial"/>
            <w:sz w:val="24"/>
            <w:szCs w:val="24"/>
          </w:rPr>
          <w:t>=JnNpdGU9ZWhvc3QtbGl2ZQ%3d%3d#AN=115995679&amp;db=bth</w:t>
        </w:r>
      </w:hyperlink>
      <w:r w:rsidR="0017489B">
        <w:rPr>
          <w:rFonts w:ascii="Arial" w:hAnsi="Arial" w:cs="Arial"/>
          <w:sz w:val="24"/>
          <w:szCs w:val="24"/>
        </w:rPr>
        <w:t xml:space="preserve"> (Accessed: November 1, 2019).</w:t>
      </w:r>
    </w:p>
    <w:p w14:paraId="282F55DD" w14:textId="77777777" w:rsidR="0008515B" w:rsidRPr="00A3700D" w:rsidRDefault="0008515B" w:rsidP="00A3700D">
      <w:pPr>
        <w:pStyle w:val="ListParagraph"/>
        <w:spacing w:line="480" w:lineRule="auto"/>
        <w:rPr>
          <w:rFonts w:ascii="Arial" w:hAnsi="Arial" w:cs="Arial"/>
          <w:sz w:val="24"/>
          <w:szCs w:val="24"/>
        </w:rPr>
      </w:pPr>
    </w:p>
    <w:p w14:paraId="3AFDC02C" w14:textId="7A110525" w:rsidR="0008515B" w:rsidRPr="009C4BA7" w:rsidRDefault="0008515B" w:rsidP="009C4BA7">
      <w:pPr>
        <w:pStyle w:val="ListParagraph"/>
        <w:numPr>
          <w:ilvl w:val="0"/>
          <w:numId w:val="4"/>
        </w:numPr>
        <w:spacing w:line="480" w:lineRule="auto"/>
        <w:rPr>
          <w:rFonts w:ascii="Arial" w:hAnsi="Arial" w:cs="Arial"/>
          <w:i/>
          <w:iCs/>
          <w:sz w:val="24"/>
          <w:szCs w:val="24"/>
        </w:rPr>
      </w:pPr>
      <w:r w:rsidRPr="00A3700D">
        <w:rPr>
          <w:rFonts w:ascii="Arial" w:hAnsi="Arial" w:cs="Arial"/>
          <w:sz w:val="24"/>
          <w:szCs w:val="24"/>
        </w:rPr>
        <w:t xml:space="preserve">University of Wales Trinity Saint David (no date) </w:t>
      </w:r>
      <w:hyperlink r:id="rId14" w:history="1">
        <w:r w:rsidRPr="00A3700D">
          <w:rPr>
            <w:rStyle w:val="Hyperlink"/>
            <w:rFonts w:ascii="Arial" w:hAnsi="Arial" w:cs="Arial"/>
            <w:sz w:val="24"/>
            <w:szCs w:val="24"/>
          </w:rPr>
          <w:t>https://uwtsd.ac.uk/media/uwtsd-website/content-assets/documents/library-and-learning-resources/infoskills/Harvard-eng_v</w:t>
        </w:r>
        <w:r w:rsidRPr="00A3700D">
          <w:rPr>
            <w:rStyle w:val="Hyperlink"/>
            <w:rFonts w:ascii="Arial" w:hAnsi="Arial" w:cs="Arial"/>
            <w:sz w:val="24"/>
            <w:szCs w:val="24"/>
          </w:rPr>
          <w:t>.</w:t>
        </w:r>
        <w:r w:rsidRPr="00A3700D">
          <w:rPr>
            <w:rStyle w:val="Hyperlink"/>
            <w:rFonts w:ascii="Arial" w:hAnsi="Arial" w:cs="Arial"/>
            <w:sz w:val="24"/>
            <w:szCs w:val="24"/>
          </w:rPr>
          <w:t>1.2.pdf</w:t>
        </w:r>
      </w:hyperlink>
      <w:r w:rsidRPr="00A3700D">
        <w:rPr>
          <w:rFonts w:ascii="Arial" w:hAnsi="Arial" w:cs="Arial"/>
          <w:sz w:val="24"/>
          <w:szCs w:val="24"/>
        </w:rPr>
        <w:t xml:space="preserve"> </w:t>
      </w:r>
      <w:r w:rsidRPr="009C4BA7">
        <w:rPr>
          <w:rFonts w:ascii="Arial" w:hAnsi="Arial" w:cs="Arial"/>
          <w:sz w:val="24"/>
          <w:szCs w:val="24"/>
        </w:rPr>
        <w:t xml:space="preserve">(Accessed: November 6, 2019). </w:t>
      </w:r>
      <w:bookmarkStart w:id="0" w:name="_GoBack"/>
      <w:bookmarkEnd w:id="0"/>
    </w:p>
    <w:p w14:paraId="33C23D5D" w14:textId="77777777" w:rsidR="0008515B" w:rsidRPr="00A3700D" w:rsidRDefault="0008515B" w:rsidP="00A3700D">
      <w:pPr>
        <w:pStyle w:val="ListParagraph"/>
        <w:spacing w:line="480" w:lineRule="auto"/>
        <w:rPr>
          <w:rFonts w:ascii="Arial" w:hAnsi="Arial" w:cs="Arial"/>
          <w:i/>
          <w:iCs/>
          <w:sz w:val="24"/>
          <w:szCs w:val="24"/>
        </w:rPr>
      </w:pPr>
    </w:p>
    <w:p w14:paraId="3DB8E969" w14:textId="6F443BF8" w:rsidR="0008515B" w:rsidRPr="00A3700D" w:rsidRDefault="0008515B" w:rsidP="00A3700D">
      <w:pPr>
        <w:pStyle w:val="ListParagraph"/>
        <w:numPr>
          <w:ilvl w:val="0"/>
          <w:numId w:val="4"/>
        </w:numPr>
        <w:spacing w:line="480" w:lineRule="auto"/>
        <w:rPr>
          <w:rFonts w:ascii="Arial" w:hAnsi="Arial" w:cs="Arial"/>
          <w:i/>
          <w:iCs/>
          <w:sz w:val="24"/>
          <w:szCs w:val="24"/>
        </w:rPr>
      </w:pPr>
      <w:r w:rsidRPr="006145A0">
        <w:rPr>
          <w:rFonts w:ascii="Arial" w:hAnsi="Arial" w:cs="Arial"/>
          <w:sz w:val="24"/>
          <w:szCs w:val="24"/>
        </w:rPr>
        <w:t>Open University,</w:t>
      </w:r>
      <w:r w:rsidRPr="00A3700D">
        <w:rPr>
          <w:rFonts w:ascii="Arial" w:hAnsi="Arial" w:cs="Arial"/>
          <w:i/>
          <w:iCs/>
          <w:sz w:val="24"/>
          <w:szCs w:val="24"/>
        </w:rPr>
        <w:t xml:space="preserve"> </w:t>
      </w:r>
      <w:r w:rsidRPr="006145A0">
        <w:rPr>
          <w:rFonts w:ascii="Arial" w:hAnsi="Arial" w:cs="Arial"/>
          <w:sz w:val="24"/>
          <w:szCs w:val="24"/>
        </w:rPr>
        <w:t xml:space="preserve">(2014) </w:t>
      </w:r>
      <w:hyperlink r:id="rId15" w:history="1">
        <w:r w:rsidRPr="00A3700D">
          <w:rPr>
            <w:rStyle w:val="Hyperlink"/>
            <w:rFonts w:ascii="Arial" w:hAnsi="Arial" w:cs="Arial"/>
            <w:sz w:val="24"/>
            <w:szCs w:val="24"/>
          </w:rPr>
          <w:t>https:</w:t>
        </w:r>
        <w:r w:rsidRPr="00A3700D">
          <w:rPr>
            <w:rStyle w:val="Hyperlink"/>
            <w:rFonts w:ascii="Arial" w:hAnsi="Arial" w:cs="Arial"/>
            <w:sz w:val="24"/>
            <w:szCs w:val="24"/>
          </w:rPr>
          <w:t>/</w:t>
        </w:r>
        <w:r w:rsidRPr="00A3700D">
          <w:rPr>
            <w:rStyle w:val="Hyperlink"/>
            <w:rFonts w:ascii="Arial" w:hAnsi="Arial" w:cs="Arial"/>
            <w:sz w:val="24"/>
            <w:szCs w:val="24"/>
          </w:rPr>
          <w:t>/help.open</w:t>
        </w:r>
        <w:r w:rsidRPr="00A3700D">
          <w:rPr>
            <w:rStyle w:val="Hyperlink"/>
            <w:rFonts w:ascii="Arial" w:hAnsi="Arial" w:cs="Arial"/>
            <w:sz w:val="24"/>
            <w:szCs w:val="24"/>
          </w:rPr>
          <w:t>.</w:t>
        </w:r>
        <w:r w:rsidRPr="00A3700D">
          <w:rPr>
            <w:rStyle w:val="Hyperlink"/>
            <w:rFonts w:ascii="Arial" w:hAnsi="Arial" w:cs="Arial"/>
            <w:sz w:val="24"/>
            <w:szCs w:val="24"/>
          </w:rPr>
          <w:t>ac</w:t>
        </w:r>
        <w:r w:rsidRPr="00A3700D">
          <w:rPr>
            <w:rStyle w:val="Hyperlink"/>
            <w:rFonts w:ascii="Arial" w:hAnsi="Arial" w:cs="Arial"/>
            <w:sz w:val="24"/>
            <w:szCs w:val="24"/>
          </w:rPr>
          <w:t>.</w:t>
        </w:r>
        <w:r w:rsidRPr="00A3700D">
          <w:rPr>
            <w:rStyle w:val="Hyperlink"/>
            <w:rFonts w:ascii="Arial" w:hAnsi="Arial" w:cs="Arial"/>
            <w:sz w:val="24"/>
            <w:szCs w:val="24"/>
          </w:rPr>
          <w:t>uk/comparing-academic-sources</w:t>
        </w:r>
      </w:hyperlink>
      <w:r w:rsidRPr="00A3700D">
        <w:rPr>
          <w:rFonts w:ascii="Arial" w:hAnsi="Arial" w:cs="Arial"/>
          <w:sz w:val="24"/>
          <w:szCs w:val="24"/>
        </w:rPr>
        <w:t xml:space="preserve"> (Accessed</w:t>
      </w:r>
      <w:r w:rsidR="006145A0">
        <w:rPr>
          <w:rFonts w:ascii="Arial" w:hAnsi="Arial" w:cs="Arial"/>
          <w:sz w:val="24"/>
          <w:szCs w:val="24"/>
        </w:rPr>
        <w:t>:</w:t>
      </w:r>
      <w:r w:rsidRPr="00A3700D">
        <w:rPr>
          <w:rFonts w:ascii="Arial" w:hAnsi="Arial" w:cs="Arial"/>
          <w:sz w:val="24"/>
          <w:szCs w:val="24"/>
        </w:rPr>
        <w:t xml:space="preserve"> </w:t>
      </w:r>
      <w:r w:rsidR="006145A0">
        <w:rPr>
          <w:rFonts w:ascii="Arial" w:hAnsi="Arial" w:cs="Arial"/>
          <w:sz w:val="24"/>
          <w:szCs w:val="24"/>
        </w:rPr>
        <w:t>November 6,</w:t>
      </w:r>
      <w:r w:rsidRPr="00A3700D">
        <w:rPr>
          <w:rFonts w:ascii="Arial" w:hAnsi="Arial" w:cs="Arial"/>
          <w:sz w:val="24"/>
          <w:szCs w:val="24"/>
        </w:rPr>
        <w:t xml:space="preserve"> 2019). </w:t>
      </w:r>
    </w:p>
    <w:p w14:paraId="79DF25B3" w14:textId="77777777" w:rsidR="00372268" w:rsidRPr="00A3700D" w:rsidRDefault="00372268" w:rsidP="00A3700D">
      <w:pPr>
        <w:pStyle w:val="ListParagraph"/>
        <w:spacing w:line="480" w:lineRule="auto"/>
        <w:rPr>
          <w:rFonts w:ascii="Arial" w:hAnsi="Arial" w:cs="Arial"/>
          <w:sz w:val="24"/>
          <w:szCs w:val="24"/>
          <w:u w:val="single"/>
        </w:rPr>
      </w:pPr>
    </w:p>
    <w:p w14:paraId="740DEF68" w14:textId="77777777" w:rsidR="00BE1C19" w:rsidRDefault="00BE1C19" w:rsidP="00A3700D">
      <w:pPr>
        <w:spacing w:line="480" w:lineRule="auto"/>
        <w:rPr>
          <w:rFonts w:ascii="Arial" w:hAnsi="Arial" w:cs="Arial"/>
          <w:sz w:val="24"/>
          <w:szCs w:val="24"/>
          <w:u w:val="single"/>
        </w:rPr>
      </w:pPr>
    </w:p>
    <w:p w14:paraId="00B64BF4" w14:textId="55A66011" w:rsidR="004311F0" w:rsidRPr="00A3700D" w:rsidRDefault="004311F0" w:rsidP="00A3700D">
      <w:pPr>
        <w:spacing w:line="480" w:lineRule="auto"/>
        <w:rPr>
          <w:rFonts w:ascii="Arial" w:hAnsi="Arial" w:cs="Arial"/>
          <w:sz w:val="24"/>
          <w:szCs w:val="24"/>
          <w:u w:val="single"/>
        </w:rPr>
      </w:pPr>
      <w:r w:rsidRPr="00A3700D">
        <w:rPr>
          <w:rFonts w:ascii="Arial" w:hAnsi="Arial" w:cs="Arial"/>
          <w:sz w:val="24"/>
          <w:szCs w:val="24"/>
          <w:u w:val="single"/>
        </w:rPr>
        <w:lastRenderedPageBreak/>
        <w:t xml:space="preserve">Part 3 </w:t>
      </w:r>
    </w:p>
    <w:p w14:paraId="6C8C6FEF" w14:textId="27BD8D62" w:rsidR="004311F0" w:rsidRPr="00A3700D" w:rsidRDefault="004311F0" w:rsidP="00A3700D">
      <w:pPr>
        <w:spacing w:line="480" w:lineRule="auto"/>
        <w:rPr>
          <w:rFonts w:ascii="Arial" w:hAnsi="Arial" w:cs="Arial"/>
          <w:sz w:val="24"/>
          <w:szCs w:val="24"/>
        </w:rPr>
      </w:pPr>
      <w:proofErr w:type="spellStart"/>
      <w:r w:rsidRPr="00A3700D">
        <w:rPr>
          <w:rFonts w:ascii="Arial" w:hAnsi="Arial" w:cs="Arial"/>
          <w:sz w:val="24"/>
          <w:szCs w:val="24"/>
        </w:rPr>
        <w:t>Agatston</w:t>
      </w:r>
      <w:proofErr w:type="spellEnd"/>
      <w:r w:rsidRPr="00A3700D">
        <w:rPr>
          <w:rFonts w:ascii="Arial" w:hAnsi="Arial" w:cs="Arial"/>
          <w:sz w:val="24"/>
          <w:szCs w:val="24"/>
        </w:rPr>
        <w:t>, Kowalski and Limber (2007)</w:t>
      </w:r>
      <w:r w:rsidR="006729BF">
        <w:rPr>
          <w:rFonts w:ascii="Arial" w:hAnsi="Arial" w:cs="Arial"/>
          <w:sz w:val="24"/>
          <w:szCs w:val="24"/>
        </w:rPr>
        <w:t xml:space="preserve"> </w:t>
      </w:r>
      <w:r w:rsidRPr="00A3700D">
        <w:rPr>
          <w:rFonts w:ascii="Arial" w:hAnsi="Arial" w:cs="Arial"/>
          <w:sz w:val="24"/>
          <w:szCs w:val="24"/>
        </w:rPr>
        <w:t xml:space="preserve">explain the effects that exposure to technology upholds on young people. Kowalski of Clemson University, Department of Psychology and Limber, Institute of Family and Neighbourhood Life addresses the dangers associated with exposure to technology. Kowalski and Limber’s professional background enables them to establish </w:t>
      </w:r>
      <w:r w:rsidR="00796177">
        <w:rPr>
          <w:rFonts w:ascii="Arial" w:hAnsi="Arial" w:cs="Arial"/>
          <w:sz w:val="24"/>
          <w:szCs w:val="24"/>
        </w:rPr>
        <w:t>some of the</w:t>
      </w:r>
      <w:r w:rsidR="0053769C">
        <w:rPr>
          <w:rFonts w:ascii="Arial" w:hAnsi="Arial" w:cs="Arial"/>
          <w:sz w:val="24"/>
          <w:szCs w:val="24"/>
        </w:rPr>
        <w:t xml:space="preserve"> results effectively. However, their professional background does not allow them to establish </w:t>
      </w:r>
      <w:r w:rsidR="00325EF5">
        <w:rPr>
          <w:rFonts w:ascii="Arial" w:hAnsi="Arial" w:cs="Arial"/>
          <w:sz w:val="24"/>
          <w:szCs w:val="24"/>
        </w:rPr>
        <w:t>all the</w:t>
      </w:r>
      <w:r w:rsidR="00AE440F">
        <w:rPr>
          <w:rFonts w:ascii="Arial" w:hAnsi="Arial" w:cs="Arial"/>
          <w:sz w:val="24"/>
          <w:szCs w:val="24"/>
        </w:rPr>
        <w:t xml:space="preserve"> results effectively</w:t>
      </w:r>
      <w:r w:rsidRPr="00A3700D">
        <w:rPr>
          <w:rFonts w:ascii="Arial" w:hAnsi="Arial" w:cs="Arial"/>
          <w:sz w:val="24"/>
          <w:szCs w:val="24"/>
        </w:rPr>
        <w:t xml:space="preserve">. </w:t>
      </w:r>
      <w:proofErr w:type="spellStart"/>
      <w:r w:rsidRPr="00A3700D">
        <w:rPr>
          <w:rFonts w:ascii="Arial" w:hAnsi="Arial" w:cs="Arial"/>
          <w:sz w:val="24"/>
          <w:szCs w:val="24"/>
        </w:rPr>
        <w:t>Agatston</w:t>
      </w:r>
      <w:proofErr w:type="spellEnd"/>
      <w:r w:rsidRPr="00A3700D">
        <w:rPr>
          <w:rFonts w:ascii="Arial" w:hAnsi="Arial" w:cs="Arial"/>
          <w:sz w:val="24"/>
          <w:szCs w:val="24"/>
        </w:rPr>
        <w:t xml:space="preserve"> (2007) of Cobb County states that there may be an increase in cyber bullying. Hence the need for pupils to abstain from using their mobile phones on campus. The article is based upon the student’s opinion on cyber bullying. Both studies conducted for the purpose of this article were conducted in 2007. A time in which social networking was a new concept. </w:t>
      </w:r>
      <w:r w:rsidR="005E6C66">
        <w:rPr>
          <w:rFonts w:ascii="Arial" w:hAnsi="Arial" w:cs="Arial"/>
          <w:sz w:val="24"/>
          <w:szCs w:val="24"/>
        </w:rPr>
        <w:t xml:space="preserve">Thus, making it difficult to establish the results. </w:t>
      </w:r>
      <w:r w:rsidRPr="00A3700D">
        <w:rPr>
          <w:rFonts w:ascii="Arial" w:hAnsi="Arial" w:cs="Arial"/>
          <w:sz w:val="24"/>
          <w:szCs w:val="24"/>
        </w:rPr>
        <w:t>The aim of the text is to educate individuals on cyber bullying</w:t>
      </w:r>
      <w:r w:rsidR="006145A0">
        <w:rPr>
          <w:rFonts w:ascii="Arial" w:hAnsi="Arial" w:cs="Arial"/>
          <w:sz w:val="24"/>
          <w:szCs w:val="24"/>
        </w:rPr>
        <w:t>,</w:t>
      </w:r>
      <w:r w:rsidRPr="00A3700D">
        <w:rPr>
          <w:rFonts w:ascii="Arial" w:hAnsi="Arial" w:cs="Arial"/>
          <w:sz w:val="24"/>
          <w:szCs w:val="24"/>
        </w:rPr>
        <w:t xml:space="preserve"> from the perspective of students. </w:t>
      </w:r>
    </w:p>
    <w:p w14:paraId="62AF08AD" w14:textId="21FE0175" w:rsidR="004311F0" w:rsidRPr="00A3700D" w:rsidRDefault="004311F0" w:rsidP="00A3700D">
      <w:pPr>
        <w:spacing w:line="480" w:lineRule="auto"/>
        <w:rPr>
          <w:rFonts w:ascii="Arial" w:hAnsi="Arial" w:cs="Arial"/>
          <w:sz w:val="24"/>
          <w:szCs w:val="24"/>
        </w:rPr>
      </w:pPr>
      <w:r w:rsidRPr="00A3700D">
        <w:rPr>
          <w:rFonts w:ascii="Arial" w:hAnsi="Arial" w:cs="Arial"/>
          <w:sz w:val="24"/>
          <w:szCs w:val="24"/>
        </w:rPr>
        <w:t xml:space="preserve">Within the article the key argument presented is the familiarity that students feel around the use of technology. Within the findings female students stated that cyber bullying was a concern. Additionally, male students are less likely to agree with this concern. </w:t>
      </w:r>
      <w:r w:rsidR="001B4AC2">
        <w:rPr>
          <w:rFonts w:ascii="Arial" w:hAnsi="Arial" w:cs="Arial"/>
          <w:sz w:val="24"/>
          <w:szCs w:val="24"/>
        </w:rPr>
        <w:t xml:space="preserve">There was a lack of evidence to back up this research, </w:t>
      </w:r>
      <w:r w:rsidR="0028087A">
        <w:rPr>
          <w:rFonts w:ascii="Arial" w:hAnsi="Arial" w:cs="Arial"/>
          <w:sz w:val="24"/>
          <w:szCs w:val="24"/>
        </w:rPr>
        <w:t>suggesting a lack of further research into the topic</w:t>
      </w:r>
      <w:r w:rsidR="00325EF5">
        <w:rPr>
          <w:rFonts w:ascii="Arial" w:hAnsi="Arial" w:cs="Arial"/>
          <w:sz w:val="24"/>
          <w:szCs w:val="24"/>
        </w:rPr>
        <w:t xml:space="preserve"> was</w:t>
      </w:r>
      <w:r w:rsidR="006145A0">
        <w:rPr>
          <w:rFonts w:ascii="Arial" w:hAnsi="Arial" w:cs="Arial"/>
          <w:sz w:val="24"/>
          <w:szCs w:val="24"/>
        </w:rPr>
        <w:t xml:space="preserve"> undertaken</w:t>
      </w:r>
      <w:r w:rsidR="00325EF5">
        <w:rPr>
          <w:rFonts w:ascii="Arial" w:hAnsi="Arial" w:cs="Arial"/>
          <w:sz w:val="24"/>
          <w:szCs w:val="24"/>
        </w:rPr>
        <w:t>.</w:t>
      </w:r>
      <w:r w:rsidR="0028087A">
        <w:rPr>
          <w:rFonts w:ascii="Arial" w:hAnsi="Arial" w:cs="Arial"/>
          <w:sz w:val="24"/>
          <w:szCs w:val="24"/>
        </w:rPr>
        <w:t xml:space="preserve"> The academics simply just accepted the evidence they were presented with </w:t>
      </w:r>
      <w:r w:rsidRPr="00A3700D">
        <w:rPr>
          <w:rFonts w:ascii="Arial" w:hAnsi="Arial" w:cs="Arial"/>
          <w:sz w:val="24"/>
          <w:szCs w:val="24"/>
        </w:rPr>
        <w:t>(Kowalski</w:t>
      </w:r>
      <w:r w:rsidR="004A5D11">
        <w:rPr>
          <w:rFonts w:ascii="Arial" w:hAnsi="Arial" w:cs="Arial"/>
          <w:sz w:val="24"/>
          <w:szCs w:val="24"/>
        </w:rPr>
        <w:t xml:space="preserve"> and</w:t>
      </w:r>
      <w:r w:rsidRPr="00A3700D">
        <w:rPr>
          <w:rFonts w:ascii="Arial" w:hAnsi="Arial" w:cs="Arial"/>
          <w:sz w:val="24"/>
          <w:szCs w:val="24"/>
        </w:rPr>
        <w:t xml:space="preserve"> Limber,</w:t>
      </w:r>
      <w:r w:rsidR="004A5D11">
        <w:rPr>
          <w:rFonts w:ascii="Arial" w:hAnsi="Arial" w:cs="Arial"/>
          <w:sz w:val="24"/>
          <w:szCs w:val="24"/>
        </w:rPr>
        <w:t xml:space="preserve"> </w:t>
      </w:r>
      <w:r w:rsidRPr="00A3700D">
        <w:rPr>
          <w:rFonts w:ascii="Arial" w:hAnsi="Arial" w:cs="Arial"/>
          <w:sz w:val="24"/>
          <w:szCs w:val="24"/>
        </w:rPr>
        <w:t xml:space="preserve">2007). </w:t>
      </w:r>
    </w:p>
    <w:p w14:paraId="6FECCCF5" w14:textId="03B59691" w:rsidR="004311F0" w:rsidRPr="00A3700D" w:rsidRDefault="004311F0" w:rsidP="00A3700D">
      <w:pPr>
        <w:spacing w:line="480" w:lineRule="auto"/>
        <w:rPr>
          <w:rFonts w:ascii="Arial" w:hAnsi="Arial" w:cs="Arial"/>
          <w:sz w:val="24"/>
          <w:szCs w:val="24"/>
        </w:rPr>
      </w:pPr>
      <w:r w:rsidRPr="00A3700D">
        <w:rPr>
          <w:rFonts w:ascii="Arial" w:hAnsi="Arial" w:cs="Arial"/>
          <w:sz w:val="24"/>
          <w:szCs w:val="24"/>
        </w:rPr>
        <w:t>The structure of the article is of the utmost importance to the way the article is received. Firstly, the effective use of paragraphs used throughout the article allows the reader to gather their thoughts.</w:t>
      </w:r>
      <w:r w:rsidR="00C0262C">
        <w:rPr>
          <w:rFonts w:ascii="Arial" w:hAnsi="Arial" w:cs="Arial"/>
          <w:sz w:val="24"/>
          <w:szCs w:val="24"/>
        </w:rPr>
        <w:t xml:space="preserve"> However, although the article is sectioned into </w:t>
      </w:r>
      <w:r w:rsidR="00C0262C">
        <w:rPr>
          <w:rFonts w:ascii="Arial" w:hAnsi="Arial" w:cs="Arial"/>
          <w:sz w:val="24"/>
          <w:szCs w:val="24"/>
        </w:rPr>
        <w:lastRenderedPageBreak/>
        <w:t xml:space="preserve">paragraphs consisting of </w:t>
      </w:r>
      <w:r w:rsidR="00051FC4">
        <w:rPr>
          <w:rFonts w:ascii="Arial" w:hAnsi="Arial" w:cs="Arial"/>
          <w:sz w:val="24"/>
          <w:szCs w:val="24"/>
        </w:rPr>
        <w:t>sub</w:t>
      </w:r>
      <w:r w:rsidR="00BD2BD6">
        <w:rPr>
          <w:rFonts w:ascii="Arial" w:hAnsi="Arial" w:cs="Arial"/>
          <w:sz w:val="24"/>
          <w:szCs w:val="24"/>
        </w:rPr>
        <w:t xml:space="preserve">ject </w:t>
      </w:r>
      <w:r w:rsidR="00051FC4">
        <w:rPr>
          <w:rFonts w:ascii="Arial" w:hAnsi="Arial" w:cs="Arial"/>
          <w:sz w:val="24"/>
          <w:szCs w:val="24"/>
        </w:rPr>
        <w:t>headings</w:t>
      </w:r>
      <w:r w:rsidR="006145A0">
        <w:rPr>
          <w:rFonts w:ascii="Arial" w:hAnsi="Arial" w:cs="Arial"/>
          <w:sz w:val="24"/>
          <w:szCs w:val="24"/>
        </w:rPr>
        <w:t xml:space="preserve">; </w:t>
      </w:r>
      <w:r w:rsidR="00051FC4">
        <w:rPr>
          <w:rFonts w:ascii="Arial" w:hAnsi="Arial" w:cs="Arial"/>
          <w:sz w:val="24"/>
          <w:szCs w:val="24"/>
        </w:rPr>
        <w:t xml:space="preserve">it is sometimes unclear what the writer wishes for the reader to </w:t>
      </w:r>
      <w:r w:rsidR="00BD2BD6">
        <w:rPr>
          <w:rFonts w:ascii="Arial" w:hAnsi="Arial" w:cs="Arial"/>
          <w:sz w:val="24"/>
          <w:szCs w:val="24"/>
        </w:rPr>
        <w:t>gain</w:t>
      </w:r>
      <w:r w:rsidR="006145A0">
        <w:rPr>
          <w:rFonts w:ascii="Arial" w:hAnsi="Arial" w:cs="Arial"/>
          <w:sz w:val="24"/>
          <w:szCs w:val="24"/>
        </w:rPr>
        <w:t>,</w:t>
      </w:r>
      <w:r w:rsidR="00BD2BD6">
        <w:rPr>
          <w:rFonts w:ascii="Arial" w:hAnsi="Arial" w:cs="Arial"/>
          <w:sz w:val="24"/>
          <w:szCs w:val="24"/>
        </w:rPr>
        <w:t xml:space="preserve"> from reading the article.</w:t>
      </w:r>
      <w:r w:rsidRPr="00A3700D">
        <w:rPr>
          <w:rFonts w:ascii="Arial" w:hAnsi="Arial" w:cs="Arial"/>
          <w:sz w:val="24"/>
          <w:szCs w:val="24"/>
        </w:rPr>
        <w:t xml:space="preserve"> </w:t>
      </w:r>
    </w:p>
    <w:p w14:paraId="6A7FB35C" w14:textId="1A6F5E20" w:rsidR="004311F0" w:rsidRPr="00A3700D" w:rsidRDefault="004311F0" w:rsidP="00A3700D">
      <w:pPr>
        <w:spacing w:line="480" w:lineRule="auto"/>
        <w:rPr>
          <w:rFonts w:ascii="Arial" w:hAnsi="Arial" w:cs="Arial"/>
          <w:sz w:val="24"/>
          <w:szCs w:val="24"/>
        </w:rPr>
      </w:pPr>
      <w:r w:rsidRPr="00A3700D">
        <w:rPr>
          <w:rFonts w:ascii="Arial" w:hAnsi="Arial" w:cs="Arial"/>
          <w:sz w:val="24"/>
          <w:szCs w:val="24"/>
        </w:rPr>
        <w:t>The length of the paragraphs remains roughly the same length throughout.  An average paragraph should be between two fifths of the page. The connective words used throughout the report suggests that</w:t>
      </w:r>
      <w:r w:rsidR="00914B05">
        <w:rPr>
          <w:rFonts w:ascii="Arial" w:hAnsi="Arial" w:cs="Arial"/>
          <w:sz w:val="24"/>
          <w:szCs w:val="24"/>
        </w:rPr>
        <w:t xml:space="preserve">, </w:t>
      </w:r>
      <w:r w:rsidRPr="00A3700D">
        <w:rPr>
          <w:rFonts w:ascii="Arial" w:hAnsi="Arial" w:cs="Arial"/>
          <w:sz w:val="24"/>
          <w:szCs w:val="24"/>
        </w:rPr>
        <w:t>the author has considered the reader and the stylistic approach taken</w:t>
      </w:r>
      <w:r w:rsidR="006145A0">
        <w:rPr>
          <w:rFonts w:ascii="Arial" w:hAnsi="Arial" w:cs="Arial"/>
          <w:sz w:val="24"/>
          <w:szCs w:val="24"/>
        </w:rPr>
        <w:t>.</w:t>
      </w:r>
      <w:r w:rsidRPr="00A3700D">
        <w:rPr>
          <w:rFonts w:ascii="Arial" w:hAnsi="Arial" w:cs="Arial"/>
          <w:sz w:val="24"/>
          <w:szCs w:val="24"/>
        </w:rPr>
        <w:t xml:space="preserve"> </w:t>
      </w:r>
      <w:r w:rsidR="006145A0">
        <w:rPr>
          <w:rFonts w:ascii="Arial" w:hAnsi="Arial" w:cs="Arial"/>
          <w:sz w:val="24"/>
          <w:szCs w:val="24"/>
        </w:rPr>
        <w:t>This is in</w:t>
      </w:r>
      <w:r w:rsidRPr="00A3700D">
        <w:rPr>
          <w:rFonts w:ascii="Arial" w:hAnsi="Arial" w:cs="Arial"/>
          <w:sz w:val="24"/>
          <w:szCs w:val="24"/>
        </w:rPr>
        <w:t xml:space="preserve"> order to make the report easier to divulge</w:t>
      </w:r>
      <w:r w:rsidR="00325EF5">
        <w:rPr>
          <w:rFonts w:ascii="Arial" w:hAnsi="Arial" w:cs="Arial"/>
          <w:sz w:val="24"/>
          <w:szCs w:val="24"/>
        </w:rPr>
        <w:t xml:space="preserve"> (</w:t>
      </w:r>
      <w:r w:rsidR="005922C9" w:rsidRPr="005922C9">
        <w:rPr>
          <w:rFonts w:ascii="Arial" w:hAnsi="Arial" w:cs="Arial"/>
          <w:sz w:val="24"/>
          <w:szCs w:val="24"/>
        </w:rPr>
        <w:t xml:space="preserve">Warwick, </w:t>
      </w:r>
      <w:r w:rsidR="00325EF5" w:rsidRPr="005922C9">
        <w:rPr>
          <w:rFonts w:ascii="Arial" w:hAnsi="Arial" w:cs="Arial"/>
          <w:sz w:val="24"/>
          <w:szCs w:val="24"/>
        </w:rPr>
        <w:t xml:space="preserve">2017). </w:t>
      </w:r>
    </w:p>
    <w:p w14:paraId="4010C10A" w14:textId="04E80151" w:rsidR="004311F0" w:rsidRPr="00A3700D" w:rsidRDefault="004311F0" w:rsidP="00A3700D">
      <w:pPr>
        <w:spacing w:line="480" w:lineRule="auto"/>
        <w:rPr>
          <w:rFonts w:ascii="Arial" w:hAnsi="Arial" w:cs="Arial"/>
          <w:sz w:val="24"/>
          <w:szCs w:val="24"/>
        </w:rPr>
      </w:pPr>
      <w:r w:rsidRPr="00A3700D">
        <w:rPr>
          <w:rFonts w:ascii="Arial" w:hAnsi="Arial" w:cs="Arial"/>
          <w:sz w:val="24"/>
          <w:szCs w:val="24"/>
        </w:rPr>
        <w:t>Throughout the report there is use of statistics, Kowalski and Limber</w:t>
      </w:r>
      <w:r w:rsidR="006145A0">
        <w:rPr>
          <w:rFonts w:ascii="Arial" w:hAnsi="Arial" w:cs="Arial"/>
          <w:sz w:val="24"/>
          <w:szCs w:val="24"/>
        </w:rPr>
        <w:t xml:space="preserve"> (2007)</w:t>
      </w:r>
      <w:r w:rsidRPr="00A3700D">
        <w:rPr>
          <w:rFonts w:ascii="Arial" w:hAnsi="Arial" w:cs="Arial"/>
          <w:sz w:val="24"/>
          <w:szCs w:val="24"/>
        </w:rPr>
        <w:t xml:space="preserve"> s</w:t>
      </w:r>
      <w:r w:rsidR="006145A0">
        <w:rPr>
          <w:rFonts w:ascii="Arial" w:hAnsi="Arial" w:cs="Arial"/>
          <w:sz w:val="24"/>
          <w:szCs w:val="24"/>
        </w:rPr>
        <w:t xml:space="preserve">tated that </w:t>
      </w:r>
      <w:r w:rsidRPr="00A3700D">
        <w:rPr>
          <w:rFonts w:ascii="Arial" w:hAnsi="Arial" w:cs="Arial"/>
          <w:sz w:val="24"/>
          <w:szCs w:val="24"/>
        </w:rPr>
        <w:t>78% of the students who were surveyed</w:t>
      </w:r>
      <w:r w:rsidR="003D75BC">
        <w:rPr>
          <w:rFonts w:ascii="Arial" w:hAnsi="Arial" w:cs="Arial"/>
          <w:sz w:val="24"/>
          <w:szCs w:val="24"/>
        </w:rPr>
        <w:t>,</w:t>
      </w:r>
      <w:r w:rsidRPr="00A3700D">
        <w:rPr>
          <w:rFonts w:ascii="Arial" w:hAnsi="Arial" w:cs="Arial"/>
          <w:sz w:val="24"/>
          <w:szCs w:val="24"/>
        </w:rPr>
        <w:t xml:space="preserve"> </w:t>
      </w:r>
      <w:r w:rsidR="006145A0">
        <w:rPr>
          <w:rFonts w:ascii="Arial" w:hAnsi="Arial" w:cs="Arial"/>
          <w:sz w:val="24"/>
          <w:szCs w:val="24"/>
        </w:rPr>
        <w:t xml:space="preserve">were </w:t>
      </w:r>
      <w:r w:rsidRPr="00A3700D">
        <w:rPr>
          <w:rFonts w:ascii="Arial" w:hAnsi="Arial" w:cs="Arial"/>
          <w:sz w:val="24"/>
          <w:szCs w:val="24"/>
        </w:rPr>
        <w:t xml:space="preserve">personally not affected by cyber bullying. However, </w:t>
      </w:r>
      <w:r w:rsidR="00325EF5">
        <w:rPr>
          <w:rFonts w:ascii="Arial" w:hAnsi="Arial" w:cs="Arial"/>
          <w:sz w:val="24"/>
          <w:szCs w:val="24"/>
        </w:rPr>
        <w:t xml:space="preserve">Kowalski and Limber stated that </w:t>
      </w:r>
      <w:r w:rsidRPr="00A3700D">
        <w:rPr>
          <w:rFonts w:ascii="Arial" w:hAnsi="Arial" w:cs="Arial"/>
          <w:sz w:val="24"/>
          <w:szCs w:val="24"/>
        </w:rPr>
        <w:t xml:space="preserve">11% of pupils were victims of cyber bullying, 7% were victims of physical and or verbal abuse and the remaining 4% were bullies. </w:t>
      </w:r>
      <w:r w:rsidR="0055189D">
        <w:rPr>
          <w:rFonts w:ascii="Arial" w:hAnsi="Arial" w:cs="Arial"/>
          <w:sz w:val="24"/>
          <w:szCs w:val="24"/>
        </w:rPr>
        <w:t xml:space="preserve">There is a lack of explanation within these results, </w:t>
      </w:r>
      <w:r w:rsidR="005D4F30">
        <w:rPr>
          <w:rFonts w:ascii="Arial" w:hAnsi="Arial" w:cs="Arial"/>
          <w:sz w:val="24"/>
          <w:szCs w:val="24"/>
        </w:rPr>
        <w:t xml:space="preserve">suggesting a lack of further research into the topic. </w:t>
      </w:r>
    </w:p>
    <w:p w14:paraId="5DCA76B2" w14:textId="5486F5FF" w:rsidR="004311F0" w:rsidRPr="00A3700D" w:rsidRDefault="001D293C" w:rsidP="00A3700D">
      <w:pPr>
        <w:spacing w:line="480" w:lineRule="auto"/>
        <w:rPr>
          <w:rFonts w:ascii="Arial" w:hAnsi="Arial" w:cs="Arial"/>
          <w:sz w:val="24"/>
          <w:szCs w:val="24"/>
        </w:rPr>
      </w:pPr>
      <w:r>
        <w:rPr>
          <w:rFonts w:ascii="Arial" w:hAnsi="Arial" w:cs="Arial"/>
          <w:sz w:val="24"/>
          <w:szCs w:val="24"/>
        </w:rPr>
        <w:t>T</w:t>
      </w:r>
      <w:r w:rsidR="004311F0" w:rsidRPr="00A3700D">
        <w:rPr>
          <w:rFonts w:ascii="Arial" w:hAnsi="Arial" w:cs="Arial"/>
          <w:sz w:val="24"/>
          <w:szCs w:val="24"/>
        </w:rPr>
        <w:t xml:space="preserve">he article </w:t>
      </w:r>
      <w:r>
        <w:rPr>
          <w:rFonts w:ascii="Arial" w:hAnsi="Arial" w:cs="Arial"/>
          <w:sz w:val="24"/>
          <w:szCs w:val="24"/>
        </w:rPr>
        <w:t xml:space="preserve">is </w:t>
      </w:r>
      <w:r w:rsidR="004311F0" w:rsidRPr="00A3700D">
        <w:rPr>
          <w:rFonts w:ascii="Arial" w:hAnsi="Arial" w:cs="Arial"/>
          <w:sz w:val="24"/>
          <w:szCs w:val="24"/>
        </w:rPr>
        <w:t>biased because of it being ‘.com’</w:t>
      </w:r>
      <w:r>
        <w:rPr>
          <w:rFonts w:ascii="Arial" w:hAnsi="Arial" w:cs="Arial"/>
          <w:sz w:val="24"/>
          <w:szCs w:val="24"/>
        </w:rPr>
        <w:t xml:space="preserve"> and</w:t>
      </w:r>
      <w:r w:rsidR="00EF44AA">
        <w:rPr>
          <w:rFonts w:ascii="Arial" w:hAnsi="Arial" w:cs="Arial"/>
          <w:sz w:val="24"/>
          <w:szCs w:val="24"/>
        </w:rPr>
        <w:t xml:space="preserve"> </w:t>
      </w:r>
      <w:r>
        <w:rPr>
          <w:rFonts w:ascii="Arial" w:hAnsi="Arial" w:cs="Arial"/>
          <w:sz w:val="24"/>
          <w:szCs w:val="24"/>
        </w:rPr>
        <w:t>a</w:t>
      </w:r>
      <w:r w:rsidR="00EF44AA">
        <w:rPr>
          <w:rFonts w:ascii="Arial" w:hAnsi="Arial" w:cs="Arial"/>
          <w:sz w:val="24"/>
          <w:szCs w:val="24"/>
        </w:rPr>
        <w:t xml:space="preserve">s a result of </w:t>
      </w:r>
      <w:r>
        <w:rPr>
          <w:rFonts w:ascii="Arial" w:hAnsi="Arial" w:cs="Arial"/>
          <w:sz w:val="24"/>
          <w:szCs w:val="24"/>
        </w:rPr>
        <w:t xml:space="preserve">this it is </w:t>
      </w:r>
      <w:r w:rsidR="00EF44AA">
        <w:rPr>
          <w:rFonts w:ascii="Arial" w:hAnsi="Arial" w:cs="Arial"/>
          <w:sz w:val="24"/>
          <w:szCs w:val="24"/>
        </w:rPr>
        <w:t xml:space="preserve">a commercial domain, it is therefore made for the benefit of </w:t>
      </w:r>
      <w:r w:rsidR="00863745">
        <w:rPr>
          <w:rFonts w:ascii="Arial" w:hAnsi="Arial" w:cs="Arial"/>
          <w:sz w:val="24"/>
          <w:szCs w:val="24"/>
        </w:rPr>
        <w:t>an individual</w:t>
      </w:r>
      <w:r w:rsidR="005F1564">
        <w:rPr>
          <w:rFonts w:ascii="Arial" w:hAnsi="Arial" w:cs="Arial"/>
          <w:sz w:val="24"/>
          <w:szCs w:val="24"/>
        </w:rPr>
        <w:t>. Therefore, the key aim of the article is not to educate as</w:t>
      </w:r>
      <w:r w:rsidR="006E3450">
        <w:rPr>
          <w:rFonts w:ascii="Arial" w:hAnsi="Arial" w:cs="Arial"/>
          <w:sz w:val="24"/>
          <w:szCs w:val="24"/>
        </w:rPr>
        <w:t xml:space="preserve"> much as an academic</w:t>
      </w:r>
      <w:r w:rsidR="001E20D3">
        <w:rPr>
          <w:rFonts w:ascii="Arial" w:hAnsi="Arial" w:cs="Arial"/>
          <w:sz w:val="24"/>
          <w:szCs w:val="24"/>
        </w:rPr>
        <w:t xml:space="preserve"> </w:t>
      </w:r>
      <w:r w:rsidR="006E3450">
        <w:rPr>
          <w:rFonts w:ascii="Arial" w:hAnsi="Arial" w:cs="Arial"/>
          <w:sz w:val="24"/>
          <w:szCs w:val="24"/>
        </w:rPr>
        <w:t xml:space="preserve">article would </w:t>
      </w:r>
      <w:r w:rsidR="001E20D3">
        <w:rPr>
          <w:rFonts w:ascii="Arial" w:hAnsi="Arial" w:cs="Arial"/>
          <w:sz w:val="24"/>
          <w:szCs w:val="24"/>
        </w:rPr>
        <w:t xml:space="preserve">aim to. </w:t>
      </w:r>
      <w:r w:rsidR="004311F0" w:rsidRPr="00A3700D">
        <w:rPr>
          <w:rFonts w:ascii="Arial" w:hAnsi="Arial" w:cs="Arial"/>
          <w:sz w:val="24"/>
          <w:szCs w:val="24"/>
        </w:rPr>
        <w:t xml:space="preserve"> </w:t>
      </w:r>
      <w:r w:rsidR="006E3450">
        <w:rPr>
          <w:rFonts w:ascii="Arial" w:hAnsi="Arial" w:cs="Arial"/>
          <w:sz w:val="24"/>
          <w:szCs w:val="24"/>
        </w:rPr>
        <w:t>T</w:t>
      </w:r>
      <w:r w:rsidR="004311F0" w:rsidRPr="00A3700D">
        <w:rPr>
          <w:rFonts w:ascii="Arial" w:hAnsi="Arial" w:cs="Arial"/>
          <w:sz w:val="24"/>
          <w:szCs w:val="24"/>
        </w:rPr>
        <w:t xml:space="preserve">here are some contributing factors which suggest the companies </w:t>
      </w:r>
      <w:r w:rsidR="003D75BC">
        <w:rPr>
          <w:rFonts w:ascii="Arial" w:hAnsi="Arial" w:cs="Arial"/>
          <w:sz w:val="24"/>
          <w:szCs w:val="24"/>
        </w:rPr>
        <w:t>misleading</w:t>
      </w:r>
      <w:r w:rsidR="004311F0" w:rsidRPr="00A3700D">
        <w:rPr>
          <w:rFonts w:ascii="Arial" w:hAnsi="Arial" w:cs="Arial"/>
          <w:sz w:val="24"/>
          <w:szCs w:val="24"/>
        </w:rPr>
        <w:t xml:space="preserve"> nature. Firstly, the year in which the article was produced was 2007. Thus indicating, that the topic matter being discussed is not done in an effective way</w:t>
      </w:r>
      <w:r w:rsidR="002705BF">
        <w:rPr>
          <w:rFonts w:ascii="Arial" w:hAnsi="Arial" w:cs="Arial"/>
          <w:sz w:val="24"/>
          <w:szCs w:val="24"/>
        </w:rPr>
        <w:t>.</w:t>
      </w:r>
      <w:r w:rsidR="004311F0" w:rsidRPr="00A3700D">
        <w:rPr>
          <w:rFonts w:ascii="Arial" w:hAnsi="Arial" w:cs="Arial"/>
          <w:sz w:val="24"/>
          <w:szCs w:val="24"/>
        </w:rPr>
        <w:t xml:space="preserve"> </w:t>
      </w:r>
      <w:r w:rsidR="002705BF">
        <w:rPr>
          <w:rFonts w:ascii="Arial" w:hAnsi="Arial" w:cs="Arial"/>
          <w:sz w:val="24"/>
          <w:szCs w:val="24"/>
        </w:rPr>
        <w:t>A</w:t>
      </w:r>
      <w:r w:rsidR="004311F0" w:rsidRPr="00A3700D">
        <w:rPr>
          <w:rFonts w:ascii="Arial" w:hAnsi="Arial" w:cs="Arial"/>
          <w:sz w:val="24"/>
          <w:szCs w:val="24"/>
        </w:rPr>
        <w:t xml:space="preserve">s the results are not very current for present day.  At times the article is difficult to divulge as it is not separated into concise paragraphs and points are often repeated. The intended audience is of the utmost importance to consider during the summary of the report. For example, the </w:t>
      </w:r>
      <w:r w:rsidR="00CA780A">
        <w:rPr>
          <w:rFonts w:ascii="Arial" w:hAnsi="Arial" w:cs="Arial"/>
          <w:sz w:val="24"/>
          <w:szCs w:val="24"/>
        </w:rPr>
        <w:t xml:space="preserve">article </w:t>
      </w:r>
      <w:r w:rsidR="004311F0" w:rsidRPr="00A3700D">
        <w:rPr>
          <w:rFonts w:ascii="Arial" w:hAnsi="Arial" w:cs="Arial"/>
          <w:sz w:val="24"/>
          <w:szCs w:val="24"/>
        </w:rPr>
        <w:t xml:space="preserve">was produced to inform academics on the crisis of cyber bullying. However, this report is not a very credible resource to use in an academic </w:t>
      </w:r>
      <w:r w:rsidR="004311F0" w:rsidRPr="00A3700D">
        <w:rPr>
          <w:rFonts w:ascii="Arial" w:hAnsi="Arial" w:cs="Arial"/>
          <w:sz w:val="24"/>
          <w:szCs w:val="24"/>
        </w:rPr>
        <w:lastRenderedPageBreak/>
        <w:t>piece as there are many factors which display the lack of credibility. Firstly, the research was only conducted in one state and not over a variety of states. This would have then displayed the difference within different places and whether a student’s home background and privilege or lack thereof contribute</w:t>
      </w:r>
      <w:r w:rsidR="00325EF5">
        <w:rPr>
          <w:rFonts w:ascii="Arial" w:hAnsi="Arial" w:cs="Arial"/>
          <w:sz w:val="24"/>
          <w:szCs w:val="24"/>
        </w:rPr>
        <w:t>d</w:t>
      </w:r>
      <w:r w:rsidR="004311F0" w:rsidRPr="00A3700D">
        <w:rPr>
          <w:rFonts w:ascii="Arial" w:hAnsi="Arial" w:cs="Arial"/>
          <w:sz w:val="24"/>
          <w:szCs w:val="24"/>
        </w:rPr>
        <w:t xml:space="preserve"> to </w:t>
      </w:r>
      <w:r w:rsidR="00325EF5">
        <w:rPr>
          <w:rFonts w:ascii="Arial" w:hAnsi="Arial" w:cs="Arial"/>
          <w:sz w:val="24"/>
          <w:szCs w:val="24"/>
        </w:rPr>
        <w:t xml:space="preserve">cyber </w:t>
      </w:r>
      <w:r w:rsidR="004311F0" w:rsidRPr="00A3700D">
        <w:rPr>
          <w:rFonts w:ascii="Arial" w:hAnsi="Arial" w:cs="Arial"/>
          <w:sz w:val="24"/>
          <w:szCs w:val="24"/>
        </w:rPr>
        <w:t>bullying. The reference list is usually a significant indication as to whether t</w:t>
      </w:r>
      <w:r w:rsidR="005523E9">
        <w:rPr>
          <w:rFonts w:ascii="Arial" w:hAnsi="Arial" w:cs="Arial"/>
          <w:sz w:val="24"/>
          <w:szCs w:val="24"/>
        </w:rPr>
        <w:t>he</w:t>
      </w:r>
      <w:r w:rsidR="004311F0" w:rsidRPr="00A3700D">
        <w:rPr>
          <w:rFonts w:ascii="Arial" w:hAnsi="Arial" w:cs="Arial"/>
          <w:sz w:val="24"/>
          <w:szCs w:val="24"/>
        </w:rPr>
        <w:t xml:space="preserve"> source is reliable. Within this reference list there is reference to five academics, however, it is often unclear where the actual information came from. Thus, making the information somewhat unclear when trying to go through the article. </w:t>
      </w:r>
    </w:p>
    <w:p w14:paraId="3B38713E" w14:textId="756DB3D3" w:rsidR="004311F0" w:rsidRPr="00A3700D" w:rsidRDefault="004311F0" w:rsidP="00A3700D">
      <w:pPr>
        <w:spacing w:line="480" w:lineRule="auto"/>
        <w:rPr>
          <w:rFonts w:ascii="Arial" w:hAnsi="Arial" w:cs="Arial"/>
          <w:color w:val="000000" w:themeColor="text1"/>
          <w:sz w:val="24"/>
          <w:szCs w:val="24"/>
        </w:rPr>
      </w:pPr>
      <w:r w:rsidRPr="00A3700D">
        <w:rPr>
          <w:rFonts w:ascii="Arial" w:hAnsi="Arial" w:cs="Arial"/>
          <w:color w:val="000000" w:themeColor="text1"/>
          <w:sz w:val="24"/>
          <w:szCs w:val="24"/>
        </w:rPr>
        <w:t>Throughout the article, there are several problems displayed.</w:t>
      </w:r>
      <w:r w:rsidR="006307A0">
        <w:rPr>
          <w:rFonts w:ascii="Arial" w:hAnsi="Arial" w:cs="Arial"/>
          <w:color w:val="000000" w:themeColor="text1"/>
          <w:sz w:val="24"/>
          <w:szCs w:val="24"/>
        </w:rPr>
        <w:t xml:space="preserve"> </w:t>
      </w:r>
      <w:r w:rsidRPr="00A3700D">
        <w:rPr>
          <w:rFonts w:ascii="Arial" w:hAnsi="Arial" w:cs="Arial"/>
          <w:color w:val="000000" w:themeColor="text1"/>
          <w:sz w:val="24"/>
          <w:szCs w:val="24"/>
        </w:rPr>
        <w:t xml:space="preserve"> </w:t>
      </w:r>
      <w:r w:rsidR="006307A0">
        <w:rPr>
          <w:rFonts w:ascii="Arial" w:hAnsi="Arial" w:cs="Arial"/>
          <w:color w:val="000000" w:themeColor="text1"/>
          <w:sz w:val="24"/>
          <w:szCs w:val="24"/>
        </w:rPr>
        <w:t>One of which being that there is a claim being made that using mobile phones during school hours</w:t>
      </w:r>
      <w:r w:rsidR="003D75BC">
        <w:rPr>
          <w:rFonts w:ascii="Arial" w:hAnsi="Arial" w:cs="Arial"/>
          <w:color w:val="000000" w:themeColor="text1"/>
          <w:sz w:val="24"/>
          <w:szCs w:val="24"/>
        </w:rPr>
        <w:t xml:space="preserve">, may contribute to the increase in </w:t>
      </w:r>
      <w:r w:rsidR="006307A0">
        <w:rPr>
          <w:rFonts w:ascii="Arial" w:hAnsi="Arial" w:cs="Arial"/>
          <w:color w:val="000000" w:themeColor="text1"/>
          <w:sz w:val="24"/>
          <w:szCs w:val="24"/>
        </w:rPr>
        <w:t>cyber bullying</w:t>
      </w:r>
      <w:r w:rsidR="003D75BC">
        <w:rPr>
          <w:rFonts w:ascii="Arial" w:hAnsi="Arial" w:cs="Arial"/>
          <w:color w:val="000000" w:themeColor="text1"/>
          <w:sz w:val="24"/>
          <w:szCs w:val="24"/>
        </w:rPr>
        <w:t>. However, there is a lack of evidence to support this claim. Furthermore, t</w:t>
      </w:r>
      <w:r w:rsidR="00373213">
        <w:rPr>
          <w:rFonts w:ascii="Arial" w:hAnsi="Arial" w:cs="Arial"/>
          <w:color w:val="000000" w:themeColor="text1"/>
          <w:sz w:val="24"/>
          <w:szCs w:val="24"/>
        </w:rPr>
        <w:t xml:space="preserve">he argument is </w:t>
      </w:r>
      <w:r w:rsidR="00827AB3">
        <w:rPr>
          <w:rFonts w:ascii="Arial" w:hAnsi="Arial" w:cs="Arial"/>
          <w:color w:val="000000" w:themeColor="text1"/>
          <w:sz w:val="24"/>
          <w:szCs w:val="24"/>
        </w:rPr>
        <w:t>consistent throughout as the school has stated that they have imposed a policy in which</w:t>
      </w:r>
      <w:r w:rsidR="009C4BA7">
        <w:rPr>
          <w:rFonts w:ascii="Arial" w:hAnsi="Arial" w:cs="Arial"/>
          <w:color w:val="000000" w:themeColor="text1"/>
          <w:sz w:val="24"/>
          <w:szCs w:val="24"/>
        </w:rPr>
        <w:t xml:space="preserve">; </w:t>
      </w:r>
      <w:r w:rsidR="00827AB3">
        <w:rPr>
          <w:rFonts w:ascii="Arial" w:hAnsi="Arial" w:cs="Arial"/>
          <w:color w:val="000000" w:themeColor="text1"/>
          <w:sz w:val="24"/>
          <w:szCs w:val="24"/>
        </w:rPr>
        <w:t>students found using their mobile devices during academic hours will be subject to consequences (</w:t>
      </w:r>
      <w:r w:rsidR="006307A0">
        <w:rPr>
          <w:rFonts w:ascii="Arial" w:hAnsi="Arial" w:cs="Arial"/>
          <w:color w:val="000000" w:themeColor="text1"/>
          <w:sz w:val="24"/>
          <w:szCs w:val="24"/>
        </w:rPr>
        <w:t>Kowalski</w:t>
      </w:r>
      <w:r w:rsidR="00373213">
        <w:rPr>
          <w:rFonts w:ascii="Arial" w:hAnsi="Arial" w:cs="Arial"/>
          <w:color w:val="000000" w:themeColor="text1"/>
          <w:sz w:val="24"/>
          <w:szCs w:val="24"/>
        </w:rPr>
        <w:t xml:space="preserve">, Limber and </w:t>
      </w:r>
      <w:proofErr w:type="spellStart"/>
      <w:r w:rsidR="00373213">
        <w:rPr>
          <w:rFonts w:ascii="Arial" w:hAnsi="Arial" w:cs="Arial"/>
          <w:color w:val="000000" w:themeColor="text1"/>
          <w:sz w:val="24"/>
          <w:szCs w:val="24"/>
        </w:rPr>
        <w:t>Agatston</w:t>
      </w:r>
      <w:proofErr w:type="spellEnd"/>
      <w:r w:rsidR="00373213">
        <w:rPr>
          <w:rFonts w:ascii="Arial" w:hAnsi="Arial" w:cs="Arial"/>
          <w:color w:val="000000" w:themeColor="text1"/>
          <w:sz w:val="24"/>
          <w:szCs w:val="24"/>
        </w:rPr>
        <w:t xml:space="preserve">, 2007). </w:t>
      </w:r>
      <w:r w:rsidR="00827AB3">
        <w:rPr>
          <w:rFonts w:ascii="Arial" w:hAnsi="Arial" w:cs="Arial"/>
          <w:color w:val="000000" w:themeColor="text1"/>
          <w:sz w:val="24"/>
          <w:szCs w:val="24"/>
        </w:rPr>
        <w:t xml:space="preserve">The evidence being relied upon has been given by the students. </w:t>
      </w:r>
      <w:r w:rsidR="00C116F6">
        <w:rPr>
          <w:rFonts w:ascii="Arial" w:hAnsi="Arial" w:cs="Arial"/>
          <w:color w:val="000000" w:themeColor="text1"/>
          <w:sz w:val="24"/>
          <w:szCs w:val="24"/>
        </w:rPr>
        <w:t xml:space="preserve">Therefore, this may mean that it is not wholly reliable as the student’s opinion may be altered by a variety </w:t>
      </w:r>
      <w:r w:rsidR="00BE1C19">
        <w:rPr>
          <w:rFonts w:ascii="Arial" w:hAnsi="Arial" w:cs="Arial"/>
          <w:color w:val="000000" w:themeColor="text1"/>
          <w:sz w:val="24"/>
          <w:szCs w:val="24"/>
        </w:rPr>
        <w:t>o</w:t>
      </w:r>
      <w:r w:rsidR="00C116F6">
        <w:rPr>
          <w:rFonts w:ascii="Arial" w:hAnsi="Arial" w:cs="Arial"/>
          <w:color w:val="000000" w:themeColor="text1"/>
          <w:sz w:val="24"/>
          <w:szCs w:val="24"/>
        </w:rPr>
        <w:t xml:space="preserve">f factors. Such as peer pressure from the bullies themselves. (Kowalski and Limber 2007). </w:t>
      </w:r>
    </w:p>
    <w:p w14:paraId="7F5D248C" w14:textId="76B1A2A7" w:rsidR="00E112EE" w:rsidRPr="00A3700D" w:rsidRDefault="00E112EE" w:rsidP="00A3700D">
      <w:pPr>
        <w:spacing w:line="480" w:lineRule="auto"/>
        <w:rPr>
          <w:rFonts w:ascii="Arial" w:hAnsi="Arial" w:cs="Arial"/>
          <w:color w:val="000000" w:themeColor="text1"/>
          <w:sz w:val="24"/>
          <w:szCs w:val="24"/>
        </w:rPr>
      </w:pPr>
      <w:r w:rsidRPr="00A3700D">
        <w:rPr>
          <w:rFonts w:ascii="Arial" w:hAnsi="Arial" w:cs="Arial"/>
          <w:color w:val="000000" w:themeColor="text1"/>
          <w:sz w:val="24"/>
          <w:szCs w:val="24"/>
        </w:rPr>
        <w:t>In conclusion</w:t>
      </w:r>
      <w:r w:rsidR="00605A8A">
        <w:rPr>
          <w:rFonts w:ascii="Arial" w:hAnsi="Arial" w:cs="Arial"/>
          <w:color w:val="000000" w:themeColor="text1"/>
          <w:sz w:val="24"/>
          <w:szCs w:val="24"/>
        </w:rPr>
        <w:t xml:space="preserve">, </w:t>
      </w:r>
      <w:r w:rsidRPr="00A3700D">
        <w:rPr>
          <w:rFonts w:ascii="Arial" w:hAnsi="Arial" w:cs="Arial"/>
          <w:color w:val="000000" w:themeColor="text1"/>
          <w:sz w:val="24"/>
          <w:szCs w:val="24"/>
        </w:rPr>
        <w:t xml:space="preserve">the article is ineffective in the approach the </w:t>
      </w:r>
      <w:r w:rsidR="009C4BA7" w:rsidRPr="00A3700D">
        <w:rPr>
          <w:rFonts w:ascii="Arial" w:hAnsi="Arial" w:cs="Arial"/>
          <w:color w:val="000000" w:themeColor="text1"/>
          <w:sz w:val="24"/>
          <w:szCs w:val="24"/>
        </w:rPr>
        <w:t>writer</w:t>
      </w:r>
      <w:r w:rsidR="009C4BA7">
        <w:rPr>
          <w:rFonts w:ascii="Arial" w:hAnsi="Arial" w:cs="Arial"/>
          <w:color w:val="000000" w:themeColor="text1"/>
          <w:sz w:val="24"/>
          <w:szCs w:val="24"/>
        </w:rPr>
        <w:t>s</w:t>
      </w:r>
      <w:r w:rsidRPr="00A3700D">
        <w:rPr>
          <w:rFonts w:ascii="Arial" w:hAnsi="Arial" w:cs="Arial"/>
          <w:color w:val="000000" w:themeColor="text1"/>
          <w:sz w:val="24"/>
          <w:szCs w:val="24"/>
        </w:rPr>
        <w:t xml:space="preserve"> have taken. There is an overlap of information, it is incorrectly referenced</w:t>
      </w:r>
      <w:r w:rsidR="004C6C23" w:rsidRPr="00A3700D">
        <w:rPr>
          <w:rFonts w:ascii="Arial" w:hAnsi="Arial" w:cs="Arial"/>
          <w:color w:val="000000" w:themeColor="text1"/>
          <w:sz w:val="24"/>
          <w:szCs w:val="24"/>
        </w:rPr>
        <w:t xml:space="preserve"> at times. The article is also out of date as it was written in 2007, therefore some of the information is irrelevant. Moreover, the research conducted is also conducted in America which could differ from the perspective of students from the United Kingdom. </w:t>
      </w:r>
      <w:r w:rsidR="00672033" w:rsidRPr="00A3700D">
        <w:rPr>
          <w:rFonts w:ascii="Arial" w:hAnsi="Arial" w:cs="Arial"/>
          <w:color w:val="000000" w:themeColor="text1"/>
          <w:sz w:val="24"/>
          <w:szCs w:val="24"/>
        </w:rPr>
        <w:t xml:space="preserve">Overall, this is an </w:t>
      </w:r>
      <w:r w:rsidR="007E56F6">
        <w:rPr>
          <w:rFonts w:ascii="Arial" w:hAnsi="Arial" w:cs="Arial"/>
          <w:color w:val="000000" w:themeColor="text1"/>
          <w:sz w:val="24"/>
          <w:szCs w:val="24"/>
        </w:rPr>
        <w:t>in</w:t>
      </w:r>
      <w:r w:rsidR="00672033" w:rsidRPr="00A3700D">
        <w:rPr>
          <w:rFonts w:ascii="Arial" w:hAnsi="Arial" w:cs="Arial"/>
          <w:color w:val="000000" w:themeColor="text1"/>
          <w:sz w:val="24"/>
          <w:szCs w:val="24"/>
        </w:rPr>
        <w:t xml:space="preserve">accurate academic article </w:t>
      </w:r>
      <w:r w:rsidR="007E56F6">
        <w:rPr>
          <w:rFonts w:ascii="Arial" w:hAnsi="Arial" w:cs="Arial"/>
          <w:color w:val="000000" w:themeColor="text1"/>
          <w:sz w:val="24"/>
          <w:szCs w:val="24"/>
        </w:rPr>
        <w:t>as</w:t>
      </w:r>
      <w:r w:rsidR="00672033" w:rsidRPr="00A3700D">
        <w:rPr>
          <w:rFonts w:ascii="Arial" w:hAnsi="Arial" w:cs="Arial"/>
          <w:color w:val="000000" w:themeColor="text1"/>
          <w:sz w:val="24"/>
          <w:szCs w:val="24"/>
        </w:rPr>
        <w:t xml:space="preserve"> previously stated, there</w:t>
      </w:r>
      <w:r w:rsidR="00664146">
        <w:rPr>
          <w:rFonts w:ascii="Arial" w:hAnsi="Arial" w:cs="Arial"/>
          <w:color w:val="000000" w:themeColor="text1"/>
          <w:sz w:val="24"/>
          <w:szCs w:val="24"/>
        </w:rPr>
        <w:t xml:space="preserve"> </w:t>
      </w:r>
      <w:r w:rsidR="00672033" w:rsidRPr="00A3700D">
        <w:rPr>
          <w:rFonts w:ascii="Arial" w:hAnsi="Arial" w:cs="Arial"/>
          <w:color w:val="000000" w:themeColor="text1"/>
          <w:sz w:val="24"/>
          <w:szCs w:val="24"/>
        </w:rPr>
        <w:t xml:space="preserve">are inaccuracies presented throughout. </w:t>
      </w:r>
    </w:p>
    <w:p w14:paraId="05DAD16C" w14:textId="6E47CDBE" w:rsidR="00CA780A" w:rsidRPr="00CA780A" w:rsidRDefault="004E452D" w:rsidP="00F56364">
      <w:pPr>
        <w:spacing w:line="480" w:lineRule="auto"/>
        <w:rPr>
          <w:rFonts w:ascii="Arial" w:hAnsi="Arial" w:cs="Arial"/>
          <w:color w:val="000000" w:themeColor="text1"/>
          <w:sz w:val="24"/>
          <w:szCs w:val="24"/>
          <w:u w:val="single"/>
        </w:rPr>
      </w:pPr>
      <w:r w:rsidRPr="00A3700D">
        <w:rPr>
          <w:rFonts w:ascii="Arial" w:hAnsi="Arial" w:cs="Arial"/>
          <w:color w:val="000000" w:themeColor="text1"/>
          <w:sz w:val="24"/>
          <w:szCs w:val="24"/>
          <w:u w:val="single"/>
        </w:rPr>
        <w:lastRenderedPageBreak/>
        <w:t xml:space="preserve">Reference List: Part 3 </w:t>
      </w:r>
    </w:p>
    <w:p w14:paraId="0396F8C4" w14:textId="6BACD190" w:rsidR="00127A0F" w:rsidRDefault="00631E27" w:rsidP="00F56364">
      <w:pPr>
        <w:spacing w:line="480" w:lineRule="auto"/>
        <w:rPr>
          <w:rFonts w:ascii="Arial" w:hAnsi="Arial" w:cs="Arial"/>
          <w:color w:val="000000" w:themeColor="text1"/>
          <w:sz w:val="24"/>
          <w:szCs w:val="24"/>
        </w:rPr>
      </w:pPr>
      <w:r>
        <w:rPr>
          <w:rFonts w:ascii="Arial" w:hAnsi="Arial" w:cs="Arial"/>
          <w:sz w:val="24"/>
          <w:szCs w:val="24"/>
        </w:rPr>
        <w:t xml:space="preserve">P </w:t>
      </w:r>
      <w:proofErr w:type="spellStart"/>
      <w:r>
        <w:rPr>
          <w:rFonts w:ascii="Arial" w:hAnsi="Arial" w:cs="Arial"/>
          <w:sz w:val="24"/>
          <w:szCs w:val="24"/>
        </w:rPr>
        <w:t>Agat</w:t>
      </w:r>
      <w:r w:rsidR="00A456A9">
        <w:rPr>
          <w:rFonts w:ascii="Arial" w:hAnsi="Arial" w:cs="Arial"/>
          <w:sz w:val="24"/>
          <w:szCs w:val="24"/>
        </w:rPr>
        <w:t>ston</w:t>
      </w:r>
      <w:proofErr w:type="spellEnd"/>
      <w:r w:rsidR="00A456A9">
        <w:rPr>
          <w:rFonts w:ascii="Arial" w:hAnsi="Arial" w:cs="Arial"/>
          <w:sz w:val="24"/>
          <w:szCs w:val="24"/>
        </w:rPr>
        <w:t xml:space="preserve">, R. </w:t>
      </w:r>
      <w:proofErr w:type="spellStart"/>
      <w:r w:rsidR="00A456A9">
        <w:rPr>
          <w:rFonts w:ascii="Arial" w:hAnsi="Arial" w:cs="Arial"/>
          <w:sz w:val="24"/>
          <w:szCs w:val="24"/>
        </w:rPr>
        <w:t>Kowalksi</w:t>
      </w:r>
      <w:proofErr w:type="spellEnd"/>
      <w:r w:rsidR="00A456A9">
        <w:rPr>
          <w:rFonts w:ascii="Arial" w:hAnsi="Arial" w:cs="Arial"/>
          <w:sz w:val="24"/>
          <w:szCs w:val="24"/>
        </w:rPr>
        <w:t xml:space="preserve">, S Limber (2007) </w:t>
      </w:r>
      <w:r w:rsidR="00B30840">
        <w:rPr>
          <w:rFonts w:ascii="Arial" w:hAnsi="Arial" w:cs="Arial"/>
          <w:sz w:val="24"/>
          <w:szCs w:val="24"/>
        </w:rPr>
        <w:t>‘</w:t>
      </w:r>
      <w:r w:rsidR="00F56364" w:rsidRPr="00F56364">
        <w:rPr>
          <w:rFonts w:ascii="Arial" w:hAnsi="Arial" w:cs="Arial"/>
          <w:sz w:val="24"/>
          <w:szCs w:val="24"/>
        </w:rPr>
        <w:t>Students’ Perspectives on Cyber Bullying</w:t>
      </w:r>
      <w:r w:rsidR="00B30840">
        <w:rPr>
          <w:rFonts w:ascii="Arial" w:hAnsi="Arial" w:cs="Arial"/>
          <w:sz w:val="24"/>
          <w:szCs w:val="24"/>
        </w:rPr>
        <w:t xml:space="preserve">’ </w:t>
      </w:r>
      <w:r w:rsidR="00B30840" w:rsidRPr="00B30840">
        <w:rPr>
          <w:rFonts w:ascii="Arial" w:hAnsi="Arial" w:cs="Arial"/>
          <w:i/>
          <w:iCs/>
          <w:sz w:val="24"/>
          <w:szCs w:val="24"/>
        </w:rPr>
        <w:t>Journal of Adolescent Health</w:t>
      </w:r>
      <w:r w:rsidR="00B30840">
        <w:rPr>
          <w:rFonts w:ascii="Arial" w:hAnsi="Arial" w:cs="Arial"/>
          <w:i/>
          <w:iCs/>
          <w:sz w:val="24"/>
          <w:szCs w:val="24"/>
        </w:rPr>
        <w:t xml:space="preserve"> </w:t>
      </w:r>
      <w:r w:rsidR="00B30840" w:rsidRPr="009B169F">
        <w:rPr>
          <w:rFonts w:ascii="Arial" w:hAnsi="Arial" w:cs="Arial"/>
          <w:sz w:val="24"/>
          <w:szCs w:val="24"/>
        </w:rPr>
        <w:t xml:space="preserve">41 (6) </w:t>
      </w:r>
      <w:r w:rsidR="009B169F" w:rsidRPr="009B169F">
        <w:rPr>
          <w:rFonts w:ascii="Arial" w:hAnsi="Arial" w:cs="Arial"/>
          <w:sz w:val="24"/>
          <w:szCs w:val="24"/>
        </w:rPr>
        <w:t>pp. 59 – 60</w:t>
      </w:r>
      <w:r w:rsidR="00FF6436">
        <w:rPr>
          <w:rFonts w:ascii="Arial" w:hAnsi="Arial" w:cs="Arial"/>
          <w:i/>
          <w:iCs/>
          <w:sz w:val="24"/>
          <w:szCs w:val="24"/>
        </w:rPr>
        <w:t xml:space="preserve"> </w:t>
      </w:r>
      <w:r w:rsidR="005922C9">
        <w:rPr>
          <w:rFonts w:ascii="Arial" w:hAnsi="Arial" w:cs="Arial"/>
          <w:i/>
          <w:iCs/>
          <w:sz w:val="24"/>
          <w:szCs w:val="24"/>
        </w:rPr>
        <w:t>(</w:t>
      </w:r>
      <w:r w:rsidR="00FF6436" w:rsidRPr="00FF6436">
        <w:rPr>
          <w:rFonts w:ascii="Arial" w:hAnsi="Arial" w:cs="Arial"/>
          <w:sz w:val="24"/>
          <w:szCs w:val="24"/>
        </w:rPr>
        <w:t>Accessed</w:t>
      </w:r>
      <w:r w:rsidR="003A6904">
        <w:rPr>
          <w:rFonts w:ascii="Arial" w:hAnsi="Arial" w:cs="Arial"/>
          <w:sz w:val="24"/>
          <w:szCs w:val="24"/>
        </w:rPr>
        <w:t>:</w:t>
      </w:r>
      <w:r w:rsidR="00FF6436" w:rsidRPr="00FF6436">
        <w:rPr>
          <w:rFonts w:ascii="Arial" w:hAnsi="Arial" w:cs="Arial"/>
          <w:sz w:val="24"/>
          <w:szCs w:val="24"/>
        </w:rPr>
        <w:t xml:space="preserve"> November</w:t>
      </w:r>
      <w:r w:rsidR="005922C9">
        <w:rPr>
          <w:rFonts w:ascii="Arial" w:hAnsi="Arial" w:cs="Arial"/>
          <w:sz w:val="24"/>
          <w:szCs w:val="24"/>
        </w:rPr>
        <w:t xml:space="preserve"> </w:t>
      </w:r>
      <w:r w:rsidR="00620AA7">
        <w:rPr>
          <w:rFonts w:ascii="Arial" w:hAnsi="Arial" w:cs="Arial"/>
          <w:sz w:val="24"/>
          <w:szCs w:val="24"/>
        </w:rPr>
        <w:t>6,</w:t>
      </w:r>
      <w:r w:rsidR="00FF6436" w:rsidRPr="00FF6436">
        <w:rPr>
          <w:rFonts w:ascii="Arial" w:hAnsi="Arial" w:cs="Arial"/>
          <w:sz w:val="24"/>
          <w:szCs w:val="24"/>
        </w:rPr>
        <w:t xml:space="preserve"> 2019). </w:t>
      </w:r>
      <w:hyperlink r:id="rId16" w:history="1">
        <w:r w:rsidR="005922C9" w:rsidRPr="00965BB1">
          <w:rPr>
            <w:rStyle w:val="Hyperlink"/>
            <w:rFonts w:ascii="Arial" w:hAnsi="Arial" w:cs="Arial"/>
            <w:sz w:val="24"/>
            <w:szCs w:val="24"/>
          </w:rPr>
          <w:t>https://moodle.uwtsd.ac.uk/pluginfile.php/300587/</w:t>
        </w:r>
        <w:r w:rsidR="005922C9" w:rsidRPr="00965BB1">
          <w:rPr>
            <w:rStyle w:val="Hyperlink"/>
            <w:rFonts w:ascii="Arial" w:hAnsi="Arial" w:cs="Arial"/>
            <w:sz w:val="24"/>
            <w:szCs w:val="24"/>
          </w:rPr>
          <w:t>m</w:t>
        </w:r>
        <w:r w:rsidR="005922C9" w:rsidRPr="00965BB1">
          <w:rPr>
            <w:rStyle w:val="Hyperlink"/>
            <w:rFonts w:ascii="Arial" w:hAnsi="Arial" w:cs="Arial"/>
            <w:sz w:val="24"/>
            <w:szCs w:val="24"/>
          </w:rPr>
          <w:t>od_resource/content/2/Journal%20Article%20for%20Assessment%20Component%201.pdf#</w:t>
        </w:r>
      </w:hyperlink>
    </w:p>
    <w:p w14:paraId="78BF80C9" w14:textId="5FF07EAA" w:rsidR="005922C9" w:rsidRDefault="005922C9" w:rsidP="00F56364">
      <w:pPr>
        <w:spacing w:line="480" w:lineRule="auto"/>
        <w:rPr>
          <w:rFonts w:ascii="Arial" w:hAnsi="Arial" w:cs="Arial"/>
          <w:color w:val="000000" w:themeColor="text1"/>
          <w:sz w:val="24"/>
          <w:szCs w:val="24"/>
        </w:rPr>
      </w:pPr>
      <w:r>
        <w:rPr>
          <w:rFonts w:ascii="Arial" w:hAnsi="Arial" w:cs="Arial"/>
          <w:color w:val="000000" w:themeColor="text1"/>
          <w:sz w:val="24"/>
          <w:szCs w:val="24"/>
        </w:rPr>
        <w:t>Warwick,(2017)</w:t>
      </w:r>
      <w:r w:rsidRPr="005922C9">
        <w:rPr>
          <w:rFonts w:ascii="Arial" w:hAnsi="Arial" w:cs="Arial"/>
          <w:i/>
          <w:iCs/>
          <w:color w:val="000000" w:themeColor="text1"/>
          <w:sz w:val="24"/>
          <w:szCs w:val="24"/>
        </w:rPr>
        <w:t xml:space="preserve"> Global Pad, Open House</w:t>
      </w:r>
      <w:r>
        <w:rPr>
          <w:rFonts w:ascii="Arial" w:hAnsi="Arial" w:cs="Arial"/>
          <w:color w:val="000000" w:themeColor="text1"/>
          <w:sz w:val="24"/>
          <w:szCs w:val="24"/>
        </w:rPr>
        <w:t xml:space="preserve"> </w:t>
      </w:r>
      <w:r w:rsidRPr="005922C9">
        <w:rPr>
          <w:rFonts w:ascii="Arial" w:hAnsi="Arial" w:cs="Arial"/>
          <w:color w:val="000000" w:themeColor="text1"/>
          <w:sz w:val="24"/>
          <w:szCs w:val="24"/>
        </w:rPr>
        <w:t xml:space="preserve">  </w:t>
      </w:r>
      <w:hyperlink r:id="rId17" w:history="1">
        <w:r w:rsidRPr="00965BB1">
          <w:rPr>
            <w:rStyle w:val="Hyperlink"/>
            <w:rFonts w:ascii="Arial" w:hAnsi="Arial" w:cs="Arial"/>
            <w:sz w:val="24"/>
            <w:szCs w:val="24"/>
          </w:rPr>
          <w:t>https://warwick.ac.uk/fac/soc/al/globalpad/openhouse/academicenglishskills/writing/paragraphing/</w:t>
        </w:r>
      </w:hyperlink>
      <w:r>
        <w:rPr>
          <w:rFonts w:ascii="Arial" w:hAnsi="Arial" w:cs="Arial"/>
          <w:color w:val="000000" w:themeColor="text1"/>
          <w:sz w:val="24"/>
          <w:szCs w:val="24"/>
        </w:rPr>
        <w:t xml:space="preserve"> (Accessed</w:t>
      </w:r>
      <w:r w:rsidR="003A6904">
        <w:rPr>
          <w:rFonts w:ascii="Arial" w:hAnsi="Arial" w:cs="Arial"/>
          <w:color w:val="000000" w:themeColor="text1"/>
          <w:sz w:val="24"/>
          <w:szCs w:val="24"/>
        </w:rPr>
        <w:t>:</w:t>
      </w:r>
      <w:r>
        <w:rPr>
          <w:rFonts w:ascii="Arial" w:hAnsi="Arial" w:cs="Arial"/>
          <w:color w:val="000000" w:themeColor="text1"/>
          <w:sz w:val="24"/>
          <w:szCs w:val="24"/>
        </w:rPr>
        <w:t xml:space="preserve"> November 6</w:t>
      </w:r>
      <w:r w:rsidR="00620AA7">
        <w:rPr>
          <w:rFonts w:ascii="Arial" w:hAnsi="Arial" w:cs="Arial"/>
          <w:color w:val="000000" w:themeColor="text1"/>
          <w:sz w:val="24"/>
          <w:szCs w:val="24"/>
        </w:rPr>
        <w:t>,</w:t>
      </w:r>
      <w:r>
        <w:rPr>
          <w:rFonts w:ascii="Arial" w:hAnsi="Arial" w:cs="Arial"/>
          <w:color w:val="000000" w:themeColor="text1"/>
          <w:sz w:val="24"/>
          <w:szCs w:val="24"/>
        </w:rPr>
        <w:t xml:space="preserve"> 2019). </w:t>
      </w:r>
    </w:p>
    <w:p w14:paraId="7C08FC0A" w14:textId="77777777" w:rsidR="005922C9" w:rsidRDefault="005922C9" w:rsidP="00F56364">
      <w:pPr>
        <w:spacing w:line="480" w:lineRule="auto"/>
        <w:rPr>
          <w:rFonts w:ascii="Arial" w:hAnsi="Arial" w:cs="Arial"/>
          <w:color w:val="000000" w:themeColor="text1"/>
          <w:sz w:val="24"/>
          <w:szCs w:val="24"/>
        </w:rPr>
      </w:pPr>
    </w:p>
    <w:p w14:paraId="69CEF96E" w14:textId="77777777" w:rsidR="005922C9" w:rsidRDefault="005922C9" w:rsidP="00F56364">
      <w:pPr>
        <w:spacing w:line="480" w:lineRule="auto"/>
        <w:rPr>
          <w:rFonts w:ascii="Arial" w:hAnsi="Arial" w:cs="Arial"/>
          <w:color w:val="000000" w:themeColor="text1"/>
          <w:sz w:val="24"/>
          <w:szCs w:val="24"/>
        </w:rPr>
      </w:pPr>
    </w:p>
    <w:p w14:paraId="4BAF8C39" w14:textId="24B43D23" w:rsidR="002E321C" w:rsidRDefault="002E321C" w:rsidP="00F56364">
      <w:pPr>
        <w:spacing w:line="480" w:lineRule="auto"/>
        <w:rPr>
          <w:rFonts w:ascii="Arial" w:hAnsi="Arial" w:cs="Arial"/>
          <w:color w:val="000000" w:themeColor="text1"/>
          <w:sz w:val="24"/>
          <w:szCs w:val="24"/>
        </w:rPr>
      </w:pPr>
    </w:p>
    <w:p w14:paraId="319A21A3" w14:textId="68137F52" w:rsidR="002E321C" w:rsidRPr="00F56364" w:rsidRDefault="002E321C" w:rsidP="00F56364">
      <w:pPr>
        <w:spacing w:line="480" w:lineRule="auto"/>
        <w:rPr>
          <w:rFonts w:ascii="Arial" w:hAnsi="Arial" w:cs="Arial"/>
          <w:color w:val="000000" w:themeColor="text1"/>
          <w:sz w:val="24"/>
          <w:szCs w:val="24"/>
        </w:rPr>
      </w:pPr>
    </w:p>
    <w:p w14:paraId="1FCC3CAB" w14:textId="301F1144" w:rsidR="008923FA" w:rsidRPr="00F56364" w:rsidRDefault="008923FA" w:rsidP="00F56364">
      <w:pPr>
        <w:spacing w:line="480" w:lineRule="auto"/>
        <w:rPr>
          <w:rFonts w:ascii="Arial" w:hAnsi="Arial" w:cs="Arial"/>
          <w:color w:val="000000" w:themeColor="text1"/>
          <w:sz w:val="24"/>
          <w:szCs w:val="24"/>
        </w:rPr>
      </w:pPr>
    </w:p>
    <w:sectPr w:rsidR="008923FA" w:rsidRPr="00F56364">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6D74F0" w14:textId="77777777" w:rsidR="006145A0" w:rsidRDefault="006145A0" w:rsidP="004E452D">
      <w:pPr>
        <w:spacing w:after="0" w:line="240" w:lineRule="auto"/>
      </w:pPr>
      <w:r>
        <w:separator/>
      </w:r>
    </w:p>
  </w:endnote>
  <w:endnote w:type="continuationSeparator" w:id="0">
    <w:p w14:paraId="4C726A14" w14:textId="77777777" w:rsidR="006145A0" w:rsidRDefault="006145A0" w:rsidP="004E4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53C632" w14:textId="77777777" w:rsidR="006145A0" w:rsidRDefault="006145A0" w:rsidP="004E452D">
      <w:pPr>
        <w:spacing w:after="0" w:line="240" w:lineRule="auto"/>
      </w:pPr>
      <w:r>
        <w:separator/>
      </w:r>
    </w:p>
  </w:footnote>
  <w:footnote w:type="continuationSeparator" w:id="0">
    <w:p w14:paraId="1F70AB5B" w14:textId="77777777" w:rsidR="006145A0" w:rsidRDefault="006145A0" w:rsidP="004E45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312BB4" w14:textId="77777777" w:rsidR="006145A0" w:rsidRDefault="006145A0" w:rsidP="004E452D">
    <w:pPr>
      <w:pStyle w:val="Header"/>
      <w:tabs>
        <w:tab w:val="clear" w:pos="4513"/>
      </w:tabs>
    </w:pPr>
    <w:r>
      <w:t xml:space="preserve">1900883 </w:t>
    </w:r>
    <w:r>
      <w:tab/>
    </w:r>
    <w:r w:rsidRPr="005C7CF2">
      <w:t>ECGE4001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E92BD5"/>
    <w:multiLevelType w:val="hybridMultilevel"/>
    <w:tmpl w:val="99306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926F03"/>
    <w:multiLevelType w:val="hybridMultilevel"/>
    <w:tmpl w:val="14AED0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8410553"/>
    <w:multiLevelType w:val="hybridMultilevel"/>
    <w:tmpl w:val="A94C4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242B6D"/>
    <w:multiLevelType w:val="hybridMultilevel"/>
    <w:tmpl w:val="1D989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7630EB"/>
    <w:multiLevelType w:val="hybridMultilevel"/>
    <w:tmpl w:val="A65C8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1F0"/>
    <w:rsid w:val="00051FC4"/>
    <w:rsid w:val="00052E0B"/>
    <w:rsid w:val="00053EEE"/>
    <w:rsid w:val="0008515B"/>
    <w:rsid w:val="000A7EDD"/>
    <w:rsid w:val="000D2882"/>
    <w:rsid w:val="000E7F4A"/>
    <w:rsid w:val="001144B9"/>
    <w:rsid w:val="00127A0F"/>
    <w:rsid w:val="0017489B"/>
    <w:rsid w:val="0017593F"/>
    <w:rsid w:val="001B4AC2"/>
    <w:rsid w:val="001D293C"/>
    <w:rsid w:val="001E1CFD"/>
    <w:rsid w:val="001E20D3"/>
    <w:rsid w:val="002705BF"/>
    <w:rsid w:val="0028087A"/>
    <w:rsid w:val="002E321C"/>
    <w:rsid w:val="00325EF5"/>
    <w:rsid w:val="00341E4D"/>
    <w:rsid w:val="00372268"/>
    <w:rsid w:val="00373213"/>
    <w:rsid w:val="003A0EB8"/>
    <w:rsid w:val="003A6904"/>
    <w:rsid w:val="003D75BC"/>
    <w:rsid w:val="004311F0"/>
    <w:rsid w:val="0044190F"/>
    <w:rsid w:val="004A5D11"/>
    <w:rsid w:val="004C6C23"/>
    <w:rsid w:val="004E452D"/>
    <w:rsid w:val="0053769C"/>
    <w:rsid w:val="0055189D"/>
    <w:rsid w:val="005523E9"/>
    <w:rsid w:val="005922C9"/>
    <w:rsid w:val="005D4F30"/>
    <w:rsid w:val="005E6C66"/>
    <w:rsid w:val="005F1564"/>
    <w:rsid w:val="00605A8A"/>
    <w:rsid w:val="006145A0"/>
    <w:rsid w:val="006207A5"/>
    <w:rsid w:val="00620AA7"/>
    <w:rsid w:val="006307A0"/>
    <w:rsid w:val="00631E27"/>
    <w:rsid w:val="00664146"/>
    <w:rsid w:val="00672033"/>
    <w:rsid w:val="006729BF"/>
    <w:rsid w:val="006E3450"/>
    <w:rsid w:val="00760EFF"/>
    <w:rsid w:val="0077347C"/>
    <w:rsid w:val="00796177"/>
    <w:rsid w:val="007E5018"/>
    <w:rsid w:val="007E56F6"/>
    <w:rsid w:val="00827AB3"/>
    <w:rsid w:val="00827DA4"/>
    <w:rsid w:val="00863745"/>
    <w:rsid w:val="00891648"/>
    <w:rsid w:val="008923FA"/>
    <w:rsid w:val="008A31ED"/>
    <w:rsid w:val="008E35E3"/>
    <w:rsid w:val="00914B05"/>
    <w:rsid w:val="00970AC2"/>
    <w:rsid w:val="009716DE"/>
    <w:rsid w:val="009B169F"/>
    <w:rsid w:val="009C4BA7"/>
    <w:rsid w:val="009E6F45"/>
    <w:rsid w:val="00A1694B"/>
    <w:rsid w:val="00A3700D"/>
    <w:rsid w:val="00A456A9"/>
    <w:rsid w:val="00A8704F"/>
    <w:rsid w:val="00AE440F"/>
    <w:rsid w:val="00B30840"/>
    <w:rsid w:val="00B423D6"/>
    <w:rsid w:val="00B63522"/>
    <w:rsid w:val="00B65397"/>
    <w:rsid w:val="00BD2BD6"/>
    <w:rsid w:val="00BE1C19"/>
    <w:rsid w:val="00BE3815"/>
    <w:rsid w:val="00C0262C"/>
    <w:rsid w:val="00C116F6"/>
    <w:rsid w:val="00C53514"/>
    <w:rsid w:val="00C97A7C"/>
    <w:rsid w:val="00CA780A"/>
    <w:rsid w:val="00D3527D"/>
    <w:rsid w:val="00DE3202"/>
    <w:rsid w:val="00E112EE"/>
    <w:rsid w:val="00E70EC1"/>
    <w:rsid w:val="00EF44AA"/>
    <w:rsid w:val="00F303F8"/>
    <w:rsid w:val="00F422E4"/>
    <w:rsid w:val="00F44575"/>
    <w:rsid w:val="00F56364"/>
    <w:rsid w:val="00F60C49"/>
    <w:rsid w:val="00FC0688"/>
    <w:rsid w:val="00FF6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3B271"/>
  <w15:chartTrackingRefBased/>
  <w15:docId w15:val="{AA7E711B-BA36-4563-AD37-85BAB2272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311F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1F0"/>
    <w:pPr>
      <w:ind w:left="720"/>
      <w:contextualSpacing/>
    </w:pPr>
  </w:style>
  <w:style w:type="character" w:styleId="Hyperlink">
    <w:name w:val="Hyperlink"/>
    <w:basedOn w:val="DefaultParagraphFont"/>
    <w:uiPriority w:val="99"/>
    <w:unhideWhenUsed/>
    <w:rsid w:val="004311F0"/>
    <w:rPr>
      <w:color w:val="0563C1" w:themeColor="hyperlink"/>
      <w:u w:val="single"/>
    </w:rPr>
  </w:style>
  <w:style w:type="character" w:styleId="FollowedHyperlink">
    <w:name w:val="FollowedHyperlink"/>
    <w:basedOn w:val="DefaultParagraphFont"/>
    <w:uiPriority w:val="99"/>
    <w:semiHidden/>
    <w:unhideWhenUsed/>
    <w:rsid w:val="004311F0"/>
    <w:rPr>
      <w:color w:val="954F72" w:themeColor="followedHyperlink"/>
      <w:u w:val="single"/>
    </w:rPr>
  </w:style>
  <w:style w:type="paragraph" w:styleId="Header">
    <w:name w:val="header"/>
    <w:basedOn w:val="Normal"/>
    <w:link w:val="HeaderChar"/>
    <w:uiPriority w:val="99"/>
    <w:unhideWhenUsed/>
    <w:rsid w:val="004E4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52D"/>
  </w:style>
  <w:style w:type="paragraph" w:styleId="Footer">
    <w:name w:val="footer"/>
    <w:basedOn w:val="Normal"/>
    <w:link w:val="FooterChar"/>
    <w:uiPriority w:val="99"/>
    <w:unhideWhenUsed/>
    <w:rsid w:val="004E4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52D"/>
  </w:style>
  <w:style w:type="character" w:styleId="UnresolvedMention">
    <w:name w:val="Unresolved Mention"/>
    <w:basedOn w:val="DefaultParagraphFont"/>
    <w:uiPriority w:val="99"/>
    <w:semiHidden/>
    <w:unhideWhenUsed/>
    <w:rsid w:val="001748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eb-a-ebscohost-com.ezproxy.uwtsd.ac.uk/ehost/detail/detail?vid=0&amp;sid=1a16d30b-5ec8-45e3-8e1d-7f245f0b2e2c%40sessionmgr4008&amp;bdata=JnNpdGU9ZWhvc3QtbGl2ZQ%3d%3d#AN=115995679&amp;db=bth"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imperial.ac.uk/admin-services/library/learning-support/reference-management/harvard-style/using-quotations/" TargetMode="External"/><Relationship Id="rId17" Type="http://schemas.openxmlformats.org/officeDocument/2006/relationships/hyperlink" Target="https://warwick.ac.uk/fac/soc/al/globalpad/openhouse/academicenglishskills/writing/paragraphing/" TargetMode="External"/><Relationship Id="rId2" Type="http://schemas.openxmlformats.org/officeDocument/2006/relationships/customXml" Target="../customXml/item2.xml"/><Relationship Id="rId16" Type="http://schemas.openxmlformats.org/officeDocument/2006/relationships/hyperlink" Target="https://moodle.uwtsd.ac.uk/pluginfile.php/300587/mod_resource/content/2/Journal%20Article%20for%20Assessment%20Component%201.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imperial.ac.uk/admin-services/library/learning-support/reference-management/harvard-style/using-quotations/" TargetMode="External"/><Relationship Id="rId5" Type="http://schemas.openxmlformats.org/officeDocument/2006/relationships/styles" Target="styles.xml"/><Relationship Id="rId15" Type="http://schemas.openxmlformats.org/officeDocument/2006/relationships/hyperlink" Target="https://help.open.ac.uk/comparing-academic-sources" TargetMode="External"/><Relationship Id="rId10" Type="http://schemas.openxmlformats.org/officeDocument/2006/relationships/hyperlink" Target="https://hwb.gov.wales/storage/fcb8539c-9be7-4883-8542-35d7b54b56f2/foundation-phase-outdoor-learning-handbook.pdf"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wtsd.ac.uk/media/uwtsd-website/content-assets/documents/library-and-learning-resources/infoskills/Harvard-eng_v.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186E003-C4DF-4952-B9EE-0C1972B6C8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8F03EC-6A5D-4B60-8D92-1B0BEFD4B685}">
  <ds:schemaRefs>
    <ds:schemaRef ds:uri="http://schemas.microsoft.com/sharepoint/v3/contenttype/forms"/>
  </ds:schemaRefs>
</ds:datastoreItem>
</file>

<file path=customXml/itemProps3.xml><?xml version="1.0" encoding="utf-8"?>
<ds:datastoreItem xmlns:ds="http://schemas.openxmlformats.org/officeDocument/2006/customXml" ds:itemID="{A58231B3-B77B-4107-813C-7EC5C4CF39A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2131</Words>
  <Characters>12153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Hughes</dc:creator>
  <cp:keywords/>
  <dc:description/>
  <cp:lastModifiedBy>Sophie Hughes</cp:lastModifiedBy>
  <cp:revision>2</cp:revision>
  <dcterms:created xsi:type="dcterms:W3CDTF">2019-11-13T12:55:00Z</dcterms:created>
  <dcterms:modified xsi:type="dcterms:W3CDTF">2019-11-13T12:55:00Z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