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4B4FAB6">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4B4FAB6">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64B4FAB6">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81C6241" w:rsidR="00587CE6" w:rsidRPr="00587CE6" w:rsidRDefault="36B9B010" w:rsidP="64B4FAB6">
            <w:pPr>
              <w:spacing w:after="0" w:line="240" w:lineRule="auto"/>
            </w:pPr>
            <w:r w:rsidRPr="64B4FAB6">
              <w:rPr>
                <w:rFonts w:ascii="Arial" w:eastAsia="Times New Roman" w:hAnsi="Arial" w:cs="Arial"/>
                <w:sz w:val="20"/>
                <w:szCs w:val="20"/>
              </w:rPr>
              <w:t>Joanna Fender</w:t>
            </w:r>
          </w:p>
        </w:tc>
      </w:tr>
      <w:tr w:rsidR="00587CE6" w:rsidRPr="00587CE6" w14:paraId="078976B0" w14:textId="77777777" w:rsidTr="64B4FAB6">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7E3D6E3" w:rsidR="00587CE6" w:rsidRPr="00587CE6" w:rsidRDefault="5512CA4A" w:rsidP="64B4FAB6">
            <w:pPr>
              <w:spacing w:after="0" w:line="240" w:lineRule="auto"/>
              <w:rPr>
                <w:rFonts w:ascii="Arial" w:eastAsia="Times New Roman" w:hAnsi="Arial" w:cs="Arial"/>
                <w:sz w:val="20"/>
                <w:szCs w:val="20"/>
              </w:rPr>
            </w:pPr>
            <w:r w:rsidRPr="64B4FAB6">
              <w:rPr>
                <w:rFonts w:ascii="Arial" w:eastAsia="Times New Roman" w:hAnsi="Arial" w:cs="Arial"/>
                <w:sz w:val="20"/>
                <w:szCs w:val="20"/>
              </w:rPr>
              <w:t>Introduction to Health, Care and Education</w:t>
            </w:r>
          </w:p>
        </w:tc>
      </w:tr>
      <w:tr w:rsidR="00587CE6" w:rsidRPr="00587CE6" w14:paraId="558DB7DA" w14:textId="77777777" w:rsidTr="64B4FAB6">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65D31CC" w:rsidR="00587CE6" w:rsidRPr="00587CE6" w:rsidRDefault="39BFAAFF" w:rsidP="00587CE6">
            <w:pPr>
              <w:spacing w:after="0" w:line="240" w:lineRule="auto"/>
              <w:rPr>
                <w:rFonts w:ascii="Arial" w:eastAsia="Times New Roman" w:hAnsi="Arial" w:cs="Arial"/>
                <w:sz w:val="20"/>
                <w:szCs w:val="20"/>
              </w:rPr>
            </w:pPr>
            <w:r w:rsidRPr="64B4FAB6">
              <w:rPr>
                <w:rFonts w:ascii="Arial" w:eastAsia="Times New Roman" w:hAnsi="Arial" w:cs="Arial"/>
                <w:sz w:val="20"/>
                <w:szCs w:val="20"/>
              </w:rPr>
              <w:t>BMHP</w:t>
            </w:r>
            <w:r w:rsidR="03302CFB" w:rsidRPr="64B4FAB6">
              <w:rPr>
                <w:rFonts w:ascii="Arial" w:eastAsia="Times New Roman" w:hAnsi="Arial" w:cs="Arial"/>
                <w:sz w:val="20"/>
                <w:szCs w:val="20"/>
              </w:rPr>
              <w:t>4030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176A15D" w:rsidR="00587CE6" w:rsidRPr="00587CE6" w:rsidRDefault="74B9F4BA" w:rsidP="00587CE6">
            <w:pPr>
              <w:spacing w:after="0" w:line="240" w:lineRule="auto"/>
              <w:rPr>
                <w:rFonts w:ascii="Arial" w:eastAsia="Times New Roman" w:hAnsi="Arial" w:cs="Arial"/>
                <w:sz w:val="20"/>
                <w:szCs w:val="20"/>
              </w:rPr>
            </w:pPr>
            <w:r w:rsidRPr="64B4FAB6">
              <w:rPr>
                <w:rFonts w:ascii="Arial" w:eastAsia="Times New Roman" w:hAnsi="Arial" w:cs="Arial"/>
                <w:sz w:val="20"/>
                <w:szCs w:val="20"/>
              </w:rPr>
              <w:t>4</w:t>
            </w:r>
          </w:p>
        </w:tc>
      </w:tr>
      <w:tr w:rsidR="00587CE6" w:rsidRPr="00587CE6" w14:paraId="5CB4C260" w14:textId="77777777" w:rsidTr="64B4FAB6">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F1639B2" w:rsidR="00587CE6" w:rsidRPr="00587CE6" w:rsidRDefault="2DD3AF9D" w:rsidP="00587CE6">
            <w:pPr>
              <w:spacing w:after="0" w:line="240" w:lineRule="auto"/>
              <w:rPr>
                <w:rFonts w:ascii="Arial" w:eastAsia="Times New Roman" w:hAnsi="Arial" w:cs="Arial"/>
                <w:sz w:val="20"/>
                <w:szCs w:val="20"/>
              </w:rPr>
            </w:pPr>
            <w:r w:rsidRPr="19761374">
              <w:rPr>
                <w:rFonts w:ascii="Arial" w:eastAsia="Times New Roman" w:hAnsi="Arial" w:cs="Arial"/>
                <w:sz w:val="20"/>
                <w:szCs w:val="20"/>
              </w:rPr>
              <w:t>1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9CEFE5D" w:rsidR="00587CE6" w:rsidRPr="00587CE6" w:rsidRDefault="43AD60D8" w:rsidP="00587CE6">
            <w:pPr>
              <w:spacing w:after="0" w:line="240" w:lineRule="auto"/>
              <w:rPr>
                <w:rFonts w:ascii="Arial" w:eastAsia="Times New Roman" w:hAnsi="Arial" w:cs="Arial"/>
                <w:sz w:val="20"/>
                <w:szCs w:val="20"/>
              </w:rPr>
            </w:pPr>
            <w:r w:rsidRPr="19761374">
              <w:rPr>
                <w:rFonts w:ascii="Arial" w:eastAsia="Times New Roman" w:hAnsi="Arial" w:cs="Arial"/>
                <w:sz w:val="20"/>
                <w:szCs w:val="20"/>
              </w:rPr>
              <w:t>50%</w:t>
            </w:r>
          </w:p>
        </w:tc>
      </w:tr>
      <w:tr w:rsidR="006D2A9D" w:rsidRPr="00587CE6" w14:paraId="116401AF" w14:textId="77777777" w:rsidTr="64B4FAB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42A78DD" w:rsidR="006D2A9D" w:rsidRPr="00587CE6" w:rsidRDefault="2BAD5F65" w:rsidP="006D2A9D">
            <w:pPr>
              <w:spacing w:after="0" w:line="240" w:lineRule="auto"/>
              <w:jc w:val="center"/>
              <w:rPr>
                <w:rFonts w:ascii="Arial" w:eastAsia="Times New Roman" w:hAnsi="Arial" w:cs="Arial"/>
                <w:sz w:val="20"/>
                <w:szCs w:val="20"/>
                <w:lang w:val="cy-GB"/>
              </w:rPr>
            </w:pPr>
            <w:r w:rsidRPr="19761374">
              <w:rPr>
                <w:rFonts w:ascii="Arial" w:eastAsia="Times New Roman" w:hAnsi="Arial" w:cs="Arial"/>
                <w:sz w:val="20"/>
                <w:szCs w:val="20"/>
                <w:lang w:val="cy-GB"/>
              </w:rPr>
              <w:t>Semester 1</w:t>
            </w:r>
          </w:p>
        </w:tc>
      </w:tr>
      <w:tr w:rsidR="00587CE6" w:rsidRPr="00587CE6" w14:paraId="708071BC" w14:textId="77777777" w:rsidTr="64B4FAB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62F741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58D40C76" w:rsidRPr="19761374">
                  <w:rPr>
                    <w:rFonts w:ascii="MS Gothic" w:eastAsia="MS Gothic" w:hAnsi="MS Gothic" w:cs="MS Gothic"/>
                    <w:sz w:val="20"/>
                    <w:szCs w:val="20"/>
                    <w:lang w:eastAsia="en-GB"/>
                  </w:rPr>
                  <w:t>☒</w:t>
                </w:r>
              </w:sdtContent>
            </w:sdt>
            <w:r w:rsidR="00587CE6" w:rsidRPr="19761374">
              <w:rPr>
                <w:rFonts w:ascii="Arial" w:eastAsia="Times New Roman" w:hAnsi="Arial" w:cs="Arial"/>
                <w:sz w:val="20"/>
                <w:szCs w:val="20"/>
                <w:lang w:eastAsia="en-GB"/>
              </w:rPr>
              <w:t xml:space="preserve"> </w:t>
            </w:r>
            <w:r w:rsidR="00587CE6" w:rsidRPr="19761374">
              <w:rPr>
                <w:rFonts w:ascii="Arial" w:eastAsia="Times New Roman" w:hAnsi="Arial" w:cs="Arial"/>
                <w:sz w:val="20"/>
                <w:szCs w:val="20"/>
                <w:highlight w:val="yellow"/>
                <w:lang w:eastAsia="en-GB"/>
              </w:rPr>
              <w:t>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4B4FAB6">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A265709" w:rsidR="00587CE6" w:rsidRPr="00587CE6" w:rsidRDefault="3FA78755" w:rsidP="00587CE6">
            <w:pPr>
              <w:spacing w:after="0" w:line="240" w:lineRule="auto"/>
              <w:rPr>
                <w:rFonts w:ascii="Arial" w:eastAsia="Times New Roman" w:hAnsi="Arial" w:cs="Arial"/>
                <w:sz w:val="20"/>
                <w:szCs w:val="20"/>
              </w:rPr>
            </w:pPr>
            <w:r w:rsidRPr="19761374">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74A97DD" w:rsidR="00587CE6" w:rsidRPr="00587CE6" w:rsidRDefault="00000000" w:rsidP="19761374">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Content>
                <w:r w:rsidR="00DB0F64"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Content>
                <w:r w:rsidR="2A96607E" w:rsidRPr="19761374">
                  <w:rPr>
                    <w:rFonts w:ascii="MS Gothic" w:eastAsia="MS Gothic" w:hAnsi="MS Gothic" w:cs="MS Gothic"/>
                    <w:sz w:val="20"/>
                    <w:szCs w:val="20"/>
                  </w:rPr>
                  <w:t>☒</w:t>
                </w:r>
              </w:sdtContent>
            </w:sdt>
            <w:r w:rsidR="006D2A9D" w:rsidRPr="19761374">
              <w:rPr>
                <w:rFonts w:ascii="Arial" w:eastAsia="Times New Roman" w:hAnsi="Arial" w:cs="Arial"/>
                <w:sz w:val="20"/>
                <w:szCs w:val="20"/>
              </w:rPr>
              <w:t xml:space="preserve"> No</w:t>
            </w:r>
          </w:p>
        </w:tc>
      </w:tr>
      <w:tr w:rsidR="00587CE6" w:rsidRPr="00587CE6" w14:paraId="14506419" w14:textId="77777777" w:rsidTr="64B4FAB6">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9D18156"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Content>
                <w:r w:rsidR="55F52D45" w:rsidRPr="19761374">
                  <w:rPr>
                    <w:rFonts w:ascii="MS Gothic" w:eastAsia="MS Gothic" w:hAnsi="MS Gothic" w:cs="MS Gothic"/>
                    <w:sz w:val="20"/>
                    <w:szCs w:val="20"/>
                  </w:rPr>
                  <w:t>☒</w:t>
                </w:r>
              </w:sdtContent>
            </w:sdt>
            <w:r w:rsidR="006D2A9D" w:rsidRPr="19761374">
              <w:rPr>
                <w:rFonts w:ascii="Arial" w:eastAsia="Times New Roman" w:hAnsi="Arial" w:cs="Arial"/>
                <w:i/>
                <w:iCs/>
                <w:sz w:val="20"/>
                <w:szCs w:val="20"/>
              </w:rPr>
              <w:t xml:space="preserve"> </w:t>
            </w:r>
            <w:r w:rsidR="00587CE6" w:rsidRPr="19761374">
              <w:rPr>
                <w:rFonts w:ascii="Arial" w:eastAsia="Times New Roman" w:hAnsi="Arial" w:cs="Arial"/>
                <w:sz w:val="20"/>
                <w:szCs w:val="20"/>
              </w:rPr>
              <w:t>Yes</w:t>
            </w:r>
            <w:r w:rsidR="00706423" w:rsidRPr="19761374">
              <w:rPr>
                <w:rFonts w:ascii="Arial" w:eastAsia="Times New Roman" w:hAnsi="Arial" w:cs="Arial"/>
                <w:sz w:val="20"/>
                <w:szCs w:val="20"/>
              </w:rPr>
              <w:t xml:space="preserve"> </w:t>
            </w:r>
            <w:r w:rsidR="006D2A9D" w:rsidRPr="19761374">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Content>
                <w:r w:rsidR="006D2A9D"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w:t>
            </w:r>
            <w:r w:rsidR="00587CE6" w:rsidRPr="19761374">
              <w:rPr>
                <w:rFonts w:ascii="Arial" w:eastAsia="Times New Roman" w:hAnsi="Arial" w:cs="Arial"/>
                <w:sz w:val="20"/>
                <w:szCs w:val="20"/>
              </w:rPr>
              <w:t>No</w:t>
            </w:r>
            <w:r w:rsidR="00706423" w:rsidRPr="19761374">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3980A617">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3980A617">
        <w:tc>
          <w:tcPr>
            <w:tcW w:w="3116" w:type="dxa"/>
          </w:tcPr>
          <w:p w14:paraId="49FED91C" w14:textId="4ABFDB2C" w:rsidR="006D2A9D" w:rsidRPr="00AB2F38" w:rsidRDefault="0000000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57C6D7EF" w:rsidRPr="3980A617">
                  <w:rPr>
                    <w:rFonts w:ascii="MS Gothic" w:eastAsia="MS Gothic" w:hAnsi="MS Gothic" w:cs="MS Gothic"/>
                    <w:color w:val="000000" w:themeColor="text1"/>
                    <w:sz w:val="20"/>
                    <w:szCs w:val="20"/>
                  </w:rPr>
                  <w:t>☒</w:t>
                </w:r>
              </w:sdtContent>
            </w:sdt>
            <w:r w:rsidR="006D2A9D" w:rsidRPr="3980A617">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305"/>
        <w:gridCol w:w="869"/>
        <w:gridCol w:w="1087"/>
        <w:gridCol w:w="3307"/>
      </w:tblGrid>
      <w:tr w:rsidR="00792D49" w:rsidRPr="00587CE6" w14:paraId="4CCE65A6" w14:textId="77777777" w:rsidTr="64B4FAB6">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4B4FAB6">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305"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869"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4B4FAB6">
        <w:tc>
          <w:tcPr>
            <w:tcW w:w="1696" w:type="dxa"/>
          </w:tcPr>
          <w:p w14:paraId="03246BAF" w14:textId="0F39C522" w:rsidR="00792D49" w:rsidRPr="00587CE6" w:rsidRDefault="1C18312A" w:rsidP="64B4FAB6">
            <w:pPr>
              <w:spacing w:after="0" w:line="240" w:lineRule="auto"/>
              <w:rPr>
                <w:rFonts w:ascii="Arial" w:hAnsi="Arial" w:cs="Arial"/>
              </w:rPr>
            </w:pPr>
            <w:r w:rsidRPr="64B4FAB6">
              <w:rPr>
                <w:rFonts w:ascii="Arial" w:hAnsi="Arial" w:cs="Arial"/>
              </w:rPr>
              <w:t xml:space="preserve">Gundo </w:t>
            </w:r>
            <w:proofErr w:type="spellStart"/>
            <w:r w:rsidRPr="64B4FAB6">
              <w:rPr>
                <w:rFonts w:ascii="Arial" w:hAnsi="Arial" w:cs="Arial"/>
              </w:rPr>
              <w:t>Susso</w:t>
            </w:r>
            <w:proofErr w:type="spellEnd"/>
            <w:r w:rsidRPr="64B4FAB6">
              <w:rPr>
                <w:rFonts w:ascii="Arial" w:hAnsi="Arial" w:cs="Arial"/>
              </w:rPr>
              <w:t xml:space="preserve"> 2325852</w:t>
            </w:r>
          </w:p>
        </w:tc>
        <w:tc>
          <w:tcPr>
            <w:tcW w:w="1087" w:type="dxa"/>
          </w:tcPr>
          <w:p w14:paraId="2743B9FE" w14:textId="0BB97FB3" w:rsidR="00792D49" w:rsidRPr="00587CE6" w:rsidRDefault="1C18312A" w:rsidP="64B4FAB6">
            <w:pPr>
              <w:spacing w:after="0" w:line="240" w:lineRule="auto"/>
              <w:rPr>
                <w:rFonts w:ascii="Arial" w:hAnsi="Arial" w:cs="Arial"/>
              </w:rPr>
            </w:pPr>
            <w:r w:rsidRPr="64B4FAB6">
              <w:rPr>
                <w:rFonts w:ascii="Arial" w:hAnsi="Arial" w:cs="Arial"/>
              </w:rPr>
              <w:t>60</w:t>
            </w:r>
          </w:p>
        </w:tc>
        <w:tc>
          <w:tcPr>
            <w:tcW w:w="1305" w:type="dxa"/>
          </w:tcPr>
          <w:p w14:paraId="6C431F90" w14:textId="7ED96E34" w:rsidR="00792D49" w:rsidRPr="00587CE6" w:rsidRDefault="1C18312A" w:rsidP="64B4FAB6">
            <w:pPr>
              <w:spacing w:after="0" w:line="240" w:lineRule="auto"/>
              <w:rPr>
                <w:rFonts w:ascii="Arial" w:hAnsi="Arial" w:cs="Arial"/>
              </w:rPr>
            </w:pPr>
            <w:r w:rsidRPr="64B4FAB6">
              <w:rPr>
                <w:rFonts w:ascii="Arial" w:hAnsi="Arial" w:cs="Arial"/>
              </w:rPr>
              <w:t>Agree</w:t>
            </w:r>
          </w:p>
        </w:tc>
        <w:tc>
          <w:tcPr>
            <w:tcW w:w="869" w:type="dxa"/>
          </w:tcPr>
          <w:p w14:paraId="661EC36F" w14:textId="77777777" w:rsidR="00792D49" w:rsidRPr="00587CE6" w:rsidRDefault="00792D49" w:rsidP="64B4FAB6">
            <w:pPr>
              <w:spacing w:after="0" w:line="240" w:lineRule="auto"/>
              <w:rPr>
                <w:rFonts w:ascii="Arial" w:hAnsi="Arial" w:cs="Arial"/>
              </w:rPr>
            </w:pPr>
          </w:p>
        </w:tc>
        <w:tc>
          <w:tcPr>
            <w:tcW w:w="1087" w:type="dxa"/>
          </w:tcPr>
          <w:p w14:paraId="453C575C" w14:textId="77777777" w:rsidR="00792D49" w:rsidRPr="00587CE6" w:rsidRDefault="00792D49" w:rsidP="64B4FAB6">
            <w:pPr>
              <w:spacing w:after="0" w:line="240" w:lineRule="auto"/>
              <w:rPr>
                <w:rFonts w:ascii="Arial" w:hAnsi="Arial" w:cs="Arial"/>
              </w:rPr>
            </w:pPr>
          </w:p>
        </w:tc>
        <w:tc>
          <w:tcPr>
            <w:tcW w:w="3307" w:type="dxa"/>
          </w:tcPr>
          <w:p w14:paraId="36F03CB0" w14:textId="77BC0051" w:rsidR="00792D49" w:rsidRPr="00587CE6" w:rsidRDefault="33A2799D" w:rsidP="64B4FAB6">
            <w:pPr>
              <w:spacing w:after="0" w:line="240" w:lineRule="auto"/>
              <w:rPr>
                <w:rFonts w:ascii="Arial" w:hAnsi="Arial" w:cs="Arial"/>
              </w:rPr>
            </w:pPr>
            <w:r w:rsidRPr="64B4FAB6">
              <w:rPr>
                <w:rFonts w:ascii="Arial" w:hAnsi="Arial" w:cs="Arial"/>
              </w:rPr>
              <w:t xml:space="preserve">60 </w:t>
            </w:r>
            <w:r w:rsidR="1C18312A" w:rsidRPr="64B4FAB6">
              <w:rPr>
                <w:rFonts w:ascii="Arial" w:hAnsi="Arial" w:cs="Arial"/>
              </w:rPr>
              <w:t xml:space="preserve">The student provided a professionally designed and appealing academic poster. The knowledge and understanding displayed was very good, but some areas could be developed further. There are some minor formatting errors in end-text references and this can be rectified in future via proofreading. </w:t>
            </w:r>
            <w:r w:rsidR="61C157C7" w:rsidRPr="64B4FAB6">
              <w:rPr>
                <w:rFonts w:ascii="Arial" w:hAnsi="Arial" w:cs="Arial"/>
              </w:rPr>
              <w:t xml:space="preserve"> Overall a very good piece of work. </w:t>
            </w:r>
          </w:p>
        </w:tc>
      </w:tr>
      <w:tr w:rsidR="00792D49" w:rsidRPr="00587CE6" w14:paraId="72569ACE" w14:textId="77777777" w:rsidTr="64B4FAB6">
        <w:tc>
          <w:tcPr>
            <w:tcW w:w="1696" w:type="dxa"/>
          </w:tcPr>
          <w:p w14:paraId="0DA336C7" w14:textId="3827043D" w:rsidR="00792D49" w:rsidRPr="00587CE6" w:rsidRDefault="1C18312A" w:rsidP="64B4FAB6">
            <w:pPr>
              <w:spacing w:after="0" w:line="240" w:lineRule="auto"/>
              <w:rPr>
                <w:rFonts w:ascii="Arial" w:hAnsi="Arial" w:cs="Arial"/>
              </w:rPr>
            </w:pPr>
            <w:r w:rsidRPr="64B4FAB6">
              <w:rPr>
                <w:rFonts w:ascii="Arial" w:hAnsi="Arial" w:cs="Arial"/>
              </w:rPr>
              <w:lastRenderedPageBreak/>
              <w:t>Tiffiny Bevan</w:t>
            </w:r>
          </w:p>
        </w:tc>
        <w:tc>
          <w:tcPr>
            <w:tcW w:w="1087" w:type="dxa"/>
          </w:tcPr>
          <w:p w14:paraId="497936A6" w14:textId="7C87622C" w:rsidR="00792D49" w:rsidRPr="00587CE6" w:rsidRDefault="1C18312A" w:rsidP="64B4FAB6">
            <w:pPr>
              <w:spacing w:after="0" w:line="240" w:lineRule="auto"/>
              <w:rPr>
                <w:rFonts w:ascii="Arial" w:hAnsi="Arial" w:cs="Arial"/>
              </w:rPr>
            </w:pPr>
            <w:r w:rsidRPr="64B4FAB6">
              <w:rPr>
                <w:rFonts w:ascii="Arial" w:hAnsi="Arial" w:cs="Arial"/>
              </w:rPr>
              <w:t>40</w:t>
            </w:r>
          </w:p>
        </w:tc>
        <w:tc>
          <w:tcPr>
            <w:tcW w:w="1305" w:type="dxa"/>
          </w:tcPr>
          <w:p w14:paraId="4A326DA6" w14:textId="42FE8B43" w:rsidR="00792D49" w:rsidRPr="00587CE6" w:rsidRDefault="0CF99F45" w:rsidP="64B4FAB6">
            <w:pPr>
              <w:spacing w:after="0" w:line="240" w:lineRule="auto"/>
              <w:rPr>
                <w:rFonts w:ascii="Arial" w:hAnsi="Arial" w:cs="Arial"/>
              </w:rPr>
            </w:pPr>
            <w:r w:rsidRPr="64B4FAB6">
              <w:rPr>
                <w:rFonts w:ascii="Arial" w:hAnsi="Arial" w:cs="Arial"/>
              </w:rPr>
              <w:t>Agree</w:t>
            </w:r>
          </w:p>
        </w:tc>
        <w:tc>
          <w:tcPr>
            <w:tcW w:w="869" w:type="dxa"/>
          </w:tcPr>
          <w:p w14:paraId="0BA55000" w14:textId="77777777" w:rsidR="00792D49" w:rsidRPr="00587CE6" w:rsidRDefault="00792D49" w:rsidP="64B4FAB6">
            <w:pPr>
              <w:spacing w:after="0" w:line="240" w:lineRule="auto"/>
              <w:rPr>
                <w:rFonts w:ascii="Arial" w:hAnsi="Arial" w:cs="Arial"/>
              </w:rPr>
            </w:pPr>
          </w:p>
        </w:tc>
        <w:tc>
          <w:tcPr>
            <w:tcW w:w="1087" w:type="dxa"/>
          </w:tcPr>
          <w:p w14:paraId="5FFAC98B" w14:textId="77777777" w:rsidR="00792D49" w:rsidRPr="00587CE6" w:rsidRDefault="00792D49" w:rsidP="64B4FAB6">
            <w:pPr>
              <w:spacing w:after="0" w:line="240" w:lineRule="auto"/>
              <w:rPr>
                <w:rFonts w:ascii="Arial" w:hAnsi="Arial" w:cs="Arial"/>
              </w:rPr>
            </w:pPr>
          </w:p>
        </w:tc>
        <w:tc>
          <w:tcPr>
            <w:tcW w:w="3307" w:type="dxa"/>
          </w:tcPr>
          <w:p w14:paraId="3312C685" w14:textId="752C61FF" w:rsidR="00792D49" w:rsidRPr="00587CE6" w:rsidRDefault="6213E883" w:rsidP="64B4FAB6">
            <w:pPr>
              <w:spacing w:after="0" w:line="240" w:lineRule="auto"/>
              <w:rPr>
                <w:rFonts w:ascii="Arial" w:hAnsi="Arial" w:cs="Arial"/>
              </w:rPr>
            </w:pPr>
            <w:r w:rsidRPr="64B4FAB6">
              <w:rPr>
                <w:rFonts w:ascii="Arial" w:hAnsi="Arial" w:cs="Arial"/>
              </w:rPr>
              <w:t xml:space="preserve">40 </w:t>
            </w:r>
            <w:r w:rsidR="1F9049CA" w:rsidRPr="64B4FAB6">
              <w:rPr>
                <w:rFonts w:ascii="Arial" w:hAnsi="Arial" w:cs="Arial"/>
              </w:rPr>
              <w:t>The student has met the learning outcomes but does have a tendency to stray from the assignment brief itself. More engagement with literature and an overall reference list are needed to improve this mark and to remain within the constraints of the assignment brief to ensure accuracy.</w:t>
            </w:r>
          </w:p>
        </w:tc>
      </w:tr>
      <w:tr w:rsidR="00792D49" w:rsidRPr="00587CE6" w14:paraId="42F3E3E7" w14:textId="77777777" w:rsidTr="64B4FAB6">
        <w:tc>
          <w:tcPr>
            <w:tcW w:w="1696" w:type="dxa"/>
          </w:tcPr>
          <w:p w14:paraId="7F7DBD67" w14:textId="4384D271" w:rsidR="00792D49" w:rsidRPr="00587CE6" w:rsidRDefault="1C18312A" w:rsidP="64B4FAB6">
            <w:pPr>
              <w:spacing w:after="0" w:line="240" w:lineRule="auto"/>
              <w:rPr>
                <w:rFonts w:ascii="Arial" w:hAnsi="Arial" w:cs="Arial"/>
              </w:rPr>
            </w:pPr>
            <w:r w:rsidRPr="64B4FAB6">
              <w:rPr>
                <w:rFonts w:ascii="Arial" w:hAnsi="Arial" w:cs="Arial"/>
              </w:rPr>
              <w:t>Shadan Aziz</w:t>
            </w:r>
          </w:p>
        </w:tc>
        <w:tc>
          <w:tcPr>
            <w:tcW w:w="1087" w:type="dxa"/>
          </w:tcPr>
          <w:p w14:paraId="15D82044" w14:textId="40F14376" w:rsidR="00792D49" w:rsidRPr="00587CE6" w:rsidRDefault="1C18312A" w:rsidP="64B4FAB6">
            <w:pPr>
              <w:spacing w:after="0" w:line="240" w:lineRule="auto"/>
              <w:rPr>
                <w:rFonts w:ascii="Arial" w:hAnsi="Arial" w:cs="Arial"/>
              </w:rPr>
            </w:pPr>
            <w:r w:rsidRPr="64B4FAB6">
              <w:rPr>
                <w:rFonts w:ascii="Arial" w:hAnsi="Arial" w:cs="Arial"/>
              </w:rPr>
              <w:t>40</w:t>
            </w:r>
          </w:p>
        </w:tc>
        <w:tc>
          <w:tcPr>
            <w:tcW w:w="1305" w:type="dxa"/>
          </w:tcPr>
          <w:p w14:paraId="1F5A9052" w14:textId="1008554C" w:rsidR="00792D49" w:rsidRPr="00587CE6" w:rsidRDefault="0B6AE7C0" w:rsidP="64B4FAB6">
            <w:pPr>
              <w:spacing w:after="0" w:line="240" w:lineRule="auto"/>
              <w:rPr>
                <w:rFonts w:ascii="Arial" w:hAnsi="Arial" w:cs="Arial"/>
              </w:rPr>
            </w:pPr>
            <w:r w:rsidRPr="64B4FAB6">
              <w:rPr>
                <w:rFonts w:ascii="Arial" w:hAnsi="Arial" w:cs="Arial"/>
              </w:rPr>
              <w:t>Agree</w:t>
            </w:r>
          </w:p>
        </w:tc>
        <w:tc>
          <w:tcPr>
            <w:tcW w:w="869" w:type="dxa"/>
          </w:tcPr>
          <w:p w14:paraId="705F556E" w14:textId="77777777" w:rsidR="00792D49" w:rsidRPr="00587CE6" w:rsidRDefault="00792D49" w:rsidP="64B4FAB6">
            <w:pPr>
              <w:spacing w:after="0" w:line="240" w:lineRule="auto"/>
              <w:rPr>
                <w:rFonts w:ascii="Arial" w:hAnsi="Arial" w:cs="Arial"/>
              </w:rPr>
            </w:pPr>
          </w:p>
        </w:tc>
        <w:tc>
          <w:tcPr>
            <w:tcW w:w="1087" w:type="dxa"/>
          </w:tcPr>
          <w:p w14:paraId="145D4D48" w14:textId="77777777" w:rsidR="00792D49" w:rsidRPr="00587CE6" w:rsidRDefault="00792D49" w:rsidP="64B4FAB6">
            <w:pPr>
              <w:spacing w:after="0" w:line="240" w:lineRule="auto"/>
              <w:rPr>
                <w:rFonts w:ascii="Arial" w:hAnsi="Arial" w:cs="Arial"/>
              </w:rPr>
            </w:pPr>
          </w:p>
        </w:tc>
        <w:tc>
          <w:tcPr>
            <w:tcW w:w="3307" w:type="dxa"/>
          </w:tcPr>
          <w:p w14:paraId="5A6A816C" w14:textId="4AF5B250" w:rsidR="00792D49" w:rsidRPr="00587CE6" w:rsidRDefault="0B6AE7C0" w:rsidP="64B4FAB6">
            <w:pPr>
              <w:spacing w:after="0" w:line="240" w:lineRule="auto"/>
              <w:rPr>
                <w:rFonts w:ascii="Arial" w:hAnsi="Arial" w:cs="Arial"/>
              </w:rPr>
            </w:pPr>
            <w:r w:rsidRPr="64B4FAB6">
              <w:rPr>
                <w:rFonts w:ascii="Arial" w:hAnsi="Arial" w:cs="Arial"/>
              </w:rPr>
              <w:t>40 Student has made a good attempt at creating an academic poster, but the engagement with literature is lacking severely. Whilst the knowledge of the chosen role is present and shows some depth, there are areas where much more depth is needed and more evaluative treatment of the work is required to reach higher grade boundaries.</w:t>
            </w:r>
            <w:r w:rsidR="1405E2DF" w:rsidRPr="64B4FAB6">
              <w:rPr>
                <w:rFonts w:ascii="Arial" w:hAnsi="Arial" w:cs="Arial"/>
              </w:rPr>
              <w:t xml:space="preserve"> </w:t>
            </w:r>
          </w:p>
        </w:tc>
      </w:tr>
      <w:tr w:rsidR="00792D49" w:rsidRPr="00587CE6" w14:paraId="17C09C8B" w14:textId="77777777" w:rsidTr="64B4FAB6">
        <w:tc>
          <w:tcPr>
            <w:tcW w:w="1696" w:type="dxa"/>
          </w:tcPr>
          <w:p w14:paraId="217ADC54" w14:textId="4B297F20" w:rsidR="00792D49" w:rsidRPr="00587CE6" w:rsidRDefault="1C18312A" w:rsidP="64B4FAB6">
            <w:pPr>
              <w:spacing w:after="0" w:line="240" w:lineRule="auto"/>
              <w:rPr>
                <w:rFonts w:ascii="Arial" w:hAnsi="Arial" w:cs="Arial"/>
              </w:rPr>
            </w:pPr>
            <w:r w:rsidRPr="64B4FAB6">
              <w:rPr>
                <w:rFonts w:ascii="Arial" w:hAnsi="Arial" w:cs="Arial"/>
              </w:rPr>
              <w:t>Chenique Brown</w:t>
            </w:r>
          </w:p>
        </w:tc>
        <w:tc>
          <w:tcPr>
            <w:tcW w:w="1087" w:type="dxa"/>
          </w:tcPr>
          <w:p w14:paraId="016339F7" w14:textId="76A6C297" w:rsidR="00792D49" w:rsidRPr="00587CE6" w:rsidRDefault="1C18312A" w:rsidP="64B4FAB6">
            <w:pPr>
              <w:spacing w:after="0" w:line="240" w:lineRule="auto"/>
              <w:rPr>
                <w:rFonts w:ascii="Arial" w:hAnsi="Arial" w:cs="Arial"/>
              </w:rPr>
            </w:pPr>
            <w:r w:rsidRPr="64B4FAB6">
              <w:rPr>
                <w:rFonts w:ascii="Arial" w:hAnsi="Arial" w:cs="Arial"/>
              </w:rPr>
              <w:t>38</w:t>
            </w:r>
          </w:p>
        </w:tc>
        <w:tc>
          <w:tcPr>
            <w:tcW w:w="1305" w:type="dxa"/>
          </w:tcPr>
          <w:p w14:paraId="56B37C17" w14:textId="57E0DE90" w:rsidR="00792D49" w:rsidRPr="00587CE6" w:rsidRDefault="59BB5B2E" w:rsidP="64B4FAB6">
            <w:pPr>
              <w:spacing w:after="0" w:line="240" w:lineRule="auto"/>
              <w:rPr>
                <w:rFonts w:ascii="Arial" w:hAnsi="Arial" w:cs="Arial"/>
              </w:rPr>
            </w:pPr>
            <w:r w:rsidRPr="64B4FAB6">
              <w:rPr>
                <w:rFonts w:ascii="Arial" w:hAnsi="Arial" w:cs="Arial"/>
              </w:rPr>
              <w:t>Agree</w:t>
            </w:r>
          </w:p>
        </w:tc>
        <w:tc>
          <w:tcPr>
            <w:tcW w:w="869" w:type="dxa"/>
          </w:tcPr>
          <w:p w14:paraId="3EAC6383" w14:textId="77777777" w:rsidR="00792D49" w:rsidRPr="00587CE6" w:rsidRDefault="00792D49" w:rsidP="64B4FAB6">
            <w:pPr>
              <w:spacing w:after="0" w:line="240" w:lineRule="auto"/>
              <w:rPr>
                <w:rFonts w:ascii="Arial" w:hAnsi="Arial" w:cs="Arial"/>
              </w:rPr>
            </w:pPr>
          </w:p>
        </w:tc>
        <w:tc>
          <w:tcPr>
            <w:tcW w:w="1087" w:type="dxa"/>
          </w:tcPr>
          <w:p w14:paraId="76725FC5" w14:textId="77777777" w:rsidR="00792D49" w:rsidRPr="00587CE6" w:rsidRDefault="00792D49" w:rsidP="64B4FAB6">
            <w:pPr>
              <w:spacing w:after="0" w:line="240" w:lineRule="auto"/>
              <w:rPr>
                <w:rFonts w:ascii="Arial" w:hAnsi="Arial" w:cs="Arial"/>
              </w:rPr>
            </w:pPr>
          </w:p>
        </w:tc>
        <w:tc>
          <w:tcPr>
            <w:tcW w:w="3307" w:type="dxa"/>
          </w:tcPr>
          <w:p w14:paraId="1CD0F7D6" w14:textId="55F74DA6" w:rsidR="00792D49" w:rsidRPr="00587CE6" w:rsidRDefault="4F1347B0" w:rsidP="64B4FAB6">
            <w:pPr>
              <w:spacing w:after="0" w:line="240" w:lineRule="auto"/>
              <w:rPr>
                <w:rFonts w:ascii="Arial" w:hAnsi="Arial" w:cs="Arial"/>
              </w:rPr>
            </w:pPr>
            <w:r w:rsidRPr="64B4FAB6">
              <w:rPr>
                <w:rFonts w:ascii="Arial" w:hAnsi="Arial" w:cs="Arial"/>
              </w:rPr>
              <w:t xml:space="preserve">38 The student’s choice of design has cut off a large amount of text, rendering some areas of the poster illegible. Additionally, although engagement with literature was good here, </w:t>
            </w:r>
            <w:r w:rsidR="1049FF07" w:rsidRPr="64B4FAB6">
              <w:rPr>
                <w:rFonts w:ascii="Arial" w:hAnsi="Arial" w:cs="Arial"/>
              </w:rPr>
              <w:t xml:space="preserve">there is a distinct lack of practical skills needed to develop a cohesive academic poster and convey the main messages about the role of the nurse. </w:t>
            </w:r>
          </w:p>
        </w:tc>
      </w:tr>
      <w:tr w:rsidR="00792D49" w:rsidRPr="00587CE6" w14:paraId="1D714F03" w14:textId="77777777" w:rsidTr="64B4FAB6">
        <w:tc>
          <w:tcPr>
            <w:tcW w:w="1696" w:type="dxa"/>
          </w:tcPr>
          <w:p w14:paraId="53424521" w14:textId="0D56220C" w:rsidR="00792D49" w:rsidRPr="00587CE6" w:rsidRDefault="1C18312A" w:rsidP="64B4FAB6">
            <w:pPr>
              <w:spacing w:after="0" w:line="240" w:lineRule="auto"/>
              <w:rPr>
                <w:rFonts w:ascii="Arial" w:hAnsi="Arial" w:cs="Arial"/>
              </w:rPr>
            </w:pPr>
            <w:r w:rsidRPr="64B4FAB6">
              <w:rPr>
                <w:rFonts w:ascii="Arial" w:hAnsi="Arial" w:cs="Arial"/>
              </w:rPr>
              <w:t>Ophelia Kwarteng</w:t>
            </w:r>
          </w:p>
        </w:tc>
        <w:tc>
          <w:tcPr>
            <w:tcW w:w="1087" w:type="dxa"/>
          </w:tcPr>
          <w:p w14:paraId="3062EB84" w14:textId="275866F9" w:rsidR="00792D49" w:rsidRPr="00587CE6" w:rsidRDefault="1C18312A" w:rsidP="64B4FAB6">
            <w:pPr>
              <w:spacing w:after="0" w:line="240" w:lineRule="auto"/>
              <w:rPr>
                <w:rFonts w:ascii="Arial" w:hAnsi="Arial" w:cs="Arial"/>
              </w:rPr>
            </w:pPr>
            <w:r w:rsidRPr="64B4FAB6">
              <w:rPr>
                <w:rFonts w:ascii="Arial" w:hAnsi="Arial" w:cs="Arial"/>
              </w:rPr>
              <w:t>36</w:t>
            </w:r>
          </w:p>
        </w:tc>
        <w:tc>
          <w:tcPr>
            <w:tcW w:w="1305" w:type="dxa"/>
          </w:tcPr>
          <w:p w14:paraId="4BAD8C78" w14:textId="77777777" w:rsidR="00792D49" w:rsidRDefault="523A7C33" w:rsidP="64B4FAB6">
            <w:pPr>
              <w:spacing w:after="0" w:line="240" w:lineRule="auto"/>
              <w:rPr>
                <w:rFonts w:ascii="Arial" w:hAnsi="Arial" w:cs="Arial"/>
              </w:rPr>
            </w:pPr>
            <w:r w:rsidRPr="64B4FAB6">
              <w:rPr>
                <w:rFonts w:ascii="Arial" w:hAnsi="Arial" w:cs="Arial"/>
              </w:rPr>
              <w:t>Disagree</w:t>
            </w:r>
          </w:p>
          <w:p w14:paraId="7026E11D" w14:textId="77777777" w:rsidR="00606842" w:rsidRDefault="00606842" w:rsidP="64B4FAB6">
            <w:pPr>
              <w:spacing w:after="0" w:line="240" w:lineRule="auto"/>
              <w:rPr>
                <w:rFonts w:ascii="Arial" w:hAnsi="Arial" w:cs="Arial"/>
              </w:rPr>
            </w:pPr>
            <w:r>
              <w:rPr>
                <w:rFonts w:ascii="Arial" w:hAnsi="Arial" w:cs="Arial"/>
              </w:rPr>
              <w:t>After discussion</w:t>
            </w:r>
          </w:p>
          <w:p w14:paraId="1BAA20FB" w14:textId="77777777" w:rsidR="00606842" w:rsidRDefault="00606842" w:rsidP="64B4FAB6">
            <w:pPr>
              <w:spacing w:after="0" w:line="240" w:lineRule="auto"/>
              <w:rPr>
                <w:rFonts w:ascii="Arial" w:hAnsi="Arial" w:cs="Arial"/>
              </w:rPr>
            </w:pPr>
            <w:r>
              <w:rPr>
                <w:rFonts w:ascii="Arial" w:hAnsi="Arial" w:cs="Arial"/>
              </w:rPr>
              <w:t>it was agreed</w:t>
            </w:r>
          </w:p>
          <w:p w14:paraId="5DF1E957" w14:textId="3D7E568C" w:rsidR="00606842" w:rsidRPr="00587CE6" w:rsidRDefault="00606842" w:rsidP="64B4FAB6">
            <w:pPr>
              <w:spacing w:after="0" w:line="240" w:lineRule="auto"/>
              <w:rPr>
                <w:rFonts w:ascii="Arial" w:hAnsi="Arial" w:cs="Arial"/>
              </w:rPr>
            </w:pPr>
            <w:r>
              <w:rPr>
                <w:rFonts w:ascii="Arial" w:hAnsi="Arial" w:cs="Arial"/>
              </w:rPr>
              <w:t xml:space="preserve">that the mark would be changed to </w:t>
            </w:r>
          </w:p>
        </w:tc>
        <w:tc>
          <w:tcPr>
            <w:tcW w:w="869" w:type="dxa"/>
          </w:tcPr>
          <w:p w14:paraId="30BF0F8D" w14:textId="77777777" w:rsidR="00792D49" w:rsidRDefault="037B3B4A" w:rsidP="64B4FAB6">
            <w:pPr>
              <w:spacing w:after="0" w:line="240" w:lineRule="auto"/>
              <w:rPr>
                <w:rFonts w:ascii="Arial" w:hAnsi="Arial" w:cs="Arial"/>
              </w:rPr>
            </w:pPr>
            <w:r w:rsidRPr="64B4FAB6">
              <w:rPr>
                <w:rFonts w:ascii="Arial" w:hAnsi="Arial" w:cs="Arial"/>
              </w:rPr>
              <w:t>33</w:t>
            </w:r>
          </w:p>
          <w:p w14:paraId="0291DD99" w14:textId="77777777" w:rsidR="00606842" w:rsidRDefault="00606842" w:rsidP="64B4FAB6">
            <w:pPr>
              <w:spacing w:after="0" w:line="240" w:lineRule="auto"/>
              <w:rPr>
                <w:rFonts w:ascii="Arial" w:hAnsi="Arial" w:cs="Arial"/>
              </w:rPr>
            </w:pPr>
          </w:p>
          <w:p w14:paraId="584B567C" w14:textId="77777777" w:rsidR="00606842" w:rsidRDefault="00606842" w:rsidP="64B4FAB6">
            <w:pPr>
              <w:spacing w:after="0" w:line="240" w:lineRule="auto"/>
              <w:rPr>
                <w:rFonts w:ascii="Arial" w:hAnsi="Arial" w:cs="Arial"/>
              </w:rPr>
            </w:pPr>
          </w:p>
          <w:p w14:paraId="3DC2D8EB" w14:textId="77777777" w:rsidR="00606842" w:rsidRDefault="00606842" w:rsidP="64B4FAB6">
            <w:pPr>
              <w:spacing w:after="0" w:line="240" w:lineRule="auto"/>
              <w:rPr>
                <w:rFonts w:ascii="Arial" w:hAnsi="Arial" w:cs="Arial"/>
              </w:rPr>
            </w:pPr>
          </w:p>
          <w:p w14:paraId="1DC10B93" w14:textId="77777777" w:rsidR="00606842" w:rsidRDefault="00606842" w:rsidP="64B4FAB6">
            <w:pPr>
              <w:spacing w:after="0" w:line="240" w:lineRule="auto"/>
              <w:rPr>
                <w:rFonts w:ascii="Arial" w:hAnsi="Arial" w:cs="Arial"/>
              </w:rPr>
            </w:pPr>
          </w:p>
          <w:p w14:paraId="39518DC9" w14:textId="77777777" w:rsidR="00606842" w:rsidRDefault="00606842" w:rsidP="64B4FAB6">
            <w:pPr>
              <w:spacing w:after="0" w:line="240" w:lineRule="auto"/>
              <w:rPr>
                <w:rFonts w:ascii="Arial" w:hAnsi="Arial" w:cs="Arial"/>
              </w:rPr>
            </w:pPr>
          </w:p>
          <w:p w14:paraId="416A713C" w14:textId="77777777" w:rsidR="00606842" w:rsidRDefault="00606842" w:rsidP="64B4FAB6">
            <w:pPr>
              <w:spacing w:after="0" w:line="240" w:lineRule="auto"/>
              <w:rPr>
                <w:rFonts w:ascii="Arial" w:hAnsi="Arial" w:cs="Arial"/>
              </w:rPr>
            </w:pPr>
          </w:p>
          <w:p w14:paraId="249185E6" w14:textId="71AA8B20" w:rsidR="00606842" w:rsidRPr="00587CE6" w:rsidRDefault="00606842" w:rsidP="64B4FAB6">
            <w:pPr>
              <w:spacing w:after="0" w:line="240" w:lineRule="auto"/>
              <w:rPr>
                <w:rFonts w:ascii="Arial" w:hAnsi="Arial" w:cs="Arial"/>
              </w:rPr>
            </w:pPr>
            <w:r>
              <w:rPr>
                <w:rFonts w:ascii="Arial" w:hAnsi="Arial" w:cs="Arial"/>
              </w:rPr>
              <w:t>34</w:t>
            </w:r>
          </w:p>
        </w:tc>
        <w:tc>
          <w:tcPr>
            <w:tcW w:w="1087" w:type="dxa"/>
          </w:tcPr>
          <w:p w14:paraId="7DCA937B" w14:textId="77777777" w:rsidR="00792D49" w:rsidRPr="00587CE6" w:rsidRDefault="00792D49" w:rsidP="64B4FAB6">
            <w:pPr>
              <w:spacing w:after="0" w:line="240" w:lineRule="auto"/>
              <w:rPr>
                <w:rFonts w:ascii="Arial" w:hAnsi="Arial" w:cs="Arial"/>
              </w:rPr>
            </w:pPr>
          </w:p>
        </w:tc>
        <w:tc>
          <w:tcPr>
            <w:tcW w:w="3307" w:type="dxa"/>
          </w:tcPr>
          <w:p w14:paraId="5F88C819" w14:textId="39DC9530" w:rsidR="00792D49" w:rsidRPr="00587CE6" w:rsidRDefault="037B3B4A" w:rsidP="64B4FAB6">
            <w:pPr>
              <w:spacing w:after="0" w:line="240" w:lineRule="auto"/>
              <w:rPr>
                <w:rFonts w:ascii="Arial" w:hAnsi="Arial" w:cs="Arial"/>
              </w:rPr>
            </w:pPr>
            <w:r w:rsidRPr="64B4FAB6">
              <w:rPr>
                <w:rFonts w:ascii="Arial" w:hAnsi="Arial" w:cs="Arial"/>
              </w:rPr>
              <w:t xml:space="preserve">Student’s work has a myriad of errors in syntax, prose and flow. The structure has affected the final </w:t>
            </w:r>
            <w:r w:rsidR="11966D41" w:rsidRPr="64B4FAB6">
              <w:rPr>
                <w:rFonts w:ascii="Arial" w:hAnsi="Arial" w:cs="Arial"/>
              </w:rPr>
              <w:t>presentation,</w:t>
            </w:r>
            <w:r w:rsidRPr="64B4FAB6">
              <w:rPr>
                <w:rFonts w:ascii="Arial" w:hAnsi="Arial" w:cs="Arial"/>
              </w:rPr>
              <w:t xml:space="preserve"> and it is more akin to a report. This said, knowledge is that of a 40% grade boundary, as is the cognitive skill of analysis. However, there is a distinct lack of literature and a lack of practical and transferable skills demonstrated by the student. </w:t>
            </w:r>
          </w:p>
        </w:tc>
      </w:tr>
      <w:tr w:rsidR="00792D49" w:rsidRPr="00587CE6" w14:paraId="18C65250" w14:textId="77777777" w:rsidTr="64B4FAB6">
        <w:tc>
          <w:tcPr>
            <w:tcW w:w="1696" w:type="dxa"/>
          </w:tcPr>
          <w:p w14:paraId="1EF0D718" w14:textId="3B1FF555" w:rsidR="00792D49" w:rsidRPr="00587CE6" w:rsidRDefault="1C18312A" w:rsidP="64B4FAB6">
            <w:pPr>
              <w:spacing w:after="0" w:line="240" w:lineRule="auto"/>
              <w:rPr>
                <w:rFonts w:ascii="Arial" w:hAnsi="Arial" w:cs="Arial"/>
              </w:rPr>
            </w:pPr>
            <w:r w:rsidRPr="64B4FAB6">
              <w:rPr>
                <w:rFonts w:ascii="Arial" w:hAnsi="Arial" w:cs="Arial"/>
              </w:rPr>
              <w:t>Nancy Duru</w:t>
            </w:r>
          </w:p>
        </w:tc>
        <w:tc>
          <w:tcPr>
            <w:tcW w:w="1087" w:type="dxa"/>
          </w:tcPr>
          <w:p w14:paraId="1878859E" w14:textId="79F2EF49" w:rsidR="00792D49" w:rsidRPr="00587CE6" w:rsidRDefault="1C18312A" w:rsidP="64B4FAB6">
            <w:pPr>
              <w:spacing w:after="0" w:line="240" w:lineRule="auto"/>
              <w:rPr>
                <w:rFonts w:ascii="Arial" w:hAnsi="Arial" w:cs="Arial"/>
              </w:rPr>
            </w:pPr>
            <w:r w:rsidRPr="64B4FAB6">
              <w:rPr>
                <w:rFonts w:ascii="Arial" w:hAnsi="Arial" w:cs="Arial"/>
              </w:rPr>
              <w:t>0</w:t>
            </w:r>
          </w:p>
        </w:tc>
        <w:tc>
          <w:tcPr>
            <w:tcW w:w="1305" w:type="dxa"/>
          </w:tcPr>
          <w:p w14:paraId="62AAC654" w14:textId="0D51A616" w:rsidR="00792D49" w:rsidRPr="00587CE6" w:rsidRDefault="139EFBFF" w:rsidP="64B4FAB6">
            <w:pPr>
              <w:spacing w:after="0" w:line="240" w:lineRule="auto"/>
              <w:rPr>
                <w:rFonts w:ascii="Arial" w:hAnsi="Arial" w:cs="Arial"/>
              </w:rPr>
            </w:pPr>
            <w:r w:rsidRPr="64B4FAB6">
              <w:rPr>
                <w:rFonts w:ascii="Arial" w:hAnsi="Arial" w:cs="Arial"/>
              </w:rPr>
              <w:t>Agree</w:t>
            </w:r>
          </w:p>
        </w:tc>
        <w:tc>
          <w:tcPr>
            <w:tcW w:w="869" w:type="dxa"/>
          </w:tcPr>
          <w:p w14:paraId="4C876CBE" w14:textId="77777777" w:rsidR="00792D49" w:rsidRPr="00587CE6" w:rsidRDefault="00792D49" w:rsidP="64B4FAB6">
            <w:pPr>
              <w:spacing w:after="0" w:line="240" w:lineRule="auto"/>
              <w:rPr>
                <w:rFonts w:ascii="Arial" w:hAnsi="Arial" w:cs="Arial"/>
              </w:rPr>
            </w:pPr>
          </w:p>
        </w:tc>
        <w:tc>
          <w:tcPr>
            <w:tcW w:w="1087" w:type="dxa"/>
          </w:tcPr>
          <w:p w14:paraId="026381E7" w14:textId="77777777" w:rsidR="00792D49" w:rsidRPr="00587CE6" w:rsidRDefault="00792D49" w:rsidP="64B4FAB6">
            <w:pPr>
              <w:spacing w:after="0" w:line="240" w:lineRule="auto"/>
              <w:rPr>
                <w:rFonts w:ascii="Arial" w:hAnsi="Arial" w:cs="Arial"/>
              </w:rPr>
            </w:pPr>
          </w:p>
        </w:tc>
        <w:tc>
          <w:tcPr>
            <w:tcW w:w="3307" w:type="dxa"/>
          </w:tcPr>
          <w:p w14:paraId="3E7B3C55" w14:textId="79C403B2" w:rsidR="00792D49" w:rsidRPr="00587CE6" w:rsidRDefault="276C5172" w:rsidP="64B4FAB6">
            <w:pPr>
              <w:spacing w:after="0" w:line="240" w:lineRule="auto"/>
              <w:rPr>
                <w:rFonts w:ascii="Arial" w:hAnsi="Arial" w:cs="Arial"/>
              </w:rPr>
            </w:pPr>
            <w:r w:rsidRPr="64B4FAB6">
              <w:rPr>
                <w:rFonts w:ascii="Arial" w:hAnsi="Arial" w:cs="Arial"/>
              </w:rPr>
              <w:t xml:space="preserve">0 </w:t>
            </w:r>
            <w:r w:rsidR="210C9FBD" w:rsidRPr="64B4FAB6">
              <w:rPr>
                <w:rFonts w:ascii="Arial" w:hAnsi="Arial" w:cs="Arial"/>
              </w:rPr>
              <w:t xml:space="preserve">Student has presented a poster with an 81% similarity score and this has affected the ability to give a mark. Additionally, this has been presented across five pages and does not represent an academic </w:t>
            </w:r>
            <w:r w:rsidR="09F9315F" w:rsidRPr="64B4FAB6">
              <w:rPr>
                <w:rFonts w:ascii="Arial" w:hAnsi="Arial" w:cs="Arial"/>
              </w:rPr>
              <w:t>poster and</w:t>
            </w:r>
            <w:r w:rsidR="210C9FBD" w:rsidRPr="64B4FAB6">
              <w:rPr>
                <w:rFonts w:ascii="Arial" w:hAnsi="Arial" w:cs="Arial"/>
              </w:rPr>
              <w:t xml:space="preserve"> thus has not met the assignment brief. </w:t>
            </w:r>
          </w:p>
        </w:tc>
      </w:tr>
    </w:tbl>
    <w:p w14:paraId="7C4E0C51" w14:textId="1AA848A2" w:rsidR="002A727D" w:rsidRDefault="002A727D" w:rsidP="64B4FAB6">
      <w:pPr>
        <w:spacing w:after="0" w:line="240" w:lineRule="auto"/>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64B4FAB6">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64B4FAB6">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64B4FAB6">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0A0C314" w:rsidR="00AC463B" w:rsidRPr="00ED385D" w:rsidRDefault="6CCFAF6C" w:rsidP="64B4FAB6">
            <w:pPr>
              <w:spacing w:after="0" w:line="240" w:lineRule="auto"/>
              <w:rPr>
                <w:rFonts w:ascii="Arial" w:hAnsi="Arial" w:cs="Arial"/>
                <w:sz w:val="20"/>
                <w:szCs w:val="20"/>
              </w:rPr>
            </w:pPr>
            <w:r w:rsidRPr="64B4FAB6">
              <w:rPr>
                <w:rFonts w:ascii="Wingdings" w:eastAsia="Wingdings" w:hAnsi="Wingdings" w:cs="Wingdings"/>
                <w:b/>
                <w:bCs/>
                <w:i/>
                <w:iCs/>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6A88145D" w14:textId="5437A71D" w:rsidR="00AC463B" w:rsidRPr="00ED385D" w:rsidRDefault="026D638B" w:rsidP="00741EC6">
            <w:pPr>
              <w:spacing w:after="0" w:line="240" w:lineRule="auto"/>
            </w:pPr>
            <w:r w:rsidRPr="64B4FAB6">
              <w:rPr>
                <w:rFonts w:ascii="Arial" w:eastAsia="Arial" w:hAnsi="Arial" w:cs="Arial"/>
                <w:color w:val="000000" w:themeColor="text1"/>
                <w:sz w:val="20"/>
                <w:szCs w:val="20"/>
              </w:rPr>
              <w:t xml:space="preserve">After marking and moderation was finished by both the marker and the moderator, a meeting was held in order to discuss the marks. </w:t>
            </w:r>
            <w:r w:rsidRPr="64B4FAB6">
              <w:rPr>
                <w:rFonts w:ascii="Arial" w:eastAsia="Arial" w:hAnsi="Arial" w:cs="Arial"/>
                <w:sz w:val="20"/>
                <w:szCs w:val="20"/>
              </w:rPr>
              <w:t xml:space="preserve"> </w:t>
            </w:r>
          </w:p>
          <w:p w14:paraId="3AE79C33" w14:textId="278396DF"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64B4FAB6">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3288F8C" w:rsidR="00AC463B" w:rsidRPr="00ED385D" w:rsidRDefault="6CCFAF6C" w:rsidP="64B4FAB6">
            <w:pPr>
              <w:spacing w:after="0" w:line="240" w:lineRule="auto"/>
              <w:rPr>
                <w:rFonts w:ascii="Arial" w:hAnsi="Arial" w:cs="Arial"/>
                <w:sz w:val="20"/>
                <w:szCs w:val="20"/>
              </w:rPr>
            </w:pPr>
            <w:r w:rsidRPr="64B4FAB6">
              <w:rPr>
                <w:rFonts w:ascii="Wingdings" w:eastAsia="Wingdings" w:hAnsi="Wingdings" w:cs="Wingdings"/>
                <w:b/>
                <w:bCs/>
                <w:i/>
                <w:iCs/>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3B600324" w14:textId="1F43BD80" w:rsidR="00AC463B" w:rsidRPr="00ED385D" w:rsidRDefault="69F8BBF1" w:rsidP="64B4FAB6">
            <w:pPr>
              <w:spacing w:after="0" w:line="240" w:lineRule="auto"/>
              <w:rPr>
                <w:rFonts w:ascii="Arial" w:eastAsia="Arial" w:hAnsi="Arial" w:cs="Arial"/>
                <w:sz w:val="20"/>
                <w:szCs w:val="20"/>
              </w:rPr>
            </w:pPr>
            <w:r w:rsidRPr="64B4FAB6">
              <w:rPr>
                <w:rFonts w:ascii="Arial" w:eastAsia="Arial" w:hAnsi="Arial" w:cs="Arial"/>
                <w:color w:val="000000" w:themeColor="text1"/>
                <w:sz w:val="20"/>
                <w:szCs w:val="20"/>
              </w:rPr>
              <w:t>All students were offered feedback to improve, regardless of the mark awarded.</w:t>
            </w:r>
          </w:p>
          <w:p w14:paraId="60316D4F" w14:textId="277A7E54"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64B4FAB6">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B3ABCE6" w:rsidR="00AC463B" w:rsidRPr="00ED385D" w:rsidRDefault="30AFD0B3" w:rsidP="64B4FAB6">
            <w:pPr>
              <w:spacing w:after="0" w:line="240" w:lineRule="auto"/>
              <w:rPr>
                <w:rFonts w:ascii="Arial" w:hAnsi="Arial" w:cs="Arial"/>
                <w:sz w:val="20"/>
                <w:szCs w:val="20"/>
              </w:rPr>
            </w:pPr>
            <w:r w:rsidRPr="64B4FAB6">
              <w:rPr>
                <w:rFonts w:ascii="Wingdings" w:eastAsia="Wingdings" w:hAnsi="Wingdings" w:cs="Wingdings"/>
                <w:b/>
                <w:bCs/>
                <w:i/>
                <w:iCs/>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2ADE2B39" w14:textId="157D1D07" w:rsidR="00AC463B" w:rsidRPr="00ED385D" w:rsidRDefault="67BDB877" w:rsidP="64B4FAB6">
            <w:pPr>
              <w:spacing w:after="0" w:line="240" w:lineRule="auto"/>
              <w:rPr>
                <w:rFonts w:ascii="Arial" w:eastAsia="Arial" w:hAnsi="Arial" w:cs="Arial"/>
                <w:sz w:val="20"/>
                <w:szCs w:val="20"/>
              </w:rPr>
            </w:pPr>
            <w:r w:rsidRPr="64B4FAB6">
              <w:rPr>
                <w:rFonts w:ascii="Arial" w:eastAsia="Arial" w:hAnsi="Arial" w:cs="Arial"/>
                <w:color w:val="000000" w:themeColor="text1"/>
                <w:sz w:val="20"/>
                <w:szCs w:val="20"/>
              </w:rPr>
              <w:t>All feedback is framed in a positive light and offers areas to improve and advice for future assignments. The feedback given is clear, supportive and highlights strengths.</w:t>
            </w:r>
          </w:p>
          <w:p w14:paraId="579F5966" w14:textId="4D1452CA"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64B4FAB6">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1824415" w:rsidR="00AC463B" w:rsidRPr="00ED385D" w:rsidRDefault="30AFD0B3" w:rsidP="64B4FAB6">
            <w:pPr>
              <w:spacing w:after="0" w:line="240" w:lineRule="auto"/>
              <w:rPr>
                <w:rFonts w:ascii="Arial" w:hAnsi="Arial" w:cs="Arial"/>
                <w:sz w:val="20"/>
                <w:szCs w:val="20"/>
              </w:rPr>
            </w:pPr>
            <w:r w:rsidRPr="64B4FAB6">
              <w:rPr>
                <w:rFonts w:ascii="Wingdings" w:eastAsia="Wingdings" w:hAnsi="Wingdings" w:cs="Wingdings"/>
                <w:b/>
                <w:bCs/>
                <w:i/>
                <w:iCs/>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1CC4A143" w14:textId="17906CA1" w:rsidR="00AC463B" w:rsidRPr="00ED385D" w:rsidRDefault="64311914" w:rsidP="64B4FAB6">
            <w:pPr>
              <w:spacing w:after="0" w:line="240" w:lineRule="auto"/>
              <w:rPr>
                <w:rFonts w:ascii="Arial" w:eastAsia="Arial" w:hAnsi="Arial" w:cs="Arial"/>
                <w:sz w:val="20"/>
                <w:szCs w:val="20"/>
              </w:rPr>
            </w:pPr>
            <w:r w:rsidRPr="64B4FAB6">
              <w:rPr>
                <w:rFonts w:ascii="Arial" w:eastAsia="Arial" w:hAnsi="Arial" w:cs="Arial"/>
                <w:color w:val="000000" w:themeColor="text1"/>
                <w:sz w:val="20"/>
                <w:szCs w:val="20"/>
              </w:rPr>
              <w:t>All feedback was linked to appropriate areas of the marking rubric.</w:t>
            </w:r>
          </w:p>
          <w:p w14:paraId="6FA69B74" w14:textId="4490B01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64B4FAB6">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0E6D201" w:rsidR="00AC463B" w:rsidRPr="00ED385D" w:rsidRDefault="06796DFE" w:rsidP="64B4FAB6">
            <w:pPr>
              <w:spacing w:after="0" w:line="240" w:lineRule="auto"/>
              <w:rPr>
                <w:rFonts w:ascii="Arial" w:hAnsi="Arial" w:cs="Arial"/>
                <w:sz w:val="20"/>
                <w:szCs w:val="20"/>
              </w:rPr>
            </w:pPr>
            <w:r w:rsidRPr="64B4FAB6">
              <w:rPr>
                <w:rFonts w:ascii="Wingdings" w:eastAsia="Wingdings" w:hAnsi="Wingdings" w:cs="Wingdings"/>
                <w:b/>
                <w:bCs/>
                <w:i/>
                <w:iCs/>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73319D93" w14:textId="76922ABD" w:rsidR="00AC463B" w:rsidRPr="00ED385D" w:rsidRDefault="1EF070C1" w:rsidP="00741EC6">
            <w:pPr>
              <w:spacing w:after="0" w:line="240" w:lineRule="auto"/>
            </w:pPr>
            <w:r w:rsidRPr="64B4FAB6">
              <w:rPr>
                <w:rFonts w:ascii="Arial" w:eastAsia="Arial" w:hAnsi="Arial" w:cs="Arial"/>
                <w:color w:val="000000" w:themeColor="text1"/>
                <w:sz w:val="20"/>
                <w:szCs w:val="20"/>
              </w:rPr>
              <w:t xml:space="preserve">Feedback was detailed and consistent across all areas of the sample. </w:t>
            </w:r>
            <w:r w:rsidRPr="64B4FAB6">
              <w:rPr>
                <w:rFonts w:ascii="Arial" w:eastAsia="Arial" w:hAnsi="Arial" w:cs="Arial"/>
                <w:sz w:val="20"/>
                <w:szCs w:val="20"/>
              </w:rPr>
              <w:t xml:space="preserve"> </w:t>
            </w:r>
          </w:p>
          <w:p w14:paraId="6211B903" w14:textId="5306FD28"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64B4FAB6">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F60F7F1" w:rsidR="00AC463B" w:rsidRPr="00ED385D" w:rsidRDefault="06796DFE" w:rsidP="64B4FAB6">
            <w:pPr>
              <w:spacing w:after="0" w:line="240" w:lineRule="auto"/>
              <w:rPr>
                <w:rFonts w:ascii="Arial" w:hAnsi="Arial" w:cs="Arial"/>
                <w:sz w:val="20"/>
                <w:szCs w:val="20"/>
              </w:rPr>
            </w:pPr>
            <w:r w:rsidRPr="64B4FAB6">
              <w:rPr>
                <w:rFonts w:ascii="Wingdings" w:eastAsia="Wingdings" w:hAnsi="Wingdings" w:cs="Wingdings"/>
                <w:b/>
                <w:bCs/>
                <w:i/>
                <w:iCs/>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425778A8" w14:textId="7E16099B" w:rsidR="00AC463B" w:rsidRPr="00ED385D" w:rsidRDefault="41484901" w:rsidP="00741EC6">
            <w:pPr>
              <w:spacing w:after="0" w:line="240" w:lineRule="auto"/>
            </w:pPr>
            <w:r w:rsidRPr="64B4FAB6">
              <w:rPr>
                <w:rFonts w:ascii="Arial" w:eastAsia="Arial" w:hAnsi="Arial" w:cs="Arial"/>
                <w:color w:val="000000" w:themeColor="text1"/>
                <w:sz w:val="20"/>
                <w:szCs w:val="20"/>
              </w:rPr>
              <w:t xml:space="preserve">Where appropriate, the marker has specified where referencing can be improved and how to access support. </w:t>
            </w:r>
            <w:r w:rsidRPr="64B4FAB6">
              <w:rPr>
                <w:rFonts w:ascii="Arial" w:eastAsia="Arial" w:hAnsi="Arial" w:cs="Arial"/>
                <w:sz w:val="20"/>
                <w:szCs w:val="20"/>
              </w:rPr>
              <w:t xml:space="preserve"> </w:t>
            </w:r>
          </w:p>
          <w:p w14:paraId="67B8DC5E" w14:textId="2CC0FAED"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64B4FAB6">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ECA5E02" w:rsidR="00AC463B" w:rsidRPr="00ED385D" w:rsidRDefault="6C2CFBAF" w:rsidP="00741EC6">
            <w:pPr>
              <w:spacing w:after="0" w:line="249" w:lineRule="exact"/>
              <w:ind w:left="100" w:right="-20"/>
              <w:rPr>
                <w:rFonts w:ascii="Arial Narrow" w:eastAsia="Arial Narrow" w:hAnsi="Arial Narrow" w:cs="Arial Narrow"/>
                <w:b/>
                <w:bCs/>
              </w:rPr>
            </w:pPr>
            <w:r w:rsidRPr="64B4FAB6">
              <w:rPr>
                <w:rFonts w:ascii="Arial Narrow" w:eastAsia="Arial Narrow" w:hAnsi="Arial Narrow" w:cs="Arial Narrow"/>
                <w:b/>
                <w:bCs/>
              </w:rPr>
              <w:t>No actions at this time.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64B4FAB6">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F3FB7D" w14:textId="12AB0E6C" w:rsidR="00AC463B" w:rsidRPr="00ED385D" w:rsidRDefault="51D4BBD9" w:rsidP="64B4FAB6">
            <w:pPr>
              <w:spacing w:after="0" w:line="249" w:lineRule="exact"/>
              <w:ind w:left="100" w:right="-20"/>
              <w:rPr>
                <w:rFonts w:ascii="Arial Narrow" w:eastAsia="Arial Narrow" w:hAnsi="Arial Narrow" w:cs="Arial Narrow"/>
              </w:rPr>
            </w:pPr>
            <w:r w:rsidRPr="64B4FAB6">
              <w:rPr>
                <w:rFonts w:ascii="Arial Narrow" w:eastAsia="Arial Narrow" w:hAnsi="Arial Narrow" w:cs="Arial Narrow"/>
                <w:b/>
                <w:bCs/>
                <w:color w:val="000000" w:themeColor="text1"/>
              </w:rPr>
              <w:t>After both parties marked and moderated, a meeting was held in order to discuss the marks.</w:t>
            </w:r>
          </w:p>
          <w:p w14:paraId="6EF2BCAC" w14:textId="5C17F7C8"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64B4FAB6">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47A8CFD2" w14:textId="3D17C1CB" w:rsidR="00E853AC" w:rsidRPr="00587CE6" w:rsidRDefault="64792CBD" w:rsidP="64B4FAB6">
            <w:pPr>
              <w:spacing w:after="0" w:line="240" w:lineRule="auto"/>
              <w:rPr>
                <w:rFonts w:ascii="Arial" w:hAnsi="Arial" w:cs="Arial"/>
              </w:rPr>
            </w:pPr>
            <w:proofErr w:type="spellStart"/>
            <w:r w:rsidRPr="64B4FAB6">
              <w:rPr>
                <w:rFonts w:ascii="Arial" w:hAnsi="Arial" w:cs="Arial"/>
              </w:rPr>
              <w:t>C.L.Edwards</w:t>
            </w:r>
            <w:proofErr w:type="spellEnd"/>
          </w:p>
          <w:p w14:paraId="586DDF75" w14:textId="6BDA4FF7" w:rsidR="00E853AC" w:rsidRPr="00587CE6" w:rsidRDefault="00E853AC" w:rsidP="000B1F89">
            <w:pPr>
              <w:spacing w:after="0" w:line="240" w:lineRule="auto"/>
              <w:rPr>
                <w:rFonts w:ascii="Arial" w:hAnsi="Arial" w:cs="Arial"/>
              </w:rPr>
            </w:pPr>
          </w:p>
        </w:tc>
        <w:tc>
          <w:tcPr>
            <w:tcW w:w="2834" w:type="dxa"/>
            <w:vAlign w:val="center"/>
          </w:tcPr>
          <w:p w14:paraId="0A227B27" w14:textId="4A74B1C7" w:rsidR="00747852" w:rsidRPr="00587CE6" w:rsidRDefault="00747852" w:rsidP="003968A9">
            <w:pPr>
              <w:spacing w:after="0" w:line="240" w:lineRule="auto"/>
              <w:rPr>
                <w:rFonts w:ascii="Arial" w:hAnsi="Arial" w:cs="Arial"/>
              </w:rPr>
            </w:pPr>
            <w:r w:rsidRPr="64B4FAB6">
              <w:rPr>
                <w:rFonts w:ascii="Arial" w:hAnsi="Arial" w:cs="Arial"/>
              </w:rPr>
              <w:t xml:space="preserve">Date: </w:t>
            </w:r>
            <w:r w:rsidR="02A8FFFE" w:rsidRPr="64B4FAB6">
              <w:rPr>
                <w:rFonts w:ascii="Arial" w:hAnsi="Arial" w:cs="Arial"/>
              </w:rPr>
              <w:t>04/12/2024</w:t>
            </w:r>
          </w:p>
        </w:tc>
      </w:tr>
      <w:tr w:rsidR="006D2A9D" w:rsidRPr="00587CE6" w14:paraId="70A91B23" w14:textId="77777777" w:rsidTr="64B4FAB6">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64B4FAB6">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64B4FAB6">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8B9305" w14:textId="77777777" w:rsidR="00FD065A" w:rsidRDefault="00FD065A" w:rsidP="00467608">
      <w:pPr>
        <w:spacing w:after="0" w:line="240" w:lineRule="auto"/>
      </w:pPr>
      <w:r>
        <w:separator/>
      </w:r>
    </w:p>
  </w:endnote>
  <w:endnote w:type="continuationSeparator" w:id="0">
    <w:p w14:paraId="55656DA2" w14:textId="77777777" w:rsidR="00FD065A" w:rsidRDefault="00FD065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479025" w14:textId="77777777" w:rsidR="00FD065A" w:rsidRDefault="00FD065A" w:rsidP="00467608">
      <w:pPr>
        <w:spacing w:after="0" w:line="240" w:lineRule="auto"/>
      </w:pPr>
      <w:r>
        <w:separator/>
      </w:r>
    </w:p>
  </w:footnote>
  <w:footnote w:type="continuationSeparator" w:id="0">
    <w:p w14:paraId="0DC2801F" w14:textId="77777777" w:rsidR="00FD065A" w:rsidRDefault="00FD065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AC5F10E"/>
    <w:multiLevelType w:val="hybridMultilevel"/>
    <w:tmpl w:val="A64ADD3C"/>
    <w:lvl w:ilvl="0" w:tplc="DC36A560">
      <w:start w:val="1"/>
      <w:numFmt w:val="bullet"/>
      <w:lvlText w:val="-"/>
      <w:lvlJc w:val="left"/>
      <w:pPr>
        <w:ind w:left="720" w:hanging="360"/>
      </w:pPr>
      <w:rPr>
        <w:rFonts w:ascii="Aptos" w:hAnsi="Aptos" w:hint="default"/>
      </w:rPr>
    </w:lvl>
    <w:lvl w:ilvl="1" w:tplc="00C4CCF4">
      <w:start w:val="1"/>
      <w:numFmt w:val="bullet"/>
      <w:lvlText w:val="o"/>
      <w:lvlJc w:val="left"/>
      <w:pPr>
        <w:ind w:left="1440" w:hanging="360"/>
      </w:pPr>
      <w:rPr>
        <w:rFonts w:ascii="Courier New" w:hAnsi="Courier New" w:hint="default"/>
      </w:rPr>
    </w:lvl>
    <w:lvl w:ilvl="2" w:tplc="374CC084">
      <w:start w:val="1"/>
      <w:numFmt w:val="bullet"/>
      <w:lvlText w:val=""/>
      <w:lvlJc w:val="left"/>
      <w:pPr>
        <w:ind w:left="2160" w:hanging="360"/>
      </w:pPr>
      <w:rPr>
        <w:rFonts w:ascii="Wingdings" w:hAnsi="Wingdings" w:hint="default"/>
      </w:rPr>
    </w:lvl>
    <w:lvl w:ilvl="3" w:tplc="3014B9DA">
      <w:start w:val="1"/>
      <w:numFmt w:val="bullet"/>
      <w:lvlText w:val=""/>
      <w:lvlJc w:val="left"/>
      <w:pPr>
        <w:ind w:left="2880" w:hanging="360"/>
      </w:pPr>
      <w:rPr>
        <w:rFonts w:ascii="Symbol" w:hAnsi="Symbol" w:hint="default"/>
      </w:rPr>
    </w:lvl>
    <w:lvl w:ilvl="4" w:tplc="7638A05C">
      <w:start w:val="1"/>
      <w:numFmt w:val="bullet"/>
      <w:lvlText w:val="o"/>
      <w:lvlJc w:val="left"/>
      <w:pPr>
        <w:ind w:left="3600" w:hanging="360"/>
      </w:pPr>
      <w:rPr>
        <w:rFonts w:ascii="Courier New" w:hAnsi="Courier New" w:hint="default"/>
      </w:rPr>
    </w:lvl>
    <w:lvl w:ilvl="5" w:tplc="54CC8052">
      <w:start w:val="1"/>
      <w:numFmt w:val="bullet"/>
      <w:lvlText w:val=""/>
      <w:lvlJc w:val="left"/>
      <w:pPr>
        <w:ind w:left="4320" w:hanging="360"/>
      </w:pPr>
      <w:rPr>
        <w:rFonts w:ascii="Wingdings" w:hAnsi="Wingdings" w:hint="default"/>
      </w:rPr>
    </w:lvl>
    <w:lvl w:ilvl="6" w:tplc="69A4391A">
      <w:start w:val="1"/>
      <w:numFmt w:val="bullet"/>
      <w:lvlText w:val=""/>
      <w:lvlJc w:val="left"/>
      <w:pPr>
        <w:ind w:left="5040" w:hanging="360"/>
      </w:pPr>
      <w:rPr>
        <w:rFonts w:ascii="Symbol" w:hAnsi="Symbol" w:hint="default"/>
      </w:rPr>
    </w:lvl>
    <w:lvl w:ilvl="7" w:tplc="262A8764">
      <w:start w:val="1"/>
      <w:numFmt w:val="bullet"/>
      <w:lvlText w:val="o"/>
      <w:lvlJc w:val="left"/>
      <w:pPr>
        <w:ind w:left="5760" w:hanging="360"/>
      </w:pPr>
      <w:rPr>
        <w:rFonts w:ascii="Courier New" w:hAnsi="Courier New" w:hint="default"/>
      </w:rPr>
    </w:lvl>
    <w:lvl w:ilvl="8" w:tplc="97287992">
      <w:start w:val="1"/>
      <w:numFmt w:val="bullet"/>
      <w:lvlText w:val=""/>
      <w:lvlJc w:val="left"/>
      <w:pPr>
        <w:ind w:left="6480" w:hanging="360"/>
      </w:pPr>
      <w:rPr>
        <w:rFonts w:ascii="Wingdings" w:hAnsi="Wingdings" w:hint="default"/>
      </w:r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4789445">
    <w:abstractNumId w:val="2"/>
  </w:num>
  <w:num w:numId="2" w16cid:durableId="1886063647">
    <w:abstractNumId w:val="1"/>
  </w:num>
  <w:num w:numId="3" w16cid:durableId="1791316571">
    <w:abstractNumId w:val="0"/>
  </w:num>
  <w:num w:numId="4" w16cid:durableId="3263280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06842"/>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0F2C"/>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3212"/>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D065A"/>
    <w:rsid w:val="00FE1667"/>
    <w:rsid w:val="026D638B"/>
    <w:rsid w:val="02A8FFFE"/>
    <w:rsid w:val="02AB1FBF"/>
    <w:rsid w:val="03302CFB"/>
    <w:rsid w:val="0347C4CE"/>
    <w:rsid w:val="037B3B4A"/>
    <w:rsid w:val="042A72F0"/>
    <w:rsid w:val="06796DFE"/>
    <w:rsid w:val="0725818E"/>
    <w:rsid w:val="077F6DB6"/>
    <w:rsid w:val="09F9315F"/>
    <w:rsid w:val="0B6AE7C0"/>
    <w:rsid w:val="0CF99F45"/>
    <w:rsid w:val="1049FF07"/>
    <w:rsid w:val="112461AD"/>
    <w:rsid w:val="11966D41"/>
    <w:rsid w:val="139C7597"/>
    <w:rsid w:val="139EFBFF"/>
    <w:rsid w:val="1405E2DF"/>
    <w:rsid w:val="1840D8F4"/>
    <w:rsid w:val="19761374"/>
    <w:rsid w:val="1C18312A"/>
    <w:rsid w:val="1EF070C1"/>
    <w:rsid w:val="1F9049CA"/>
    <w:rsid w:val="2031C0D6"/>
    <w:rsid w:val="210C9FBD"/>
    <w:rsid w:val="2277B743"/>
    <w:rsid w:val="276C5172"/>
    <w:rsid w:val="28873974"/>
    <w:rsid w:val="29CCD80F"/>
    <w:rsid w:val="2A96607E"/>
    <w:rsid w:val="2BAD5F65"/>
    <w:rsid w:val="2C7C0B71"/>
    <w:rsid w:val="2CBD4C9D"/>
    <w:rsid w:val="2DD3AF9D"/>
    <w:rsid w:val="2F7643B8"/>
    <w:rsid w:val="30AFD0B3"/>
    <w:rsid w:val="321BB1F3"/>
    <w:rsid w:val="33A2799D"/>
    <w:rsid w:val="35C64345"/>
    <w:rsid w:val="36B9B010"/>
    <w:rsid w:val="3980A617"/>
    <w:rsid w:val="39BFAAFF"/>
    <w:rsid w:val="3CC60CB7"/>
    <w:rsid w:val="3E871028"/>
    <w:rsid w:val="3FA78755"/>
    <w:rsid w:val="414568D8"/>
    <w:rsid w:val="41484901"/>
    <w:rsid w:val="42207C16"/>
    <w:rsid w:val="43AD60D8"/>
    <w:rsid w:val="453BFE36"/>
    <w:rsid w:val="489420E6"/>
    <w:rsid w:val="4B913036"/>
    <w:rsid w:val="4BB7B944"/>
    <w:rsid w:val="4F1347B0"/>
    <w:rsid w:val="4F6F2450"/>
    <w:rsid w:val="51D4BBD9"/>
    <w:rsid w:val="523A7C33"/>
    <w:rsid w:val="5512CA4A"/>
    <w:rsid w:val="55C78AF6"/>
    <w:rsid w:val="55F52D45"/>
    <w:rsid w:val="57C6D7EF"/>
    <w:rsid w:val="58D40C76"/>
    <w:rsid w:val="59BB5B2E"/>
    <w:rsid w:val="5E69AA0E"/>
    <w:rsid w:val="615ECA4A"/>
    <w:rsid w:val="61C157C7"/>
    <w:rsid w:val="6213E883"/>
    <w:rsid w:val="641B71D9"/>
    <w:rsid w:val="64311914"/>
    <w:rsid w:val="64792CBD"/>
    <w:rsid w:val="64B4FAB6"/>
    <w:rsid w:val="67774679"/>
    <w:rsid w:val="67BDB877"/>
    <w:rsid w:val="69ECF05A"/>
    <w:rsid w:val="69F8BBF1"/>
    <w:rsid w:val="6C2CFBAF"/>
    <w:rsid w:val="6CCFAF6C"/>
    <w:rsid w:val="711E130B"/>
    <w:rsid w:val="713114AD"/>
    <w:rsid w:val="74B9F4BA"/>
    <w:rsid w:val="793272D3"/>
    <w:rsid w:val="7C7DA3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1315</Words>
  <Characters>7500</Characters>
  <Application>Microsoft Office Word</Application>
  <DocSecurity>0</DocSecurity>
  <Lines>62</Lines>
  <Paragraphs>17</Paragraphs>
  <ScaleCrop>false</ScaleCrop>
  <Company/>
  <LinksUpToDate>false</LinksUpToDate>
  <CharactersWithSpaces>8798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Joanna Fender</cp:lastModifiedBy>
  <cp:revision>2</cp:revision>
  <cp:lastPrinted>2014-12-09T15:50:00Z</cp:lastPrinted>
  <dcterms:created xsi:type="dcterms:W3CDTF">2024-12-05T11:55:00Z</dcterms:created>
  <dcterms:modified xsi:type="dcterms:W3CDTF">2024-12-05T11:55:00Z</dcterms:modified>
</cp:coreProperties>
</file>