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8E4929" w:rsidRDefault="00D42DFD" w:rsidP="00D42DFD">
      <w:pPr>
        <w:jc w:val="center"/>
        <w:rPr>
          <w:rFonts w:ascii="Times New Roman" w:hAnsi="Times New Roman" w:cs="Times New Roman"/>
          <w:b/>
          <w:sz w:val="72"/>
        </w:rPr>
      </w:pPr>
      <w:r>
        <w:rPr>
          <w:noProof/>
          <w:lang w:eastAsia="en-GB"/>
        </w:rPr>
        <w:drawing>
          <wp:anchor distT="0" distB="0" distL="114300" distR="114300" simplePos="0" relativeHeight="251667456" behindDoc="0" locked="0" layoutInCell="1" allowOverlap="1">
            <wp:simplePos x="0" y="0"/>
            <wp:positionH relativeFrom="margin">
              <wp:align>center</wp:align>
            </wp:positionH>
            <wp:positionV relativeFrom="paragraph">
              <wp:posOffset>758765</wp:posOffset>
            </wp:positionV>
            <wp:extent cx="5305425" cy="3068320"/>
            <wp:effectExtent l="0" t="0" r="9525" b="0"/>
            <wp:wrapSquare wrapText="bothSides"/>
            <wp:docPr id="13" name="Picture 13" descr="Image result for soil remedi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soil remediation"/>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305425" cy="3068320"/>
                    </a:xfrm>
                    <a:prstGeom prst="rect">
                      <a:avLst/>
                    </a:prstGeom>
                    <a:noFill/>
                    <a:ln>
                      <a:noFill/>
                    </a:ln>
                  </pic:spPr>
                </pic:pic>
              </a:graphicData>
            </a:graphic>
            <wp14:sizeRelH relativeFrom="page">
              <wp14:pctWidth>0</wp14:pctWidth>
            </wp14:sizeRelH>
            <wp14:sizeRelV relativeFrom="page">
              <wp14:pctHeight>0</wp14:pctHeight>
            </wp14:sizeRelV>
          </wp:anchor>
        </w:drawing>
      </w:r>
      <w:r w:rsidR="007811A4" w:rsidRPr="007811A4">
        <w:rPr>
          <w:rFonts w:ascii="Times New Roman" w:hAnsi="Times New Roman" w:cs="Times New Roman"/>
          <w:b/>
          <w:sz w:val="72"/>
        </w:rPr>
        <w:t>Soil Remediation Techniques</w:t>
      </w:r>
    </w:p>
    <w:p w:rsidR="00D42DFD" w:rsidRPr="00D42DFD" w:rsidRDefault="00D42DFD" w:rsidP="00D42DFD">
      <w:pPr>
        <w:jc w:val="center"/>
        <w:rPr>
          <w:rFonts w:ascii="Times New Roman" w:hAnsi="Times New Roman" w:cs="Times New Roman"/>
          <w:b/>
          <w:sz w:val="40"/>
        </w:rPr>
      </w:pPr>
    </w:p>
    <w:p w:rsidR="00D42DFD" w:rsidRDefault="007811A4" w:rsidP="00D42DFD">
      <w:pPr>
        <w:jc w:val="center"/>
        <w:rPr>
          <w:rFonts w:ascii="Times New Roman" w:hAnsi="Times New Roman" w:cs="Times New Roman"/>
          <w:b/>
          <w:sz w:val="56"/>
        </w:rPr>
      </w:pPr>
      <w:proofErr w:type="spellStart"/>
      <w:r w:rsidRPr="007811A4">
        <w:rPr>
          <w:rFonts w:ascii="Times New Roman" w:hAnsi="Times New Roman" w:cs="Times New Roman"/>
          <w:b/>
          <w:sz w:val="56"/>
        </w:rPr>
        <w:t>Env</w:t>
      </w:r>
      <w:proofErr w:type="spellEnd"/>
      <w:r w:rsidRPr="007811A4">
        <w:rPr>
          <w:rFonts w:ascii="Times New Roman" w:hAnsi="Times New Roman" w:cs="Times New Roman"/>
          <w:b/>
          <w:sz w:val="56"/>
        </w:rPr>
        <w:t xml:space="preserve"> Mon &amp; Tech and </w:t>
      </w:r>
      <w:proofErr w:type="spellStart"/>
      <w:r w:rsidRPr="007811A4">
        <w:rPr>
          <w:rFonts w:ascii="Times New Roman" w:hAnsi="Times New Roman" w:cs="Times New Roman"/>
          <w:b/>
          <w:sz w:val="56"/>
        </w:rPr>
        <w:t>Env</w:t>
      </w:r>
      <w:proofErr w:type="spellEnd"/>
      <w:r w:rsidRPr="007811A4">
        <w:rPr>
          <w:rFonts w:ascii="Times New Roman" w:hAnsi="Times New Roman" w:cs="Times New Roman"/>
          <w:b/>
          <w:sz w:val="56"/>
        </w:rPr>
        <w:t xml:space="preserve"> Mon &amp; Remed</w:t>
      </w:r>
      <w:r w:rsidR="005630D5">
        <w:rPr>
          <w:rFonts w:ascii="Times New Roman" w:hAnsi="Times New Roman" w:cs="Times New Roman"/>
          <w:b/>
          <w:sz w:val="56"/>
        </w:rPr>
        <w:t>iation</w:t>
      </w:r>
    </w:p>
    <w:p w:rsidR="00D42DFD" w:rsidRDefault="00D42DFD" w:rsidP="00D42DFD">
      <w:pPr>
        <w:rPr>
          <w:rFonts w:ascii="Times New Roman" w:hAnsi="Times New Roman" w:cs="Times New Roman"/>
          <w:b/>
          <w:sz w:val="56"/>
        </w:rPr>
      </w:pPr>
    </w:p>
    <w:p w:rsidR="007811A4" w:rsidRPr="007811A4" w:rsidRDefault="007811A4" w:rsidP="00D42DFD">
      <w:pPr>
        <w:jc w:val="center"/>
        <w:rPr>
          <w:rFonts w:ascii="Times New Roman" w:hAnsi="Times New Roman" w:cs="Times New Roman"/>
          <w:b/>
          <w:sz w:val="56"/>
        </w:rPr>
      </w:pPr>
      <w:r w:rsidRPr="007811A4">
        <w:rPr>
          <w:rFonts w:ascii="Times New Roman" w:hAnsi="Times New Roman" w:cs="Times New Roman"/>
          <w:b/>
          <w:sz w:val="56"/>
        </w:rPr>
        <w:t>MX29623 &amp; M5X01869</w:t>
      </w:r>
    </w:p>
    <w:p w:rsidR="008E4929" w:rsidRPr="007811A4" w:rsidRDefault="008E4929" w:rsidP="00D42DFD">
      <w:pPr>
        <w:rPr>
          <w:rFonts w:ascii="Times New Roman" w:hAnsi="Times New Roman" w:cs="Times New Roman"/>
          <w:b/>
          <w:sz w:val="56"/>
        </w:rPr>
      </w:pPr>
    </w:p>
    <w:p w:rsidR="007811A4" w:rsidRPr="00D42DFD" w:rsidRDefault="007811A4" w:rsidP="00D42DFD">
      <w:pPr>
        <w:jc w:val="center"/>
        <w:rPr>
          <w:rFonts w:ascii="Times New Roman" w:hAnsi="Times New Roman" w:cs="Times New Roman"/>
          <w:b/>
          <w:sz w:val="56"/>
        </w:rPr>
      </w:pPr>
      <w:r w:rsidRPr="007811A4">
        <w:rPr>
          <w:rFonts w:ascii="Times New Roman" w:hAnsi="Times New Roman" w:cs="Times New Roman"/>
          <w:b/>
          <w:sz w:val="56"/>
        </w:rPr>
        <w:t xml:space="preserve">Lecturer: Sergio </w:t>
      </w:r>
      <w:proofErr w:type="spellStart"/>
      <w:r w:rsidRPr="007811A4">
        <w:rPr>
          <w:rFonts w:ascii="Times New Roman" w:hAnsi="Times New Roman" w:cs="Times New Roman"/>
          <w:b/>
          <w:sz w:val="56"/>
        </w:rPr>
        <w:t>Garate</w:t>
      </w:r>
      <w:proofErr w:type="spellEnd"/>
    </w:p>
    <w:p w:rsidR="008E4929" w:rsidRPr="007811A4" w:rsidRDefault="008E4929" w:rsidP="007811A4">
      <w:pPr>
        <w:jc w:val="center"/>
        <w:rPr>
          <w:rFonts w:ascii="Times New Roman" w:hAnsi="Times New Roman" w:cs="Times New Roman"/>
          <w:b/>
          <w:sz w:val="72"/>
        </w:rPr>
      </w:pPr>
    </w:p>
    <w:p w:rsidR="00AC6D2C" w:rsidRPr="00AF0EC2" w:rsidRDefault="00993B18" w:rsidP="00AF0EC2">
      <w:pPr>
        <w:jc w:val="center"/>
        <w:rPr>
          <w:rFonts w:ascii="Times New Roman" w:hAnsi="Times New Roman" w:cs="Times New Roman"/>
          <w:b/>
          <w:sz w:val="56"/>
        </w:rPr>
      </w:pPr>
      <w:r>
        <w:rPr>
          <w:rFonts w:ascii="Times New Roman" w:hAnsi="Times New Roman" w:cs="Times New Roman"/>
          <w:b/>
          <w:sz w:val="56"/>
        </w:rPr>
        <w:t>By Shane Thomas</w:t>
      </w:r>
    </w:p>
    <w:sdt>
      <w:sdtPr>
        <w:rPr>
          <w:rFonts w:asciiTheme="minorHAnsi" w:eastAsiaTheme="minorHAnsi" w:hAnsiTheme="minorHAnsi" w:cstheme="minorBidi"/>
          <w:color w:val="auto"/>
          <w:sz w:val="22"/>
          <w:szCs w:val="22"/>
          <w:lang w:val="en-GB"/>
        </w:rPr>
        <w:id w:val="173694614"/>
        <w:docPartObj>
          <w:docPartGallery w:val="Table of Contents"/>
          <w:docPartUnique/>
        </w:docPartObj>
      </w:sdtPr>
      <w:sdtEndPr>
        <w:rPr>
          <w:b/>
          <w:bCs/>
          <w:noProof/>
        </w:rPr>
      </w:sdtEndPr>
      <w:sdtContent>
        <w:p w:rsidR="00993B18" w:rsidRPr="0025672B" w:rsidRDefault="00993B18">
          <w:pPr>
            <w:pStyle w:val="TOCHeading"/>
            <w:rPr>
              <w:rStyle w:val="Heading1Char"/>
            </w:rPr>
          </w:pPr>
          <w:r w:rsidRPr="0025672B">
            <w:rPr>
              <w:rStyle w:val="Heading1Char"/>
            </w:rPr>
            <w:t>Contents</w:t>
          </w:r>
        </w:p>
        <w:p w:rsidR="00C13D17" w:rsidRDefault="00993B18">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01109609" w:history="1">
            <w:r w:rsidR="00C13D17" w:rsidRPr="00604F6A">
              <w:rPr>
                <w:rStyle w:val="Hyperlink"/>
                <w:noProof/>
              </w:rPr>
              <w:t>Table of Figures:</w:t>
            </w:r>
            <w:r w:rsidR="00C13D17">
              <w:rPr>
                <w:noProof/>
                <w:webHidden/>
              </w:rPr>
              <w:tab/>
            </w:r>
            <w:r w:rsidR="00C13D17">
              <w:rPr>
                <w:noProof/>
                <w:webHidden/>
              </w:rPr>
              <w:fldChar w:fldCharType="begin"/>
            </w:r>
            <w:r w:rsidR="00C13D17">
              <w:rPr>
                <w:noProof/>
                <w:webHidden/>
              </w:rPr>
              <w:instrText xml:space="preserve"> PAGEREF _Toc501109609 \h </w:instrText>
            </w:r>
            <w:r w:rsidR="00C13D17">
              <w:rPr>
                <w:noProof/>
                <w:webHidden/>
              </w:rPr>
            </w:r>
            <w:r w:rsidR="00C13D17">
              <w:rPr>
                <w:noProof/>
                <w:webHidden/>
              </w:rPr>
              <w:fldChar w:fldCharType="separate"/>
            </w:r>
            <w:r w:rsidR="00C13D17">
              <w:rPr>
                <w:noProof/>
                <w:webHidden/>
              </w:rPr>
              <w:t>3</w:t>
            </w:r>
            <w:r w:rsidR="00C13D17">
              <w:rPr>
                <w:noProof/>
                <w:webHidden/>
              </w:rPr>
              <w:fldChar w:fldCharType="end"/>
            </w:r>
          </w:hyperlink>
        </w:p>
        <w:p w:rsidR="00C13D17" w:rsidRDefault="00C13D17">
          <w:pPr>
            <w:pStyle w:val="TOC1"/>
            <w:tabs>
              <w:tab w:val="right" w:leader="dot" w:pos="9016"/>
            </w:tabs>
            <w:rPr>
              <w:rFonts w:eastAsiaTheme="minorEastAsia"/>
              <w:noProof/>
              <w:lang w:eastAsia="en-GB"/>
            </w:rPr>
          </w:pPr>
          <w:hyperlink w:anchor="_Toc501109610" w:history="1">
            <w:r w:rsidRPr="00604F6A">
              <w:rPr>
                <w:rStyle w:val="Hyperlink"/>
                <w:noProof/>
              </w:rPr>
              <w:t>Introduction:</w:t>
            </w:r>
            <w:r>
              <w:rPr>
                <w:noProof/>
                <w:webHidden/>
              </w:rPr>
              <w:tab/>
            </w:r>
            <w:r>
              <w:rPr>
                <w:noProof/>
                <w:webHidden/>
              </w:rPr>
              <w:fldChar w:fldCharType="begin"/>
            </w:r>
            <w:r>
              <w:rPr>
                <w:noProof/>
                <w:webHidden/>
              </w:rPr>
              <w:instrText xml:space="preserve"> PAGEREF _Toc501109610 \h </w:instrText>
            </w:r>
            <w:r>
              <w:rPr>
                <w:noProof/>
                <w:webHidden/>
              </w:rPr>
            </w:r>
            <w:r>
              <w:rPr>
                <w:noProof/>
                <w:webHidden/>
              </w:rPr>
              <w:fldChar w:fldCharType="separate"/>
            </w:r>
            <w:r>
              <w:rPr>
                <w:noProof/>
                <w:webHidden/>
              </w:rPr>
              <w:t>5</w:t>
            </w:r>
            <w:r>
              <w:rPr>
                <w:noProof/>
                <w:webHidden/>
              </w:rPr>
              <w:fldChar w:fldCharType="end"/>
            </w:r>
          </w:hyperlink>
        </w:p>
        <w:p w:rsidR="00C13D17" w:rsidRDefault="00C13D17">
          <w:pPr>
            <w:pStyle w:val="TOC1"/>
            <w:tabs>
              <w:tab w:val="right" w:leader="dot" w:pos="9016"/>
            </w:tabs>
            <w:rPr>
              <w:rFonts w:eastAsiaTheme="minorEastAsia"/>
              <w:noProof/>
              <w:lang w:eastAsia="en-GB"/>
            </w:rPr>
          </w:pPr>
          <w:hyperlink w:anchor="_Toc501109611" w:history="1">
            <w:r w:rsidRPr="00604F6A">
              <w:rPr>
                <w:rStyle w:val="Hyperlink"/>
                <w:noProof/>
              </w:rPr>
              <w:t>Main Body:</w:t>
            </w:r>
            <w:r>
              <w:rPr>
                <w:noProof/>
                <w:webHidden/>
              </w:rPr>
              <w:tab/>
            </w:r>
            <w:r>
              <w:rPr>
                <w:noProof/>
                <w:webHidden/>
              </w:rPr>
              <w:fldChar w:fldCharType="begin"/>
            </w:r>
            <w:r>
              <w:rPr>
                <w:noProof/>
                <w:webHidden/>
              </w:rPr>
              <w:instrText xml:space="preserve"> PAGEREF _Toc501109611 \h </w:instrText>
            </w:r>
            <w:r>
              <w:rPr>
                <w:noProof/>
                <w:webHidden/>
              </w:rPr>
            </w:r>
            <w:r>
              <w:rPr>
                <w:noProof/>
                <w:webHidden/>
              </w:rPr>
              <w:fldChar w:fldCharType="separate"/>
            </w:r>
            <w:r>
              <w:rPr>
                <w:noProof/>
                <w:webHidden/>
              </w:rPr>
              <w:t>5</w:t>
            </w:r>
            <w:r>
              <w:rPr>
                <w:noProof/>
                <w:webHidden/>
              </w:rPr>
              <w:fldChar w:fldCharType="end"/>
            </w:r>
          </w:hyperlink>
        </w:p>
        <w:p w:rsidR="00C13D17" w:rsidRDefault="00C13D17">
          <w:pPr>
            <w:pStyle w:val="TOC2"/>
            <w:tabs>
              <w:tab w:val="right" w:leader="dot" w:pos="9016"/>
            </w:tabs>
            <w:rPr>
              <w:rFonts w:eastAsiaTheme="minorEastAsia"/>
              <w:noProof/>
              <w:lang w:eastAsia="en-GB"/>
            </w:rPr>
          </w:pPr>
          <w:hyperlink w:anchor="_Toc501109612" w:history="1">
            <w:r w:rsidRPr="00604F6A">
              <w:rPr>
                <w:rStyle w:val="Hyperlink"/>
                <w:noProof/>
              </w:rPr>
              <w:t>Formation of soil:</w:t>
            </w:r>
            <w:r>
              <w:rPr>
                <w:noProof/>
                <w:webHidden/>
              </w:rPr>
              <w:tab/>
            </w:r>
            <w:r>
              <w:rPr>
                <w:noProof/>
                <w:webHidden/>
              </w:rPr>
              <w:fldChar w:fldCharType="begin"/>
            </w:r>
            <w:r>
              <w:rPr>
                <w:noProof/>
                <w:webHidden/>
              </w:rPr>
              <w:instrText xml:space="preserve"> PAGEREF _Toc501109612 \h </w:instrText>
            </w:r>
            <w:r>
              <w:rPr>
                <w:noProof/>
                <w:webHidden/>
              </w:rPr>
            </w:r>
            <w:r>
              <w:rPr>
                <w:noProof/>
                <w:webHidden/>
              </w:rPr>
              <w:fldChar w:fldCharType="separate"/>
            </w:r>
            <w:r>
              <w:rPr>
                <w:noProof/>
                <w:webHidden/>
              </w:rPr>
              <w:t>5</w:t>
            </w:r>
            <w:r>
              <w:rPr>
                <w:noProof/>
                <w:webHidden/>
              </w:rPr>
              <w:fldChar w:fldCharType="end"/>
            </w:r>
          </w:hyperlink>
        </w:p>
        <w:p w:rsidR="00C13D17" w:rsidRDefault="00C13D17">
          <w:pPr>
            <w:pStyle w:val="TOC2"/>
            <w:tabs>
              <w:tab w:val="right" w:leader="dot" w:pos="9016"/>
            </w:tabs>
            <w:rPr>
              <w:rFonts w:eastAsiaTheme="minorEastAsia"/>
              <w:noProof/>
              <w:lang w:eastAsia="en-GB"/>
            </w:rPr>
          </w:pPr>
          <w:hyperlink w:anchor="_Toc501109613" w:history="1">
            <w:r w:rsidRPr="00604F6A">
              <w:rPr>
                <w:rStyle w:val="Hyperlink"/>
                <w:noProof/>
              </w:rPr>
              <w:t>Purpose of soil remediation:</w:t>
            </w:r>
            <w:r>
              <w:rPr>
                <w:noProof/>
                <w:webHidden/>
              </w:rPr>
              <w:tab/>
            </w:r>
            <w:r>
              <w:rPr>
                <w:noProof/>
                <w:webHidden/>
              </w:rPr>
              <w:fldChar w:fldCharType="begin"/>
            </w:r>
            <w:r>
              <w:rPr>
                <w:noProof/>
                <w:webHidden/>
              </w:rPr>
              <w:instrText xml:space="preserve"> PAGEREF _Toc501109613 \h </w:instrText>
            </w:r>
            <w:r>
              <w:rPr>
                <w:noProof/>
                <w:webHidden/>
              </w:rPr>
            </w:r>
            <w:r>
              <w:rPr>
                <w:noProof/>
                <w:webHidden/>
              </w:rPr>
              <w:fldChar w:fldCharType="separate"/>
            </w:r>
            <w:r>
              <w:rPr>
                <w:noProof/>
                <w:webHidden/>
              </w:rPr>
              <w:t>5</w:t>
            </w:r>
            <w:r>
              <w:rPr>
                <w:noProof/>
                <w:webHidden/>
              </w:rPr>
              <w:fldChar w:fldCharType="end"/>
            </w:r>
          </w:hyperlink>
        </w:p>
        <w:p w:rsidR="00C13D17" w:rsidRDefault="00C13D17">
          <w:pPr>
            <w:pStyle w:val="TOC3"/>
            <w:tabs>
              <w:tab w:val="right" w:leader="dot" w:pos="9016"/>
            </w:tabs>
            <w:rPr>
              <w:rFonts w:eastAsiaTheme="minorEastAsia"/>
              <w:noProof/>
              <w:lang w:eastAsia="en-GB"/>
            </w:rPr>
          </w:pPr>
          <w:hyperlink w:anchor="_Toc501109614" w:history="1">
            <w:r w:rsidRPr="00604F6A">
              <w:rPr>
                <w:rStyle w:val="Hyperlink"/>
                <w:noProof/>
              </w:rPr>
              <w:t>The elemental properties of soils –</w:t>
            </w:r>
            <w:r>
              <w:rPr>
                <w:noProof/>
                <w:webHidden/>
              </w:rPr>
              <w:tab/>
            </w:r>
            <w:r>
              <w:rPr>
                <w:noProof/>
                <w:webHidden/>
              </w:rPr>
              <w:fldChar w:fldCharType="begin"/>
            </w:r>
            <w:r>
              <w:rPr>
                <w:noProof/>
                <w:webHidden/>
              </w:rPr>
              <w:instrText xml:space="preserve"> PAGEREF _Toc501109614 \h </w:instrText>
            </w:r>
            <w:r>
              <w:rPr>
                <w:noProof/>
                <w:webHidden/>
              </w:rPr>
            </w:r>
            <w:r>
              <w:rPr>
                <w:noProof/>
                <w:webHidden/>
              </w:rPr>
              <w:fldChar w:fldCharType="separate"/>
            </w:r>
            <w:r>
              <w:rPr>
                <w:noProof/>
                <w:webHidden/>
              </w:rPr>
              <w:t>6</w:t>
            </w:r>
            <w:r>
              <w:rPr>
                <w:noProof/>
                <w:webHidden/>
              </w:rPr>
              <w:fldChar w:fldCharType="end"/>
            </w:r>
          </w:hyperlink>
        </w:p>
        <w:p w:rsidR="00C13D17" w:rsidRDefault="00C13D17">
          <w:pPr>
            <w:pStyle w:val="TOC3"/>
            <w:tabs>
              <w:tab w:val="right" w:leader="dot" w:pos="9016"/>
            </w:tabs>
            <w:rPr>
              <w:rFonts w:eastAsiaTheme="minorEastAsia"/>
              <w:noProof/>
              <w:lang w:eastAsia="en-GB"/>
            </w:rPr>
          </w:pPr>
          <w:hyperlink w:anchor="_Toc501109615" w:history="1">
            <w:r w:rsidRPr="00604F6A">
              <w:rPr>
                <w:rStyle w:val="Hyperlink"/>
                <w:noProof/>
              </w:rPr>
              <w:t>Definition of in-situ and ex situ –</w:t>
            </w:r>
            <w:r>
              <w:rPr>
                <w:noProof/>
                <w:webHidden/>
              </w:rPr>
              <w:tab/>
            </w:r>
            <w:r>
              <w:rPr>
                <w:noProof/>
                <w:webHidden/>
              </w:rPr>
              <w:fldChar w:fldCharType="begin"/>
            </w:r>
            <w:r>
              <w:rPr>
                <w:noProof/>
                <w:webHidden/>
              </w:rPr>
              <w:instrText xml:space="preserve"> PAGEREF _Toc501109615 \h </w:instrText>
            </w:r>
            <w:r>
              <w:rPr>
                <w:noProof/>
                <w:webHidden/>
              </w:rPr>
            </w:r>
            <w:r>
              <w:rPr>
                <w:noProof/>
                <w:webHidden/>
              </w:rPr>
              <w:fldChar w:fldCharType="separate"/>
            </w:r>
            <w:r>
              <w:rPr>
                <w:noProof/>
                <w:webHidden/>
              </w:rPr>
              <w:t>6</w:t>
            </w:r>
            <w:r>
              <w:rPr>
                <w:noProof/>
                <w:webHidden/>
              </w:rPr>
              <w:fldChar w:fldCharType="end"/>
            </w:r>
          </w:hyperlink>
        </w:p>
        <w:p w:rsidR="00C13D17" w:rsidRDefault="00C13D17">
          <w:pPr>
            <w:pStyle w:val="TOC2"/>
            <w:tabs>
              <w:tab w:val="right" w:leader="dot" w:pos="9016"/>
            </w:tabs>
            <w:rPr>
              <w:rFonts w:eastAsiaTheme="minorEastAsia"/>
              <w:noProof/>
              <w:lang w:eastAsia="en-GB"/>
            </w:rPr>
          </w:pPr>
          <w:hyperlink w:anchor="_Toc501109616" w:history="1">
            <w:r w:rsidRPr="00604F6A">
              <w:rPr>
                <w:rStyle w:val="Hyperlink"/>
                <w:noProof/>
              </w:rPr>
              <w:t>In-situ methods –</w:t>
            </w:r>
            <w:r>
              <w:rPr>
                <w:noProof/>
                <w:webHidden/>
              </w:rPr>
              <w:tab/>
            </w:r>
            <w:r>
              <w:rPr>
                <w:noProof/>
                <w:webHidden/>
              </w:rPr>
              <w:fldChar w:fldCharType="begin"/>
            </w:r>
            <w:r>
              <w:rPr>
                <w:noProof/>
                <w:webHidden/>
              </w:rPr>
              <w:instrText xml:space="preserve"> PAGEREF _Toc501109616 \h </w:instrText>
            </w:r>
            <w:r>
              <w:rPr>
                <w:noProof/>
                <w:webHidden/>
              </w:rPr>
            </w:r>
            <w:r>
              <w:rPr>
                <w:noProof/>
                <w:webHidden/>
              </w:rPr>
              <w:fldChar w:fldCharType="separate"/>
            </w:r>
            <w:r>
              <w:rPr>
                <w:noProof/>
                <w:webHidden/>
              </w:rPr>
              <w:t>6</w:t>
            </w:r>
            <w:r>
              <w:rPr>
                <w:noProof/>
                <w:webHidden/>
              </w:rPr>
              <w:fldChar w:fldCharType="end"/>
            </w:r>
          </w:hyperlink>
        </w:p>
        <w:p w:rsidR="00C13D17" w:rsidRDefault="00C13D17">
          <w:pPr>
            <w:pStyle w:val="TOC3"/>
            <w:tabs>
              <w:tab w:val="right" w:leader="dot" w:pos="9016"/>
            </w:tabs>
            <w:rPr>
              <w:rFonts w:eastAsiaTheme="minorEastAsia"/>
              <w:noProof/>
              <w:lang w:eastAsia="en-GB"/>
            </w:rPr>
          </w:pPr>
          <w:hyperlink w:anchor="_Toc501109617" w:history="1">
            <w:r w:rsidRPr="00604F6A">
              <w:rPr>
                <w:rStyle w:val="Hyperlink"/>
                <w:noProof/>
              </w:rPr>
              <w:t>In-situ soil leaching and washing/flushing:</w:t>
            </w:r>
            <w:r>
              <w:rPr>
                <w:noProof/>
                <w:webHidden/>
              </w:rPr>
              <w:tab/>
            </w:r>
            <w:r>
              <w:rPr>
                <w:noProof/>
                <w:webHidden/>
              </w:rPr>
              <w:fldChar w:fldCharType="begin"/>
            </w:r>
            <w:r>
              <w:rPr>
                <w:noProof/>
                <w:webHidden/>
              </w:rPr>
              <w:instrText xml:space="preserve"> PAGEREF _Toc501109617 \h </w:instrText>
            </w:r>
            <w:r>
              <w:rPr>
                <w:noProof/>
                <w:webHidden/>
              </w:rPr>
            </w:r>
            <w:r>
              <w:rPr>
                <w:noProof/>
                <w:webHidden/>
              </w:rPr>
              <w:fldChar w:fldCharType="separate"/>
            </w:r>
            <w:r>
              <w:rPr>
                <w:noProof/>
                <w:webHidden/>
              </w:rPr>
              <w:t>6</w:t>
            </w:r>
            <w:r>
              <w:rPr>
                <w:noProof/>
                <w:webHidden/>
              </w:rPr>
              <w:fldChar w:fldCharType="end"/>
            </w:r>
          </w:hyperlink>
        </w:p>
        <w:p w:rsidR="00C13D17" w:rsidRDefault="00C13D17">
          <w:pPr>
            <w:pStyle w:val="TOC3"/>
            <w:tabs>
              <w:tab w:val="right" w:leader="dot" w:pos="9016"/>
            </w:tabs>
            <w:rPr>
              <w:rFonts w:eastAsiaTheme="minorEastAsia"/>
              <w:noProof/>
              <w:lang w:eastAsia="en-GB"/>
            </w:rPr>
          </w:pPr>
          <w:hyperlink w:anchor="_Toc501109618" w:history="1">
            <w:r w:rsidRPr="00604F6A">
              <w:rPr>
                <w:rStyle w:val="Hyperlink"/>
                <w:noProof/>
              </w:rPr>
              <w:t>In-situ chemical treatment –</w:t>
            </w:r>
            <w:r>
              <w:rPr>
                <w:noProof/>
                <w:webHidden/>
              </w:rPr>
              <w:tab/>
            </w:r>
            <w:r>
              <w:rPr>
                <w:noProof/>
                <w:webHidden/>
              </w:rPr>
              <w:fldChar w:fldCharType="begin"/>
            </w:r>
            <w:r>
              <w:rPr>
                <w:noProof/>
                <w:webHidden/>
              </w:rPr>
              <w:instrText xml:space="preserve"> PAGEREF _Toc501109618 \h </w:instrText>
            </w:r>
            <w:r>
              <w:rPr>
                <w:noProof/>
                <w:webHidden/>
              </w:rPr>
            </w:r>
            <w:r>
              <w:rPr>
                <w:noProof/>
                <w:webHidden/>
              </w:rPr>
              <w:fldChar w:fldCharType="separate"/>
            </w:r>
            <w:r>
              <w:rPr>
                <w:noProof/>
                <w:webHidden/>
              </w:rPr>
              <w:t>6</w:t>
            </w:r>
            <w:r>
              <w:rPr>
                <w:noProof/>
                <w:webHidden/>
              </w:rPr>
              <w:fldChar w:fldCharType="end"/>
            </w:r>
          </w:hyperlink>
        </w:p>
        <w:p w:rsidR="00C13D17" w:rsidRDefault="00C13D17">
          <w:pPr>
            <w:pStyle w:val="TOC3"/>
            <w:tabs>
              <w:tab w:val="right" w:leader="dot" w:pos="9016"/>
            </w:tabs>
            <w:rPr>
              <w:rFonts w:eastAsiaTheme="minorEastAsia"/>
              <w:noProof/>
              <w:lang w:eastAsia="en-GB"/>
            </w:rPr>
          </w:pPr>
          <w:hyperlink w:anchor="_Toc501109619" w:history="1">
            <w:r>
              <w:rPr>
                <w:noProof/>
                <w:webHidden/>
              </w:rPr>
              <w:tab/>
            </w:r>
            <w:r>
              <w:rPr>
                <w:noProof/>
                <w:webHidden/>
              </w:rPr>
              <w:fldChar w:fldCharType="begin"/>
            </w:r>
            <w:r>
              <w:rPr>
                <w:noProof/>
                <w:webHidden/>
              </w:rPr>
              <w:instrText xml:space="preserve"> PAGEREF _Toc501109619 \h </w:instrText>
            </w:r>
            <w:r>
              <w:rPr>
                <w:noProof/>
                <w:webHidden/>
              </w:rPr>
            </w:r>
            <w:r>
              <w:rPr>
                <w:noProof/>
                <w:webHidden/>
              </w:rPr>
              <w:fldChar w:fldCharType="separate"/>
            </w:r>
            <w:r>
              <w:rPr>
                <w:noProof/>
                <w:webHidden/>
              </w:rPr>
              <w:t>7</w:t>
            </w:r>
            <w:r>
              <w:rPr>
                <w:noProof/>
                <w:webHidden/>
              </w:rPr>
              <w:fldChar w:fldCharType="end"/>
            </w:r>
          </w:hyperlink>
        </w:p>
        <w:p w:rsidR="00C13D17" w:rsidRDefault="00C13D17">
          <w:pPr>
            <w:pStyle w:val="TOC3"/>
            <w:tabs>
              <w:tab w:val="right" w:leader="dot" w:pos="9016"/>
            </w:tabs>
            <w:rPr>
              <w:rFonts w:eastAsiaTheme="minorEastAsia"/>
              <w:noProof/>
              <w:lang w:eastAsia="en-GB"/>
            </w:rPr>
          </w:pPr>
          <w:hyperlink w:anchor="_Toc501109620" w:history="1">
            <w:r w:rsidRPr="00604F6A">
              <w:rPr>
                <w:rStyle w:val="Hyperlink"/>
                <w:noProof/>
              </w:rPr>
              <w:t>In-situ Biological Treatment –</w:t>
            </w:r>
            <w:r>
              <w:rPr>
                <w:noProof/>
                <w:webHidden/>
              </w:rPr>
              <w:tab/>
            </w:r>
            <w:r>
              <w:rPr>
                <w:noProof/>
                <w:webHidden/>
              </w:rPr>
              <w:fldChar w:fldCharType="begin"/>
            </w:r>
            <w:r>
              <w:rPr>
                <w:noProof/>
                <w:webHidden/>
              </w:rPr>
              <w:instrText xml:space="preserve"> PAGEREF _Toc501109620 \h </w:instrText>
            </w:r>
            <w:r>
              <w:rPr>
                <w:noProof/>
                <w:webHidden/>
              </w:rPr>
            </w:r>
            <w:r>
              <w:rPr>
                <w:noProof/>
                <w:webHidden/>
              </w:rPr>
              <w:fldChar w:fldCharType="separate"/>
            </w:r>
            <w:r>
              <w:rPr>
                <w:noProof/>
                <w:webHidden/>
              </w:rPr>
              <w:t>7</w:t>
            </w:r>
            <w:r>
              <w:rPr>
                <w:noProof/>
                <w:webHidden/>
              </w:rPr>
              <w:fldChar w:fldCharType="end"/>
            </w:r>
          </w:hyperlink>
        </w:p>
        <w:p w:rsidR="00C13D17" w:rsidRDefault="00C13D17">
          <w:pPr>
            <w:pStyle w:val="TOC3"/>
            <w:tabs>
              <w:tab w:val="right" w:leader="dot" w:pos="9016"/>
            </w:tabs>
            <w:rPr>
              <w:rFonts w:eastAsiaTheme="minorEastAsia"/>
              <w:noProof/>
              <w:lang w:eastAsia="en-GB"/>
            </w:rPr>
          </w:pPr>
          <w:hyperlink w:anchor="_Toc501109621" w:history="1">
            <w:r w:rsidRPr="00604F6A">
              <w:rPr>
                <w:rStyle w:val="Hyperlink"/>
                <w:noProof/>
              </w:rPr>
              <w:t>In-situ Electro-Remediation –</w:t>
            </w:r>
            <w:r>
              <w:rPr>
                <w:noProof/>
                <w:webHidden/>
              </w:rPr>
              <w:tab/>
            </w:r>
            <w:r>
              <w:rPr>
                <w:noProof/>
                <w:webHidden/>
              </w:rPr>
              <w:fldChar w:fldCharType="begin"/>
            </w:r>
            <w:r>
              <w:rPr>
                <w:noProof/>
                <w:webHidden/>
              </w:rPr>
              <w:instrText xml:space="preserve"> PAGEREF _Toc501109621 \h </w:instrText>
            </w:r>
            <w:r>
              <w:rPr>
                <w:noProof/>
                <w:webHidden/>
              </w:rPr>
            </w:r>
            <w:r>
              <w:rPr>
                <w:noProof/>
                <w:webHidden/>
              </w:rPr>
              <w:fldChar w:fldCharType="separate"/>
            </w:r>
            <w:r>
              <w:rPr>
                <w:noProof/>
                <w:webHidden/>
              </w:rPr>
              <w:t>7</w:t>
            </w:r>
            <w:r>
              <w:rPr>
                <w:noProof/>
                <w:webHidden/>
              </w:rPr>
              <w:fldChar w:fldCharType="end"/>
            </w:r>
          </w:hyperlink>
        </w:p>
        <w:p w:rsidR="00C13D17" w:rsidRDefault="00C13D17">
          <w:pPr>
            <w:pStyle w:val="TOC3"/>
            <w:tabs>
              <w:tab w:val="right" w:leader="dot" w:pos="9016"/>
            </w:tabs>
            <w:rPr>
              <w:rFonts w:eastAsiaTheme="minorEastAsia"/>
              <w:noProof/>
              <w:lang w:eastAsia="en-GB"/>
            </w:rPr>
          </w:pPr>
          <w:hyperlink w:anchor="_Toc501109622" w:history="1">
            <w:r w:rsidRPr="00604F6A">
              <w:rPr>
                <w:rStyle w:val="Hyperlink"/>
                <w:noProof/>
              </w:rPr>
              <w:t>In-situ soil vapour extraction –</w:t>
            </w:r>
            <w:r>
              <w:rPr>
                <w:noProof/>
                <w:webHidden/>
              </w:rPr>
              <w:tab/>
            </w:r>
            <w:r>
              <w:rPr>
                <w:noProof/>
                <w:webHidden/>
              </w:rPr>
              <w:fldChar w:fldCharType="begin"/>
            </w:r>
            <w:r>
              <w:rPr>
                <w:noProof/>
                <w:webHidden/>
              </w:rPr>
              <w:instrText xml:space="preserve"> PAGEREF _Toc501109622 \h </w:instrText>
            </w:r>
            <w:r>
              <w:rPr>
                <w:noProof/>
                <w:webHidden/>
              </w:rPr>
            </w:r>
            <w:r>
              <w:rPr>
                <w:noProof/>
                <w:webHidden/>
              </w:rPr>
              <w:fldChar w:fldCharType="separate"/>
            </w:r>
            <w:r>
              <w:rPr>
                <w:noProof/>
                <w:webHidden/>
              </w:rPr>
              <w:t>8</w:t>
            </w:r>
            <w:r>
              <w:rPr>
                <w:noProof/>
                <w:webHidden/>
              </w:rPr>
              <w:fldChar w:fldCharType="end"/>
            </w:r>
          </w:hyperlink>
        </w:p>
        <w:p w:rsidR="00C13D17" w:rsidRDefault="00C13D17">
          <w:pPr>
            <w:pStyle w:val="TOC3"/>
            <w:tabs>
              <w:tab w:val="right" w:leader="dot" w:pos="9016"/>
            </w:tabs>
            <w:rPr>
              <w:rFonts w:eastAsiaTheme="minorEastAsia"/>
              <w:noProof/>
              <w:lang w:eastAsia="en-GB"/>
            </w:rPr>
          </w:pPr>
          <w:hyperlink w:anchor="_Toc501109623" w:history="1">
            <w:r w:rsidRPr="00604F6A">
              <w:rPr>
                <w:rStyle w:val="Hyperlink"/>
                <w:noProof/>
              </w:rPr>
              <w:t>Bioventing and air sparging –</w:t>
            </w:r>
            <w:r>
              <w:rPr>
                <w:noProof/>
                <w:webHidden/>
              </w:rPr>
              <w:tab/>
            </w:r>
            <w:r>
              <w:rPr>
                <w:noProof/>
                <w:webHidden/>
              </w:rPr>
              <w:fldChar w:fldCharType="begin"/>
            </w:r>
            <w:r>
              <w:rPr>
                <w:noProof/>
                <w:webHidden/>
              </w:rPr>
              <w:instrText xml:space="preserve"> PAGEREF _Toc501109623 \h </w:instrText>
            </w:r>
            <w:r>
              <w:rPr>
                <w:noProof/>
                <w:webHidden/>
              </w:rPr>
            </w:r>
            <w:r>
              <w:rPr>
                <w:noProof/>
                <w:webHidden/>
              </w:rPr>
              <w:fldChar w:fldCharType="separate"/>
            </w:r>
            <w:r>
              <w:rPr>
                <w:noProof/>
                <w:webHidden/>
              </w:rPr>
              <w:t>8</w:t>
            </w:r>
            <w:r>
              <w:rPr>
                <w:noProof/>
                <w:webHidden/>
              </w:rPr>
              <w:fldChar w:fldCharType="end"/>
            </w:r>
          </w:hyperlink>
        </w:p>
        <w:p w:rsidR="00C13D17" w:rsidRDefault="00C13D17">
          <w:pPr>
            <w:pStyle w:val="TOC3"/>
            <w:tabs>
              <w:tab w:val="right" w:leader="dot" w:pos="9016"/>
            </w:tabs>
            <w:rPr>
              <w:rFonts w:eastAsiaTheme="minorEastAsia"/>
              <w:noProof/>
              <w:lang w:eastAsia="en-GB"/>
            </w:rPr>
          </w:pPr>
          <w:hyperlink w:anchor="_Toc501109624" w:history="1">
            <w:r>
              <w:rPr>
                <w:noProof/>
                <w:webHidden/>
              </w:rPr>
              <w:tab/>
            </w:r>
            <w:r>
              <w:rPr>
                <w:noProof/>
                <w:webHidden/>
              </w:rPr>
              <w:fldChar w:fldCharType="begin"/>
            </w:r>
            <w:r>
              <w:rPr>
                <w:noProof/>
                <w:webHidden/>
              </w:rPr>
              <w:instrText xml:space="preserve"> PAGEREF _Toc501109624 \h </w:instrText>
            </w:r>
            <w:r>
              <w:rPr>
                <w:noProof/>
                <w:webHidden/>
              </w:rPr>
            </w:r>
            <w:r>
              <w:rPr>
                <w:noProof/>
                <w:webHidden/>
              </w:rPr>
              <w:fldChar w:fldCharType="separate"/>
            </w:r>
            <w:r>
              <w:rPr>
                <w:noProof/>
                <w:webHidden/>
              </w:rPr>
              <w:t>9</w:t>
            </w:r>
            <w:r>
              <w:rPr>
                <w:noProof/>
                <w:webHidden/>
              </w:rPr>
              <w:fldChar w:fldCharType="end"/>
            </w:r>
          </w:hyperlink>
        </w:p>
        <w:p w:rsidR="00C13D17" w:rsidRDefault="00C13D17">
          <w:pPr>
            <w:pStyle w:val="TOC3"/>
            <w:tabs>
              <w:tab w:val="right" w:leader="dot" w:pos="9016"/>
            </w:tabs>
            <w:rPr>
              <w:rFonts w:eastAsiaTheme="minorEastAsia"/>
              <w:noProof/>
              <w:lang w:eastAsia="en-GB"/>
            </w:rPr>
          </w:pPr>
          <w:hyperlink w:anchor="_Toc501109625" w:history="1">
            <w:r w:rsidRPr="00604F6A">
              <w:rPr>
                <w:rStyle w:val="Hyperlink"/>
                <w:noProof/>
              </w:rPr>
              <w:t>In-situ thermal desorption –</w:t>
            </w:r>
            <w:r>
              <w:rPr>
                <w:noProof/>
                <w:webHidden/>
              </w:rPr>
              <w:tab/>
            </w:r>
            <w:r>
              <w:rPr>
                <w:noProof/>
                <w:webHidden/>
              </w:rPr>
              <w:fldChar w:fldCharType="begin"/>
            </w:r>
            <w:r>
              <w:rPr>
                <w:noProof/>
                <w:webHidden/>
              </w:rPr>
              <w:instrText xml:space="preserve"> PAGEREF _Toc501109625 \h </w:instrText>
            </w:r>
            <w:r>
              <w:rPr>
                <w:noProof/>
                <w:webHidden/>
              </w:rPr>
            </w:r>
            <w:r>
              <w:rPr>
                <w:noProof/>
                <w:webHidden/>
              </w:rPr>
              <w:fldChar w:fldCharType="separate"/>
            </w:r>
            <w:r>
              <w:rPr>
                <w:noProof/>
                <w:webHidden/>
              </w:rPr>
              <w:t>9</w:t>
            </w:r>
            <w:r>
              <w:rPr>
                <w:noProof/>
                <w:webHidden/>
              </w:rPr>
              <w:fldChar w:fldCharType="end"/>
            </w:r>
          </w:hyperlink>
        </w:p>
        <w:p w:rsidR="00C13D17" w:rsidRDefault="00C13D17">
          <w:pPr>
            <w:pStyle w:val="TOC3"/>
            <w:tabs>
              <w:tab w:val="right" w:leader="dot" w:pos="9016"/>
            </w:tabs>
            <w:rPr>
              <w:rFonts w:eastAsiaTheme="minorEastAsia"/>
              <w:noProof/>
              <w:lang w:eastAsia="en-GB"/>
            </w:rPr>
          </w:pPr>
          <w:hyperlink w:anchor="_Toc501109626" w:history="1">
            <w:r w:rsidRPr="00604F6A">
              <w:rPr>
                <w:rStyle w:val="Hyperlink"/>
                <w:noProof/>
              </w:rPr>
              <w:t>In-situ stabilisation/solidification –</w:t>
            </w:r>
            <w:r>
              <w:rPr>
                <w:noProof/>
                <w:webHidden/>
              </w:rPr>
              <w:tab/>
            </w:r>
            <w:r>
              <w:rPr>
                <w:noProof/>
                <w:webHidden/>
              </w:rPr>
              <w:fldChar w:fldCharType="begin"/>
            </w:r>
            <w:r>
              <w:rPr>
                <w:noProof/>
                <w:webHidden/>
              </w:rPr>
              <w:instrText xml:space="preserve"> PAGEREF _Toc501109626 \h </w:instrText>
            </w:r>
            <w:r>
              <w:rPr>
                <w:noProof/>
                <w:webHidden/>
              </w:rPr>
            </w:r>
            <w:r>
              <w:rPr>
                <w:noProof/>
                <w:webHidden/>
              </w:rPr>
              <w:fldChar w:fldCharType="separate"/>
            </w:r>
            <w:r>
              <w:rPr>
                <w:noProof/>
                <w:webHidden/>
              </w:rPr>
              <w:t>10</w:t>
            </w:r>
            <w:r>
              <w:rPr>
                <w:noProof/>
                <w:webHidden/>
              </w:rPr>
              <w:fldChar w:fldCharType="end"/>
            </w:r>
          </w:hyperlink>
        </w:p>
        <w:p w:rsidR="00C13D17" w:rsidRDefault="00C13D17">
          <w:pPr>
            <w:pStyle w:val="TOC3"/>
            <w:tabs>
              <w:tab w:val="right" w:leader="dot" w:pos="9016"/>
            </w:tabs>
            <w:rPr>
              <w:rFonts w:eastAsiaTheme="minorEastAsia"/>
              <w:noProof/>
              <w:lang w:eastAsia="en-GB"/>
            </w:rPr>
          </w:pPr>
          <w:hyperlink w:anchor="_Toc501109627" w:history="1">
            <w:r w:rsidRPr="00604F6A">
              <w:rPr>
                <w:rStyle w:val="Hyperlink"/>
                <w:noProof/>
              </w:rPr>
              <w:t>Supercritical fluid extraction:</w:t>
            </w:r>
            <w:r>
              <w:rPr>
                <w:noProof/>
                <w:webHidden/>
              </w:rPr>
              <w:tab/>
            </w:r>
            <w:r>
              <w:rPr>
                <w:noProof/>
                <w:webHidden/>
              </w:rPr>
              <w:fldChar w:fldCharType="begin"/>
            </w:r>
            <w:r>
              <w:rPr>
                <w:noProof/>
                <w:webHidden/>
              </w:rPr>
              <w:instrText xml:space="preserve"> PAGEREF _Toc501109627 \h </w:instrText>
            </w:r>
            <w:r>
              <w:rPr>
                <w:noProof/>
                <w:webHidden/>
              </w:rPr>
            </w:r>
            <w:r>
              <w:rPr>
                <w:noProof/>
                <w:webHidden/>
              </w:rPr>
              <w:fldChar w:fldCharType="separate"/>
            </w:r>
            <w:r>
              <w:rPr>
                <w:noProof/>
                <w:webHidden/>
              </w:rPr>
              <w:t>10</w:t>
            </w:r>
            <w:r>
              <w:rPr>
                <w:noProof/>
                <w:webHidden/>
              </w:rPr>
              <w:fldChar w:fldCharType="end"/>
            </w:r>
          </w:hyperlink>
        </w:p>
        <w:p w:rsidR="00C13D17" w:rsidRDefault="00C13D17">
          <w:pPr>
            <w:pStyle w:val="TOC3"/>
            <w:tabs>
              <w:tab w:val="right" w:leader="dot" w:pos="9016"/>
            </w:tabs>
            <w:rPr>
              <w:rFonts w:eastAsiaTheme="minorEastAsia"/>
              <w:noProof/>
              <w:lang w:eastAsia="en-GB"/>
            </w:rPr>
          </w:pPr>
          <w:hyperlink w:anchor="_Toc501109628" w:history="1">
            <w:r w:rsidRPr="00604F6A">
              <w:rPr>
                <w:rStyle w:val="Hyperlink"/>
                <w:noProof/>
              </w:rPr>
              <w:t>Sonication:</w:t>
            </w:r>
            <w:r>
              <w:rPr>
                <w:noProof/>
                <w:webHidden/>
              </w:rPr>
              <w:tab/>
            </w:r>
            <w:r>
              <w:rPr>
                <w:noProof/>
                <w:webHidden/>
              </w:rPr>
              <w:fldChar w:fldCharType="begin"/>
            </w:r>
            <w:r>
              <w:rPr>
                <w:noProof/>
                <w:webHidden/>
              </w:rPr>
              <w:instrText xml:space="preserve"> PAGEREF _Toc501109628 \h </w:instrText>
            </w:r>
            <w:r>
              <w:rPr>
                <w:noProof/>
                <w:webHidden/>
              </w:rPr>
            </w:r>
            <w:r>
              <w:rPr>
                <w:noProof/>
                <w:webHidden/>
              </w:rPr>
              <w:fldChar w:fldCharType="separate"/>
            </w:r>
            <w:r>
              <w:rPr>
                <w:noProof/>
                <w:webHidden/>
              </w:rPr>
              <w:t>11</w:t>
            </w:r>
            <w:r>
              <w:rPr>
                <w:noProof/>
                <w:webHidden/>
              </w:rPr>
              <w:fldChar w:fldCharType="end"/>
            </w:r>
          </w:hyperlink>
        </w:p>
        <w:p w:rsidR="00C13D17" w:rsidRDefault="00C13D17">
          <w:pPr>
            <w:pStyle w:val="TOC3"/>
            <w:tabs>
              <w:tab w:val="right" w:leader="dot" w:pos="9016"/>
            </w:tabs>
            <w:rPr>
              <w:rFonts w:eastAsiaTheme="minorEastAsia"/>
              <w:noProof/>
              <w:lang w:eastAsia="en-GB"/>
            </w:rPr>
          </w:pPr>
          <w:hyperlink w:anchor="_Toc501109629" w:history="1">
            <w:r w:rsidRPr="00604F6A">
              <w:rPr>
                <w:rStyle w:val="Hyperlink"/>
                <w:noProof/>
              </w:rPr>
              <w:t>Ashing and dissolution techniques for contamination of trace metals –</w:t>
            </w:r>
            <w:r>
              <w:rPr>
                <w:noProof/>
                <w:webHidden/>
              </w:rPr>
              <w:tab/>
            </w:r>
            <w:r>
              <w:rPr>
                <w:noProof/>
                <w:webHidden/>
              </w:rPr>
              <w:fldChar w:fldCharType="begin"/>
            </w:r>
            <w:r>
              <w:rPr>
                <w:noProof/>
                <w:webHidden/>
              </w:rPr>
              <w:instrText xml:space="preserve"> PAGEREF _Toc501109629 \h </w:instrText>
            </w:r>
            <w:r>
              <w:rPr>
                <w:noProof/>
                <w:webHidden/>
              </w:rPr>
            </w:r>
            <w:r>
              <w:rPr>
                <w:noProof/>
                <w:webHidden/>
              </w:rPr>
              <w:fldChar w:fldCharType="separate"/>
            </w:r>
            <w:r>
              <w:rPr>
                <w:noProof/>
                <w:webHidden/>
              </w:rPr>
              <w:t>11</w:t>
            </w:r>
            <w:r>
              <w:rPr>
                <w:noProof/>
                <w:webHidden/>
              </w:rPr>
              <w:fldChar w:fldCharType="end"/>
            </w:r>
          </w:hyperlink>
        </w:p>
        <w:p w:rsidR="00C13D17" w:rsidRDefault="00C13D17">
          <w:pPr>
            <w:pStyle w:val="TOC3"/>
            <w:tabs>
              <w:tab w:val="right" w:leader="dot" w:pos="9016"/>
            </w:tabs>
            <w:rPr>
              <w:rFonts w:eastAsiaTheme="minorEastAsia"/>
              <w:noProof/>
              <w:lang w:eastAsia="en-GB"/>
            </w:rPr>
          </w:pPr>
          <w:hyperlink w:anchor="_Toc501109630" w:history="1">
            <w:r w:rsidRPr="00604F6A">
              <w:rPr>
                <w:rStyle w:val="Hyperlink"/>
                <w:noProof/>
              </w:rPr>
              <w:t>Microwave digestion and microwave-assisted extraction:</w:t>
            </w:r>
            <w:r>
              <w:rPr>
                <w:noProof/>
                <w:webHidden/>
              </w:rPr>
              <w:tab/>
            </w:r>
            <w:r>
              <w:rPr>
                <w:noProof/>
                <w:webHidden/>
              </w:rPr>
              <w:fldChar w:fldCharType="begin"/>
            </w:r>
            <w:r>
              <w:rPr>
                <w:noProof/>
                <w:webHidden/>
              </w:rPr>
              <w:instrText xml:space="preserve"> PAGEREF _Toc501109630 \h </w:instrText>
            </w:r>
            <w:r>
              <w:rPr>
                <w:noProof/>
                <w:webHidden/>
              </w:rPr>
            </w:r>
            <w:r>
              <w:rPr>
                <w:noProof/>
                <w:webHidden/>
              </w:rPr>
              <w:fldChar w:fldCharType="separate"/>
            </w:r>
            <w:r>
              <w:rPr>
                <w:noProof/>
                <w:webHidden/>
              </w:rPr>
              <w:t>11</w:t>
            </w:r>
            <w:r>
              <w:rPr>
                <w:noProof/>
                <w:webHidden/>
              </w:rPr>
              <w:fldChar w:fldCharType="end"/>
            </w:r>
          </w:hyperlink>
        </w:p>
        <w:p w:rsidR="00C13D17" w:rsidRDefault="00C13D17">
          <w:pPr>
            <w:pStyle w:val="TOC2"/>
            <w:tabs>
              <w:tab w:val="right" w:leader="dot" w:pos="9016"/>
            </w:tabs>
            <w:rPr>
              <w:rFonts w:eastAsiaTheme="minorEastAsia"/>
              <w:noProof/>
              <w:lang w:eastAsia="en-GB"/>
            </w:rPr>
          </w:pPr>
          <w:hyperlink w:anchor="_Toc501109631" w:history="1">
            <w:r w:rsidRPr="00604F6A">
              <w:rPr>
                <w:rStyle w:val="Hyperlink"/>
                <w:noProof/>
              </w:rPr>
              <w:t>Ex-situ methods:</w:t>
            </w:r>
            <w:r>
              <w:rPr>
                <w:noProof/>
                <w:webHidden/>
              </w:rPr>
              <w:tab/>
            </w:r>
            <w:r>
              <w:rPr>
                <w:noProof/>
                <w:webHidden/>
              </w:rPr>
              <w:fldChar w:fldCharType="begin"/>
            </w:r>
            <w:r>
              <w:rPr>
                <w:noProof/>
                <w:webHidden/>
              </w:rPr>
              <w:instrText xml:space="preserve"> PAGEREF _Toc501109631 \h </w:instrText>
            </w:r>
            <w:r>
              <w:rPr>
                <w:noProof/>
                <w:webHidden/>
              </w:rPr>
            </w:r>
            <w:r>
              <w:rPr>
                <w:noProof/>
                <w:webHidden/>
              </w:rPr>
              <w:fldChar w:fldCharType="separate"/>
            </w:r>
            <w:r>
              <w:rPr>
                <w:noProof/>
                <w:webHidden/>
              </w:rPr>
              <w:t>12</w:t>
            </w:r>
            <w:r>
              <w:rPr>
                <w:noProof/>
                <w:webHidden/>
              </w:rPr>
              <w:fldChar w:fldCharType="end"/>
            </w:r>
          </w:hyperlink>
        </w:p>
        <w:p w:rsidR="00C13D17" w:rsidRDefault="00C13D17">
          <w:pPr>
            <w:pStyle w:val="TOC3"/>
            <w:tabs>
              <w:tab w:val="right" w:leader="dot" w:pos="9016"/>
            </w:tabs>
            <w:rPr>
              <w:rFonts w:eastAsiaTheme="minorEastAsia"/>
              <w:noProof/>
              <w:lang w:eastAsia="en-GB"/>
            </w:rPr>
          </w:pPr>
          <w:hyperlink w:anchor="_Toc501109632" w:history="1">
            <w:r w:rsidRPr="00604F6A">
              <w:rPr>
                <w:rStyle w:val="Hyperlink"/>
                <w:noProof/>
              </w:rPr>
              <w:t>Dewatering –</w:t>
            </w:r>
            <w:r>
              <w:rPr>
                <w:noProof/>
                <w:webHidden/>
              </w:rPr>
              <w:tab/>
            </w:r>
            <w:r>
              <w:rPr>
                <w:noProof/>
                <w:webHidden/>
              </w:rPr>
              <w:fldChar w:fldCharType="begin"/>
            </w:r>
            <w:r>
              <w:rPr>
                <w:noProof/>
                <w:webHidden/>
              </w:rPr>
              <w:instrText xml:space="preserve"> PAGEREF _Toc501109632 \h </w:instrText>
            </w:r>
            <w:r>
              <w:rPr>
                <w:noProof/>
                <w:webHidden/>
              </w:rPr>
            </w:r>
            <w:r>
              <w:rPr>
                <w:noProof/>
                <w:webHidden/>
              </w:rPr>
              <w:fldChar w:fldCharType="separate"/>
            </w:r>
            <w:r>
              <w:rPr>
                <w:noProof/>
                <w:webHidden/>
              </w:rPr>
              <w:t>12</w:t>
            </w:r>
            <w:r>
              <w:rPr>
                <w:noProof/>
                <w:webHidden/>
              </w:rPr>
              <w:fldChar w:fldCharType="end"/>
            </w:r>
          </w:hyperlink>
        </w:p>
        <w:p w:rsidR="00C13D17" w:rsidRDefault="00C13D17">
          <w:pPr>
            <w:pStyle w:val="TOC3"/>
            <w:tabs>
              <w:tab w:val="right" w:leader="dot" w:pos="9016"/>
            </w:tabs>
            <w:rPr>
              <w:rFonts w:eastAsiaTheme="minorEastAsia"/>
              <w:noProof/>
              <w:lang w:eastAsia="en-GB"/>
            </w:rPr>
          </w:pPr>
          <w:hyperlink w:anchor="_Toc501109633" w:history="1">
            <w:r w:rsidRPr="00604F6A">
              <w:rPr>
                <w:rStyle w:val="Hyperlink"/>
                <w:noProof/>
              </w:rPr>
              <w:t>Thermal Treatment Methods:</w:t>
            </w:r>
            <w:r>
              <w:rPr>
                <w:noProof/>
                <w:webHidden/>
              </w:rPr>
              <w:tab/>
            </w:r>
            <w:r>
              <w:rPr>
                <w:noProof/>
                <w:webHidden/>
              </w:rPr>
              <w:fldChar w:fldCharType="begin"/>
            </w:r>
            <w:r>
              <w:rPr>
                <w:noProof/>
                <w:webHidden/>
              </w:rPr>
              <w:instrText xml:space="preserve"> PAGEREF _Toc501109633 \h </w:instrText>
            </w:r>
            <w:r>
              <w:rPr>
                <w:noProof/>
                <w:webHidden/>
              </w:rPr>
            </w:r>
            <w:r>
              <w:rPr>
                <w:noProof/>
                <w:webHidden/>
              </w:rPr>
              <w:fldChar w:fldCharType="separate"/>
            </w:r>
            <w:r>
              <w:rPr>
                <w:noProof/>
                <w:webHidden/>
              </w:rPr>
              <w:t>12</w:t>
            </w:r>
            <w:r>
              <w:rPr>
                <w:noProof/>
                <w:webHidden/>
              </w:rPr>
              <w:fldChar w:fldCharType="end"/>
            </w:r>
          </w:hyperlink>
        </w:p>
        <w:p w:rsidR="00C13D17" w:rsidRDefault="00C13D17">
          <w:pPr>
            <w:pStyle w:val="TOC3"/>
            <w:tabs>
              <w:tab w:val="right" w:leader="dot" w:pos="9016"/>
            </w:tabs>
            <w:rPr>
              <w:rFonts w:eastAsiaTheme="minorEastAsia"/>
              <w:noProof/>
              <w:lang w:eastAsia="en-GB"/>
            </w:rPr>
          </w:pPr>
          <w:hyperlink w:anchor="_Toc501109634" w:history="1">
            <w:r w:rsidRPr="00604F6A">
              <w:rPr>
                <w:rStyle w:val="Hyperlink"/>
                <w:noProof/>
              </w:rPr>
              <w:t>Physical Methods:</w:t>
            </w:r>
            <w:r>
              <w:rPr>
                <w:noProof/>
                <w:webHidden/>
              </w:rPr>
              <w:tab/>
            </w:r>
            <w:r>
              <w:rPr>
                <w:noProof/>
                <w:webHidden/>
              </w:rPr>
              <w:fldChar w:fldCharType="begin"/>
            </w:r>
            <w:r>
              <w:rPr>
                <w:noProof/>
                <w:webHidden/>
              </w:rPr>
              <w:instrText xml:space="preserve"> PAGEREF _Toc501109634 \h </w:instrText>
            </w:r>
            <w:r>
              <w:rPr>
                <w:noProof/>
                <w:webHidden/>
              </w:rPr>
            </w:r>
            <w:r>
              <w:rPr>
                <w:noProof/>
                <w:webHidden/>
              </w:rPr>
              <w:fldChar w:fldCharType="separate"/>
            </w:r>
            <w:r>
              <w:rPr>
                <w:noProof/>
                <w:webHidden/>
              </w:rPr>
              <w:t>13</w:t>
            </w:r>
            <w:r>
              <w:rPr>
                <w:noProof/>
                <w:webHidden/>
              </w:rPr>
              <w:fldChar w:fldCharType="end"/>
            </w:r>
          </w:hyperlink>
        </w:p>
        <w:p w:rsidR="00C13D17" w:rsidRDefault="00C13D17">
          <w:pPr>
            <w:pStyle w:val="TOC3"/>
            <w:tabs>
              <w:tab w:val="right" w:leader="dot" w:pos="9016"/>
            </w:tabs>
            <w:rPr>
              <w:rFonts w:eastAsiaTheme="minorEastAsia"/>
              <w:noProof/>
              <w:lang w:eastAsia="en-GB"/>
            </w:rPr>
          </w:pPr>
          <w:hyperlink w:anchor="_Toc501109635" w:history="1">
            <w:r w:rsidRPr="00604F6A">
              <w:rPr>
                <w:rStyle w:val="Hyperlink"/>
                <w:noProof/>
              </w:rPr>
              <w:t>Chemical Treatment Methods:</w:t>
            </w:r>
            <w:r>
              <w:rPr>
                <w:noProof/>
                <w:webHidden/>
              </w:rPr>
              <w:tab/>
            </w:r>
            <w:r>
              <w:rPr>
                <w:noProof/>
                <w:webHidden/>
              </w:rPr>
              <w:fldChar w:fldCharType="begin"/>
            </w:r>
            <w:r>
              <w:rPr>
                <w:noProof/>
                <w:webHidden/>
              </w:rPr>
              <w:instrText xml:space="preserve"> PAGEREF _Toc501109635 \h </w:instrText>
            </w:r>
            <w:r>
              <w:rPr>
                <w:noProof/>
                <w:webHidden/>
              </w:rPr>
            </w:r>
            <w:r>
              <w:rPr>
                <w:noProof/>
                <w:webHidden/>
              </w:rPr>
              <w:fldChar w:fldCharType="separate"/>
            </w:r>
            <w:r>
              <w:rPr>
                <w:noProof/>
                <w:webHidden/>
              </w:rPr>
              <w:t>13</w:t>
            </w:r>
            <w:r>
              <w:rPr>
                <w:noProof/>
                <w:webHidden/>
              </w:rPr>
              <w:fldChar w:fldCharType="end"/>
            </w:r>
          </w:hyperlink>
        </w:p>
        <w:p w:rsidR="00C13D17" w:rsidRDefault="00C13D17">
          <w:pPr>
            <w:pStyle w:val="TOC3"/>
            <w:tabs>
              <w:tab w:val="right" w:leader="dot" w:pos="9016"/>
            </w:tabs>
            <w:rPr>
              <w:rFonts w:eastAsiaTheme="minorEastAsia"/>
              <w:noProof/>
              <w:lang w:eastAsia="en-GB"/>
            </w:rPr>
          </w:pPr>
          <w:hyperlink w:anchor="_Toc501109636" w:history="1">
            <w:r w:rsidRPr="00604F6A">
              <w:rPr>
                <w:rStyle w:val="Hyperlink"/>
                <w:noProof/>
              </w:rPr>
              <w:t>Biological methods:</w:t>
            </w:r>
            <w:r>
              <w:rPr>
                <w:noProof/>
                <w:webHidden/>
              </w:rPr>
              <w:tab/>
            </w:r>
            <w:r>
              <w:rPr>
                <w:noProof/>
                <w:webHidden/>
              </w:rPr>
              <w:fldChar w:fldCharType="begin"/>
            </w:r>
            <w:r>
              <w:rPr>
                <w:noProof/>
                <w:webHidden/>
              </w:rPr>
              <w:instrText xml:space="preserve"> PAGEREF _Toc501109636 \h </w:instrText>
            </w:r>
            <w:r>
              <w:rPr>
                <w:noProof/>
                <w:webHidden/>
              </w:rPr>
            </w:r>
            <w:r>
              <w:rPr>
                <w:noProof/>
                <w:webHidden/>
              </w:rPr>
              <w:fldChar w:fldCharType="separate"/>
            </w:r>
            <w:r>
              <w:rPr>
                <w:noProof/>
                <w:webHidden/>
              </w:rPr>
              <w:t>14</w:t>
            </w:r>
            <w:r>
              <w:rPr>
                <w:noProof/>
                <w:webHidden/>
              </w:rPr>
              <w:fldChar w:fldCharType="end"/>
            </w:r>
          </w:hyperlink>
        </w:p>
        <w:p w:rsidR="00C13D17" w:rsidRDefault="00C13D17">
          <w:pPr>
            <w:pStyle w:val="TOC3"/>
            <w:tabs>
              <w:tab w:val="right" w:leader="dot" w:pos="9016"/>
            </w:tabs>
            <w:rPr>
              <w:rFonts w:eastAsiaTheme="minorEastAsia"/>
              <w:noProof/>
              <w:lang w:eastAsia="en-GB"/>
            </w:rPr>
          </w:pPr>
          <w:hyperlink w:anchor="_Toc501109637" w:history="1">
            <w:r w:rsidRPr="00604F6A">
              <w:rPr>
                <w:rStyle w:val="Hyperlink"/>
                <w:noProof/>
              </w:rPr>
              <w:t>Stabilisation and Solidification:</w:t>
            </w:r>
            <w:r>
              <w:rPr>
                <w:noProof/>
                <w:webHidden/>
              </w:rPr>
              <w:tab/>
            </w:r>
            <w:r>
              <w:rPr>
                <w:noProof/>
                <w:webHidden/>
              </w:rPr>
              <w:fldChar w:fldCharType="begin"/>
            </w:r>
            <w:r>
              <w:rPr>
                <w:noProof/>
                <w:webHidden/>
              </w:rPr>
              <w:instrText xml:space="preserve"> PAGEREF _Toc501109637 \h </w:instrText>
            </w:r>
            <w:r>
              <w:rPr>
                <w:noProof/>
                <w:webHidden/>
              </w:rPr>
            </w:r>
            <w:r>
              <w:rPr>
                <w:noProof/>
                <w:webHidden/>
              </w:rPr>
              <w:fldChar w:fldCharType="separate"/>
            </w:r>
            <w:r>
              <w:rPr>
                <w:noProof/>
                <w:webHidden/>
              </w:rPr>
              <w:t>14</w:t>
            </w:r>
            <w:r>
              <w:rPr>
                <w:noProof/>
                <w:webHidden/>
              </w:rPr>
              <w:fldChar w:fldCharType="end"/>
            </w:r>
          </w:hyperlink>
        </w:p>
        <w:p w:rsidR="00C13D17" w:rsidRDefault="00C13D17">
          <w:pPr>
            <w:pStyle w:val="TOC2"/>
            <w:tabs>
              <w:tab w:val="right" w:leader="dot" w:pos="9016"/>
            </w:tabs>
            <w:rPr>
              <w:rFonts w:eastAsiaTheme="minorEastAsia"/>
              <w:noProof/>
              <w:lang w:eastAsia="en-GB"/>
            </w:rPr>
          </w:pPr>
          <w:hyperlink w:anchor="_Toc501109638" w:history="1">
            <w:r w:rsidRPr="00604F6A">
              <w:rPr>
                <w:rStyle w:val="Hyperlink"/>
                <w:noProof/>
              </w:rPr>
              <w:t>The five essential steps that must be followed when remediating a contaminated site:</w:t>
            </w:r>
            <w:r>
              <w:rPr>
                <w:noProof/>
                <w:webHidden/>
              </w:rPr>
              <w:tab/>
            </w:r>
            <w:r>
              <w:rPr>
                <w:noProof/>
                <w:webHidden/>
              </w:rPr>
              <w:fldChar w:fldCharType="begin"/>
            </w:r>
            <w:r>
              <w:rPr>
                <w:noProof/>
                <w:webHidden/>
              </w:rPr>
              <w:instrText xml:space="preserve"> PAGEREF _Toc501109638 \h </w:instrText>
            </w:r>
            <w:r>
              <w:rPr>
                <w:noProof/>
                <w:webHidden/>
              </w:rPr>
            </w:r>
            <w:r>
              <w:rPr>
                <w:noProof/>
                <w:webHidden/>
              </w:rPr>
              <w:fldChar w:fldCharType="separate"/>
            </w:r>
            <w:r>
              <w:rPr>
                <w:noProof/>
                <w:webHidden/>
              </w:rPr>
              <w:t>14</w:t>
            </w:r>
            <w:r>
              <w:rPr>
                <w:noProof/>
                <w:webHidden/>
              </w:rPr>
              <w:fldChar w:fldCharType="end"/>
            </w:r>
          </w:hyperlink>
        </w:p>
        <w:p w:rsidR="00C13D17" w:rsidRDefault="00C13D17">
          <w:pPr>
            <w:pStyle w:val="TOC2"/>
            <w:tabs>
              <w:tab w:val="right" w:leader="dot" w:pos="9016"/>
            </w:tabs>
            <w:rPr>
              <w:rFonts w:eastAsiaTheme="minorEastAsia"/>
              <w:noProof/>
              <w:lang w:eastAsia="en-GB"/>
            </w:rPr>
          </w:pPr>
          <w:hyperlink w:anchor="_Toc501109639" w:history="1">
            <w:r w:rsidRPr="00604F6A">
              <w:rPr>
                <w:rStyle w:val="Hyperlink"/>
                <w:noProof/>
              </w:rPr>
              <w:t>Field Sampling methods:</w:t>
            </w:r>
            <w:r>
              <w:rPr>
                <w:noProof/>
                <w:webHidden/>
              </w:rPr>
              <w:tab/>
            </w:r>
            <w:r>
              <w:rPr>
                <w:noProof/>
                <w:webHidden/>
              </w:rPr>
              <w:fldChar w:fldCharType="begin"/>
            </w:r>
            <w:r>
              <w:rPr>
                <w:noProof/>
                <w:webHidden/>
              </w:rPr>
              <w:instrText xml:space="preserve"> PAGEREF _Toc501109639 \h </w:instrText>
            </w:r>
            <w:r>
              <w:rPr>
                <w:noProof/>
                <w:webHidden/>
              </w:rPr>
            </w:r>
            <w:r>
              <w:rPr>
                <w:noProof/>
                <w:webHidden/>
              </w:rPr>
              <w:fldChar w:fldCharType="separate"/>
            </w:r>
            <w:r>
              <w:rPr>
                <w:noProof/>
                <w:webHidden/>
              </w:rPr>
              <w:t>15</w:t>
            </w:r>
            <w:r>
              <w:rPr>
                <w:noProof/>
                <w:webHidden/>
              </w:rPr>
              <w:fldChar w:fldCharType="end"/>
            </w:r>
          </w:hyperlink>
        </w:p>
        <w:p w:rsidR="00C13D17" w:rsidRDefault="00C13D17">
          <w:pPr>
            <w:pStyle w:val="TOC3"/>
            <w:tabs>
              <w:tab w:val="right" w:leader="dot" w:pos="9016"/>
            </w:tabs>
            <w:rPr>
              <w:rFonts w:eastAsiaTheme="minorEastAsia"/>
              <w:noProof/>
              <w:lang w:eastAsia="en-GB"/>
            </w:rPr>
          </w:pPr>
          <w:hyperlink w:anchor="_Toc501109640" w:history="1">
            <w:r w:rsidRPr="00604F6A">
              <w:rPr>
                <w:rStyle w:val="Hyperlink"/>
                <w:noProof/>
              </w:rPr>
              <w:t>Non-intrusive investigative methods –</w:t>
            </w:r>
            <w:r>
              <w:rPr>
                <w:noProof/>
                <w:webHidden/>
              </w:rPr>
              <w:tab/>
            </w:r>
            <w:r>
              <w:rPr>
                <w:noProof/>
                <w:webHidden/>
              </w:rPr>
              <w:fldChar w:fldCharType="begin"/>
            </w:r>
            <w:r>
              <w:rPr>
                <w:noProof/>
                <w:webHidden/>
              </w:rPr>
              <w:instrText xml:space="preserve"> PAGEREF _Toc501109640 \h </w:instrText>
            </w:r>
            <w:r>
              <w:rPr>
                <w:noProof/>
                <w:webHidden/>
              </w:rPr>
            </w:r>
            <w:r>
              <w:rPr>
                <w:noProof/>
                <w:webHidden/>
              </w:rPr>
              <w:fldChar w:fldCharType="separate"/>
            </w:r>
            <w:r>
              <w:rPr>
                <w:noProof/>
                <w:webHidden/>
              </w:rPr>
              <w:t>15</w:t>
            </w:r>
            <w:r>
              <w:rPr>
                <w:noProof/>
                <w:webHidden/>
              </w:rPr>
              <w:fldChar w:fldCharType="end"/>
            </w:r>
          </w:hyperlink>
        </w:p>
        <w:p w:rsidR="00C13D17" w:rsidRDefault="00C13D17">
          <w:pPr>
            <w:pStyle w:val="TOC3"/>
            <w:tabs>
              <w:tab w:val="right" w:leader="dot" w:pos="9016"/>
            </w:tabs>
            <w:rPr>
              <w:rFonts w:eastAsiaTheme="minorEastAsia"/>
              <w:noProof/>
              <w:lang w:eastAsia="en-GB"/>
            </w:rPr>
          </w:pPr>
          <w:hyperlink w:anchor="_Toc501109641" w:history="1">
            <w:r w:rsidRPr="00604F6A">
              <w:rPr>
                <w:rStyle w:val="Hyperlink"/>
                <w:noProof/>
              </w:rPr>
              <w:t>Aerial Photography –</w:t>
            </w:r>
            <w:r>
              <w:rPr>
                <w:noProof/>
                <w:webHidden/>
              </w:rPr>
              <w:tab/>
            </w:r>
            <w:r>
              <w:rPr>
                <w:noProof/>
                <w:webHidden/>
              </w:rPr>
              <w:fldChar w:fldCharType="begin"/>
            </w:r>
            <w:r>
              <w:rPr>
                <w:noProof/>
                <w:webHidden/>
              </w:rPr>
              <w:instrText xml:space="preserve"> PAGEREF _Toc501109641 \h </w:instrText>
            </w:r>
            <w:r>
              <w:rPr>
                <w:noProof/>
                <w:webHidden/>
              </w:rPr>
            </w:r>
            <w:r>
              <w:rPr>
                <w:noProof/>
                <w:webHidden/>
              </w:rPr>
              <w:fldChar w:fldCharType="separate"/>
            </w:r>
            <w:r>
              <w:rPr>
                <w:noProof/>
                <w:webHidden/>
              </w:rPr>
              <w:t>15</w:t>
            </w:r>
            <w:r>
              <w:rPr>
                <w:noProof/>
                <w:webHidden/>
              </w:rPr>
              <w:fldChar w:fldCharType="end"/>
            </w:r>
          </w:hyperlink>
        </w:p>
        <w:p w:rsidR="00C13D17" w:rsidRDefault="00C13D17">
          <w:pPr>
            <w:pStyle w:val="TOC3"/>
            <w:tabs>
              <w:tab w:val="right" w:leader="dot" w:pos="9016"/>
            </w:tabs>
            <w:rPr>
              <w:rFonts w:eastAsiaTheme="minorEastAsia"/>
              <w:noProof/>
              <w:lang w:eastAsia="en-GB"/>
            </w:rPr>
          </w:pPr>
          <w:hyperlink w:anchor="_Toc501109642" w:history="1">
            <w:r w:rsidRPr="00604F6A">
              <w:rPr>
                <w:rStyle w:val="Hyperlink"/>
                <w:noProof/>
              </w:rPr>
              <w:t>Surface geophysical surveys –</w:t>
            </w:r>
            <w:r>
              <w:rPr>
                <w:noProof/>
                <w:webHidden/>
              </w:rPr>
              <w:tab/>
            </w:r>
            <w:r>
              <w:rPr>
                <w:noProof/>
                <w:webHidden/>
              </w:rPr>
              <w:fldChar w:fldCharType="begin"/>
            </w:r>
            <w:r>
              <w:rPr>
                <w:noProof/>
                <w:webHidden/>
              </w:rPr>
              <w:instrText xml:space="preserve"> PAGEREF _Toc501109642 \h </w:instrText>
            </w:r>
            <w:r>
              <w:rPr>
                <w:noProof/>
                <w:webHidden/>
              </w:rPr>
            </w:r>
            <w:r>
              <w:rPr>
                <w:noProof/>
                <w:webHidden/>
              </w:rPr>
              <w:fldChar w:fldCharType="separate"/>
            </w:r>
            <w:r>
              <w:rPr>
                <w:noProof/>
                <w:webHidden/>
              </w:rPr>
              <w:t>15</w:t>
            </w:r>
            <w:r>
              <w:rPr>
                <w:noProof/>
                <w:webHidden/>
              </w:rPr>
              <w:fldChar w:fldCharType="end"/>
            </w:r>
          </w:hyperlink>
        </w:p>
        <w:p w:rsidR="00C13D17" w:rsidRDefault="00C13D17">
          <w:pPr>
            <w:pStyle w:val="TOC3"/>
            <w:tabs>
              <w:tab w:val="right" w:leader="dot" w:pos="9016"/>
            </w:tabs>
            <w:rPr>
              <w:rFonts w:eastAsiaTheme="minorEastAsia"/>
              <w:noProof/>
              <w:lang w:eastAsia="en-GB"/>
            </w:rPr>
          </w:pPr>
          <w:hyperlink w:anchor="_Toc501109643" w:history="1">
            <w:r w:rsidRPr="00604F6A">
              <w:rPr>
                <w:rStyle w:val="Hyperlink"/>
                <w:noProof/>
              </w:rPr>
              <w:t>Radiological surveys –</w:t>
            </w:r>
            <w:r>
              <w:rPr>
                <w:noProof/>
                <w:webHidden/>
              </w:rPr>
              <w:tab/>
            </w:r>
            <w:r>
              <w:rPr>
                <w:noProof/>
                <w:webHidden/>
              </w:rPr>
              <w:fldChar w:fldCharType="begin"/>
            </w:r>
            <w:r>
              <w:rPr>
                <w:noProof/>
                <w:webHidden/>
              </w:rPr>
              <w:instrText xml:space="preserve"> PAGEREF _Toc501109643 \h </w:instrText>
            </w:r>
            <w:r>
              <w:rPr>
                <w:noProof/>
                <w:webHidden/>
              </w:rPr>
            </w:r>
            <w:r>
              <w:rPr>
                <w:noProof/>
                <w:webHidden/>
              </w:rPr>
              <w:fldChar w:fldCharType="separate"/>
            </w:r>
            <w:r>
              <w:rPr>
                <w:noProof/>
                <w:webHidden/>
              </w:rPr>
              <w:t>15</w:t>
            </w:r>
            <w:r>
              <w:rPr>
                <w:noProof/>
                <w:webHidden/>
              </w:rPr>
              <w:fldChar w:fldCharType="end"/>
            </w:r>
          </w:hyperlink>
        </w:p>
        <w:p w:rsidR="00C13D17" w:rsidRDefault="00C13D17">
          <w:pPr>
            <w:pStyle w:val="TOC3"/>
            <w:tabs>
              <w:tab w:val="right" w:leader="dot" w:pos="9016"/>
            </w:tabs>
            <w:rPr>
              <w:rFonts w:eastAsiaTheme="minorEastAsia"/>
              <w:noProof/>
              <w:lang w:eastAsia="en-GB"/>
            </w:rPr>
          </w:pPr>
          <w:hyperlink w:anchor="_Toc501109644" w:history="1">
            <w:r w:rsidRPr="00604F6A">
              <w:rPr>
                <w:rStyle w:val="Hyperlink"/>
                <w:noProof/>
              </w:rPr>
              <w:t>Intrusive sampling investigative methods –</w:t>
            </w:r>
            <w:r>
              <w:rPr>
                <w:noProof/>
                <w:webHidden/>
              </w:rPr>
              <w:tab/>
            </w:r>
            <w:r>
              <w:rPr>
                <w:noProof/>
                <w:webHidden/>
              </w:rPr>
              <w:fldChar w:fldCharType="begin"/>
            </w:r>
            <w:r>
              <w:rPr>
                <w:noProof/>
                <w:webHidden/>
              </w:rPr>
              <w:instrText xml:space="preserve"> PAGEREF _Toc501109644 \h </w:instrText>
            </w:r>
            <w:r>
              <w:rPr>
                <w:noProof/>
                <w:webHidden/>
              </w:rPr>
            </w:r>
            <w:r>
              <w:rPr>
                <w:noProof/>
                <w:webHidden/>
              </w:rPr>
              <w:fldChar w:fldCharType="separate"/>
            </w:r>
            <w:r>
              <w:rPr>
                <w:noProof/>
                <w:webHidden/>
              </w:rPr>
              <w:t>15</w:t>
            </w:r>
            <w:r>
              <w:rPr>
                <w:noProof/>
                <w:webHidden/>
              </w:rPr>
              <w:fldChar w:fldCharType="end"/>
            </w:r>
          </w:hyperlink>
        </w:p>
        <w:p w:rsidR="00C13D17" w:rsidRDefault="00C13D17">
          <w:pPr>
            <w:pStyle w:val="TOC3"/>
            <w:tabs>
              <w:tab w:val="right" w:leader="dot" w:pos="9016"/>
            </w:tabs>
            <w:rPr>
              <w:rFonts w:eastAsiaTheme="minorEastAsia"/>
              <w:noProof/>
              <w:lang w:eastAsia="en-GB"/>
            </w:rPr>
          </w:pPr>
          <w:hyperlink w:anchor="_Toc501109645" w:history="1">
            <w:r w:rsidRPr="00604F6A">
              <w:rPr>
                <w:rStyle w:val="Hyperlink"/>
                <w:noProof/>
              </w:rPr>
              <w:t>Treatability studies –</w:t>
            </w:r>
            <w:r>
              <w:rPr>
                <w:noProof/>
                <w:webHidden/>
              </w:rPr>
              <w:tab/>
            </w:r>
            <w:r>
              <w:rPr>
                <w:noProof/>
                <w:webHidden/>
              </w:rPr>
              <w:fldChar w:fldCharType="begin"/>
            </w:r>
            <w:r>
              <w:rPr>
                <w:noProof/>
                <w:webHidden/>
              </w:rPr>
              <w:instrText xml:space="preserve"> PAGEREF _Toc501109645 \h </w:instrText>
            </w:r>
            <w:r>
              <w:rPr>
                <w:noProof/>
                <w:webHidden/>
              </w:rPr>
            </w:r>
            <w:r>
              <w:rPr>
                <w:noProof/>
                <w:webHidden/>
              </w:rPr>
              <w:fldChar w:fldCharType="separate"/>
            </w:r>
            <w:r>
              <w:rPr>
                <w:noProof/>
                <w:webHidden/>
              </w:rPr>
              <w:t>15</w:t>
            </w:r>
            <w:r>
              <w:rPr>
                <w:noProof/>
                <w:webHidden/>
              </w:rPr>
              <w:fldChar w:fldCharType="end"/>
            </w:r>
          </w:hyperlink>
        </w:p>
        <w:p w:rsidR="00C13D17" w:rsidRDefault="00C13D17">
          <w:pPr>
            <w:pStyle w:val="TOC2"/>
            <w:tabs>
              <w:tab w:val="right" w:leader="dot" w:pos="9016"/>
            </w:tabs>
            <w:rPr>
              <w:rFonts w:eastAsiaTheme="minorEastAsia"/>
              <w:noProof/>
              <w:lang w:eastAsia="en-GB"/>
            </w:rPr>
          </w:pPr>
          <w:hyperlink w:anchor="_Toc501109646" w:history="1">
            <w:r w:rsidRPr="00604F6A">
              <w:rPr>
                <w:rStyle w:val="Hyperlink"/>
                <w:noProof/>
              </w:rPr>
              <w:t>Soil Profile/Soil Horizons:</w:t>
            </w:r>
            <w:r>
              <w:rPr>
                <w:noProof/>
                <w:webHidden/>
              </w:rPr>
              <w:tab/>
            </w:r>
            <w:r>
              <w:rPr>
                <w:noProof/>
                <w:webHidden/>
              </w:rPr>
              <w:fldChar w:fldCharType="begin"/>
            </w:r>
            <w:r>
              <w:rPr>
                <w:noProof/>
                <w:webHidden/>
              </w:rPr>
              <w:instrText xml:space="preserve"> PAGEREF _Toc501109646 \h </w:instrText>
            </w:r>
            <w:r>
              <w:rPr>
                <w:noProof/>
                <w:webHidden/>
              </w:rPr>
            </w:r>
            <w:r>
              <w:rPr>
                <w:noProof/>
                <w:webHidden/>
              </w:rPr>
              <w:fldChar w:fldCharType="separate"/>
            </w:r>
            <w:r>
              <w:rPr>
                <w:noProof/>
                <w:webHidden/>
              </w:rPr>
              <w:t>16</w:t>
            </w:r>
            <w:r>
              <w:rPr>
                <w:noProof/>
                <w:webHidden/>
              </w:rPr>
              <w:fldChar w:fldCharType="end"/>
            </w:r>
          </w:hyperlink>
        </w:p>
        <w:p w:rsidR="00C13D17" w:rsidRDefault="00C13D17">
          <w:pPr>
            <w:pStyle w:val="TOC2"/>
            <w:tabs>
              <w:tab w:val="right" w:leader="dot" w:pos="9016"/>
            </w:tabs>
            <w:rPr>
              <w:rFonts w:eastAsiaTheme="minorEastAsia"/>
              <w:noProof/>
              <w:lang w:eastAsia="en-GB"/>
            </w:rPr>
          </w:pPr>
          <w:hyperlink w:anchor="_Toc501109647" w:history="1">
            <w:r w:rsidRPr="00604F6A">
              <w:rPr>
                <w:rStyle w:val="Hyperlink"/>
                <w:noProof/>
              </w:rPr>
              <w:t>Case studies:</w:t>
            </w:r>
            <w:r>
              <w:rPr>
                <w:noProof/>
                <w:webHidden/>
              </w:rPr>
              <w:tab/>
            </w:r>
            <w:r>
              <w:rPr>
                <w:noProof/>
                <w:webHidden/>
              </w:rPr>
              <w:fldChar w:fldCharType="begin"/>
            </w:r>
            <w:r>
              <w:rPr>
                <w:noProof/>
                <w:webHidden/>
              </w:rPr>
              <w:instrText xml:space="preserve"> PAGEREF _Toc501109647 \h </w:instrText>
            </w:r>
            <w:r>
              <w:rPr>
                <w:noProof/>
                <w:webHidden/>
              </w:rPr>
            </w:r>
            <w:r>
              <w:rPr>
                <w:noProof/>
                <w:webHidden/>
              </w:rPr>
              <w:fldChar w:fldCharType="separate"/>
            </w:r>
            <w:r>
              <w:rPr>
                <w:noProof/>
                <w:webHidden/>
              </w:rPr>
              <w:t>16</w:t>
            </w:r>
            <w:r>
              <w:rPr>
                <w:noProof/>
                <w:webHidden/>
              </w:rPr>
              <w:fldChar w:fldCharType="end"/>
            </w:r>
          </w:hyperlink>
        </w:p>
        <w:p w:rsidR="00C13D17" w:rsidRDefault="00C13D17">
          <w:pPr>
            <w:pStyle w:val="TOC3"/>
            <w:tabs>
              <w:tab w:val="right" w:leader="dot" w:pos="9016"/>
            </w:tabs>
            <w:rPr>
              <w:rFonts w:eastAsiaTheme="minorEastAsia"/>
              <w:noProof/>
              <w:lang w:eastAsia="en-GB"/>
            </w:rPr>
          </w:pPr>
          <w:hyperlink w:anchor="_Toc501109648" w:history="1">
            <w:r w:rsidRPr="00604F6A">
              <w:rPr>
                <w:rStyle w:val="Hyperlink"/>
                <w:noProof/>
              </w:rPr>
              <w:t>The Love Canal Case Study –</w:t>
            </w:r>
            <w:r>
              <w:rPr>
                <w:noProof/>
                <w:webHidden/>
              </w:rPr>
              <w:tab/>
            </w:r>
            <w:r>
              <w:rPr>
                <w:noProof/>
                <w:webHidden/>
              </w:rPr>
              <w:fldChar w:fldCharType="begin"/>
            </w:r>
            <w:r>
              <w:rPr>
                <w:noProof/>
                <w:webHidden/>
              </w:rPr>
              <w:instrText xml:space="preserve"> PAGEREF _Toc501109648 \h </w:instrText>
            </w:r>
            <w:r>
              <w:rPr>
                <w:noProof/>
                <w:webHidden/>
              </w:rPr>
            </w:r>
            <w:r>
              <w:rPr>
                <w:noProof/>
                <w:webHidden/>
              </w:rPr>
              <w:fldChar w:fldCharType="separate"/>
            </w:r>
            <w:r>
              <w:rPr>
                <w:noProof/>
                <w:webHidden/>
              </w:rPr>
              <w:t>16</w:t>
            </w:r>
            <w:r>
              <w:rPr>
                <w:noProof/>
                <w:webHidden/>
              </w:rPr>
              <w:fldChar w:fldCharType="end"/>
            </w:r>
          </w:hyperlink>
        </w:p>
        <w:p w:rsidR="00C13D17" w:rsidRDefault="00C13D17">
          <w:pPr>
            <w:pStyle w:val="TOC3"/>
            <w:tabs>
              <w:tab w:val="right" w:leader="dot" w:pos="9016"/>
            </w:tabs>
            <w:rPr>
              <w:rFonts w:eastAsiaTheme="minorEastAsia"/>
              <w:noProof/>
              <w:lang w:eastAsia="en-GB"/>
            </w:rPr>
          </w:pPr>
          <w:hyperlink w:anchor="_Toc501109649" w:history="1">
            <w:r w:rsidRPr="00604F6A">
              <w:rPr>
                <w:rStyle w:val="Hyperlink"/>
                <w:noProof/>
              </w:rPr>
              <w:t>Rapid bio-exsitu remediation and encapsulation management of hydrocarbon contaminated soils at Saltisford Gasworks, Warwick –</w:t>
            </w:r>
            <w:r>
              <w:rPr>
                <w:noProof/>
                <w:webHidden/>
              </w:rPr>
              <w:tab/>
            </w:r>
            <w:r>
              <w:rPr>
                <w:noProof/>
                <w:webHidden/>
              </w:rPr>
              <w:fldChar w:fldCharType="begin"/>
            </w:r>
            <w:r>
              <w:rPr>
                <w:noProof/>
                <w:webHidden/>
              </w:rPr>
              <w:instrText xml:space="preserve"> PAGEREF _Toc501109649 \h </w:instrText>
            </w:r>
            <w:r>
              <w:rPr>
                <w:noProof/>
                <w:webHidden/>
              </w:rPr>
            </w:r>
            <w:r>
              <w:rPr>
                <w:noProof/>
                <w:webHidden/>
              </w:rPr>
              <w:fldChar w:fldCharType="separate"/>
            </w:r>
            <w:r>
              <w:rPr>
                <w:noProof/>
                <w:webHidden/>
              </w:rPr>
              <w:t>17</w:t>
            </w:r>
            <w:r>
              <w:rPr>
                <w:noProof/>
                <w:webHidden/>
              </w:rPr>
              <w:fldChar w:fldCharType="end"/>
            </w:r>
          </w:hyperlink>
        </w:p>
        <w:p w:rsidR="00C13D17" w:rsidRDefault="00C13D17">
          <w:pPr>
            <w:pStyle w:val="TOC3"/>
            <w:tabs>
              <w:tab w:val="right" w:leader="dot" w:pos="9016"/>
            </w:tabs>
            <w:rPr>
              <w:rFonts w:eastAsiaTheme="minorEastAsia"/>
              <w:noProof/>
              <w:lang w:eastAsia="en-GB"/>
            </w:rPr>
          </w:pPr>
          <w:hyperlink w:anchor="_Toc501109650" w:history="1">
            <w:r w:rsidRPr="00604F6A">
              <w:rPr>
                <w:rStyle w:val="Hyperlink"/>
                <w:noProof/>
              </w:rPr>
              <w:t>Staten Island Brookfield Landfill Remediation Case Study:</w:t>
            </w:r>
            <w:r>
              <w:rPr>
                <w:noProof/>
                <w:webHidden/>
              </w:rPr>
              <w:tab/>
            </w:r>
            <w:r>
              <w:rPr>
                <w:noProof/>
                <w:webHidden/>
              </w:rPr>
              <w:fldChar w:fldCharType="begin"/>
            </w:r>
            <w:r>
              <w:rPr>
                <w:noProof/>
                <w:webHidden/>
              </w:rPr>
              <w:instrText xml:space="preserve"> PAGEREF _Toc501109650 \h </w:instrText>
            </w:r>
            <w:r>
              <w:rPr>
                <w:noProof/>
                <w:webHidden/>
              </w:rPr>
            </w:r>
            <w:r>
              <w:rPr>
                <w:noProof/>
                <w:webHidden/>
              </w:rPr>
              <w:fldChar w:fldCharType="separate"/>
            </w:r>
            <w:r>
              <w:rPr>
                <w:noProof/>
                <w:webHidden/>
              </w:rPr>
              <w:t>18</w:t>
            </w:r>
            <w:r>
              <w:rPr>
                <w:noProof/>
                <w:webHidden/>
              </w:rPr>
              <w:fldChar w:fldCharType="end"/>
            </w:r>
          </w:hyperlink>
        </w:p>
        <w:p w:rsidR="00C13D17" w:rsidRDefault="00C13D17">
          <w:pPr>
            <w:pStyle w:val="TOC1"/>
            <w:tabs>
              <w:tab w:val="right" w:leader="dot" w:pos="9016"/>
            </w:tabs>
            <w:rPr>
              <w:rFonts w:eastAsiaTheme="minorEastAsia"/>
              <w:noProof/>
              <w:lang w:eastAsia="en-GB"/>
            </w:rPr>
          </w:pPr>
          <w:hyperlink w:anchor="_Toc501109651" w:history="1">
            <w:r w:rsidRPr="00604F6A">
              <w:rPr>
                <w:rStyle w:val="Hyperlink"/>
                <w:noProof/>
              </w:rPr>
              <w:t>Conclusion:</w:t>
            </w:r>
            <w:r>
              <w:rPr>
                <w:noProof/>
                <w:webHidden/>
              </w:rPr>
              <w:tab/>
            </w:r>
            <w:r>
              <w:rPr>
                <w:noProof/>
                <w:webHidden/>
              </w:rPr>
              <w:fldChar w:fldCharType="begin"/>
            </w:r>
            <w:r>
              <w:rPr>
                <w:noProof/>
                <w:webHidden/>
              </w:rPr>
              <w:instrText xml:space="preserve"> PAGEREF _Toc501109651 \h </w:instrText>
            </w:r>
            <w:r>
              <w:rPr>
                <w:noProof/>
                <w:webHidden/>
              </w:rPr>
            </w:r>
            <w:r>
              <w:rPr>
                <w:noProof/>
                <w:webHidden/>
              </w:rPr>
              <w:fldChar w:fldCharType="separate"/>
            </w:r>
            <w:r>
              <w:rPr>
                <w:noProof/>
                <w:webHidden/>
              </w:rPr>
              <w:t>19</w:t>
            </w:r>
            <w:r>
              <w:rPr>
                <w:noProof/>
                <w:webHidden/>
              </w:rPr>
              <w:fldChar w:fldCharType="end"/>
            </w:r>
          </w:hyperlink>
        </w:p>
        <w:p w:rsidR="00C13D17" w:rsidRDefault="00C13D17">
          <w:pPr>
            <w:pStyle w:val="TOC1"/>
            <w:tabs>
              <w:tab w:val="right" w:leader="dot" w:pos="9016"/>
            </w:tabs>
            <w:rPr>
              <w:rFonts w:eastAsiaTheme="minorEastAsia"/>
              <w:noProof/>
              <w:lang w:eastAsia="en-GB"/>
            </w:rPr>
          </w:pPr>
          <w:hyperlink w:anchor="_Toc501109652" w:history="1">
            <w:r w:rsidRPr="00604F6A">
              <w:rPr>
                <w:rStyle w:val="Hyperlink"/>
                <w:noProof/>
              </w:rPr>
              <w:t>References:</w:t>
            </w:r>
            <w:r>
              <w:rPr>
                <w:noProof/>
                <w:webHidden/>
              </w:rPr>
              <w:tab/>
            </w:r>
            <w:r>
              <w:rPr>
                <w:noProof/>
                <w:webHidden/>
              </w:rPr>
              <w:fldChar w:fldCharType="begin"/>
            </w:r>
            <w:r>
              <w:rPr>
                <w:noProof/>
                <w:webHidden/>
              </w:rPr>
              <w:instrText xml:space="preserve"> PAGEREF _Toc501109652 \h </w:instrText>
            </w:r>
            <w:r>
              <w:rPr>
                <w:noProof/>
                <w:webHidden/>
              </w:rPr>
            </w:r>
            <w:r>
              <w:rPr>
                <w:noProof/>
                <w:webHidden/>
              </w:rPr>
              <w:fldChar w:fldCharType="separate"/>
            </w:r>
            <w:r>
              <w:rPr>
                <w:noProof/>
                <w:webHidden/>
              </w:rPr>
              <w:t>20</w:t>
            </w:r>
            <w:r>
              <w:rPr>
                <w:noProof/>
                <w:webHidden/>
              </w:rPr>
              <w:fldChar w:fldCharType="end"/>
            </w:r>
          </w:hyperlink>
        </w:p>
        <w:p w:rsidR="00993B18" w:rsidRDefault="00993B18">
          <w:r>
            <w:rPr>
              <w:b/>
              <w:bCs/>
              <w:noProof/>
            </w:rPr>
            <w:fldChar w:fldCharType="end"/>
          </w:r>
        </w:p>
      </w:sdtContent>
    </w:sdt>
    <w:p w:rsidR="007811A4" w:rsidRDefault="007D711C" w:rsidP="007D711C">
      <w:pPr>
        <w:pStyle w:val="Heading1"/>
      </w:pPr>
      <w:bookmarkStart w:id="0" w:name="_Toc501109609"/>
      <w:r>
        <w:t>Table of Figures:</w:t>
      </w:r>
      <w:bookmarkEnd w:id="0"/>
    </w:p>
    <w:p w:rsidR="00C13D17" w:rsidRDefault="007D711C">
      <w:pPr>
        <w:pStyle w:val="TableofFigures"/>
        <w:tabs>
          <w:tab w:val="right" w:leader="dot" w:pos="9016"/>
        </w:tabs>
        <w:rPr>
          <w:rFonts w:eastAsiaTheme="minorEastAsia"/>
          <w:noProof/>
          <w:lang w:eastAsia="en-GB"/>
        </w:rPr>
      </w:pPr>
      <w:r>
        <w:rPr>
          <w:rFonts w:ascii="Times New Roman" w:hAnsi="Times New Roman" w:cs="Times New Roman"/>
          <w:b/>
          <w:sz w:val="56"/>
        </w:rPr>
        <w:fldChar w:fldCharType="begin"/>
      </w:r>
      <w:r>
        <w:rPr>
          <w:rFonts w:ascii="Times New Roman" w:hAnsi="Times New Roman" w:cs="Times New Roman"/>
          <w:b/>
          <w:sz w:val="56"/>
        </w:rPr>
        <w:instrText xml:space="preserve"> TOC \h \z \c "Figure" </w:instrText>
      </w:r>
      <w:r>
        <w:rPr>
          <w:rFonts w:ascii="Times New Roman" w:hAnsi="Times New Roman" w:cs="Times New Roman"/>
          <w:b/>
          <w:sz w:val="56"/>
        </w:rPr>
        <w:fldChar w:fldCharType="separate"/>
      </w:r>
      <w:hyperlink w:anchor="_Toc501109653" w:history="1">
        <w:r w:rsidR="00C13D17" w:rsidRPr="00CD3CFB">
          <w:rPr>
            <w:rStyle w:val="Hyperlink"/>
            <w:noProof/>
          </w:rPr>
          <w:t>Figure 1: Diagram illustrates the basic process of in situ soil leaching.</w:t>
        </w:r>
        <w:r w:rsidR="00C13D17">
          <w:rPr>
            <w:noProof/>
            <w:webHidden/>
          </w:rPr>
          <w:tab/>
        </w:r>
        <w:r w:rsidR="00C13D17">
          <w:rPr>
            <w:noProof/>
            <w:webHidden/>
          </w:rPr>
          <w:fldChar w:fldCharType="begin"/>
        </w:r>
        <w:r w:rsidR="00C13D17">
          <w:rPr>
            <w:noProof/>
            <w:webHidden/>
          </w:rPr>
          <w:instrText xml:space="preserve"> PAGEREF _Toc501109653 \h </w:instrText>
        </w:r>
        <w:r w:rsidR="00C13D17">
          <w:rPr>
            <w:noProof/>
            <w:webHidden/>
          </w:rPr>
        </w:r>
        <w:r w:rsidR="00C13D17">
          <w:rPr>
            <w:noProof/>
            <w:webHidden/>
          </w:rPr>
          <w:fldChar w:fldCharType="separate"/>
        </w:r>
        <w:r w:rsidR="00C13D17">
          <w:rPr>
            <w:noProof/>
            <w:webHidden/>
          </w:rPr>
          <w:t>6</w:t>
        </w:r>
        <w:r w:rsidR="00C13D17">
          <w:rPr>
            <w:noProof/>
            <w:webHidden/>
          </w:rPr>
          <w:fldChar w:fldCharType="end"/>
        </w:r>
      </w:hyperlink>
    </w:p>
    <w:p w:rsidR="00C13D17" w:rsidRDefault="00C13D17">
      <w:pPr>
        <w:pStyle w:val="TableofFigures"/>
        <w:tabs>
          <w:tab w:val="right" w:leader="dot" w:pos="9016"/>
        </w:tabs>
        <w:rPr>
          <w:rFonts w:eastAsiaTheme="minorEastAsia"/>
          <w:noProof/>
          <w:lang w:eastAsia="en-GB"/>
        </w:rPr>
      </w:pPr>
      <w:hyperlink r:id="rId9" w:anchor="_Toc501109654" w:history="1">
        <w:r w:rsidRPr="00CD3CFB">
          <w:rPr>
            <w:rStyle w:val="Hyperlink"/>
            <w:noProof/>
          </w:rPr>
          <w:t>Figure 2: Gives a basic overview of the chemical treatment method known as in-situ chemical oxidation.</w:t>
        </w:r>
        <w:r>
          <w:rPr>
            <w:noProof/>
            <w:webHidden/>
          </w:rPr>
          <w:tab/>
        </w:r>
        <w:r>
          <w:rPr>
            <w:noProof/>
            <w:webHidden/>
          </w:rPr>
          <w:fldChar w:fldCharType="begin"/>
        </w:r>
        <w:r>
          <w:rPr>
            <w:noProof/>
            <w:webHidden/>
          </w:rPr>
          <w:instrText xml:space="preserve"> PAGEREF _Toc501109654 \h </w:instrText>
        </w:r>
        <w:r>
          <w:rPr>
            <w:noProof/>
            <w:webHidden/>
          </w:rPr>
        </w:r>
        <w:r>
          <w:rPr>
            <w:noProof/>
            <w:webHidden/>
          </w:rPr>
          <w:fldChar w:fldCharType="separate"/>
        </w:r>
        <w:r>
          <w:rPr>
            <w:noProof/>
            <w:webHidden/>
          </w:rPr>
          <w:t>7</w:t>
        </w:r>
        <w:r>
          <w:rPr>
            <w:noProof/>
            <w:webHidden/>
          </w:rPr>
          <w:fldChar w:fldCharType="end"/>
        </w:r>
      </w:hyperlink>
    </w:p>
    <w:p w:rsidR="00C13D17" w:rsidRDefault="00C13D17">
      <w:pPr>
        <w:pStyle w:val="TableofFigures"/>
        <w:tabs>
          <w:tab w:val="right" w:leader="dot" w:pos="9016"/>
        </w:tabs>
        <w:rPr>
          <w:rFonts w:eastAsiaTheme="minorEastAsia"/>
          <w:noProof/>
          <w:lang w:eastAsia="en-GB"/>
        </w:rPr>
      </w:pPr>
      <w:hyperlink w:anchor="_Toc501109655" w:history="1">
        <w:r w:rsidRPr="00CD3CFB">
          <w:rPr>
            <w:rStyle w:val="Hyperlink"/>
            <w:noProof/>
          </w:rPr>
          <w:t>Figure 3: Shows how the natural work carried out by microbial activity is utilised and sped up in the bioremediation method</w:t>
        </w:r>
        <w:r>
          <w:rPr>
            <w:noProof/>
            <w:webHidden/>
          </w:rPr>
          <w:tab/>
        </w:r>
        <w:r>
          <w:rPr>
            <w:noProof/>
            <w:webHidden/>
          </w:rPr>
          <w:fldChar w:fldCharType="begin"/>
        </w:r>
        <w:r>
          <w:rPr>
            <w:noProof/>
            <w:webHidden/>
          </w:rPr>
          <w:instrText xml:space="preserve"> PAGEREF _Toc501109655 \h </w:instrText>
        </w:r>
        <w:r>
          <w:rPr>
            <w:noProof/>
            <w:webHidden/>
          </w:rPr>
        </w:r>
        <w:r>
          <w:rPr>
            <w:noProof/>
            <w:webHidden/>
          </w:rPr>
          <w:fldChar w:fldCharType="separate"/>
        </w:r>
        <w:r>
          <w:rPr>
            <w:noProof/>
            <w:webHidden/>
          </w:rPr>
          <w:t>7</w:t>
        </w:r>
        <w:r>
          <w:rPr>
            <w:noProof/>
            <w:webHidden/>
          </w:rPr>
          <w:fldChar w:fldCharType="end"/>
        </w:r>
      </w:hyperlink>
    </w:p>
    <w:p w:rsidR="00C13D17" w:rsidRDefault="00C13D17">
      <w:pPr>
        <w:pStyle w:val="TableofFigures"/>
        <w:tabs>
          <w:tab w:val="right" w:leader="dot" w:pos="9016"/>
        </w:tabs>
        <w:rPr>
          <w:rFonts w:eastAsiaTheme="minorEastAsia"/>
          <w:noProof/>
          <w:lang w:eastAsia="en-GB"/>
        </w:rPr>
      </w:pPr>
      <w:hyperlink w:anchor="_Toc501109656" w:history="1">
        <w:r w:rsidRPr="00CD3CFB">
          <w:rPr>
            <w:rStyle w:val="Hyperlink"/>
            <w:noProof/>
          </w:rPr>
          <w:t>Figure 4: Description of the basic way in which in-situ electro-remediation is used.</w:t>
        </w:r>
        <w:r>
          <w:rPr>
            <w:noProof/>
            <w:webHidden/>
          </w:rPr>
          <w:tab/>
        </w:r>
        <w:r>
          <w:rPr>
            <w:noProof/>
            <w:webHidden/>
          </w:rPr>
          <w:fldChar w:fldCharType="begin"/>
        </w:r>
        <w:r>
          <w:rPr>
            <w:noProof/>
            <w:webHidden/>
          </w:rPr>
          <w:instrText xml:space="preserve"> PAGEREF _Toc501109656 \h </w:instrText>
        </w:r>
        <w:r>
          <w:rPr>
            <w:noProof/>
            <w:webHidden/>
          </w:rPr>
        </w:r>
        <w:r>
          <w:rPr>
            <w:noProof/>
            <w:webHidden/>
          </w:rPr>
          <w:fldChar w:fldCharType="separate"/>
        </w:r>
        <w:r>
          <w:rPr>
            <w:noProof/>
            <w:webHidden/>
          </w:rPr>
          <w:t>8</w:t>
        </w:r>
        <w:r>
          <w:rPr>
            <w:noProof/>
            <w:webHidden/>
          </w:rPr>
          <w:fldChar w:fldCharType="end"/>
        </w:r>
      </w:hyperlink>
    </w:p>
    <w:p w:rsidR="00C13D17" w:rsidRDefault="00C13D17">
      <w:pPr>
        <w:pStyle w:val="TableofFigures"/>
        <w:tabs>
          <w:tab w:val="right" w:leader="dot" w:pos="9016"/>
        </w:tabs>
        <w:rPr>
          <w:rFonts w:eastAsiaTheme="minorEastAsia"/>
          <w:noProof/>
          <w:lang w:eastAsia="en-GB"/>
        </w:rPr>
      </w:pPr>
      <w:hyperlink w:anchor="_Toc501109657" w:history="1">
        <w:r w:rsidRPr="00CD3CFB">
          <w:rPr>
            <w:rStyle w:val="Hyperlink"/>
            <w:noProof/>
          </w:rPr>
          <w:t>Figure 5: Visual explanation displayed via the above illustration of how a SVE (Soil Vapour Extraction) system operates.</w:t>
        </w:r>
        <w:r>
          <w:rPr>
            <w:noProof/>
            <w:webHidden/>
          </w:rPr>
          <w:tab/>
        </w:r>
        <w:r>
          <w:rPr>
            <w:noProof/>
            <w:webHidden/>
          </w:rPr>
          <w:fldChar w:fldCharType="begin"/>
        </w:r>
        <w:r>
          <w:rPr>
            <w:noProof/>
            <w:webHidden/>
          </w:rPr>
          <w:instrText xml:space="preserve"> PAGEREF _Toc501109657 \h </w:instrText>
        </w:r>
        <w:r>
          <w:rPr>
            <w:noProof/>
            <w:webHidden/>
          </w:rPr>
        </w:r>
        <w:r>
          <w:rPr>
            <w:noProof/>
            <w:webHidden/>
          </w:rPr>
          <w:fldChar w:fldCharType="separate"/>
        </w:r>
        <w:r>
          <w:rPr>
            <w:noProof/>
            <w:webHidden/>
          </w:rPr>
          <w:t>8</w:t>
        </w:r>
        <w:r>
          <w:rPr>
            <w:noProof/>
            <w:webHidden/>
          </w:rPr>
          <w:fldChar w:fldCharType="end"/>
        </w:r>
      </w:hyperlink>
    </w:p>
    <w:p w:rsidR="00C13D17" w:rsidRDefault="00C13D17">
      <w:pPr>
        <w:pStyle w:val="TableofFigures"/>
        <w:tabs>
          <w:tab w:val="right" w:leader="dot" w:pos="9016"/>
        </w:tabs>
        <w:rPr>
          <w:rFonts w:eastAsiaTheme="minorEastAsia"/>
          <w:noProof/>
          <w:lang w:eastAsia="en-GB"/>
        </w:rPr>
      </w:pPr>
      <w:hyperlink w:anchor="_Toc501109658" w:history="1">
        <w:r w:rsidRPr="00CD3CFB">
          <w:rPr>
            <w:rStyle w:val="Hyperlink"/>
            <w:noProof/>
          </w:rPr>
          <w:t>Figure 6: Basic process of bioventing in remediating a site explained.</w:t>
        </w:r>
        <w:r>
          <w:rPr>
            <w:noProof/>
            <w:webHidden/>
          </w:rPr>
          <w:tab/>
        </w:r>
        <w:r>
          <w:rPr>
            <w:noProof/>
            <w:webHidden/>
          </w:rPr>
          <w:fldChar w:fldCharType="begin"/>
        </w:r>
        <w:r>
          <w:rPr>
            <w:noProof/>
            <w:webHidden/>
          </w:rPr>
          <w:instrText xml:space="preserve"> PAGEREF _Toc501109658 \h </w:instrText>
        </w:r>
        <w:r>
          <w:rPr>
            <w:noProof/>
            <w:webHidden/>
          </w:rPr>
        </w:r>
        <w:r>
          <w:rPr>
            <w:noProof/>
            <w:webHidden/>
          </w:rPr>
          <w:fldChar w:fldCharType="separate"/>
        </w:r>
        <w:r>
          <w:rPr>
            <w:noProof/>
            <w:webHidden/>
          </w:rPr>
          <w:t>9</w:t>
        </w:r>
        <w:r>
          <w:rPr>
            <w:noProof/>
            <w:webHidden/>
          </w:rPr>
          <w:fldChar w:fldCharType="end"/>
        </w:r>
      </w:hyperlink>
    </w:p>
    <w:p w:rsidR="00C13D17" w:rsidRDefault="00C13D17">
      <w:pPr>
        <w:pStyle w:val="TableofFigures"/>
        <w:tabs>
          <w:tab w:val="right" w:leader="dot" w:pos="9016"/>
        </w:tabs>
        <w:rPr>
          <w:rFonts w:eastAsiaTheme="minorEastAsia"/>
          <w:noProof/>
          <w:lang w:eastAsia="en-GB"/>
        </w:rPr>
      </w:pPr>
      <w:hyperlink r:id="rId10" w:anchor="_Toc501109659" w:history="1">
        <w:r w:rsidRPr="00CD3CFB">
          <w:rPr>
            <w:rStyle w:val="Hyperlink"/>
            <w:noProof/>
          </w:rPr>
          <w:t>Figure 7: Basic illustration displaying the process of air sparging.</w:t>
        </w:r>
        <w:r>
          <w:rPr>
            <w:noProof/>
            <w:webHidden/>
          </w:rPr>
          <w:tab/>
        </w:r>
        <w:r>
          <w:rPr>
            <w:noProof/>
            <w:webHidden/>
          </w:rPr>
          <w:fldChar w:fldCharType="begin"/>
        </w:r>
        <w:r>
          <w:rPr>
            <w:noProof/>
            <w:webHidden/>
          </w:rPr>
          <w:instrText xml:space="preserve"> PAGEREF _Toc501109659 \h </w:instrText>
        </w:r>
        <w:r>
          <w:rPr>
            <w:noProof/>
            <w:webHidden/>
          </w:rPr>
        </w:r>
        <w:r>
          <w:rPr>
            <w:noProof/>
            <w:webHidden/>
          </w:rPr>
          <w:fldChar w:fldCharType="separate"/>
        </w:r>
        <w:r>
          <w:rPr>
            <w:noProof/>
            <w:webHidden/>
          </w:rPr>
          <w:t>9</w:t>
        </w:r>
        <w:r>
          <w:rPr>
            <w:noProof/>
            <w:webHidden/>
          </w:rPr>
          <w:fldChar w:fldCharType="end"/>
        </w:r>
      </w:hyperlink>
    </w:p>
    <w:p w:rsidR="00C13D17" w:rsidRDefault="00C13D17">
      <w:pPr>
        <w:pStyle w:val="TableofFigures"/>
        <w:tabs>
          <w:tab w:val="right" w:leader="dot" w:pos="9016"/>
        </w:tabs>
        <w:rPr>
          <w:rFonts w:eastAsiaTheme="minorEastAsia"/>
          <w:noProof/>
          <w:lang w:eastAsia="en-GB"/>
        </w:rPr>
      </w:pPr>
      <w:hyperlink w:anchor="_Toc501109660" w:history="1">
        <w:r w:rsidRPr="00CD3CFB">
          <w:rPr>
            <w:rStyle w:val="Hyperlink"/>
            <w:noProof/>
          </w:rPr>
          <w:t>Figure 8: This illustration demonstrates the basic process of in-situ thermal desorption (ISTD)</w:t>
        </w:r>
        <w:r>
          <w:rPr>
            <w:noProof/>
            <w:webHidden/>
          </w:rPr>
          <w:tab/>
        </w:r>
        <w:r>
          <w:rPr>
            <w:noProof/>
            <w:webHidden/>
          </w:rPr>
          <w:fldChar w:fldCharType="begin"/>
        </w:r>
        <w:r>
          <w:rPr>
            <w:noProof/>
            <w:webHidden/>
          </w:rPr>
          <w:instrText xml:space="preserve"> PAGEREF _Toc501109660 \h </w:instrText>
        </w:r>
        <w:r>
          <w:rPr>
            <w:noProof/>
            <w:webHidden/>
          </w:rPr>
        </w:r>
        <w:r>
          <w:rPr>
            <w:noProof/>
            <w:webHidden/>
          </w:rPr>
          <w:fldChar w:fldCharType="separate"/>
        </w:r>
        <w:r>
          <w:rPr>
            <w:noProof/>
            <w:webHidden/>
          </w:rPr>
          <w:t>9</w:t>
        </w:r>
        <w:r>
          <w:rPr>
            <w:noProof/>
            <w:webHidden/>
          </w:rPr>
          <w:fldChar w:fldCharType="end"/>
        </w:r>
      </w:hyperlink>
    </w:p>
    <w:p w:rsidR="00C13D17" w:rsidRDefault="00C13D17">
      <w:pPr>
        <w:pStyle w:val="TableofFigures"/>
        <w:tabs>
          <w:tab w:val="right" w:leader="dot" w:pos="9016"/>
        </w:tabs>
        <w:rPr>
          <w:rFonts w:eastAsiaTheme="minorEastAsia"/>
          <w:noProof/>
          <w:lang w:eastAsia="en-GB"/>
        </w:rPr>
      </w:pPr>
      <w:hyperlink w:anchor="_Toc501109661" w:history="1">
        <w:r w:rsidRPr="00CD3CFB">
          <w:rPr>
            <w:rStyle w:val="Hyperlink"/>
            <w:noProof/>
          </w:rPr>
          <w:t>Figure 9: Computer generated sketch of the solidification/stabilization of soil by use of in-situ single auger mixing.</w:t>
        </w:r>
        <w:r>
          <w:rPr>
            <w:noProof/>
            <w:webHidden/>
          </w:rPr>
          <w:tab/>
        </w:r>
        <w:r>
          <w:rPr>
            <w:noProof/>
            <w:webHidden/>
          </w:rPr>
          <w:fldChar w:fldCharType="begin"/>
        </w:r>
        <w:r>
          <w:rPr>
            <w:noProof/>
            <w:webHidden/>
          </w:rPr>
          <w:instrText xml:space="preserve"> PAGEREF _Toc501109661 \h </w:instrText>
        </w:r>
        <w:r>
          <w:rPr>
            <w:noProof/>
            <w:webHidden/>
          </w:rPr>
        </w:r>
        <w:r>
          <w:rPr>
            <w:noProof/>
            <w:webHidden/>
          </w:rPr>
          <w:fldChar w:fldCharType="separate"/>
        </w:r>
        <w:r>
          <w:rPr>
            <w:noProof/>
            <w:webHidden/>
          </w:rPr>
          <w:t>10</w:t>
        </w:r>
        <w:r>
          <w:rPr>
            <w:noProof/>
            <w:webHidden/>
          </w:rPr>
          <w:fldChar w:fldCharType="end"/>
        </w:r>
      </w:hyperlink>
    </w:p>
    <w:p w:rsidR="00C13D17" w:rsidRDefault="00C13D17">
      <w:pPr>
        <w:pStyle w:val="TableofFigures"/>
        <w:tabs>
          <w:tab w:val="right" w:leader="dot" w:pos="9016"/>
        </w:tabs>
        <w:rPr>
          <w:rFonts w:eastAsiaTheme="minorEastAsia"/>
          <w:noProof/>
          <w:lang w:eastAsia="en-GB"/>
        </w:rPr>
      </w:pPr>
      <w:hyperlink w:anchor="_Toc501109662" w:history="1">
        <w:r w:rsidRPr="00CD3CFB">
          <w:rPr>
            <w:rStyle w:val="Hyperlink"/>
            <w:noProof/>
          </w:rPr>
          <w:t>Figure 10: Displays the real life version of what is described in figure 9 in action performing the same process.</w:t>
        </w:r>
        <w:r>
          <w:rPr>
            <w:noProof/>
            <w:webHidden/>
          </w:rPr>
          <w:tab/>
        </w:r>
        <w:r>
          <w:rPr>
            <w:noProof/>
            <w:webHidden/>
          </w:rPr>
          <w:fldChar w:fldCharType="begin"/>
        </w:r>
        <w:r>
          <w:rPr>
            <w:noProof/>
            <w:webHidden/>
          </w:rPr>
          <w:instrText xml:space="preserve"> PAGEREF _Toc501109662 \h </w:instrText>
        </w:r>
        <w:r>
          <w:rPr>
            <w:noProof/>
            <w:webHidden/>
          </w:rPr>
        </w:r>
        <w:r>
          <w:rPr>
            <w:noProof/>
            <w:webHidden/>
          </w:rPr>
          <w:fldChar w:fldCharType="separate"/>
        </w:r>
        <w:r>
          <w:rPr>
            <w:noProof/>
            <w:webHidden/>
          </w:rPr>
          <w:t>10</w:t>
        </w:r>
        <w:r>
          <w:rPr>
            <w:noProof/>
            <w:webHidden/>
          </w:rPr>
          <w:fldChar w:fldCharType="end"/>
        </w:r>
      </w:hyperlink>
    </w:p>
    <w:p w:rsidR="00C13D17" w:rsidRDefault="00C13D17">
      <w:pPr>
        <w:pStyle w:val="TableofFigures"/>
        <w:tabs>
          <w:tab w:val="right" w:leader="dot" w:pos="9016"/>
        </w:tabs>
        <w:rPr>
          <w:rFonts w:eastAsiaTheme="minorEastAsia"/>
          <w:noProof/>
          <w:lang w:eastAsia="en-GB"/>
        </w:rPr>
      </w:pPr>
      <w:hyperlink w:anchor="_Toc501109663" w:history="1">
        <w:r w:rsidRPr="00CD3CFB">
          <w:rPr>
            <w:rStyle w:val="Hyperlink"/>
            <w:noProof/>
          </w:rPr>
          <w:t>Figure 11: The process of supercritical fluid extraction explained via a visually appealing basic illustration.</w:t>
        </w:r>
        <w:r>
          <w:rPr>
            <w:noProof/>
            <w:webHidden/>
          </w:rPr>
          <w:tab/>
        </w:r>
        <w:r>
          <w:rPr>
            <w:noProof/>
            <w:webHidden/>
          </w:rPr>
          <w:fldChar w:fldCharType="begin"/>
        </w:r>
        <w:r>
          <w:rPr>
            <w:noProof/>
            <w:webHidden/>
          </w:rPr>
          <w:instrText xml:space="preserve"> PAGEREF _Toc501109663 \h </w:instrText>
        </w:r>
        <w:r>
          <w:rPr>
            <w:noProof/>
            <w:webHidden/>
          </w:rPr>
        </w:r>
        <w:r>
          <w:rPr>
            <w:noProof/>
            <w:webHidden/>
          </w:rPr>
          <w:fldChar w:fldCharType="separate"/>
        </w:r>
        <w:r>
          <w:rPr>
            <w:noProof/>
            <w:webHidden/>
          </w:rPr>
          <w:t>10</w:t>
        </w:r>
        <w:r>
          <w:rPr>
            <w:noProof/>
            <w:webHidden/>
          </w:rPr>
          <w:fldChar w:fldCharType="end"/>
        </w:r>
      </w:hyperlink>
    </w:p>
    <w:p w:rsidR="00C13D17" w:rsidRDefault="00C13D17">
      <w:pPr>
        <w:pStyle w:val="TableofFigures"/>
        <w:tabs>
          <w:tab w:val="right" w:leader="dot" w:pos="9016"/>
        </w:tabs>
        <w:rPr>
          <w:rFonts w:eastAsiaTheme="minorEastAsia"/>
          <w:noProof/>
          <w:lang w:eastAsia="en-GB"/>
        </w:rPr>
      </w:pPr>
      <w:hyperlink w:anchor="_Toc501109664" w:history="1">
        <w:r w:rsidRPr="00CD3CFB">
          <w:rPr>
            <w:rStyle w:val="Hyperlink"/>
            <w:noProof/>
          </w:rPr>
          <w:t>Figure 12: An example of the process of sonication</w:t>
        </w:r>
        <w:r>
          <w:rPr>
            <w:noProof/>
            <w:webHidden/>
          </w:rPr>
          <w:tab/>
        </w:r>
        <w:r>
          <w:rPr>
            <w:noProof/>
            <w:webHidden/>
          </w:rPr>
          <w:fldChar w:fldCharType="begin"/>
        </w:r>
        <w:r>
          <w:rPr>
            <w:noProof/>
            <w:webHidden/>
          </w:rPr>
          <w:instrText xml:space="preserve"> PAGEREF _Toc501109664 \h </w:instrText>
        </w:r>
        <w:r>
          <w:rPr>
            <w:noProof/>
            <w:webHidden/>
          </w:rPr>
        </w:r>
        <w:r>
          <w:rPr>
            <w:noProof/>
            <w:webHidden/>
          </w:rPr>
          <w:fldChar w:fldCharType="separate"/>
        </w:r>
        <w:r>
          <w:rPr>
            <w:noProof/>
            <w:webHidden/>
          </w:rPr>
          <w:t>11</w:t>
        </w:r>
        <w:r>
          <w:rPr>
            <w:noProof/>
            <w:webHidden/>
          </w:rPr>
          <w:fldChar w:fldCharType="end"/>
        </w:r>
      </w:hyperlink>
    </w:p>
    <w:p w:rsidR="00C13D17" w:rsidRDefault="00C13D17">
      <w:pPr>
        <w:pStyle w:val="TableofFigures"/>
        <w:tabs>
          <w:tab w:val="right" w:leader="dot" w:pos="9016"/>
        </w:tabs>
        <w:rPr>
          <w:rFonts w:eastAsiaTheme="minorEastAsia"/>
          <w:noProof/>
          <w:lang w:eastAsia="en-GB"/>
        </w:rPr>
      </w:pPr>
      <w:hyperlink w:anchor="_Toc501109665" w:history="1">
        <w:r w:rsidRPr="00CD3CFB">
          <w:rPr>
            <w:rStyle w:val="Hyperlink"/>
            <w:noProof/>
          </w:rPr>
          <w:t>Figure 13: This image displays the process of digestion/extraction that is about to be speeded up means of adding energy in order to heat the sample by means of using microwaves.</w:t>
        </w:r>
        <w:r>
          <w:rPr>
            <w:noProof/>
            <w:webHidden/>
          </w:rPr>
          <w:tab/>
        </w:r>
        <w:r>
          <w:rPr>
            <w:noProof/>
            <w:webHidden/>
          </w:rPr>
          <w:fldChar w:fldCharType="begin"/>
        </w:r>
        <w:r>
          <w:rPr>
            <w:noProof/>
            <w:webHidden/>
          </w:rPr>
          <w:instrText xml:space="preserve"> PAGEREF _Toc501109665 \h </w:instrText>
        </w:r>
        <w:r>
          <w:rPr>
            <w:noProof/>
            <w:webHidden/>
          </w:rPr>
        </w:r>
        <w:r>
          <w:rPr>
            <w:noProof/>
            <w:webHidden/>
          </w:rPr>
          <w:fldChar w:fldCharType="separate"/>
        </w:r>
        <w:r>
          <w:rPr>
            <w:noProof/>
            <w:webHidden/>
          </w:rPr>
          <w:t>11</w:t>
        </w:r>
        <w:r>
          <w:rPr>
            <w:noProof/>
            <w:webHidden/>
          </w:rPr>
          <w:fldChar w:fldCharType="end"/>
        </w:r>
      </w:hyperlink>
    </w:p>
    <w:p w:rsidR="00C13D17" w:rsidRDefault="00C13D17">
      <w:pPr>
        <w:pStyle w:val="TableofFigures"/>
        <w:tabs>
          <w:tab w:val="right" w:leader="dot" w:pos="9016"/>
        </w:tabs>
        <w:rPr>
          <w:rFonts w:eastAsiaTheme="minorEastAsia"/>
          <w:noProof/>
          <w:lang w:eastAsia="en-GB"/>
        </w:rPr>
      </w:pPr>
      <w:hyperlink r:id="rId11" w:anchor="_Toc501109666" w:history="1">
        <w:r w:rsidRPr="00CD3CFB">
          <w:rPr>
            <w:rStyle w:val="Hyperlink"/>
            <w:noProof/>
          </w:rPr>
          <w:t>Figure 14: Illustration of a basket centrifuge.</w:t>
        </w:r>
        <w:r>
          <w:rPr>
            <w:noProof/>
            <w:webHidden/>
          </w:rPr>
          <w:tab/>
        </w:r>
        <w:r>
          <w:rPr>
            <w:noProof/>
            <w:webHidden/>
          </w:rPr>
          <w:fldChar w:fldCharType="begin"/>
        </w:r>
        <w:r>
          <w:rPr>
            <w:noProof/>
            <w:webHidden/>
          </w:rPr>
          <w:instrText xml:space="preserve"> PAGEREF _Toc501109666 \h </w:instrText>
        </w:r>
        <w:r>
          <w:rPr>
            <w:noProof/>
            <w:webHidden/>
          </w:rPr>
        </w:r>
        <w:r>
          <w:rPr>
            <w:noProof/>
            <w:webHidden/>
          </w:rPr>
          <w:fldChar w:fldCharType="separate"/>
        </w:r>
        <w:r>
          <w:rPr>
            <w:noProof/>
            <w:webHidden/>
          </w:rPr>
          <w:t>12</w:t>
        </w:r>
        <w:r>
          <w:rPr>
            <w:noProof/>
            <w:webHidden/>
          </w:rPr>
          <w:fldChar w:fldCharType="end"/>
        </w:r>
      </w:hyperlink>
    </w:p>
    <w:p w:rsidR="00C13D17" w:rsidRDefault="00C13D17">
      <w:pPr>
        <w:pStyle w:val="TableofFigures"/>
        <w:tabs>
          <w:tab w:val="right" w:leader="dot" w:pos="9016"/>
        </w:tabs>
        <w:rPr>
          <w:rFonts w:eastAsiaTheme="minorEastAsia"/>
          <w:noProof/>
          <w:lang w:eastAsia="en-GB"/>
        </w:rPr>
      </w:pPr>
      <w:hyperlink w:anchor="_Toc501109667" w:history="1">
        <w:r w:rsidRPr="00CD3CFB">
          <w:rPr>
            <w:rStyle w:val="Hyperlink"/>
            <w:noProof/>
          </w:rPr>
          <w:t>Figure 15: Illustration of a solid bowl centrifuge.</w:t>
        </w:r>
        <w:r>
          <w:rPr>
            <w:noProof/>
            <w:webHidden/>
          </w:rPr>
          <w:tab/>
        </w:r>
        <w:r>
          <w:rPr>
            <w:noProof/>
            <w:webHidden/>
          </w:rPr>
          <w:fldChar w:fldCharType="begin"/>
        </w:r>
        <w:r>
          <w:rPr>
            <w:noProof/>
            <w:webHidden/>
          </w:rPr>
          <w:instrText xml:space="preserve"> PAGEREF _Toc501109667 \h </w:instrText>
        </w:r>
        <w:r>
          <w:rPr>
            <w:noProof/>
            <w:webHidden/>
          </w:rPr>
        </w:r>
        <w:r>
          <w:rPr>
            <w:noProof/>
            <w:webHidden/>
          </w:rPr>
          <w:fldChar w:fldCharType="separate"/>
        </w:r>
        <w:r>
          <w:rPr>
            <w:noProof/>
            <w:webHidden/>
          </w:rPr>
          <w:t>12</w:t>
        </w:r>
        <w:r>
          <w:rPr>
            <w:noProof/>
            <w:webHidden/>
          </w:rPr>
          <w:fldChar w:fldCharType="end"/>
        </w:r>
      </w:hyperlink>
    </w:p>
    <w:p w:rsidR="00C13D17" w:rsidRDefault="00C13D17">
      <w:pPr>
        <w:pStyle w:val="TableofFigures"/>
        <w:tabs>
          <w:tab w:val="right" w:leader="dot" w:pos="9016"/>
        </w:tabs>
        <w:rPr>
          <w:rFonts w:eastAsiaTheme="minorEastAsia"/>
          <w:noProof/>
          <w:lang w:eastAsia="en-GB"/>
        </w:rPr>
      </w:pPr>
      <w:hyperlink w:anchor="_Toc501109668" w:history="1">
        <w:r w:rsidRPr="00CD3CFB">
          <w:rPr>
            <w:rStyle w:val="Hyperlink"/>
            <w:noProof/>
          </w:rPr>
          <w:t>Figure 16: A visual descriptive illustration of the process of vacuum filtration used as a dewatering technique.</w:t>
        </w:r>
        <w:r>
          <w:rPr>
            <w:noProof/>
            <w:webHidden/>
          </w:rPr>
          <w:tab/>
        </w:r>
        <w:r>
          <w:rPr>
            <w:noProof/>
            <w:webHidden/>
          </w:rPr>
          <w:fldChar w:fldCharType="begin"/>
        </w:r>
        <w:r>
          <w:rPr>
            <w:noProof/>
            <w:webHidden/>
          </w:rPr>
          <w:instrText xml:space="preserve"> PAGEREF _Toc501109668 \h </w:instrText>
        </w:r>
        <w:r>
          <w:rPr>
            <w:noProof/>
            <w:webHidden/>
          </w:rPr>
        </w:r>
        <w:r>
          <w:rPr>
            <w:noProof/>
            <w:webHidden/>
          </w:rPr>
          <w:fldChar w:fldCharType="separate"/>
        </w:r>
        <w:r>
          <w:rPr>
            <w:noProof/>
            <w:webHidden/>
          </w:rPr>
          <w:t>12</w:t>
        </w:r>
        <w:r>
          <w:rPr>
            <w:noProof/>
            <w:webHidden/>
          </w:rPr>
          <w:fldChar w:fldCharType="end"/>
        </w:r>
      </w:hyperlink>
    </w:p>
    <w:p w:rsidR="00C13D17" w:rsidRDefault="00C13D17">
      <w:pPr>
        <w:pStyle w:val="TableofFigures"/>
        <w:tabs>
          <w:tab w:val="right" w:leader="dot" w:pos="9016"/>
        </w:tabs>
        <w:rPr>
          <w:rFonts w:eastAsiaTheme="minorEastAsia"/>
          <w:noProof/>
          <w:lang w:eastAsia="en-GB"/>
        </w:rPr>
      </w:pPr>
      <w:hyperlink r:id="rId12" w:anchor="_Toc501109669" w:history="1">
        <w:r w:rsidRPr="00CD3CFB">
          <w:rPr>
            <w:rStyle w:val="Hyperlink"/>
            <w:noProof/>
          </w:rPr>
          <w:t>Figure 17: The whole basic process of in-situ vitrification condensed into an easy to follow illustration.</w:t>
        </w:r>
        <w:r>
          <w:rPr>
            <w:noProof/>
            <w:webHidden/>
          </w:rPr>
          <w:tab/>
        </w:r>
        <w:r>
          <w:rPr>
            <w:noProof/>
            <w:webHidden/>
          </w:rPr>
          <w:fldChar w:fldCharType="begin"/>
        </w:r>
        <w:r>
          <w:rPr>
            <w:noProof/>
            <w:webHidden/>
          </w:rPr>
          <w:instrText xml:space="preserve"> PAGEREF _Toc501109669 \h </w:instrText>
        </w:r>
        <w:r>
          <w:rPr>
            <w:noProof/>
            <w:webHidden/>
          </w:rPr>
        </w:r>
        <w:r>
          <w:rPr>
            <w:noProof/>
            <w:webHidden/>
          </w:rPr>
          <w:fldChar w:fldCharType="separate"/>
        </w:r>
        <w:r>
          <w:rPr>
            <w:noProof/>
            <w:webHidden/>
          </w:rPr>
          <w:t>13</w:t>
        </w:r>
        <w:r>
          <w:rPr>
            <w:noProof/>
            <w:webHidden/>
          </w:rPr>
          <w:fldChar w:fldCharType="end"/>
        </w:r>
      </w:hyperlink>
    </w:p>
    <w:p w:rsidR="00C13D17" w:rsidRDefault="00C13D17">
      <w:pPr>
        <w:pStyle w:val="TableofFigures"/>
        <w:tabs>
          <w:tab w:val="right" w:leader="dot" w:pos="9016"/>
        </w:tabs>
        <w:rPr>
          <w:rFonts w:eastAsiaTheme="minorEastAsia"/>
          <w:noProof/>
          <w:lang w:eastAsia="en-GB"/>
        </w:rPr>
      </w:pPr>
      <w:hyperlink w:anchor="_Toc501109670" w:history="1">
        <w:r w:rsidRPr="00CD3CFB">
          <w:rPr>
            <w:rStyle w:val="Hyperlink"/>
            <w:noProof/>
          </w:rPr>
          <w:t>Figure 18: This Image describes a basic soil profile as well as giving the meanings behind each of the O, A, E, B, C and R horizons in order.</w:t>
        </w:r>
        <w:r>
          <w:rPr>
            <w:noProof/>
            <w:webHidden/>
          </w:rPr>
          <w:tab/>
        </w:r>
        <w:r>
          <w:rPr>
            <w:noProof/>
            <w:webHidden/>
          </w:rPr>
          <w:fldChar w:fldCharType="begin"/>
        </w:r>
        <w:r>
          <w:rPr>
            <w:noProof/>
            <w:webHidden/>
          </w:rPr>
          <w:instrText xml:space="preserve"> PAGEREF _Toc501109670 \h </w:instrText>
        </w:r>
        <w:r>
          <w:rPr>
            <w:noProof/>
            <w:webHidden/>
          </w:rPr>
        </w:r>
        <w:r>
          <w:rPr>
            <w:noProof/>
            <w:webHidden/>
          </w:rPr>
          <w:fldChar w:fldCharType="separate"/>
        </w:r>
        <w:r>
          <w:rPr>
            <w:noProof/>
            <w:webHidden/>
          </w:rPr>
          <w:t>16</w:t>
        </w:r>
        <w:r>
          <w:rPr>
            <w:noProof/>
            <w:webHidden/>
          </w:rPr>
          <w:fldChar w:fldCharType="end"/>
        </w:r>
      </w:hyperlink>
    </w:p>
    <w:p w:rsidR="00C13D17" w:rsidRDefault="00C13D17">
      <w:pPr>
        <w:pStyle w:val="TableofFigures"/>
        <w:tabs>
          <w:tab w:val="right" w:leader="dot" w:pos="9016"/>
        </w:tabs>
        <w:rPr>
          <w:rFonts w:eastAsiaTheme="minorEastAsia"/>
          <w:noProof/>
          <w:lang w:eastAsia="en-GB"/>
        </w:rPr>
      </w:pPr>
      <w:hyperlink w:anchor="_Toc501109671" w:history="1">
        <w:r w:rsidRPr="00CD3CFB">
          <w:rPr>
            <w:rStyle w:val="Hyperlink"/>
            <w:noProof/>
          </w:rPr>
          <w:t>Figure 19: As is clearly displayed this image displays a past and present comparison of now famous former hazardous waste site that was love canal.</w:t>
        </w:r>
        <w:r>
          <w:rPr>
            <w:noProof/>
            <w:webHidden/>
          </w:rPr>
          <w:tab/>
        </w:r>
        <w:r>
          <w:rPr>
            <w:noProof/>
            <w:webHidden/>
          </w:rPr>
          <w:fldChar w:fldCharType="begin"/>
        </w:r>
        <w:r>
          <w:rPr>
            <w:noProof/>
            <w:webHidden/>
          </w:rPr>
          <w:instrText xml:space="preserve"> PAGEREF _Toc501109671 \h </w:instrText>
        </w:r>
        <w:r>
          <w:rPr>
            <w:noProof/>
            <w:webHidden/>
          </w:rPr>
        </w:r>
        <w:r>
          <w:rPr>
            <w:noProof/>
            <w:webHidden/>
          </w:rPr>
          <w:fldChar w:fldCharType="separate"/>
        </w:r>
        <w:r>
          <w:rPr>
            <w:noProof/>
            <w:webHidden/>
          </w:rPr>
          <w:t>17</w:t>
        </w:r>
        <w:r>
          <w:rPr>
            <w:noProof/>
            <w:webHidden/>
          </w:rPr>
          <w:fldChar w:fldCharType="end"/>
        </w:r>
      </w:hyperlink>
    </w:p>
    <w:p w:rsidR="00C13D17" w:rsidRDefault="00C13D17">
      <w:pPr>
        <w:pStyle w:val="TableofFigures"/>
        <w:tabs>
          <w:tab w:val="right" w:leader="dot" w:pos="9016"/>
        </w:tabs>
        <w:rPr>
          <w:rFonts w:eastAsiaTheme="minorEastAsia"/>
          <w:noProof/>
          <w:lang w:eastAsia="en-GB"/>
        </w:rPr>
      </w:pPr>
      <w:hyperlink w:anchor="_Toc501109672" w:history="1">
        <w:r w:rsidRPr="00CD3CFB">
          <w:rPr>
            <w:rStyle w:val="Hyperlink"/>
            <w:noProof/>
          </w:rPr>
          <w:t>Figure 20: Displays the beginning of the on-site remediation process beginning by initial excavation.</w:t>
        </w:r>
        <w:r>
          <w:rPr>
            <w:noProof/>
            <w:webHidden/>
          </w:rPr>
          <w:tab/>
        </w:r>
        <w:r>
          <w:rPr>
            <w:noProof/>
            <w:webHidden/>
          </w:rPr>
          <w:fldChar w:fldCharType="begin"/>
        </w:r>
        <w:r>
          <w:rPr>
            <w:noProof/>
            <w:webHidden/>
          </w:rPr>
          <w:instrText xml:space="preserve"> PAGEREF _Toc501109672 \h </w:instrText>
        </w:r>
        <w:r>
          <w:rPr>
            <w:noProof/>
            <w:webHidden/>
          </w:rPr>
        </w:r>
        <w:r>
          <w:rPr>
            <w:noProof/>
            <w:webHidden/>
          </w:rPr>
          <w:fldChar w:fldCharType="separate"/>
        </w:r>
        <w:r>
          <w:rPr>
            <w:noProof/>
            <w:webHidden/>
          </w:rPr>
          <w:t>18</w:t>
        </w:r>
        <w:r>
          <w:rPr>
            <w:noProof/>
            <w:webHidden/>
          </w:rPr>
          <w:fldChar w:fldCharType="end"/>
        </w:r>
      </w:hyperlink>
    </w:p>
    <w:p w:rsidR="00F87B67" w:rsidRDefault="007D711C" w:rsidP="00F87B67">
      <w:pPr>
        <w:rPr>
          <w:rFonts w:ascii="Times New Roman" w:hAnsi="Times New Roman" w:cs="Times New Roman"/>
          <w:b/>
          <w:sz w:val="56"/>
        </w:rPr>
      </w:pPr>
      <w:r>
        <w:rPr>
          <w:rFonts w:ascii="Times New Roman" w:hAnsi="Times New Roman" w:cs="Times New Roman"/>
          <w:b/>
          <w:sz w:val="56"/>
        </w:rPr>
        <w:fldChar w:fldCharType="end"/>
      </w:r>
    </w:p>
    <w:p w:rsidR="00F87B67" w:rsidRPr="00F87B67" w:rsidRDefault="00F87B67" w:rsidP="00F87B67">
      <w:pPr>
        <w:rPr>
          <w:rFonts w:ascii="Times New Roman" w:hAnsi="Times New Roman" w:cs="Times New Roman"/>
          <w:b/>
          <w:sz w:val="56"/>
        </w:rPr>
      </w:pPr>
    </w:p>
    <w:p w:rsidR="00A0438A" w:rsidRDefault="00A0438A" w:rsidP="00DB3875"/>
    <w:p w:rsidR="00A0438A" w:rsidRDefault="00A0438A" w:rsidP="00DB3875"/>
    <w:p w:rsidR="00A0438A" w:rsidRDefault="00A0438A" w:rsidP="00DB3875"/>
    <w:p w:rsidR="00A0438A" w:rsidRDefault="00A0438A" w:rsidP="00DB3875"/>
    <w:p w:rsidR="00A0438A" w:rsidRDefault="00A0438A" w:rsidP="00DB3875"/>
    <w:p w:rsidR="00A0438A" w:rsidRDefault="00A0438A" w:rsidP="00DB3875"/>
    <w:p w:rsidR="00A0438A" w:rsidRDefault="00A0438A" w:rsidP="00DB3875"/>
    <w:p w:rsidR="00A0438A" w:rsidRDefault="00A0438A" w:rsidP="00DB3875"/>
    <w:p w:rsidR="00A0438A" w:rsidRDefault="00A0438A" w:rsidP="00DB3875"/>
    <w:p w:rsidR="00A0438A" w:rsidRDefault="00A0438A" w:rsidP="00DB3875"/>
    <w:p w:rsidR="00A0438A" w:rsidRDefault="00A0438A" w:rsidP="00DB3875"/>
    <w:p w:rsidR="00A0438A" w:rsidRDefault="00A0438A" w:rsidP="00DB3875"/>
    <w:p w:rsidR="00A0438A" w:rsidRDefault="00A0438A" w:rsidP="00DB3875"/>
    <w:p w:rsidR="00A0438A" w:rsidRDefault="00A0438A" w:rsidP="00DB3875"/>
    <w:p w:rsidR="00A0438A" w:rsidRDefault="00A0438A" w:rsidP="00DB3875"/>
    <w:p w:rsidR="00A0438A" w:rsidRDefault="00A0438A" w:rsidP="00DB3875"/>
    <w:p w:rsidR="00A0438A" w:rsidRDefault="00A0438A" w:rsidP="00DB3875"/>
    <w:p w:rsidR="00A0438A" w:rsidRDefault="00A0438A" w:rsidP="00DB3875"/>
    <w:p w:rsidR="00A0438A" w:rsidRDefault="00A0438A" w:rsidP="00DB3875"/>
    <w:p w:rsidR="00A0438A" w:rsidRDefault="00A0438A" w:rsidP="00DB3875"/>
    <w:p w:rsidR="00A0438A" w:rsidRDefault="00A0438A" w:rsidP="00DB3875"/>
    <w:p w:rsidR="00DB3875" w:rsidRDefault="00DB3875" w:rsidP="00DB3875"/>
    <w:p w:rsidR="00DB3875" w:rsidRDefault="00DB3875" w:rsidP="00DB3875"/>
    <w:p w:rsidR="00DB3875" w:rsidRDefault="00DB3875" w:rsidP="00DB3875"/>
    <w:p w:rsidR="007811A4" w:rsidRDefault="007811A4" w:rsidP="00993B18">
      <w:pPr>
        <w:pStyle w:val="Heading1"/>
      </w:pPr>
      <w:bookmarkStart w:id="1" w:name="_Toc501109610"/>
      <w:r>
        <w:lastRenderedPageBreak/>
        <w:t>Introduction:</w:t>
      </w:r>
      <w:bookmarkEnd w:id="1"/>
    </w:p>
    <w:p w:rsidR="002D4BF7" w:rsidRDefault="008473C1" w:rsidP="00DB3875">
      <w:r>
        <w:t>This report looks</w:t>
      </w:r>
      <w:r w:rsidR="00F87B67">
        <w:t xml:space="preserve"> primarily</w:t>
      </w:r>
      <w:r>
        <w:t xml:space="preserve"> at soil remediation techniques</w:t>
      </w:r>
      <w:r w:rsidR="0008656E">
        <w:t xml:space="preserve"> and</w:t>
      </w:r>
      <w:r w:rsidR="001837DD">
        <w:t xml:space="preserve"> will attempt to highlight </w:t>
      </w:r>
      <w:proofErr w:type="gramStart"/>
      <w:r w:rsidR="001837DD">
        <w:t>the</w:t>
      </w:r>
      <w:proofErr w:type="gramEnd"/>
      <w:r w:rsidR="001837DD">
        <w:t xml:space="preserve"> many unique remediation methods available for treating a contaminated site from thermal to biological treatment. </w:t>
      </w:r>
      <w:r w:rsidR="0008656E">
        <w:t>The report will look at both in situ and ex-</w:t>
      </w:r>
      <w:proofErr w:type="spellStart"/>
      <w:r w:rsidR="0008656E">
        <w:t>stu</w:t>
      </w:r>
      <w:proofErr w:type="spellEnd"/>
      <w:r w:rsidR="0008656E">
        <w:t xml:space="preserve"> treatment </w:t>
      </w:r>
      <w:r w:rsidR="00A0438A">
        <w:t>methods and</w:t>
      </w:r>
      <w:r w:rsidR="0008656E">
        <w:t xml:space="preserve"> how these differ from each other. </w:t>
      </w:r>
      <w:r w:rsidR="00E3789F">
        <w:t>It will then go on to look at the sampling methods most commonly used when working to remediate a contaminated site. Following this a detailed description of soil profiles and soil horizons will be given with the appropriate illustrations added to aid in the understanding of both definitions. Finally, i</w:t>
      </w:r>
      <w:r w:rsidR="001837DD">
        <w:t>t will also look in to relevant case studies of past site remed</w:t>
      </w:r>
      <w:r w:rsidR="002D4BF7">
        <w:t>iation projects such as the infamous ‘Love Canal’</w:t>
      </w:r>
      <w:r w:rsidR="001837DD">
        <w:t xml:space="preserve"> </w:t>
      </w:r>
      <w:r w:rsidR="002D4BF7">
        <w:t xml:space="preserve">case study. </w:t>
      </w:r>
    </w:p>
    <w:p w:rsidR="008473C1" w:rsidRDefault="001837DD" w:rsidP="00DB3875">
      <w:r>
        <w:t xml:space="preserve">For the purposes of clarity when speaking of pollution throughout this report, the following definition of pollution by the </w:t>
      </w:r>
      <w:r w:rsidR="00E3789F">
        <w:t>Organization for Economic Cooperation and Development (</w:t>
      </w:r>
      <w:r>
        <w:t>OECD</w:t>
      </w:r>
      <w:r w:rsidR="00E3789F">
        <w:t>)</w:t>
      </w:r>
      <w:r>
        <w:t xml:space="preserve"> will be adhered to: </w:t>
      </w:r>
    </w:p>
    <w:p w:rsidR="001837DD" w:rsidRPr="001837DD" w:rsidRDefault="001837DD" w:rsidP="001837DD">
      <w:pPr>
        <w:jc w:val="center"/>
        <w:rPr>
          <w:rFonts w:ascii="Times New Roman" w:hAnsi="Times New Roman" w:cs="Times New Roman"/>
          <w:i/>
          <w:sz w:val="24"/>
          <w:szCs w:val="24"/>
        </w:rPr>
      </w:pPr>
      <w:r w:rsidRPr="001837DD">
        <w:rPr>
          <w:rFonts w:ascii="Times New Roman" w:hAnsi="Times New Roman" w:cs="Times New Roman"/>
          <w:i/>
          <w:sz w:val="24"/>
          <w:szCs w:val="24"/>
        </w:rPr>
        <w:t xml:space="preserve">“Pollution means the introduction by man, directly or indirectly, of substances of energy into the environment resulting in deleterious effects of such a nature as to endanger human health, harm living </w:t>
      </w:r>
      <w:r w:rsidR="00E3789F" w:rsidRPr="001837DD">
        <w:rPr>
          <w:rFonts w:ascii="Times New Roman" w:hAnsi="Times New Roman" w:cs="Times New Roman"/>
          <w:i/>
          <w:sz w:val="24"/>
          <w:szCs w:val="24"/>
        </w:rPr>
        <w:t>resources</w:t>
      </w:r>
      <w:r w:rsidRPr="001837DD">
        <w:rPr>
          <w:rFonts w:ascii="Times New Roman" w:hAnsi="Times New Roman" w:cs="Times New Roman"/>
          <w:i/>
          <w:sz w:val="24"/>
          <w:szCs w:val="24"/>
        </w:rPr>
        <w:t xml:space="preserve"> or interfere with amenities or other legitimate use of the environment”.</w:t>
      </w:r>
      <w:r>
        <w:rPr>
          <w:rFonts w:ascii="Times New Roman" w:hAnsi="Times New Roman" w:cs="Times New Roman"/>
          <w:i/>
          <w:sz w:val="24"/>
          <w:szCs w:val="24"/>
        </w:rPr>
        <w:t xml:space="preserve"> (</w:t>
      </w:r>
      <w:r w:rsidR="00E3789F">
        <w:rPr>
          <w:rFonts w:ascii="Times New Roman" w:hAnsi="Times New Roman" w:cs="Times New Roman"/>
          <w:i/>
          <w:sz w:val="24"/>
          <w:szCs w:val="24"/>
        </w:rPr>
        <w:t xml:space="preserve">OECD, 2017; </w:t>
      </w:r>
      <w:proofErr w:type="spellStart"/>
      <w:r>
        <w:rPr>
          <w:rFonts w:ascii="Times New Roman" w:hAnsi="Times New Roman" w:cs="Times New Roman"/>
          <w:i/>
          <w:sz w:val="24"/>
          <w:szCs w:val="24"/>
        </w:rPr>
        <w:t>R.Reeve</w:t>
      </w:r>
      <w:proofErr w:type="spellEnd"/>
      <w:r>
        <w:rPr>
          <w:rFonts w:ascii="Times New Roman" w:hAnsi="Times New Roman" w:cs="Times New Roman"/>
          <w:i/>
          <w:sz w:val="24"/>
          <w:szCs w:val="24"/>
        </w:rPr>
        <w:t>, 2002)</w:t>
      </w:r>
    </w:p>
    <w:p w:rsidR="007811A4" w:rsidRDefault="007811A4" w:rsidP="00993B18">
      <w:pPr>
        <w:pStyle w:val="Heading1"/>
      </w:pPr>
      <w:bookmarkStart w:id="2" w:name="_Toc499033899"/>
      <w:bookmarkStart w:id="3" w:name="_Toc501109611"/>
      <w:r w:rsidRPr="008220C5">
        <w:t>Main Body:</w:t>
      </w:r>
      <w:bookmarkEnd w:id="2"/>
      <w:bookmarkEnd w:id="3"/>
    </w:p>
    <w:p w:rsidR="009009B2" w:rsidRPr="009009B2" w:rsidRDefault="009009B2" w:rsidP="009009B2">
      <w:pPr>
        <w:pStyle w:val="Heading2"/>
      </w:pPr>
      <w:bookmarkStart w:id="4" w:name="_Toc501109612"/>
      <w:r w:rsidRPr="009009B2">
        <w:t>Formation of soil:</w:t>
      </w:r>
      <w:bookmarkEnd w:id="4"/>
      <w:r w:rsidRPr="009009B2">
        <w:t xml:space="preserve"> </w:t>
      </w:r>
    </w:p>
    <w:p w:rsidR="009009B2" w:rsidRDefault="009009B2" w:rsidP="009009B2">
      <w:r>
        <w:t xml:space="preserve">According to </w:t>
      </w:r>
      <w:proofErr w:type="spellStart"/>
      <w:r>
        <w:t>R.White</w:t>
      </w:r>
      <w:proofErr w:type="spellEnd"/>
      <w:r>
        <w:t xml:space="preserve"> in his 2006 book titled ‘Principles and practice of soil science’ he states that soil is formed “as a result of many variables, the most important of which are: parent material, climate, organisms, relief and time” (White, 2006).</w:t>
      </w:r>
    </w:p>
    <w:p w:rsidR="009009B2" w:rsidRDefault="00E3789F" w:rsidP="009009B2">
      <w:r>
        <w:t xml:space="preserve">Quotes relating to soil formation </w:t>
      </w:r>
      <w:r w:rsidR="009009B2">
        <w:t>–</w:t>
      </w:r>
    </w:p>
    <w:p w:rsidR="009009B2" w:rsidRDefault="009009B2" w:rsidP="009009B2">
      <w:pPr>
        <w:rPr>
          <w:rFonts w:ascii="Times New Roman" w:hAnsi="Times New Roman" w:cs="Times New Roman"/>
          <w:i/>
        </w:rPr>
      </w:pPr>
      <w:r>
        <w:rPr>
          <w:rFonts w:ascii="Times New Roman" w:hAnsi="Times New Roman" w:cs="Times New Roman"/>
          <w:i/>
        </w:rPr>
        <w:t>“</w:t>
      </w:r>
      <w:r w:rsidRPr="00B94A61">
        <w:rPr>
          <w:rFonts w:ascii="Times New Roman" w:hAnsi="Times New Roman" w:cs="Times New Roman"/>
          <w:i/>
        </w:rPr>
        <w:t xml:space="preserve">Do you think that to be an agronomist you must till the soil …… with your own </w:t>
      </w:r>
      <w:proofErr w:type="gramStart"/>
      <w:r w:rsidRPr="00B94A61">
        <w:rPr>
          <w:rFonts w:ascii="Times New Roman" w:hAnsi="Times New Roman" w:cs="Times New Roman"/>
          <w:i/>
        </w:rPr>
        <w:t>hands ?</w:t>
      </w:r>
      <w:proofErr w:type="gramEnd"/>
      <w:r w:rsidRPr="00B94A61">
        <w:rPr>
          <w:rFonts w:ascii="Times New Roman" w:hAnsi="Times New Roman" w:cs="Times New Roman"/>
          <w:i/>
        </w:rPr>
        <w:t xml:space="preserve"> No: you have to study the composition of various substances – </w:t>
      </w:r>
      <w:r w:rsidR="002E56FE" w:rsidRPr="00B94A61">
        <w:rPr>
          <w:rFonts w:ascii="Times New Roman" w:hAnsi="Times New Roman" w:cs="Times New Roman"/>
          <w:i/>
        </w:rPr>
        <w:t>geological strata</w:t>
      </w:r>
      <w:r w:rsidRPr="00B94A61">
        <w:rPr>
          <w:rFonts w:ascii="Times New Roman" w:hAnsi="Times New Roman" w:cs="Times New Roman"/>
          <w:i/>
        </w:rPr>
        <w:t xml:space="preserve">, atmospheric phenomena, the properties of various soils, </w:t>
      </w:r>
      <w:r w:rsidR="002E56FE" w:rsidRPr="00B94A61">
        <w:rPr>
          <w:rFonts w:ascii="Times New Roman" w:hAnsi="Times New Roman" w:cs="Times New Roman"/>
          <w:i/>
        </w:rPr>
        <w:t>minerals,</w:t>
      </w:r>
      <w:r w:rsidRPr="00B94A61">
        <w:rPr>
          <w:rFonts w:ascii="Times New Roman" w:hAnsi="Times New Roman" w:cs="Times New Roman"/>
          <w:i/>
        </w:rPr>
        <w:t xml:space="preserve"> types of water, the density of different bodies, their capillary attract</w:t>
      </w:r>
      <w:r>
        <w:rPr>
          <w:rFonts w:ascii="Times New Roman" w:hAnsi="Times New Roman" w:cs="Times New Roman"/>
          <w:i/>
        </w:rPr>
        <w:t>ion. And a hundred other things” (</w:t>
      </w:r>
      <w:proofErr w:type="spellStart"/>
      <w:r>
        <w:rPr>
          <w:rFonts w:ascii="Times New Roman" w:hAnsi="Times New Roman" w:cs="Times New Roman"/>
          <w:i/>
        </w:rPr>
        <w:t>Gustafe</w:t>
      </w:r>
      <w:proofErr w:type="spellEnd"/>
      <w:r>
        <w:rPr>
          <w:rFonts w:ascii="Times New Roman" w:hAnsi="Times New Roman" w:cs="Times New Roman"/>
          <w:i/>
        </w:rPr>
        <w:t xml:space="preserve"> Flaubert, 1856)</w:t>
      </w:r>
    </w:p>
    <w:p w:rsidR="009009B2" w:rsidRDefault="009009B2" w:rsidP="009009B2">
      <w:pPr>
        <w:rPr>
          <w:rFonts w:ascii="Times New Roman" w:hAnsi="Times New Roman" w:cs="Times New Roman"/>
          <w:i/>
        </w:rPr>
      </w:pPr>
      <w:r>
        <w:rPr>
          <w:rFonts w:ascii="Times New Roman" w:hAnsi="Times New Roman" w:cs="Times New Roman"/>
          <w:i/>
        </w:rPr>
        <w:t>“And earth is so surely the food of all plants that with the proper share of the elements which each species requires, I do not find but that any common earth will nourish any plant” (</w:t>
      </w:r>
      <w:proofErr w:type="spellStart"/>
      <w:r>
        <w:rPr>
          <w:rFonts w:ascii="Times New Roman" w:hAnsi="Times New Roman" w:cs="Times New Roman"/>
          <w:i/>
        </w:rPr>
        <w:t>J.Tull</w:t>
      </w:r>
      <w:proofErr w:type="spellEnd"/>
      <w:r>
        <w:rPr>
          <w:rFonts w:ascii="Times New Roman" w:hAnsi="Times New Roman" w:cs="Times New Roman"/>
          <w:i/>
        </w:rPr>
        <w:t xml:space="preserve">, 1733, horse-hoeing Husbandry, republished by </w:t>
      </w:r>
      <w:proofErr w:type="spellStart"/>
      <w:r>
        <w:rPr>
          <w:rFonts w:ascii="Times New Roman" w:hAnsi="Times New Roman" w:cs="Times New Roman"/>
          <w:i/>
        </w:rPr>
        <w:t>W.Cobbett</w:t>
      </w:r>
      <w:proofErr w:type="spellEnd"/>
      <w:r>
        <w:rPr>
          <w:rFonts w:ascii="Times New Roman" w:hAnsi="Times New Roman" w:cs="Times New Roman"/>
          <w:i/>
        </w:rPr>
        <w:t>, 1829)</w:t>
      </w:r>
    </w:p>
    <w:p w:rsidR="00E3789F" w:rsidRPr="009009B2" w:rsidRDefault="00E3789F" w:rsidP="00E3789F">
      <w:r>
        <w:t>These two extracts highlight the long history, understanding and respect academics have held for the importance of soil for everyday life to continue.</w:t>
      </w:r>
    </w:p>
    <w:p w:rsidR="00A92BB5" w:rsidRPr="008220C5" w:rsidRDefault="00A92BB5" w:rsidP="008220C5">
      <w:pPr>
        <w:pStyle w:val="Heading2"/>
      </w:pPr>
      <w:bookmarkStart w:id="5" w:name="_Toc501109613"/>
      <w:r w:rsidRPr="008220C5">
        <w:t>Purpose of soil remediation:</w:t>
      </w:r>
      <w:bookmarkEnd w:id="5"/>
    </w:p>
    <w:p w:rsidR="007843F5" w:rsidRDefault="007843F5" w:rsidP="007811A4">
      <w:pPr>
        <w:rPr>
          <w:rFonts w:ascii="Times New Roman" w:hAnsi="Times New Roman" w:cs="Times New Roman"/>
          <w:sz w:val="24"/>
          <w:szCs w:val="24"/>
        </w:rPr>
      </w:pPr>
      <w:r w:rsidRPr="008220C5">
        <w:rPr>
          <w:rFonts w:ascii="Times New Roman" w:hAnsi="Times New Roman" w:cs="Times New Roman"/>
          <w:sz w:val="24"/>
          <w:szCs w:val="24"/>
        </w:rPr>
        <w:t xml:space="preserve">The purpose of soil remediation is to eliminate any immediate danger as a result of expansion of </w:t>
      </w:r>
      <w:r w:rsidR="00A0438A" w:rsidRPr="008220C5">
        <w:rPr>
          <w:rFonts w:ascii="Times New Roman" w:hAnsi="Times New Roman" w:cs="Times New Roman"/>
          <w:sz w:val="24"/>
          <w:szCs w:val="24"/>
        </w:rPr>
        <w:t>waste</w:t>
      </w:r>
      <w:r w:rsidRPr="008220C5">
        <w:rPr>
          <w:rFonts w:ascii="Times New Roman" w:hAnsi="Times New Roman" w:cs="Times New Roman"/>
          <w:sz w:val="24"/>
          <w:szCs w:val="24"/>
        </w:rPr>
        <w:t xml:space="preserve"> material, and also in order to minimise any possible long-term </w:t>
      </w:r>
      <w:r w:rsidR="00A0438A" w:rsidRPr="008220C5">
        <w:rPr>
          <w:rFonts w:ascii="Times New Roman" w:hAnsi="Times New Roman" w:cs="Times New Roman"/>
          <w:sz w:val="24"/>
          <w:szCs w:val="24"/>
        </w:rPr>
        <w:t>implications</w:t>
      </w:r>
      <w:r w:rsidRPr="008220C5">
        <w:rPr>
          <w:rFonts w:ascii="Times New Roman" w:hAnsi="Times New Roman" w:cs="Times New Roman"/>
          <w:sz w:val="24"/>
          <w:szCs w:val="24"/>
        </w:rPr>
        <w:t xml:space="preserve"> to public health and environmental quality (particularly groundwater) (</w:t>
      </w:r>
      <w:proofErr w:type="spellStart"/>
      <w:r w:rsidRPr="008220C5">
        <w:rPr>
          <w:rFonts w:ascii="Times New Roman" w:hAnsi="Times New Roman" w:cs="Times New Roman"/>
          <w:sz w:val="24"/>
          <w:szCs w:val="24"/>
        </w:rPr>
        <w:t>Nathanson.J.A</w:t>
      </w:r>
      <w:proofErr w:type="spellEnd"/>
      <w:r w:rsidRPr="008220C5">
        <w:rPr>
          <w:rFonts w:ascii="Times New Roman" w:hAnsi="Times New Roman" w:cs="Times New Roman"/>
          <w:sz w:val="24"/>
          <w:szCs w:val="24"/>
        </w:rPr>
        <w:t xml:space="preserve">, 1986). There are two main types of site remediation which </w:t>
      </w:r>
      <w:r w:rsidR="00A92BB5" w:rsidRPr="008220C5">
        <w:rPr>
          <w:rFonts w:ascii="Times New Roman" w:hAnsi="Times New Roman" w:cs="Times New Roman"/>
          <w:sz w:val="24"/>
          <w:szCs w:val="24"/>
        </w:rPr>
        <w:t>is on-site or off-site. According to (</w:t>
      </w:r>
      <w:proofErr w:type="spellStart"/>
      <w:r w:rsidR="00A92BB5" w:rsidRPr="008220C5">
        <w:rPr>
          <w:rFonts w:ascii="Times New Roman" w:hAnsi="Times New Roman" w:cs="Times New Roman"/>
          <w:sz w:val="24"/>
          <w:szCs w:val="24"/>
        </w:rPr>
        <w:t>Nathanson</w:t>
      </w:r>
      <w:proofErr w:type="spellEnd"/>
      <w:r w:rsidR="00A92BB5" w:rsidRPr="008220C5">
        <w:rPr>
          <w:rFonts w:ascii="Times New Roman" w:hAnsi="Times New Roman" w:cs="Times New Roman"/>
          <w:sz w:val="24"/>
          <w:szCs w:val="24"/>
        </w:rPr>
        <w:t>, 1986) “On-site remediation, in which the waste is not removed to another location, generally focuses on the need to minimize the production of leachate and to eliminate groundwater pollution”. Whereas off-site remediation is where hazardous waste is removed and transported to a separate location for treatment (</w:t>
      </w:r>
      <w:proofErr w:type="spellStart"/>
      <w:r w:rsidR="00A92BB5" w:rsidRPr="008220C5">
        <w:rPr>
          <w:rFonts w:ascii="Times New Roman" w:hAnsi="Times New Roman" w:cs="Times New Roman"/>
          <w:sz w:val="24"/>
          <w:szCs w:val="24"/>
        </w:rPr>
        <w:t>Nathanson</w:t>
      </w:r>
      <w:proofErr w:type="spellEnd"/>
      <w:r w:rsidR="00A92BB5" w:rsidRPr="008220C5">
        <w:rPr>
          <w:rFonts w:ascii="Times New Roman" w:hAnsi="Times New Roman" w:cs="Times New Roman"/>
          <w:sz w:val="24"/>
          <w:szCs w:val="24"/>
        </w:rPr>
        <w:t xml:space="preserve">, 1986). Off-site remediation is often the most desirable option for the surrounding community, although it can be </w:t>
      </w:r>
      <w:r w:rsidR="00A0438A">
        <w:rPr>
          <w:rFonts w:ascii="Times New Roman" w:hAnsi="Times New Roman" w:cs="Times New Roman"/>
          <w:sz w:val="24"/>
          <w:szCs w:val="24"/>
        </w:rPr>
        <w:t xml:space="preserve">one </w:t>
      </w:r>
      <w:r w:rsidR="00A92BB5" w:rsidRPr="008220C5">
        <w:rPr>
          <w:rFonts w:ascii="Times New Roman" w:hAnsi="Times New Roman" w:cs="Times New Roman"/>
          <w:sz w:val="24"/>
          <w:szCs w:val="24"/>
        </w:rPr>
        <w:t>of the most expensive treatment options (</w:t>
      </w:r>
      <w:proofErr w:type="spellStart"/>
      <w:r w:rsidR="00A92BB5" w:rsidRPr="008220C5">
        <w:rPr>
          <w:rFonts w:ascii="Times New Roman" w:hAnsi="Times New Roman" w:cs="Times New Roman"/>
          <w:sz w:val="24"/>
          <w:szCs w:val="24"/>
        </w:rPr>
        <w:t>Nathanson</w:t>
      </w:r>
      <w:proofErr w:type="spellEnd"/>
      <w:r w:rsidR="00A92BB5" w:rsidRPr="008220C5">
        <w:rPr>
          <w:rFonts w:ascii="Times New Roman" w:hAnsi="Times New Roman" w:cs="Times New Roman"/>
          <w:sz w:val="24"/>
          <w:szCs w:val="24"/>
        </w:rPr>
        <w:t>, 1986).</w:t>
      </w:r>
    </w:p>
    <w:p w:rsidR="0029521E" w:rsidRDefault="0029521E" w:rsidP="004A1577">
      <w:pPr>
        <w:pStyle w:val="Heading3"/>
      </w:pPr>
      <w:bookmarkStart w:id="6" w:name="_Toc501109614"/>
      <w:r>
        <w:lastRenderedPageBreak/>
        <w:t>The elemental properties of soils –</w:t>
      </w:r>
      <w:bookmarkEnd w:id="6"/>
      <w:r>
        <w:t xml:space="preserve"> </w:t>
      </w:r>
    </w:p>
    <w:p w:rsidR="0029521E" w:rsidRDefault="0029521E" w:rsidP="0029521E">
      <w:pPr>
        <w:pStyle w:val="ListParagraph"/>
        <w:numPr>
          <w:ilvl w:val="0"/>
          <w:numId w:val="7"/>
        </w:numPr>
        <w:rPr>
          <w:rFonts w:ascii="Times New Roman" w:hAnsi="Times New Roman" w:cs="Times New Roman"/>
          <w:sz w:val="24"/>
          <w:szCs w:val="24"/>
        </w:rPr>
      </w:pPr>
      <w:r>
        <w:rPr>
          <w:rFonts w:ascii="Times New Roman" w:hAnsi="Times New Roman" w:cs="Times New Roman"/>
          <w:sz w:val="24"/>
          <w:szCs w:val="24"/>
        </w:rPr>
        <w:t xml:space="preserve">Bulk Density </w:t>
      </w:r>
    </w:p>
    <w:p w:rsidR="0029521E" w:rsidRDefault="0029521E" w:rsidP="0029521E">
      <w:pPr>
        <w:pStyle w:val="ListParagraph"/>
        <w:numPr>
          <w:ilvl w:val="0"/>
          <w:numId w:val="7"/>
        </w:numPr>
        <w:rPr>
          <w:rFonts w:ascii="Times New Roman" w:hAnsi="Times New Roman" w:cs="Times New Roman"/>
          <w:sz w:val="24"/>
          <w:szCs w:val="24"/>
        </w:rPr>
      </w:pPr>
      <w:r>
        <w:rPr>
          <w:rFonts w:ascii="Times New Roman" w:hAnsi="Times New Roman" w:cs="Times New Roman"/>
          <w:sz w:val="24"/>
          <w:szCs w:val="24"/>
        </w:rPr>
        <w:t xml:space="preserve">Particle Density </w:t>
      </w:r>
    </w:p>
    <w:p w:rsidR="0029521E" w:rsidRDefault="0029521E" w:rsidP="0029521E">
      <w:pPr>
        <w:pStyle w:val="ListParagraph"/>
        <w:numPr>
          <w:ilvl w:val="0"/>
          <w:numId w:val="7"/>
        </w:numPr>
        <w:rPr>
          <w:rFonts w:ascii="Times New Roman" w:hAnsi="Times New Roman" w:cs="Times New Roman"/>
          <w:sz w:val="24"/>
          <w:szCs w:val="24"/>
        </w:rPr>
      </w:pPr>
      <w:r>
        <w:rPr>
          <w:rFonts w:ascii="Times New Roman" w:hAnsi="Times New Roman" w:cs="Times New Roman"/>
          <w:sz w:val="24"/>
          <w:szCs w:val="24"/>
        </w:rPr>
        <w:t xml:space="preserve">Porosity </w:t>
      </w:r>
    </w:p>
    <w:p w:rsidR="0029521E" w:rsidRDefault="0029521E" w:rsidP="0029521E">
      <w:pPr>
        <w:pStyle w:val="ListParagraph"/>
        <w:numPr>
          <w:ilvl w:val="0"/>
          <w:numId w:val="7"/>
        </w:numPr>
        <w:rPr>
          <w:rFonts w:ascii="Times New Roman" w:hAnsi="Times New Roman" w:cs="Times New Roman"/>
          <w:sz w:val="24"/>
          <w:szCs w:val="24"/>
        </w:rPr>
      </w:pPr>
      <w:r>
        <w:rPr>
          <w:rFonts w:ascii="Times New Roman" w:hAnsi="Times New Roman" w:cs="Times New Roman"/>
          <w:sz w:val="24"/>
          <w:szCs w:val="24"/>
        </w:rPr>
        <w:t>Volumetric water content</w:t>
      </w:r>
    </w:p>
    <w:p w:rsidR="0029521E" w:rsidRPr="0029521E" w:rsidRDefault="0029521E" w:rsidP="0029521E">
      <w:pPr>
        <w:pStyle w:val="ListParagraph"/>
        <w:numPr>
          <w:ilvl w:val="0"/>
          <w:numId w:val="7"/>
        </w:numPr>
        <w:rPr>
          <w:rFonts w:ascii="Times New Roman" w:hAnsi="Times New Roman" w:cs="Times New Roman"/>
          <w:sz w:val="24"/>
          <w:szCs w:val="24"/>
        </w:rPr>
      </w:pPr>
      <w:r>
        <w:rPr>
          <w:rFonts w:ascii="Times New Roman" w:hAnsi="Times New Roman" w:cs="Times New Roman"/>
          <w:sz w:val="24"/>
          <w:szCs w:val="24"/>
        </w:rPr>
        <w:t>Degree of Saturation</w:t>
      </w:r>
    </w:p>
    <w:p w:rsidR="0029521E" w:rsidRDefault="0029521E" w:rsidP="007811A4">
      <w:pPr>
        <w:rPr>
          <w:rFonts w:ascii="Times New Roman" w:hAnsi="Times New Roman" w:cs="Times New Roman"/>
          <w:sz w:val="24"/>
          <w:szCs w:val="24"/>
        </w:rPr>
      </w:pPr>
      <w:r>
        <w:rPr>
          <w:rFonts w:ascii="Times New Roman" w:hAnsi="Times New Roman" w:cs="Times New Roman"/>
          <w:sz w:val="24"/>
          <w:szCs w:val="24"/>
        </w:rPr>
        <w:t>(Kiely</w:t>
      </w:r>
      <w:proofErr w:type="gramStart"/>
      <w:r>
        <w:rPr>
          <w:rFonts w:ascii="Times New Roman" w:hAnsi="Times New Roman" w:cs="Times New Roman"/>
          <w:sz w:val="24"/>
          <w:szCs w:val="24"/>
        </w:rPr>
        <w:t>,1996</w:t>
      </w:r>
      <w:proofErr w:type="gramEnd"/>
      <w:r>
        <w:rPr>
          <w:rFonts w:ascii="Times New Roman" w:hAnsi="Times New Roman" w:cs="Times New Roman"/>
          <w:sz w:val="24"/>
          <w:szCs w:val="24"/>
        </w:rPr>
        <w:t>)</w:t>
      </w:r>
    </w:p>
    <w:p w:rsidR="004A1577" w:rsidRDefault="004A1577" w:rsidP="004A1577">
      <w:pPr>
        <w:pStyle w:val="Heading3"/>
      </w:pPr>
      <w:bookmarkStart w:id="7" w:name="_Toc501109615"/>
      <w:r>
        <w:t>Definition of in-situ and ex situ –</w:t>
      </w:r>
      <w:bookmarkEnd w:id="7"/>
    </w:p>
    <w:p w:rsidR="004A1577" w:rsidRPr="008220C5" w:rsidRDefault="0025458C" w:rsidP="007811A4">
      <w:pPr>
        <w:rPr>
          <w:rFonts w:ascii="Times New Roman" w:hAnsi="Times New Roman" w:cs="Times New Roman"/>
          <w:sz w:val="24"/>
          <w:szCs w:val="24"/>
        </w:rPr>
      </w:pPr>
      <w:r>
        <w:t>“In situ involves treatment of</w:t>
      </w:r>
      <w:r w:rsidR="004A1577">
        <w:t xml:space="preserve"> the contaminated material in ground without excavation while ex situ involves the removal of the contaminated material to be treated in stockpiles and windrows and made available for reuse elsewhere (i.e. on site or as restoration material at waste management facility).” (</w:t>
      </w:r>
      <w:proofErr w:type="spellStart"/>
      <w:r w:rsidR="004A1577">
        <w:t>Dunton</w:t>
      </w:r>
      <w:proofErr w:type="spellEnd"/>
      <w:r w:rsidR="004A1577">
        <w:t xml:space="preserve"> Environmental, 2017)</w:t>
      </w:r>
    </w:p>
    <w:p w:rsidR="00360687" w:rsidRPr="008220C5" w:rsidRDefault="00360687" w:rsidP="008220C5">
      <w:pPr>
        <w:pStyle w:val="Heading2"/>
      </w:pPr>
      <w:bookmarkStart w:id="8" w:name="_Toc501109616"/>
      <w:r w:rsidRPr="008220C5">
        <w:t>In-situ methods –</w:t>
      </w:r>
      <w:bookmarkEnd w:id="8"/>
    </w:p>
    <w:p w:rsidR="00360687" w:rsidRPr="008220C5" w:rsidRDefault="00360687" w:rsidP="008220C5">
      <w:pPr>
        <w:pStyle w:val="Heading3"/>
      </w:pPr>
      <w:bookmarkStart w:id="9" w:name="_Toc501109617"/>
      <w:r w:rsidRPr="008220C5">
        <w:t>In-situ soil leaching and washing/flushing:</w:t>
      </w:r>
      <w:bookmarkEnd w:id="9"/>
    </w:p>
    <w:p w:rsidR="00360687" w:rsidRPr="008220C5" w:rsidRDefault="00360687" w:rsidP="007811A4">
      <w:pPr>
        <w:rPr>
          <w:rFonts w:ascii="Times New Roman" w:hAnsi="Times New Roman" w:cs="Times New Roman"/>
          <w:sz w:val="24"/>
          <w:szCs w:val="24"/>
        </w:rPr>
      </w:pPr>
      <w:r w:rsidRPr="008220C5">
        <w:rPr>
          <w:rFonts w:ascii="Times New Roman" w:hAnsi="Times New Roman" w:cs="Times New Roman"/>
          <w:sz w:val="24"/>
          <w:szCs w:val="24"/>
        </w:rPr>
        <w:t>This method is designed to physically remove contaminants in the unsaturated zone of the soil o</w:t>
      </w:r>
      <w:r w:rsidR="0025458C">
        <w:rPr>
          <w:rFonts w:ascii="Times New Roman" w:hAnsi="Times New Roman" w:cs="Times New Roman"/>
          <w:sz w:val="24"/>
          <w:szCs w:val="24"/>
        </w:rPr>
        <w:t>r near the surface (Harris</w:t>
      </w:r>
      <w:r w:rsidRPr="008220C5">
        <w:rPr>
          <w:rFonts w:ascii="Times New Roman" w:hAnsi="Times New Roman" w:cs="Times New Roman"/>
          <w:sz w:val="24"/>
          <w:szCs w:val="24"/>
        </w:rPr>
        <w:t>, 1998).</w:t>
      </w:r>
    </w:p>
    <w:p w:rsidR="00360687" w:rsidRPr="008220C5" w:rsidRDefault="00360687" w:rsidP="007811A4">
      <w:pPr>
        <w:rPr>
          <w:rFonts w:ascii="Times New Roman" w:hAnsi="Times New Roman" w:cs="Times New Roman"/>
          <w:sz w:val="24"/>
          <w:szCs w:val="24"/>
        </w:rPr>
      </w:pPr>
      <w:r w:rsidRPr="008220C5">
        <w:rPr>
          <w:rFonts w:ascii="Times New Roman" w:hAnsi="Times New Roman" w:cs="Times New Roman"/>
          <w:sz w:val="24"/>
          <w:szCs w:val="24"/>
        </w:rPr>
        <w:t xml:space="preserve">CIRIA </w:t>
      </w:r>
      <w:proofErr w:type="spellStart"/>
      <w:r w:rsidRPr="008220C5">
        <w:rPr>
          <w:rFonts w:ascii="Times New Roman" w:hAnsi="Times New Roman" w:cs="Times New Roman"/>
          <w:sz w:val="24"/>
          <w:szCs w:val="24"/>
        </w:rPr>
        <w:t>Vol.IX</w:t>
      </w:r>
      <w:proofErr w:type="spellEnd"/>
      <w:r w:rsidRPr="008220C5">
        <w:rPr>
          <w:rFonts w:ascii="Times New Roman" w:hAnsi="Times New Roman" w:cs="Times New Roman"/>
          <w:sz w:val="24"/>
          <w:szCs w:val="24"/>
        </w:rPr>
        <w:t xml:space="preserve"> describe the method as follows –</w:t>
      </w:r>
    </w:p>
    <w:p w:rsidR="00360687" w:rsidRPr="008220C5" w:rsidRDefault="00360687" w:rsidP="007811A4">
      <w:pPr>
        <w:rPr>
          <w:rFonts w:ascii="Times New Roman" w:hAnsi="Times New Roman" w:cs="Times New Roman"/>
          <w:sz w:val="24"/>
          <w:szCs w:val="24"/>
        </w:rPr>
      </w:pPr>
      <w:r w:rsidRPr="008220C5">
        <w:rPr>
          <w:rFonts w:ascii="Times New Roman" w:hAnsi="Times New Roman" w:cs="Times New Roman"/>
          <w:sz w:val="24"/>
          <w:szCs w:val="24"/>
        </w:rPr>
        <w:t xml:space="preserve">“Water or water containing chemicals aid </w:t>
      </w:r>
      <w:r w:rsidR="0025458C" w:rsidRPr="008220C5">
        <w:rPr>
          <w:rFonts w:ascii="Times New Roman" w:hAnsi="Times New Roman" w:cs="Times New Roman"/>
          <w:sz w:val="24"/>
          <w:szCs w:val="24"/>
        </w:rPr>
        <w:t>solubilisation</w:t>
      </w:r>
      <w:r w:rsidRPr="008220C5">
        <w:rPr>
          <w:rFonts w:ascii="Times New Roman" w:hAnsi="Times New Roman" w:cs="Times New Roman"/>
          <w:sz w:val="24"/>
          <w:szCs w:val="24"/>
        </w:rPr>
        <w:t xml:space="preserve"> and</w:t>
      </w:r>
      <w:r w:rsidR="0025458C">
        <w:rPr>
          <w:rFonts w:ascii="Times New Roman" w:hAnsi="Times New Roman" w:cs="Times New Roman"/>
          <w:sz w:val="24"/>
          <w:szCs w:val="24"/>
        </w:rPr>
        <w:t xml:space="preserve"> mobilisation (purge solution), and </w:t>
      </w:r>
      <w:r w:rsidRPr="008220C5">
        <w:rPr>
          <w:rFonts w:ascii="Times New Roman" w:hAnsi="Times New Roman" w:cs="Times New Roman"/>
          <w:sz w:val="24"/>
          <w:szCs w:val="24"/>
        </w:rPr>
        <w:t xml:space="preserve">is infiltrated or injected into the treatment zone….” </w:t>
      </w:r>
    </w:p>
    <w:p w:rsidR="00A0438A" w:rsidRDefault="00360687" w:rsidP="00A0438A">
      <w:pPr>
        <w:rPr>
          <w:rFonts w:ascii="Times New Roman" w:hAnsi="Times New Roman" w:cs="Times New Roman"/>
          <w:sz w:val="24"/>
          <w:szCs w:val="24"/>
        </w:rPr>
      </w:pPr>
      <w:r w:rsidRPr="008220C5">
        <w:rPr>
          <w:rFonts w:ascii="Times New Roman" w:hAnsi="Times New Roman" w:cs="Times New Roman"/>
          <w:sz w:val="24"/>
          <w:szCs w:val="24"/>
        </w:rPr>
        <w:t xml:space="preserve">“Water containing the contaminants (elutriate) is then extracted from the ground and treated to remove the contamination either in </w:t>
      </w:r>
      <w:proofErr w:type="spellStart"/>
      <w:r w:rsidRPr="008220C5">
        <w:rPr>
          <w:rFonts w:ascii="Times New Roman" w:hAnsi="Times New Roman" w:cs="Times New Roman"/>
          <w:sz w:val="24"/>
          <w:szCs w:val="24"/>
        </w:rPr>
        <w:t>convential</w:t>
      </w:r>
      <w:proofErr w:type="spellEnd"/>
      <w:r w:rsidRPr="008220C5">
        <w:rPr>
          <w:rFonts w:ascii="Times New Roman" w:hAnsi="Times New Roman" w:cs="Times New Roman"/>
          <w:sz w:val="24"/>
          <w:szCs w:val="24"/>
        </w:rPr>
        <w:t xml:space="preserve"> water treatment</w:t>
      </w:r>
      <w:r w:rsidR="00FD57DA" w:rsidRPr="008220C5">
        <w:rPr>
          <w:rFonts w:ascii="Times New Roman" w:hAnsi="Times New Roman" w:cs="Times New Roman"/>
          <w:sz w:val="24"/>
          <w:szCs w:val="24"/>
        </w:rPr>
        <w:t xml:space="preserve"> plant or plant specially designed for the purpose”</w:t>
      </w:r>
      <w:r w:rsidR="0025458C">
        <w:rPr>
          <w:rFonts w:ascii="Times New Roman" w:hAnsi="Times New Roman" w:cs="Times New Roman"/>
          <w:sz w:val="24"/>
          <w:szCs w:val="24"/>
        </w:rPr>
        <w:t xml:space="preserve"> (Harris, 1998).</w:t>
      </w:r>
    </w:p>
    <w:p w:rsidR="00445AE7" w:rsidRPr="00A0438A" w:rsidRDefault="00D17C6D" w:rsidP="00A0438A">
      <w:pPr>
        <w:rPr>
          <w:rFonts w:ascii="Times New Roman" w:hAnsi="Times New Roman" w:cs="Times New Roman"/>
          <w:sz w:val="24"/>
          <w:szCs w:val="24"/>
        </w:rPr>
      </w:pPr>
      <w:r w:rsidRPr="00D17C6D">
        <w:rPr>
          <w:noProof/>
          <w:lang w:eastAsia="en-GB"/>
        </w:rPr>
        <w:t xml:space="preserve"> </w:t>
      </w:r>
      <w:r>
        <w:rPr>
          <w:noProof/>
          <w:lang w:eastAsia="en-GB"/>
        </w:rPr>
        <w:drawing>
          <wp:inline distT="0" distB="0" distL="0" distR="0" wp14:anchorId="3E2C1759" wp14:editId="6DC467CC">
            <wp:extent cx="4857750" cy="1371600"/>
            <wp:effectExtent l="0" t="0" r="0" b="0"/>
            <wp:docPr id="17" name="Picture 17" descr="Image result for in situ soil leaching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in situ soil leaching diagram"/>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857750" cy="1371600"/>
                    </a:xfrm>
                    <a:prstGeom prst="rect">
                      <a:avLst/>
                    </a:prstGeom>
                    <a:noFill/>
                    <a:ln>
                      <a:noFill/>
                    </a:ln>
                  </pic:spPr>
                </pic:pic>
              </a:graphicData>
            </a:graphic>
          </wp:inline>
        </w:drawing>
      </w:r>
    </w:p>
    <w:p w:rsidR="00360687" w:rsidRPr="008220C5" w:rsidRDefault="00445AE7" w:rsidP="00445AE7">
      <w:pPr>
        <w:pStyle w:val="Caption"/>
        <w:rPr>
          <w:rFonts w:ascii="Times New Roman" w:hAnsi="Times New Roman" w:cs="Times New Roman"/>
          <w:sz w:val="24"/>
          <w:szCs w:val="24"/>
        </w:rPr>
      </w:pPr>
      <w:bookmarkStart w:id="10" w:name="_Toc501109653"/>
      <w:r>
        <w:t xml:space="preserve">Figure </w:t>
      </w:r>
      <w:r>
        <w:fldChar w:fldCharType="begin"/>
      </w:r>
      <w:r>
        <w:instrText xml:space="preserve"> SEQ Figure \* ARABIC </w:instrText>
      </w:r>
      <w:r>
        <w:fldChar w:fldCharType="separate"/>
      </w:r>
      <w:r w:rsidR="00110DC3">
        <w:rPr>
          <w:noProof/>
        </w:rPr>
        <w:t>1</w:t>
      </w:r>
      <w:r>
        <w:fldChar w:fldCharType="end"/>
      </w:r>
      <w:r w:rsidR="0025672B">
        <w:t>: Diagram illustrates the basic process of in situ soil leaching.</w:t>
      </w:r>
      <w:bookmarkEnd w:id="10"/>
    </w:p>
    <w:p w:rsidR="00FD57DA" w:rsidRPr="008220C5" w:rsidRDefault="00FD57DA" w:rsidP="008220C5">
      <w:pPr>
        <w:pStyle w:val="Heading3"/>
      </w:pPr>
      <w:bookmarkStart w:id="11" w:name="_Toc501109618"/>
      <w:r w:rsidRPr="008220C5">
        <w:t>In-situ chemical treatment –</w:t>
      </w:r>
      <w:bookmarkEnd w:id="11"/>
    </w:p>
    <w:p w:rsidR="00FD57DA" w:rsidRPr="008220C5" w:rsidRDefault="00FD57DA" w:rsidP="007811A4">
      <w:pPr>
        <w:rPr>
          <w:rFonts w:ascii="Times New Roman" w:hAnsi="Times New Roman" w:cs="Times New Roman"/>
          <w:sz w:val="24"/>
          <w:szCs w:val="24"/>
        </w:rPr>
      </w:pPr>
      <w:r w:rsidRPr="008220C5">
        <w:rPr>
          <w:rFonts w:ascii="Times New Roman" w:hAnsi="Times New Roman" w:cs="Times New Roman"/>
          <w:sz w:val="24"/>
          <w:szCs w:val="24"/>
        </w:rPr>
        <w:t xml:space="preserve">This method may be used in order to destroy or detoxify contaminants, or to minimise </w:t>
      </w:r>
      <w:r w:rsidR="0025458C" w:rsidRPr="008220C5">
        <w:rPr>
          <w:rFonts w:ascii="Times New Roman" w:hAnsi="Times New Roman" w:cs="Times New Roman"/>
          <w:sz w:val="24"/>
          <w:szCs w:val="24"/>
        </w:rPr>
        <w:t>their</w:t>
      </w:r>
      <w:r w:rsidRPr="008220C5">
        <w:rPr>
          <w:rFonts w:ascii="Times New Roman" w:hAnsi="Times New Roman" w:cs="Times New Roman"/>
          <w:sz w:val="24"/>
          <w:szCs w:val="24"/>
        </w:rPr>
        <w:t xml:space="preserve"> abundance in </w:t>
      </w:r>
      <w:r w:rsidR="0025458C">
        <w:rPr>
          <w:rFonts w:ascii="Times New Roman" w:hAnsi="Times New Roman" w:cs="Times New Roman"/>
          <w:sz w:val="24"/>
          <w:szCs w:val="24"/>
        </w:rPr>
        <w:t>the environment (Harris, 1</w:t>
      </w:r>
      <w:r w:rsidRPr="008220C5">
        <w:rPr>
          <w:rFonts w:ascii="Times New Roman" w:hAnsi="Times New Roman" w:cs="Times New Roman"/>
          <w:sz w:val="24"/>
          <w:szCs w:val="24"/>
        </w:rPr>
        <w:t xml:space="preserve">998). There are two main </w:t>
      </w:r>
      <w:r w:rsidR="0025458C" w:rsidRPr="008220C5">
        <w:rPr>
          <w:rFonts w:ascii="Times New Roman" w:hAnsi="Times New Roman" w:cs="Times New Roman"/>
          <w:sz w:val="24"/>
          <w:szCs w:val="24"/>
        </w:rPr>
        <w:t>forms</w:t>
      </w:r>
      <w:r w:rsidRPr="008220C5">
        <w:rPr>
          <w:rFonts w:ascii="Times New Roman" w:hAnsi="Times New Roman" w:cs="Times New Roman"/>
          <w:sz w:val="24"/>
          <w:szCs w:val="24"/>
        </w:rPr>
        <w:t xml:space="preserve"> of application:</w:t>
      </w:r>
    </w:p>
    <w:p w:rsidR="00FD57DA" w:rsidRPr="008220C5" w:rsidRDefault="00E635CC" w:rsidP="00E635CC">
      <w:pPr>
        <w:pStyle w:val="ListParagraph"/>
        <w:numPr>
          <w:ilvl w:val="0"/>
          <w:numId w:val="1"/>
        </w:numPr>
        <w:rPr>
          <w:rFonts w:ascii="Times New Roman" w:hAnsi="Times New Roman" w:cs="Times New Roman"/>
          <w:sz w:val="24"/>
          <w:szCs w:val="24"/>
        </w:rPr>
      </w:pPr>
      <w:r w:rsidRPr="008220C5">
        <w:rPr>
          <w:rFonts w:ascii="Times New Roman" w:hAnsi="Times New Roman" w:cs="Times New Roman"/>
          <w:sz w:val="24"/>
          <w:szCs w:val="24"/>
        </w:rPr>
        <w:t>Admixture of treatment materials into the immediate surface layers using conventional (agricultural techniques.</w:t>
      </w:r>
    </w:p>
    <w:p w:rsidR="00E635CC" w:rsidRDefault="00E635CC" w:rsidP="00E635CC">
      <w:pPr>
        <w:pStyle w:val="ListParagraph"/>
        <w:numPr>
          <w:ilvl w:val="0"/>
          <w:numId w:val="1"/>
        </w:numPr>
        <w:rPr>
          <w:rFonts w:ascii="Times New Roman" w:hAnsi="Times New Roman" w:cs="Times New Roman"/>
          <w:sz w:val="24"/>
          <w:szCs w:val="24"/>
        </w:rPr>
      </w:pPr>
      <w:r w:rsidRPr="008220C5">
        <w:rPr>
          <w:rFonts w:ascii="Times New Roman" w:hAnsi="Times New Roman" w:cs="Times New Roman"/>
          <w:sz w:val="24"/>
          <w:szCs w:val="24"/>
        </w:rPr>
        <w:t>Use of techniques similar to those employed for soil flushing including surface applications of liquids through spraying and ponding, and deeper injection.</w:t>
      </w:r>
    </w:p>
    <w:p w:rsidR="00116931" w:rsidRPr="00116931" w:rsidRDefault="00116931" w:rsidP="00116931">
      <w:pPr>
        <w:rPr>
          <w:rFonts w:ascii="Times New Roman" w:hAnsi="Times New Roman" w:cs="Times New Roman"/>
          <w:sz w:val="24"/>
          <w:szCs w:val="24"/>
        </w:rPr>
      </w:pPr>
      <w:r>
        <w:rPr>
          <w:noProof/>
          <w:lang w:eastAsia="en-GB"/>
        </w:rPr>
        <w:lastRenderedPageBreak/>
        <w:drawing>
          <wp:anchor distT="0" distB="0" distL="114300" distR="114300" simplePos="0" relativeHeight="251670528" behindDoc="0" locked="0" layoutInCell="1" allowOverlap="1">
            <wp:simplePos x="0" y="0"/>
            <wp:positionH relativeFrom="column">
              <wp:posOffset>0</wp:posOffset>
            </wp:positionH>
            <wp:positionV relativeFrom="paragraph">
              <wp:posOffset>-3762</wp:posOffset>
            </wp:positionV>
            <wp:extent cx="2622430" cy="1937598"/>
            <wp:effectExtent l="0" t="0" r="6985" b="5715"/>
            <wp:wrapSquare wrapText="bothSides"/>
            <wp:docPr id="23" name="Picture 1" descr="Image result for in situ chemical remediation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in situ chemical remediation diagram"/>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622430" cy="1937598"/>
                    </a:xfrm>
                    <a:prstGeom prst="rect">
                      <a:avLst/>
                    </a:prstGeom>
                    <a:noFill/>
                    <a:ln>
                      <a:noFill/>
                    </a:ln>
                  </pic:spPr>
                </pic:pic>
              </a:graphicData>
            </a:graphic>
            <wp14:sizeRelH relativeFrom="page">
              <wp14:pctWidth>0</wp14:pctWidth>
            </wp14:sizeRelH>
            <wp14:sizeRelV relativeFrom="page">
              <wp14:pctHeight>0</wp14:pctHeight>
            </wp14:sizeRelV>
          </wp:anchor>
        </w:drawing>
      </w:r>
    </w:p>
    <w:p w:rsidR="00116931" w:rsidRDefault="00116931" w:rsidP="00C13D17">
      <w:pPr>
        <w:pStyle w:val="Heading3"/>
        <w:jc w:val="center"/>
      </w:pPr>
    </w:p>
    <w:p w:rsidR="00116931" w:rsidRDefault="00116931" w:rsidP="008220C5">
      <w:pPr>
        <w:pStyle w:val="Heading3"/>
      </w:pPr>
    </w:p>
    <w:p w:rsidR="00116931" w:rsidRDefault="00116931" w:rsidP="008220C5">
      <w:pPr>
        <w:pStyle w:val="Heading3"/>
      </w:pPr>
    </w:p>
    <w:p w:rsidR="00116931" w:rsidRDefault="00116931" w:rsidP="008220C5">
      <w:pPr>
        <w:pStyle w:val="Heading3"/>
      </w:pPr>
    </w:p>
    <w:p w:rsidR="00116931" w:rsidRDefault="00116931" w:rsidP="008220C5">
      <w:pPr>
        <w:pStyle w:val="Heading3"/>
      </w:pPr>
    </w:p>
    <w:p w:rsidR="00116931" w:rsidRDefault="00116931" w:rsidP="008220C5">
      <w:pPr>
        <w:pStyle w:val="Heading3"/>
      </w:pPr>
    </w:p>
    <w:p w:rsidR="00116931" w:rsidRDefault="00116931" w:rsidP="008220C5">
      <w:pPr>
        <w:pStyle w:val="Heading3"/>
      </w:pPr>
    </w:p>
    <w:p w:rsidR="00116931" w:rsidRDefault="00F87B67" w:rsidP="008220C5">
      <w:pPr>
        <w:pStyle w:val="Heading3"/>
      </w:pPr>
      <w:bookmarkStart w:id="12" w:name="_Toc501109619"/>
      <w:r>
        <w:rPr>
          <w:noProof/>
          <w:lang w:eastAsia="en-GB"/>
        </w:rPr>
        <mc:AlternateContent>
          <mc:Choice Requires="wps">
            <w:drawing>
              <wp:anchor distT="0" distB="0" distL="114300" distR="114300" simplePos="0" relativeHeight="251674624" behindDoc="0" locked="0" layoutInCell="1" allowOverlap="1" wp14:anchorId="14CD6C20" wp14:editId="27B9B7A8">
                <wp:simplePos x="0" y="0"/>
                <wp:positionH relativeFrom="margin">
                  <wp:align>left</wp:align>
                </wp:positionH>
                <wp:positionV relativeFrom="paragraph">
                  <wp:posOffset>139700</wp:posOffset>
                </wp:positionV>
                <wp:extent cx="2621915" cy="304800"/>
                <wp:effectExtent l="0" t="0" r="6985" b="0"/>
                <wp:wrapSquare wrapText="bothSides"/>
                <wp:docPr id="28" name="Text Box 28"/>
                <wp:cNvGraphicFramePr/>
                <a:graphic xmlns:a="http://schemas.openxmlformats.org/drawingml/2006/main">
                  <a:graphicData uri="http://schemas.microsoft.com/office/word/2010/wordprocessingShape">
                    <wps:wsp>
                      <wps:cNvSpPr txBox="1"/>
                      <wps:spPr>
                        <a:xfrm>
                          <a:off x="0" y="0"/>
                          <a:ext cx="2621915" cy="304800"/>
                        </a:xfrm>
                        <a:prstGeom prst="rect">
                          <a:avLst/>
                        </a:prstGeom>
                        <a:solidFill>
                          <a:prstClr val="white"/>
                        </a:solidFill>
                        <a:ln>
                          <a:noFill/>
                        </a:ln>
                        <a:effectLst/>
                      </wps:spPr>
                      <wps:txbx>
                        <w:txbxContent>
                          <w:p w:rsidR="007501D3" w:rsidRPr="00F33938" w:rsidRDefault="007501D3" w:rsidP="00445AE7">
                            <w:pPr>
                              <w:pStyle w:val="Caption"/>
                              <w:rPr>
                                <w:noProof/>
                              </w:rPr>
                            </w:pPr>
                            <w:bookmarkStart w:id="13" w:name="_Toc501109654"/>
                            <w:r>
                              <w:t xml:space="preserve">Figure </w:t>
                            </w:r>
                            <w:r>
                              <w:fldChar w:fldCharType="begin"/>
                            </w:r>
                            <w:r>
                              <w:instrText xml:space="preserve"> SEQ Figure \* ARABIC </w:instrText>
                            </w:r>
                            <w:r>
                              <w:fldChar w:fldCharType="separate"/>
                            </w:r>
                            <w:r>
                              <w:rPr>
                                <w:noProof/>
                              </w:rPr>
                              <w:t>2</w:t>
                            </w:r>
                            <w:r>
                              <w:fldChar w:fldCharType="end"/>
                            </w:r>
                            <w:r>
                              <w:t>: Gives a basic overview of the chemical treatment method known as in-situ chemical oxidation.</w:t>
                            </w:r>
                            <w:bookmarkEnd w:id="13"/>
                            <w:r>
                              <w:t xml:space="preserve"> </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14CD6C20" id="_x0000_t202" coordsize="21600,21600" o:spt="202" path="m,l,21600r21600,l21600,xe">
                <v:stroke joinstyle="miter"/>
                <v:path gradientshapeok="t" o:connecttype="rect"/>
              </v:shapetype>
              <v:shape id="Text Box 28" o:spid="_x0000_s1026" type="#_x0000_t202" style="position:absolute;margin-left:0;margin-top:11pt;width:206.45pt;height:24pt;z-index:251674624;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" stroked="f">
                <v:textbox inset="0,0,0,0">
                  <w:txbxContent>
                    <w:p w:rsidR="007501D3" w:rsidRPr="00F33938" w:rsidRDefault="007501D3" w:rsidP="00445AE7">
                      <w:pPr>
                        <w:pStyle w:val="Caption"/>
                        <w:rPr>
                          <w:noProof/>
                        </w:rPr>
                      </w:pPr>
                      <w:bookmarkStart w:id="14" w:name="_Toc501109654"/>
                      <w:r>
                        <w:t xml:space="preserve">Figure </w:t>
                      </w:r>
                      <w:r>
                        <w:fldChar w:fldCharType="begin"/>
                      </w:r>
                      <w:r>
                        <w:instrText xml:space="preserve"> SEQ Figure \* ARABIC </w:instrText>
                      </w:r>
                      <w:r>
                        <w:fldChar w:fldCharType="separate"/>
                      </w:r>
                      <w:r>
                        <w:rPr>
                          <w:noProof/>
                        </w:rPr>
                        <w:t>2</w:t>
                      </w:r>
                      <w:r>
                        <w:fldChar w:fldCharType="end"/>
                      </w:r>
                      <w:r>
                        <w:t>: Gives a basic overview of the chemical treatment method known as in-situ chemical oxidation.</w:t>
                      </w:r>
                      <w:bookmarkEnd w:id="14"/>
                      <w:r>
                        <w:t xml:space="preserve"> </w:t>
                      </w:r>
                    </w:p>
                  </w:txbxContent>
                </v:textbox>
                <w10:wrap type="square" anchorx="margin"/>
              </v:shape>
            </w:pict>
          </mc:Fallback>
        </mc:AlternateContent>
      </w:r>
      <w:bookmarkEnd w:id="12"/>
    </w:p>
    <w:p w:rsidR="006E65AE" w:rsidRDefault="006E65AE" w:rsidP="008220C5">
      <w:pPr>
        <w:pStyle w:val="Heading3"/>
      </w:pPr>
    </w:p>
    <w:p w:rsidR="0079267B" w:rsidRPr="008220C5" w:rsidRDefault="0079267B" w:rsidP="008220C5">
      <w:pPr>
        <w:pStyle w:val="Heading3"/>
      </w:pPr>
      <w:bookmarkStart w:id="15" w:name="_Toc501109620"/>
      <w:r w:rsidRPr="008220C5">
        <w:t>In-situ Biological Treatment –</w:t>
      </w:r>
      <w:bookmarkEnd w:id="15"/>
    </w:p>
    <w:p w:rsidR="00044492" w:rsidRDefault="0079267B" w:rsidP="00E635CC">
      <w:pPr>
        <w:rPr>
          <w:rFonts w:ascii="Times New Roman" w:hAnsi="Times New Roman" w:cs="Times New Roman"/>
          <w:sz w:val="24"/>
          <w:szCs w:val="24"/>
        </w:rPr>
      </w:pPr>
      <w:r w:rsidRPr="008220C5">
        <w:rPr>
          <w:rFonts w:ascii="Times New Roman" w:hAnsi="Times New Roman" w:cs="Times New Roman"/>
          <w:sz w:val="24"/>
          <w:szCs w:val="24"/>
        </w:rPr>
        <w:t xml:space="preserve">This is a method that utilizes natural biological </w:t>
      </w:r>
      <w:r w:rsidR="00044492" w:rsidRPr="008220C5">
        <w:rPr>
          <w:rFonts w:ascii="Times New Roman" w:hAnsi="Times New Roman" w:cs="Times New Roman"/>
          <w:sz w:val="24"/>
          <w:szCs w:val="24"/>
        </w:rPr>
        <w:t>processes to</w:t>
      </w:r>
      <w:r w:rsidRPr="008220C5">
        <w:rPr>
          <w:rFonts w:ascii="Times New Roman" w:hAnsi="Times New Roman" w:cs="Times New Roman"/>
          <w:sz w:val="24"/>
          <w:szCs w:val="24"/>
        </w:rPr>
        <w:t xml:space="preserve"> remove, transform or degrade contaminants that are found in soils and </w:t>
      </w:r>
      <w:r w:rsidR="00044492" w:rsidRPr="008220C5">
        <w:rPr>
          <w:rFonts w:ascii="Times New Roman" w:hAnsi="Times New Roman" w:cs="Times New Roman"/>
          <w:sz w:val="24"/>
          <w:szCs w:val="24"/>
        </w:rPr>
        <w:t>ground waters</w:t>
      </w:r>
      <w:r w:rsidR="0025458C">
        <w:rPr>
          <w:rFonts w:ascii="Times New Roman" w:hAnsi="Times New Roman" w:cs="Times New Roman"/>
          <w:sz w:val="24"/>
          <w:szCs w:val="24"/>
        </w:rPr>
        <w:t xml:space="preserve"> (Harris, 1998)</w:t>
      </w:r>
      <w:r w:rsidRPr="008220C5">
        <w:rPr>
          <w:rFonts w:ascii="Times New Roman" w:hAnsi="Times New Roman" w:cs="Times New Roman"/>
          <w:sz w:val="24"/>
          <w:szCs w:val="24"/>
        </w:rPr>
        <w:t xml:space="preserve">. The </w:t>
      </w:r>
      <w:r w:rsidR="00044492" w:rsidRPr="008220C5">
        <w:rPr>
          <w:rFonts w:ascii="Times New Roman" w:hAnsi="Times New Roman" w:cs="Times New Roman"/>
          <w:sz w:val="24"/>
          <w:szCs w:val="24"/>
        </w:rPr>
        <w:t>process of bioremediation is sped up in order to complete a sites complete site remediation faster</w:t>
      </w:r>
      <w:r w:rsidR="0025458C">
        <w:rPr>
          <w:rFonts w:ascii="Times New Roman" w:hAnsi="Times New Roman" w:cs="Times New Roman"/>
          <w:sz w:val="24"/>
          <w:szCs w:val="24"/>
        </w:rPr>
        <w:t xml:space="preserve"> (Harris, 1998)</w:t>
      </w:r>
      <w:r w:rsidR="00044492" w:rsidRPr="008220C5">
        <w:rPr>
          <w:rFonts w:ascii="Times New Roman" w:hAnsi="Times New Roman" w:cs="Times New Roman"/>
          <w:sz w:val="24"/>
          <w:szCs w:val="24"/>
        </w:rPr>
        <w:t>. This is carried out by accelerating the change in the physical, chemical and sometimes the biological conditions within the soil to enhance microbial activity</w:t>
      </w:r>
      <w:r w:rsidR="0025458C">
        <w:rPr>
          <w:rFonts w:ascii="Times New Roman" w:hAnsi="Times New Roman" w:cs="Times New Roman"/>
          <w:sz w:val="24"/>
          <w:szCs w:val="24"/>
        </w:rPr>
        <w:t xml:space="preserve"> (Harris, 1998)</w:t>
      </w:r>
      <w:r w:rsidR="00044492" w:rsidRPr="008220C5">
        <w:rPr>
          <w:rFonts w:ascii="Times New Roman" w:hAnsi="Times New Roman" w:cs="Times New Roman"/>
          <w:sz w:val="24"/>
          <w:szCs w:val="24"/>
        </w:rPr>
        <w:t xml:space="preserve">. </w:t>
      </w:r>
    </w:p>
    <w:p w:rsidR="00445AE7" w:rsidRDefault="004520FD" w:rsidP="00445AE7">
      <w:pPr>
        <w:keepNext/>
      </w:pPr>
      <w:r>
        <w:rPr>
          <w:noProof/>
          <w:lang w:eastAsia="en-GB"/>
        </w:rPr>
        <w:drawing>
          <wp:inline distT="0" distB="0" distL="0" distR="0" wp14:anchorId="4C4041E8" wp14:editId="09D60BC3">
            <wp:extent cx="3362325" cy="2331212"/>
            <wp:effectExtent l="0" t="0" r="0" b="0"/>
            <wp:docPr id="18" name="Picture 18" descr="Image result for bioremediation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Image result for bioremediation diagram"/>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364285" cy="2332571"/>
                    </a:xfrm>
                    <a:prstGeom prst="rect">
                      <a:avLst/>
                    </a:prstGeom>
                    <a:noFill/>
                    <a:ln>
                      <a:noFill/>
                    </a:ln>
                  </pic:spPr>
                </pic:pic>
              </a:graphicData>
            </a:graphic>
          </wp:inline>
        </w:drawing>
      </w:r>
    </w:p>
    <w:p w:rsidR="004520FD" w:rsidRPr="008220C5" w:rsidRDefault="00445AE7" w:rsidP="00445AE7">
      <w:pPr>
        <w:pStyle w:val="Caption"/>
        <w:rPr>
          <w:rFonts w:ascii="Times New Roman" w:hAnsi="Times New Roman" w:cs="Times New Roman"/>
          <w:sz w:val="24"/>
          <w:szCs w:val="24"/>
        </w:rPr>
      </w:pPr>
      <w:bookmarkStart w:id="16" w:name="_Toc501109655"/>
      <w:r>
        <w:t xml:space="preserve">Figure </w:t>
      </w:r>
      <w:r>
        <w:fldChar w:fldCharType="begin"/>
      </w:r>
      <w:r>
        <w:instrText xml:space="preserve"> SEQ Figure \* ARABIC </w:instrText>
      </w:r>
      <w:r>
        <w:fldChar w:fldCharType="separate"/>
      </w:r>
      <w:r w:rsidR="00110DC3">
        <w:rPr>
          <w:noProof/>
        </w:rPr>
        <w:t>3</w:t>
      </w:r>
      <w:r>
        <w:fldChar w:fldCharType="end"/>
      </w:r>
      <w:r w:rsidR="0025672B">
        <w:t xml:space="preserve">: Shows how the natural work carried out by microbial activity is utilised </w:t>
      </w:r>
      <w:r w:rsidR="0025672B" w:rsidRPr="0025672B">
        <w:t>and sped up in the bioremediation method</w:t>
      </w:r>
      <w:bookmarkEnd w:id="16"/>
    </w:p>
    <w:p w:rsidR="0079267B" w:rsidRPr="008220C5" w:rsidRDefault="0079267B" w:rsidP="008220C5">
      <w:pPr>
        <w:pStyle w:val="Heading3"/>
      </w:pPr>
      <w:bookmarkStart w:id="17" w:name="_Toc501109621"/>
      <w:r w:rsidRPr="008220C5">
        <w:t>In-situ Electro-Remediation –</w:t>
      </w:r>
      <w:bookmarkEnd w:id="17"/>
    </w:p>
    <w:p w:rsidR="00993B18" w:rsidRDefault="001C1F1A" w:rsidP="00E635CC">
      <w:pPr>
        <w:rPr>
          <w:rFonts w:ascii="Times New Roman" w:hAnsi="Times New Roman" w:cs="Times New Roman"/>
          <w:sz w:val="24"/>
          <w:szCs w:val="24"/>
        </w:rPr>
      </w:pPr>
      <w:r w:rsidRPr="008220C5">
        <w:rPr>
          <w:rFonts w:ascii="Times New Roman" w:hAnsi="Times New Roman" w:cs="Times New Roman"/>
          <w:sz w:val="24"/>
          <w:szCs w:val="24"/>
        </w:rPr>
        <w:t xml:space="preserve">This method involves transmitting low level DC currents (a few A/m²) through the soil in order to eradicate contaminants within it via the combined action of </w:t>
      </w:r>
      <w:r w:rsidR="00656893" w:rsidRPr="008220C5">
        <w:rPr>
          <w:rFonts w:ascii="Times New Roman" w:hAnsi="Times New Roman" w:cs="Times New Roman"/>
          <w:sz w:val="24"/>
          <w:szCs w:val="24"/>
        </w:rPr>
        <w:t>electro-kinetic</w:t>
      </w:r>
      <w:r w:rsidRPr="008220C5">
        <w:rPr>
          <w:rFonts w:ascii="Times New Roman" w:hAnsi="Times New Roman" w:cs="Times New Roman"/>
          <w:sz w:val="24"/>
          <w:szCs w:val="24"/>
        </w:rPr>
        <w:t xml:space="preserve"> and el</w:t>
      </w:r>
      <w:r w:rsidR="0025458C">
        <w:rPr>
          <w:rFonts w:ascii="Times New Roman" w:hAnsi="Times New Roman" w:cs="Times New Roman"/>
          <w:sz w:val="24"/>
          <w:szCs w:val="24"/>
        </w:rPr>
        <w:t>ectrochemical processes (Harris</w:t>
      </w:r>
      <w:r w:rsidRPr="008220C5">
        <w:rPr>
          <w:rFonts w:ascii="Times New Roman" w:hAnsi="Times New Roman" w:cs="Times New Roman"/>
          <w:sz w:val="24"/>
          <w:szCs w:val="24"/>
        </w:rPr>
        <w:t xml:space="preserve">, 1998). The basic process of this method has been used for many years </w:t>
      </w:r>
      <w:r w:rsidR="0079267B" w:rsidRPr="008220C5">
        <w:rPr>
          <w:rFonts w:ascii="Times New Roman" w:hAnsi="Times New Roman" w:cs="Times New Roman"/>
          <w:sz w:val="24"/>
          <w:szCs w:val="24"/>
        </w:rPr>
        <w:t>in dewatering and consolidating soils in foundation engineering applications as well as in the electrochemical mining of copper ores.</w:t>
      </w:r>
    </w:p>
    <w:p w:rsidR="00445AE7" w:rsidRDefault="0024477B" w:rsidP="00445AE7">
      <w:pPr>
        <w:keepNext/>
      </w:pPr>
      <w:r>
        <w:rPr>
          <w:noProof/>
          <w:lang w:eastAsia="en-GB"/>
        </w:rPr>
        <w:lastRenderedPageBreak/>
        <w:drawing>
          <wp:inline distT="0" distB="0" distL="0" distR="0" wp14:anchorId="3843BABD" wp14:editId="7B23A5B7">
            <wp:extent cx="5810250" cy="2438400"/>
            <wp:effectExtent l="0" t="0" r="0" b="0"/>
            <wp:docPr id="2" name="Picture 2" descr="Image result for electro remedi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electro remediation"/>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844963" cy="2452968"/>
                    </a:xfrm>
                    <a:prstGeom prst="rect">
                      <a:avLst/>
                    </a:prstGeom>
                    <a:noFill/>
                    <a:ln>
                      <a:noFill/>
                    </a:ln>
                  </pic:spPr>
                </pic:pic>
              </a:graphicData>
            </a:graphic>
          </wp:inline>
        </w:drawing>
      </w:r>
    </w:p>
    <w:p w:rsidR="0024477B" w:rsidRPr="008220C5" w:rsidRDefault="00445AE7" w:rsidP="00445AE7">
      <w:pPr>
        <w:pStyle w:val="Caption"/>
        <w:rPr>
          <w:rFonts w:ascii="Times New Roman" w:hAnsi="Times New Roman" w:cs="Times New Roman"/>
          <w:sz w:val="24"/>
          <w:szCs w:val="24"/>
        </w:rPr>
      </w:pPr>
      <w:bookmarkStart w:id="18" w:name="_Toc501109656"/>
      <w:r>
        <w:t xml:space="preserve">Figure </w:t>
      </w:r>
      <w:r>
        <w:fldChar w:fldCharType="begin"/>
      </w:r>
      <w:r>
        <w:instrText xml:space="preserve"> SEQ Figure \* ARABIC </w:instrText>
      </w:r>
      <w:r>
        <w:fldChar w:fldCharType="separate"/>
      </w:r>
      <w:r w:rsidR="00110DC3">
        <w:rPr>
          <w:noProof/>
        </w:rPr>
        <w:t>4</w:t>
      </w:r>
      <w:r>
        <w:fldChar w:fldCharType="end"/>
      </w:r>
      <w:r w:rsidR="0025672B">
        <w:t>: Description of the basic way in which in-situ electro-remediation is used.</w:t>
      </w:r>
      <w:bookmarkEnd w:id="18"/>
    </w:p>
    <w:p w:rsidR="0079267B" w:rsidRPr="008220C5" w:rsidRDefault="00044492" w:rsidP="008220C5">
      <w:pPr>
        <w:pStyle w:val="Heading3"/>
      </w:pPr>
      <w:bookmarkStart w:id="19" w:name="_Toc501109622"/>
      <w:r w:rsidRPr="008220C5">
        <w:t>In-situ soil vapour extraction –</w:t>
      </w:r>
      <w:bookmarkEnd w:id="19"/>
    </w:p>
    <w:p w:rsidR="00044492" w:rsidRDefault="004A59B2" w:rsidP="00E635CC">
      <w:pPr>
        <w:rPr>
          <w:rFonts w:ascii="Times New Roman" w:hAnsi="Times New Roman" w:cs="Times New Roman"/>
          <w:sz w:val="24"/>
          <w:szCs w:val="24"/>
        </w:rPr>
      </w:pPr>
      <w:r w:rsidRPr="008220C5">
        <w:rPr>
          <w:rFonts w:ascii="Times New Roman" w:hAnsi="Times New Roman" w:cs="Times New Roman"/>
          <w:sz w:val="24"/>
          <w:szCs w:val="24"/>
        </w:rPr>
        <w:t>This method often abbreviated as SVE (Soil Vapour Extraction) or known by the name of soil venting removes volatile compounds from the vadose or unsaturated</w:t>
      </w:r>
      <w:r w:rsidR="00AC0251" w:rsidRPr="008220C5">
        <w:rPr>
          <w:rFonts w:ascii="Times New Roman" w:hAnsi="Times New Roman" w:cs="Times New Roman"/>
          <w:sz w:val="24"/>
          <w:szCs w:val="24"/>
        </w:rPr>
        <w:t xml:space="preserve"> zone</w:t>
      </w:r>
      <w:r w:rsidR="00DB3875">
        <w:rPr>
          <w:rFonts w:ascii="Times New Roman" w:hAnsi="Times New Roman" w:cs="Times New Roman"/>
          <w:sz w:val="24"/>
          <w:szCs w:val="24"/>
        </w:rPr>
        <w:t xml:space="preserve"> </w:t>
      </w:r>
      <w:r w:rsidR="0025458C">
        <w:rPr>
          <w:rFonts w:ascii="Times New Roman" w:hAnsi="Times New Roman" w:cs="Times New Roman"/>
          <w:sz w:val="24"/>
          <w:szCs w:val="24"/>
        </w:rPr>
        <w:t>(Harris, 1998)</w:t>
      </w:r>
      <w:r w:rsidR="00AC0251" w:rsidRPr="008220C5">
        <w:rPr>
          <w:rFonts w:ascii="Times New Roman" w:hAnsi="Times New Roman" w:cs="Times New Roman"/>
          <w:sz w:val="24"/>
          <w:szCs w:val="24"/>
        </w:rPr>
        <w:t>. This method works by using vapour extraction wells independently or in combination with air injection wells to initiate airflow through the matrix</w:t>
      </w:r>
      <w:r w:rsidR="00DB3875">
        <w:rPr>
          <w:rFonts w:ascii="Times New Roman" w:hAnsi="Times New Roman" w:cs="Times New Roman"/>
          <w:sz w:val="24"/>
          <w:szCs w:val="24"/>
        </w:rPr>
        <w:t xml:space="preserve"> </w:t>
      </w:r>
      <w:r w:rsidR="0025458C">
        <w:rPr>
          <w:rFonts w:ascii="Times New Roman" w:hAnsi="Times New Roman" w:cs="Times New Roman"/>
          <w:sz w:val="24"/>
          <w:szCs w:val="24"/>
        </w:rPr>
        <w:t>(Harris, 1998)</w:t>
      </w:r>
      <w:r w:rsidR="00AC0251" w:rsidRPr="008220C5">
        <w:rPr>
          <w:rFonts w:ascii="Times New Roman" w:hAnsi="Times New Roman" w:cs="Times New Roman"/>
          <w:sz w:val="24"/>
          <w:szCs w:val="24"/>
        </w:rPr>
        <w:t xml:space="preserve">. </w:t>
      </w:r>
    </w:p>
    <w:p w:rsidR="00445AE7" w:rsidRDefault="0024477B" w:rsidP="00445AE7">
      <w:pPr>
        <w:keepNext/>
      </w:pPr>
      <w:r>
        <w:rPr>
          <w:noProof/>
          <w:lang w:eastAsia="en-GB"/>
        </w:rPr>
        <w:drawing>
          <wp:inline distT="0" distB="0" distL="0" distR="0" wp14:anchorId="3DA3B329" wp14:editId="40059C74">
            <wp:extent cx="3810000" cy="2952750"/>
            <wp:effectExtent l="0" t="0" r="0" b="0"/>
            <wp:docPr id="3" name="Picture 3" descr="Image result for soil vapour extrac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soil vapour extraction"/>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810000" cy="2952750"/>
                    </a:xfrm>
                    <a:prstGeom prst="rect">
                      <a:avLst/>
                    </a:prstGeom>
                    <a:noFill/>
                    <a:ln>
                      <a:noFill/>
                    </a:ln>
                  </pic:spPr>
                </pic:pic>
              </a:graphicData>
            </a:graphic>
          </wp:inline>
        </w:drawing>
      </w:r>
    </w:p>
    <w:p w:rsidR="0024477B" w:rsidRDefault="00445AE7" w:rsidP="00445AE7">
      <w:pPr>
        <w:pStyle w:val="Caption"/>
        <w:rPr>
          <w:rFonts w:ascii="Times New Roman" w:hAnsi="Times New Roman" w:cs="Times New Roman"/>
          <w:sz w:val="24"/>
          <w:szCs w:val="24"/>
        </w:rPr>
      </w:pPr>
      <w:bookmarkStart w:id="20" w:name="_Toc501109657"/>
      <w:r>
        <w:t xml:space="preserve">Figure </w:t>
      </w:r>
      <w:r>
        <w:fldChar w:fldCharType="begin"/>
      </w:r>
      <w:r>
        <w:instrText xml:space="preserve"> SEQ Figure \* ARABIC </w:instrText>
      </w:r>
      <w:r>
        <w:fldChar w:fldCharType="separate"/>
      </w:r>
      <w:r w:rsidR="00110DC3">
        <w:rPr>
          <w:noProof/>
        </w:rPr>
        <w:t>5</w:t>
      </w:r>
      <w:r>
        <w:fldChar w:fldCharType="end"/>
      </w:r>
      <w:r w:rsidR="0025672B">
        <w:t>: Visual explanation displayed via the above illustration of how a SVE (Soil Vapour Extraction) system operates.</w:t>
      </w:r>
      <w:bookmarkEnd w:id="20"/>
    </w:p>
    <w:p w:rsidR="00CD4EFC" w:rsidRDefault="00CD4EFC" w:rsidP="00CD4EFC">
      <w:pPr>
        <w:pStyle w:val="Heading3"/>
      </w:pPr>
      <w:bookmarkStart w:id="21" w:name="_Toc501109623"/>
      <w:r>
        <w:t xml:space="preserve">Bioventing and air </w:t>
      </w:r>
      <w:proofErr w:type="spellStart"/>
      <w:r>
        <w:t>sparging</w:t>
      </w:r>
      <w:proofErr w:type="spellEnd"/>
      <w:r>
        <w:t xml:space="preserve"> –</w:t>
      </w:r>
      <w:bookmarkEnd w:id="21"/>
    </w:p>
    <w:p w:rsidR="00CD4EFC" w:rsidRDefault="00CD4EFC" w:rsidP="00E635CC">
      <w:pPr>
        <w:rPr>
          <w:rFonts w:ascii="Times New Roman" w:hAnsi="Times New Roman" w:cs="Times New Roman"/>
          <w:sz w:val="24"/>
          <w:szCs w:val="24"/>
        </w:rPr>
      </w:pPr>
      <w:r>
        <w:rPr>
          <w:rFonts w:ascii="Times New Roman" w:hAnsi="Times New Roman" w:cs="Times New Roman"/>
          <w:sz w:val="24"/>
          <w:szCs w:val="24"/>
        </w:rPr>
        <w:t>In order to initiate the process of the aerobic biodegradation of petroleum hydrocarbon contaminants, air may be injected below the ground surface</w:t>
      </w:r>
      <w:r w:rsidR="0025458C">
        <w:rPr>
          <w:rFonts w:ascii="Times New Roman" w:hAnsi="Times New Roman" w:cs="Times New Roman"/>
          <w:sz w:val="24"/>
          <w:szCs w:val="24"/>
        </w:rPr>
        <w:t xml:space="preserve"> (Harris, 1998)</w:t>
      </w:r>
      <w:r>
        <w:rPr>
          <w:rFonts w:ascii="Times New Roman" w:hAnsi="Times New Roman" w:cs="Times New Roman"/>
          <w:sz w:val="24"/>
          <w:szCs w:val="24"/>
        </w:rPr>
        <w:t>. When the process involves air being injected boreholes above the water table, it is termed bioventing</w:t>
      </w:r>
      <w:r w:rsidR="0025458C">
        <w:rPr>
          <w:rFonts w:ascii="Times New Roman" w:hAnsi="Times New Roman" w:cs="Times New Roman"/>
          <w:sz w:val="24"/>
          <w:szCs w:val="24"/>
        </w:rPr>
        <w:t xml:space="preserve"> (Harris, 1998)</w:t>
      </w:r>
      <w:r>
        <w:rPr>
          <w:rFonts w:ascii="Times New Roman" w:hAnsi="Times New Roman" w:cs="Times New Roman"/>
          <w:sz w:val="24"/>
          <w:szCs w:val="24"/>
        </w:rPr>
        <w:t xml:space="preserve">. Whereas when the injection takes place below the water table the technique is then termed air </w:t>
      </w:r>
      <w:proofErr w:type="spellStart"/>
      <w:r>
        <w:rPr>
          <w:rFonts w:ascii="Times New Roman" w:hAnsi="Times New Roman" w:cs="Times New Roman"/>
          <w:sz w:val="24"/>
          <w:szCs w:val="24"/>
        </w:rPr>
        <w:t>sparging</w:t>
      </w:r>
      <w:proofErr w:type="spellEnd"/>
      <w:r>
        <w:rPr>
          <w:rFonts w:ascii="Times New Roman" w:hAnsi="Times New Roman" w:cs="Times New Roman"/>
          <w:sz w:val="24"/>
          <w:szCs w:val="24"/>
        </w:rPr>
        <w:t xml:space="preserve"> (Kiely, 1996).</w:t>
      </w:r>
      <w:r w:rsidR="0087589F">
        <w:rPr>
          <w:rFonts w:ascii="Times New Roman" w:hAnsi="Times New Roman" w:cs="Times New Roman"/>
          <w:sz w:val="24"/>
          <w:szCs w:val="24"/>
        </w:rPr>
        <w:t xml:space="preserve"> </w:t>
      </w:r>
    </w:p>
    <w:p w:rsidR="00445AE7" w:rsidRDefault="0024477B" w:rsidP="00445AE7">
      <w:pPr>
        <w:keepNext/>
      </w:pPr>
      <w:r>
        <w:rPr>
          <w:noProof/>
          <w:lang w:eastAsia="en-GB"/>
        </w:rPr>
        <w:lastRenderedPageBreak/>
        <w:drawing>
          <wp:inline distT="0" distB="0" distL="0" distR="0" wp14:anchorId="5E26DEAA" wp14:editId="53021D80">
            <wp:extent cx="3448050" cy="2722245"/>
            <wp:effectExtent l="0" t="0" r="0" b="1905"/>
            <wp:docPr id="5" name="Picture 5" descr="Image result for bioventing and air sparg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result for bioventing and air sparging"/>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3448150" cy="2722324"/>
                    </a:xfrm>
                    <a:prstGeom prst="rect">
                      <a:avLst/>
                    </a:prstGeom>
                    <a:noFill/>
                    <a:ln>
                      <a:noFill/>
                    </a:ln>
                  </pic:spPr>
                </pic:pic>
              </a:graphicData>
            </a:graphic>
          </wp:inline>
        </w:drawing>
      </w:r>
    </w:p>
    <w:p w:rsidR="0024477B" w:rsidRDefault="00445AE7" w:rsidP="00445AE7">
      <w:pPr>
        <w:pStyle w:val="Caption"/>
        <w:rPr>
          <w:rFonts w:ascii="Times New Roman" w:hAnsi="Times New Roman" w:cs="Times New Roman"/>
          <w:sz w:val="24"/>
          <w:szCs w:val="24"/>
        </w:rPr>
      </w:pPr>
      <w:bookmarkStart w:id="22" w:name="_Toc501109658"/>
      <w:r>
        <w:t xml:space="preserve">Figure </w:t>
      </w:r>
      <w:r>
        <w:fldChar w:fldCharType="begin"/>
      </w:r>
      <w:r>
        <w:instrText xml:space="preserve"> SEQ Figure \* ARABIC </w:instrText>
      </w:r>
      <w:r>
        <w:fldChar w:fldCharType="separate"/>
      </w:r>
      <w:r w:rsidR="00110DC3">
        <w:rPr>
          <w:noProof/>
        </w:rPr>
        <w:t>6</w:t>
      </w:r>
      <w:r>
        <w:fldChar w:fldCharType="end"/>
      </w:r>
      <w:r w:rsidR="0025672B">
        <w:t>: Basic process of bioventing</w:t>
      </w:r>
      <w:r w:rsidR="00457F58">
        <w:t xml:space="preserve"> in remediating a site</w:t>
      </w:r>
      <w:r w:rsidR="0025672B">
        <w:t xml:space="preserve"> explained</w:t>
      </w:r>
      <w:r w:rsidR="00457F58">
        <w:t>.</w:t>
      </w:r>
      <w:bookmarkEnd w:id="22"/>
    </w:p>
    <w:p w:rsidR="0024477B" w:rsidRPr="008220C5" w:rsidRDefault="0024477B" w:rsidP="00E635CC">
      <w:pPr>
        <w:rPr>
          <w:rFonts w:ascii="Times New Roman" w:hAnsi="Times New Roman" w:cs="Times New Roman"/>
          <w:sz w:val="24"/>
          <w:szCs w:val="24"/>
        </w:rPr>
      </w:pPr>
    </w:p>
    <w:p w:rsidR="0024477B" w:rsidRDefault="00445AE7" w:rsidP="008220C5">
      <w:pPr>
        <w:pStyle w:val="Heading3"/>
      </w:pPr>
      <w:bookmarkStart w:id="23" w:name="_Toc501109624"/>
      <w:r>
        <w:rPr>
          <w:noProof/>
          <w:lang w:eastAsia="en-GB"/>
        </w:rPr>
        <mc:AlternateContent>
          <mc:Choice Requires="wps">
            <w:drawing>
              <wp:anchor distT="0" distB="0" distL="114300" distR="114300" simplePos="0" relativeHeight="251676672" behindDoc="0" locked="0" layoutInCell="1" allowOverlap="1" wp14:anchorId="39F6DFB9" wp14:editId="4EF18F9A">
                <wp:simplePos x="0" y="0"/>
                <wp:positionH relativeFrom="column">
                  <wp:posOffset>0</wp:posOffset>
                </wp:positionH>
                <wp:positionV relativeFrom="paragraph">
                  <wp:posOffset>2028825</wp:posOffset>
                </wp:positionV>
                <wp:extent cx="3832860" cy="635"/>
                <wp:effectExtent l="0" t="0" r="0" b="0"/>
                <wp:wrapSquare wrapText="bothSides"/>
                <wp:docPr id="29" name="Text Box 29"/>
                <wp:cNvGraphicFramePr/>
                <a:graphic xmlns:a="http://schemas.openxmlformats.org/drawingml/2006/main">
                  <a:graphicData uri="http://schemas.microsoft.com/office/word/2010/wordprocessingShape">
                    <wps:wsp>
                      <wps:cNvSpPr txBox="1"/>
                      <wps:spPr>
                        <a:xfrm>
                          <a:off x="0" y="0"/>
                          <a:ext cx="3832860" cy="635"/>
                        </a:xfrm>
                        <a:prstGeom prst="rect">
                          <a:avLst/>
                        </a:prstGeom>
                        <a:solidFill>
                          <a:prstClr val="white"/>
                        </a:solidFill>
                        <a:ln>
                          <a:noFill/>
                        </a:ln>
                        <a:effectLst/>
                      </wps:spPr>
                      <wps:txbx>
                        <w:txbxContent>
                          <w:p w:rsidR="007501D3" w:rsidRDefault="007501D3" w:rsidP="00445AE7">
                            <w:pPr>
                              <w:pStyle w:val="Caption"/>
                              <w:rPr>
                                <w:noProof/>
                              </w:rPr>
                            </w:pPr>
                            <w:bookmarkStart w:id="24" w:name="_Toc501109659"/>
                            <w:r>
                              <w:t xml:space="preserve">Figure </w:t>
                            </w:r>
                            <w:r>
                              <w:fldChar w:fldCharType="begin"/>
                            </w:r>
                            <w:r>
                              <w:instrText xml:space="preserve"> SEQ Figure \* ARABIC </w:instrText>
                            </w:r>
                            <w:r>
                              <w:fldChar w:fldCharType="separate"/>
                            </w:r>
                            <w:r>
                              <w:rPr>
                                <w:noProof/>
                              </w:rPr>
                              <w:t>7</w:t>
                            </w:r>
                            <w:r>
                              <w:fldChar w:fldCharType="end"/>
                            </w:r>
                            <w:r>
                              <w:t xml:space="preserve">: Basic illustration displaying the process of air </w:t>
                            </w:r>
                            <w:proofErr w:type="spellStart"/>
                            <w:r>
                              <w:t>sparging</w:t>
                            </w:r>
                            <w:proofErr w:type="spellEnd"/>
                            <w:r>
                              <w:t>.</w:t>
                            </w:r>
                            <w:bookmarkEnd w:id="2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9F6DFB9" id="Text Box 29" o:spid="_x0000_s1027" type="#_x0000_t202" style="position:absolute;margin-left:0;margin-top:159.75pt;width:301.8pt;height:.05pt;z-index:2516766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" stroked="f">
                <v:textbox style="mso-fit-shape-to-text:t" inset="0,0,0,0">
                  <w:txbxContent>
                    <w:p w:rsidR="007501D3" w:rsidRDefault="007501D3" w:rsidP="00445AE7">
                      <w:pPr>
                        <w:pStyle w:val="Caption"/>
                        <w:rPr>
                          <w:noProof/>
                        </w:rPr>
                      </w:pPr>
                      <w:bookmarkStart w:id="25" w:name="_Toc501109659"/>
                      <w:r>
                        <w:t xml:space="preserve">Figure </w:t>
                      </w:r>
                      <w:r>
                        <w:fldChar w:fldCharType="begin"/>
                      </w:r>
                      <w:r>
                        <w:instrText xml:space="preserve"> SEQ Figure \* ARABIC </w:instrText>
                      </w:r>
                      <w:r>
                        <w:fldChar w:fldCharType="separate"/>
                      </w:r>
                      <w:r>
                        <w:rPr>
                          <w:noProof/>
                        </w:rPr>
                        <w:t>7</w:t>
                      </w:r>
                      <w:r>
                        <w:fldChar w:fldCharType="end"/>
                      </w:r>
                      <w:r>
                        <w:t xml:space="preserve">: Basic illustration displaying the process of air </w:t>
                      </w:r>
                      <w:proofErr w:type="spellStart"/>
                      <w:r>
                        <w:t>sparging</w:t>
                      </w:r>
                      <w:proofErr w:type="spellEnd"/>
                      <w:r>
                        <w:t>.</w:t>
                      </w:r>
                      <w:bookmarkEnd w:id="25"/>
                    </w:p>
                  </w:txbxContent>
                </v:textbox>
                <w10:wrap type="square"/>
              </v:shape>
            </w:pict>
          </mc:Fallback>
        </mc:AlternateContent>
      </w:r>
      <w:r w:rsidR="0024477B">
        <w:rPr>
          <w:noProof/>
          <w:lang w:eastAsia="en-GB"/>
        </w:rPr>
        <w:drawing>
          <wp:anchor distT="0" distB="0" distL="114300" distR="114300" simplePos="0" relativeHeight="251662336" behindDoc="0" locked="0" layoutInCell="1" allowOverlap="1">
            <wp:simplePos x="0" y="0"/>
            <wp:positionH relativeFrom="margin">
              <wp:align>left</wp:align>
            </wp:positionH>
            <wp:positionV relativeFrom="paragraph">
              <wp:posOffset>0</wp:posOffset>
            </wp:positionV>
            <wp:extent cx="3832860" cy="1971675"/>
            <wp:effectExtent l="0" t="0" r="0" b="9525"/>
            <wp:wrapSquare wrapText="bothSides"/>
            <wp:docPr id="6" name="Picture 6" descr="Image result for air sparg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Image result for air sparging"/>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3832860" cy="1971675"/>
                    </a:xfrm>
                    <a:prstGeom prst="rect">
                      <a:avLst/>
                    </a:prstGeom>
                    <a:noFill/>
                    <a:ln>
                      <a:noFill/>
                    </a:ln>
                  </pic:spPr>
                </pic:pic>
              </a:graphicData>
            </a:graphic>
            <wp14:sizeRelH relativeFrom="page">
              <wp14:pctWidth>0</wp14:pctWidth>
            </wp14:sizeRelH>
            <wp14:sizeRelV relativeFrom="page">
              <wp14:pctHeight>0</wp14:pctHeight>
            </wp14:sizeRelV>
          </wp:anchor>
        </w:drawing>
      </w:r>
      <w:bookmarkEnd w:id="23"/>
    </w:p>
    <w:p w:rsidR="0024477B" w:rsidRDefault="0024477B" w:rsidP="008220C5">
      <w:pPr>
        <w:pStyle w:val="Heading3"/>
      </w:pPr>
    </w:p>
    <w:p w:rsidR="0024477B" w:rsidRDefault="0024477B" w:rsidP="008220C5">
      <w:pPr>
        <w:pStyle w:val="Heading3"/>
      </w:pPr>
    </w:p>
    <w:p w:rsidR="0024477B" w:rsidRDefault="0024477B" w:rsidP="008220C5">
      <w:pPr>
        <w:pStyle w:val="Heading3"/>
      </w:pPr>
    </w:p>
    <w:p w:rsidR="0024477B" w:rsidRDefault="0024477B" w:rsidP="008220C5">
      <w:pPr>
        <w:pStyle w:val="Heading3"/>
      </w:pPr>
    </w:p>
    <w:p w:rsidR="0024477B" w:rsidRDefault="0024477B" w:rsidP="008220C5">
      <w:pPr>
        <w:pStyle w:val="Heading3"/>
      </w:pPr>
    </w:p>
    <w:p w:rsidR="0024477B" w:rsidRDefault="0024477B" w:rsidP="008220C5">
      <w:pPr>
        <w:pStyle w:val="Heading3"/>
      </w:pPr>
    </w:p>
    <w:p w:rsidR="0024477B" w:rsidRDefault="0024477B" w:rsidP="008220C5">
      <w:pPr>
        <w:pStyle w:val="Heading3"/>
      </w:pPr>
    </w:p>
    <w:p w:rsidR="0024477B" w:rsidRDefault="0024477B" w:rsidP="008220C5">
      <w:pPr>
        <w:pStyle w:val="Heading3"/>
      </w:pPr>
    </w:p>
    <w:p w:rsidR="0024477B" w:rsidRDefault="0024477B" w:rsidP="008220C5">
      <w:pPr>
        <w:pStyle w:val="Heading3"/>
      </w:pPr>
    </w:p>
    <w:p w:rsidR="00E06114" w:rsidRDefault="00E06114" w:rsidP="008220C5">
      <w:pPr>
        <w:pStyle w:val="Heading3"/>
      </w:pPr>
    </w:p>
    <w:p w:rsidR="00044492" w:rsidRPr="008220C5" w:rsidRDefault="00044492" w:rsidP="008220C5">
      <w:pPr>
        <w:pStyle w:val="Heading3"/>
      </w:pPr>
      <w:bookmarkStart w:id="26" w:name="_Toc501109625"/>
      <w:r w:rsidRPr="008220C5">
        <w:t>In-situ thermal desorption –</w:t>
      </w:r>
      <w:bookmarkEnd w:id="26"/>
    </w:p>
    <w:p w:rsidR="00044492" w:rsidRDefault="00656893" w:rsidP="00E635CC">
      <w:pPr>
        <w:rPr>
          <w:rFonts w:ascii="Times New Roman" w:hAnsi="Times New Roman" w:cs="Times New Roman"/>
          <w:sz w:val="24"/>
          <w:szCs w:val="24"/>
        </w:rPr>
      </w:pPr>
      <w:r w:rsidRPr="008220C5">
        <w:rPr>
          <w:rFonts w:ascii="Times New Roman" w:hAnsi="Times New Roman" w:cs="Times New Roman"/>
          <w:sz w:val="24"/>
          <w:szCs w:val="24"/>
        </w:rPr>
        <w:t>This method can be carried via mobile systems where an injection is made of hot air/steam through cutting blades attached t</w:t>
      </w:r>
      <w:r w:rsidR="0025458C">
        <w:rPr>
          <w:rFonts w:ascii="Times New Roman" w:hAnsi="Times New Roman" w:cs="Times New Roman"/>
          <w:sz w:val="24"/>
          <w:szCs w:val="24"/>
        </w:rPr>
        <w:t>o a rotating drill stem (Harris</w:t>
      </w:r>
      <w:r w:rsidRPr="008220C5">
        <w:rPr>
          <w:rFonts w:ascii="Times New Roman" w:hAnsi="Times New Roman" w:cs="Times New Roman"/>
          <w:sz w:val="24"/>
          <w:szCs w:val="24"/>
        </w:rPr>
        <w:t>, 1998). It can also be carried out via the use of stationary systems where steam and or as well as hot air are injected into the undist</w:t>
      </w:r>
      <w:r w:rsidR="0025458C">
        <w:rPr>
          <w:rFonts w:ascii="Times New Roman" w:hAnsi="Times New Roman" w:cs="Times New Roman"/>
          <w:sz w:val="24"/>
          <w:szCs w:val="24"/>
        </w:rPr>
        <w:t>urbed subsurface (Harris</w:t>
      </w:r>
      <w:r w:rsidRPr="008220C5">
        <w:rPr>
          <w:rFonts w:ascii="Times New Roman" w:hAnsi="Times New Roman" w:cs="Times New Roman"/>
          <w:sz w:val="24"/>
          <w:szCs w:val="24"/>
        </w:rPr>
        <w:t>, 1998).</w:t>
      </w:r>
    </w:p>
    <w:p w:rsidR="00445AE7" w:rsidRDefault="0025458C" w:rsidP="00445AE7">
      <w:pPr>
        <w:keepNext/>
      </w:pPr>
      <w:r>
        <w:rPr>
          <w:noProof/>
          <w:lang w:eastAsia="en-GB"/>
        </w:rPr>
        <w:drawing>
          <wp:anchor distT="0" distB="0" distL="114300" distR="114300" simplePos="0" relativeHeight="251688960" behindDoc="0" locked="0" layoutInCell="1" allowOverlap="1">
            <wp:simplePos x="0" y="0"/>
            <wp:positionH relativeFrom="column">
              <wp:posOffset>504825</wp:posOffset>
            </wp:positionH>
            <wp:positionV relativeFrom="paragraph">
              <wp:posOffset>95885</wp:posOffset>
            </wp:positionV>
            <wp:extent cx="4038600" cy="1371600"/>
            <wp:effectExtent l="0" t="0" r="0" b="0"/>
            <wp:wrapSquare wrapText="bothSides"/>
            <wp:docPr id="8" name="Picture 8" descr="Image result for in-situ thermal desorp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Image result for in-situ thermal desorption"/>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4038600" cy="137160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E06114" w:rsidRDefault="00E06114" w:rsidP="00445AE7">
      <w:pPr>
        <w:pStyle w:val="Caption"/>
      </w:pPr>
    </w:p>
    <w:p w:rsidR="00E06114" w:rsidRDefault="00E06114" w:rsidP="00445AE7">
      <w:pPr>
        <w:pStyle w:val="Caption"/>
      </w:pPr>
    </w:p>
    <w:p w:rsidR="00E06114" w:rsidRDefault="00E06114" w:rsidP="00445AE7">
      <w:pPr>
        <w:pStyle w:val="Caption"/>
      </w:pPr>
    </w:p>
    <w:p w:rsidR="00E06114" w:rsidRDefault="00E06114" w:rsidP="00445AE7">
      <w:pPr>
        <w:pStyle w:val="Caption"/>
      </w:pPr>
    </w:p>
    <w:p w:rsidR="00E06114" w:rsidRDefault="00E06114" w:rsidP="00445AE7">
      <w:pPr>
        <w:pStyle w:val="Caption"/>
      </w:pPr>
    </w:p>
    <w:p w:rsidR="002C63BE" w:rsidRPr="008220C5" w:rsidRDefault="00445AE7" w:rsidP="00445AE7">
      <w:pPr>
        <w:pStyle w:val="Caption"/>
        <w:rPr>
          <w:rFonts w:ascii="Times New Roman" w:hAnsi="Times New Roman" w:cs="Times New Roman"/>
          <w:sz w:val="24"/>
          <w:szCs w:val="24"/>
        </w:rPr>
      </w:pPr>
      <w:bookmarkStart w:id="27" w:name="_Toc501109660"/>
      <w:r>
        <w:t xml:space="preserve">Figure </w:t>
      </w:r>
      <w:r>
        <w:fldChar w:fldCharType="begin"/>
      </w:r>
      <w:r>
        <w:instrText xml:space="preserve"> SEQ Figure \* ARABIC </w:instrText>
      </w:r>
      <w:r>
        <w:fldChar w:fldCharType="separate"/>
      </w:r>
      <w:r w:rsidR="00110DC3">
        <w:rPr>
          <w:noProof/>
        </w:rPr>
        <w:t>8</w:t>
      </w:r>
      <w:r>
        <w:fldChar w:fldCharType="end"/>
      </w:r>
      <w:r w:rsidR="00E06114">
        <w:t xml:space="preserve">: </w:t>
      </w:r>
      <w:r w:rsidR="00E06114" w:rsidRPr="00E06114">
        <w:t>This illustration demonstrates the basic process of in-situ thermal desorption (ISTD)</w:t>
      </w:r>
      <w:bookmarkEnd w:id="27"/>
    </w:p>
    <w:p w:rsidR="00044492" w:rsidRPr="008220C5" w:rsidRDefault="00044492" w:rsidP="008220C5">
      <w:pPr>
        <w:pStyle w:val="Heading3"/>
      </w:pPr>
      <w:bookmarkStart w:id="28" w:name="_Toc501109626"/>
      <w:r w:rsidRPr="008220C5">
        <w:lastRenderedPageBreak/>
        <w:t>In-situ stabilisation/solidification –</w:t>
      </w:r>
      <w:bookmarkEnd w:id="28"/>
    </w:p>
    <w:p w:rsidR="00445AE7" w:rsidRPr="00F87B67" w:rsidRDefault="00AC0251" w:rsidP="00F87B67">
      <w:pPr>
        <w:rPr>
          <w:rFonts w:ascii="Times New Roman" w:hAnsi="Times New Roman" w:cs="Times New Roman"/>
          <w:sz w:val="24"/>
          <w:szCs w:val="24"/>
        </w:rPr>
      </w:pPr>
      <w:r w:rsidRPr="008220C5">
        <w:rPr>
          <w:rFonts w:ascii="Times New Roman" w:hAnsi="Times New Roman" w:cs="Times New Roman"/>
          <w:sz w:val="24"/>
          <w:szCs w:val="24"/>
        </w:rPr>
        <w:t xml:space="preserve">This is an immobilisation process which is applied directly to the contaminated ground. As well as treating contamination, the process </w:t>
      </w:r>
      <w:r w:rsidR="00656893" w:rsidRPr="008220C5">
        <w:rPr>
          <w:rFonts w:ascii="Times New Roman" w:hAnsi="Times New Roman" w:cs="Times New Roman"/>
          <w:sz w:val="24"/>
          <w:szCs w:val="24"/>
        </w:rPr>
        <w:t>may also improve the engineering properties of the soil</w:t>
      </w:r>
      <w:r w:rsidR="0025458C">
        <w:rPr>
          <w:rFonts w:ascii="Times New Roman" w:hAnsi="Times New Roman" w:cs="Times New Roman"/>
          <w:sz w:val="24"/>
          <w:szCs w:val="24"/>
        </w:rPr>
        <w:t xml:space="preserve"> (Harris, 1998)</w:t>
      </w:r>
      <w:r w:rsidR="00656893" w:rsidRPr="008220C5">
        <w:rPr>
          <w:rFonts w:ascii="Times New Roman" w:hAnsi="Times New Roman" w:cs="Times New Roman"/>
          <w:sz w:val="24"/>
          <w:szCs w:val="24"/>
        </w:rPr>
        <w:t>. Both stabilisation and solidification reagents may be put into the ground using soil mixing equipment (e.g. contra-rotating hollow stem augers through which treatment agen</w:t>
      </w:r>
      <w:r w:rsidR="0025458C">
        <w:rPr>
          <w:rFonts w:ascii="Times New Roman" w:hAnsi="Times New Roman" w:cs="Times New Roman"/>
          <w:sz w:val="24"/>
          <w:szCs w:val="24"/>
        </w:rPr>
        <w:t>ts are injected) (Harris</w:t>
      </w:r>
      <w:r w:rsidR="00656893" w:rsidRPr="008220C5">
        <w:rPr>
          <w:rFonts w:ascii="Times New Roman" w:hAnsi="Times New Roman" w:cs="Times New Roman"/>
          <w:sz w:val="24"/>
          <w:szCs w:val="24"/>
        </w:rPr>
        <w:t>, 1998).</w:t>
      </w:r>
    </w:p>
    <w:p w:rsidR="00F87B67" w:rsidRDefault="00F87B67" w:rsidP="00445AE7">
      <w:pPr>
        <w:pStyle w:val="Caption"/>
      </w:pPr>
      <w:r>
        <w:rPr>
          <w:noProof/>
          <w:lang w:eastAsia="en-GB"/>
        </w:rPr>
        <w:drawing>
          <wp:anchor distT="0" distB="0" distL="114300" distR="114300" simplePos="0" relativeHeight="251691008" behindDoc="0" locked="0" layoutInCell="1" allowOverlap="1">
            <wp:simplePos x="0" y="0"/>
            <wp:positionH relativeFrom="column">
              <wp:posOffset>914400</wp:posOffset>
            </wp:positionH>
            <wp:positionV relativeFrom="paragraph">
              <wp:posOffset>7620</wp:posOffset>
            </wp:positionV>
            <wp:extent cx="3457575" cy="1257300"/>
            <wp:effectExtent l="0" t="0" r="9525" b="0"/>
            <wp:wrapSquare wrapText="bothSides"/>
            <wp:docPr id="11" name="Picture 11" descr="Image result for in-situ stabilisation/solidification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Image result for in-situ stabilisation/solidification diagram"/>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3457575" cy="125730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F87B67" w:rsidRDefault="00F87B67" w:rsidP="00445AE7">
      <w:pPr>
        <w:pStyle w:val="Caption"/>
      </w:pPr>
    </w:p>
    <w:p w:rsidR="00F87B67" w:rsidRDefault="00F87B67" w:rsidP="00445AE7">
      <w:pPr>
        <w:pStyle w:val="Caption"/>
      </w:pPr>
    </w:p>
    <w:p w:rsidR="00F87B67" w:rsidRDefault="00F87B67" w:rsidP="00445AE7">
      <w:pPr>
        <w:pStyle w:val="Caption"/>
      </w:pPr>
    </w:p>
    <w:p w:rsidR="00F87B67" w:rsidRDefault="00F87B67" w:rsidP="00445AE7">
      <w:pPr>
        <w:pStyle w:val="Caption"/>
      </w:pPr>
    </w:p>
    <w:p w:rsidR="00D42DFD" w:rsidRDefault="00445AE7" w:rsidP="00445AE7">
      <w:pPr>
        <w:pStyle w:val="Caption"/>
        <w:rPr>
          <w:rFonts w:ascii="Times New Roman" w:hAnsi="Times New Roman" w:cs="Times New Roman"/>
          <w:sz w:val="24"/>
          <w:szCs w:val="24"/>
        </w:rPr>
      </w:pPr>
      <w:bookmarkStart w:id="29" w:name="_Toc501109661"/>
      <w:r>
        <w:t xml:space="preserve">Figure </w:t>
      </w:r>
      <w:r>
        <w:fldChar w:fldCharType="begin"/>
      </w:r>
      <w:r>
        <w:instrText xml:space="preserve"> SEQ Figure \* ARABIC </w:instrText>
      </w:r>
      <w:r>
        <w:fldChar w:fldCharType="separate"/>
      </w:r>
      <w:r w:rsidR="00110DC3">
        <w:rPr>
          <w:noProof/>
        </w:rPr>
        <w:t>9</w:t>
      </w:r>
      <w:r>
        <w:fldChar w:fldCharType="end"/>
      </w:r>
      <w:r w:rsidR="00E06114">
        <w:t>: Computer generated sketch of the solidification/stabilization of soil by use of in-situ single auger mixing.</w:t>
      </w:r>
      <w:bookmarkEnd w:id="29"/>
    </w:p>
    <w:p w:rsidR="00445AE7" w:rsidRDefault="00F07CAB" w:rsidP="00445AE7">
      <w:pPr>
        <w:keepNext/>
      </w:pPr>
      <w:r>
        <w:rPr>
          <w:noProof/>
          <w:lang w:eastAsia="en-GB"/>
        </w:rPr>
        <w:drawing>
          <wp:inline distT="0" distB="0" distL="0" distR="0" wp14:anchorId="6ECBF285" wp14:editId="71C26BAA">
            <wp:extent cx="4352925" cy="2686050"/>
            <wp:effectExtent l="0" t="0" r="9525" b="0"/>
            <wp:docPr id="10" name="Picture 10" descr="cov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cover"/>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352925" cy="2686050"/>
                    </a:xfrm>
                    <a:prstGeom prst="rect">
                      <a:avLst/>
                    </a:prstGeom>
                    <a:noFill/>
                    <a:ln>
                      <a:noFill/>
                    </a:ln>
                  </pic:spPr>
                </pic:pic>
              </a:graphicData>
            </a:graphic>
          </wp:inline>
        </w:drawing>
      </w:r>
    </w:p>
    <w:p w:rsidR="00F07CAB" w:rsidRDefault="00445AE7" w:rsidP="00445AE7">
      <w:pPr>
        <w:pStyle w:val="Caption"/>
        <w:rPr>
          <w:rFonts w:ascii="Times New Roman" w:hAnsi="Times New Roman" w:cs="Times New Roman"/>
          <w:sz w:val="24"/>
          <w:szCs w:val="24"/>
        </w:rPr>
      </w:pPr>
      <w:bookmarkStart w:id="30" w:name="_Toc501109662"/>
      <w:r>
        <w:t xml:space="preserve">Figure </w:t>
      </w:r>
      <w:r>
        <w:fldChar w:fldCharType="begin"/>
      </w:r>
      <w:r>
        <w:instrText xml:space="preserve"> SEQ Figure \* ARABIC </w:instrText>
      </w:r>
      <w:r>
        <w:fldChar w:fldCharType="separate"/>
      </w:r>
      <w:r w:rsidR="00110DC3">
        <w:rPr>
          <w:noProof/>
        </w:rPr>
        <w:t>10</w:t>
      </w:r>
      <w:r>
        <w:fldChar w:fldCharType="end"/>
      </w:r>
      <w:r w:rsidR="00E06114">
        <w:t>: Displays the real life version of what is described in figure 9 in action performing the same process.</w:t>
      </w:r>
      <w:bookmarkEnd w:id="30"/>
    </w:p>
    <w:p w:rsidR="009E7362" w:rsidRPr="008220C5" w:rsidRDefault="009E7362" w:rsidP="008220C5">
      <w:pPr>
        <w:pStyle w:val="Heading3"/>
      </w:pPr>
      <w:bookmarkStart w:id="31" w:name="_Toc501109627"/>
      <w:r w:rsidRPr="008220C5">
        <w:t>Supercritical fluid extraction:</w:t>
      </w:r>
      <w:bookmarkEnd w:id="31"/>
      <w:r w:rsidRPr="008220C5">
        <w:t xml:space="preserve"> </w:t>
      </w:r>
    </w:p>
    <w:p w:rsidR="009E7362" w:rsidRDefault="009E7362" w:rsidP="00E635CC">
      <w:pPr>
        <w:rPr>
          <w:rFonts w:ascii="Times New Roman" w:hAnsi="Times New Roman" w:cs="Times New Roman"/>
          <w:sz w:val="24"/>
          <w:szCs w:val="24"/>
        </w:rPr>
      </w:pPr>
      <w:r w:rsidRPr="008220C5">
        <w:rPr>
          <w:rFonts w:ascii="Times New Roman" w:hAnsi="Times New Roman" w:cs="Times New Roman"/>
          <w:sz w:val="24"/>
          <w:szCs w:val="24"/>
        </w:rPr>
        <w:t xml:space="preserve">This </w:t>
      </w:r>
      <w:r w:rsidR="00790BDA" w:rsidRPr="008220C5">
        <w:rPr>
          <w:rFonts w:ascii="Times New Roman" w:hAnsi="Times New Roman" w:cs="Times New Roman"/>
          <w:sz w:val="24"/>
          <w:szCs w:val="24"/>
        </w:rPr>
        <w:t xml:space="preserve">is the maintenance of a supercritical fluid above a critical temperature and pressure where there is only a single fluid or liquid phase instead of having distinct gas and liquid phases. When it is beyond this crucial point (temperature/pressure), the compound will shift back to being a gas </w:t>
      </w:r>
      <w:r w:rsidR="0025458C">
        <w:rPr>
          <w:rFonts w:ascii="Times New Roman" w:hAnsi="Times New Roman" w:cs="Times New Roman"/>
          <w:sz w:val="24"/>
          <w:szCs w:val="24"/>
        </w:rPr>
        <w:t>or liquid (Harris, 1995</w:t>
      </w:r>
      <w:r w:rsidR="00790BDA" w:rsidRPr="008220C5">
        <w:rPr>
          <w:rFonts w:ascii="Times New Roman" w:hAnsi="Times New Roman" w:cs="Times New Roman"/>
          <w:sz w:val="24"/>
          <w:szCs w:val="24"/>
        </w:rPr>
        <w:t>).</w:t>
      </w:r>
    </w:p>
    <w:p w:rsidR="00445AE7" w:rsidRDefault="00D42DFD" w:rsidP="00DB3875">
      <w:pPr>
        <w:keepNext/>
        <w:jc w:val="center"/>
      </w:pPr>
      <w:r>
        <w:rPr>
          <w:noProof/>
          <w:lang w:eastAsia="en-GB"/>
        </w:rPr>
        <w:drawing>
          <wp:inline distT="0" distB="0" distL="0" distR="0" wp14:anchorId="63DD9E70" wp14:editId="72CF08D0">
            <wp:extent cx="3047365" cy="1574518"/>
            <wp:effectExtent l="0" t="0" r="635" b="6985"/>
            <wp:docPr id="12" name="Picture 12" descr="Image result for Supercritical fluid extraction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Supercritical fluid extraction diagram"/>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3074101" cy="1588332"/>
                    </a:xfrm>
                    <a:prstGeom prst="rect">
                      <a:avLst/>
                    </a:prstGeom>
                    <a:noFill/>
                    <a:ln>
                      <a:noFill/>
                    </a:ln>
                  </pic:spPr>
                </pic:pic>
              </a:graphicData>
            </a:graphic>
          </wp:inline>
        </w:drawing>
      </w:r>
    </w:p>
    <w:p w:rsidR="00D42DFD" w:rsidRPr="008220C5" w:rsidRDefault="00445AE7" w:rsidP="00445AE7">
      <w:pPr>
        <w:pStyle w:val="Caption"/>
        <w:rPr>
          <w:rFonts w:ascii="Times New Roman" w:hAnsi="Times New Roman" w:cs="Times New Roman"/>
          <w:sz w:val="24"/>
          <w:szCs w:val="24"/>
        </w:rPr>
      </w:pPr>
      <w:bookmarkStart w:id="32" w:name="_Toc501109663"/>
      <w:r>
        <w:t xml:space="preserve">Figure </w:t>
      </w:r>
      <w:r>
        <w:fldChar w:fldCharType="begin"/>
      </w:r>
      <w:r>
        <w:instrText xml:space="preserve"> SEQ Figure \* ARABIC </w:instrText>
      </w:r>
      <w:r>
        <w:fldChar w:fldCharType="separate"/>
      </w:r>
      <w:r w:rsidR="00110DC3">
        <w:rPr>
          <w:noProof/>
        </w:rPr>
        <w:t>11</w:t>
      </w:r>
      <w:r>
        <w:fldChar w:fldCharType="end"/>
      </w:r>
      <w:r w:rsidR="00F7011B">
        <w:t>: The process of supercritical fluid extraction explained via a visually appealing basic illustration.</w:t>
      </w:r>
      <w:bookmarkEnd w:id="32"/>
    </w:p>
    <w:p w:rsidR="00790BDA" w:rsidRPr="008220C5" w:rsidRDefault="00790BDA" w:rsidP="008220C5">
      <w:pPr>
        <w:pStyle w:val="Heading3"/>
      </w:pPr>
      <w:bookmarkStart w:id="33" w:name="_Toc501109628"/>
      <w:r w:rsidRPr="008220C5">
        <w:lastRenderedPageBreak/>
        <w:t>Sonication:</w:t>
      </w:r>
      <w:bookmarkEnd w:id="33"/>
    </w:p>
    <w:p w:rsidR="00790BDA" w:rsidRDefault="00790BDA" w:rsidP="00E635CC">
      <w:pPr>
        <w:rPr>
          <w:rFonts w:ascii="Times New Roman" w:hAnsi="Times New Roman" w:cs="Times New Roman"/>
          <w:sz w:val="24"/>
          <w:szCs w:val="24"/>
        </w:rPr>
      </w:pPr>
      <w:r w:rsidRPr="008220C5">
        <w:rPr>
          <w:rFonts w:ascii="Times New Roman" w:hAnsi="Times New Roman" w:cs="Times New Roman"/>
          <w:sz w:val="24"/>
          <w:szCs w:val="24"/>
        </w:rPr>
        <w:t xml:space="preserve">This method involves the sample and extraction </w:t>
      </w:r>
      <w:r w:rsidR="00BA268C" w:rsidRPr="008220C5">
        <w:rPr>
          <w:rFonts w:ascii="Times New Roman" w:hAnsi="Times New Roman" w:cs="Times New Roman"/>
          <w:sz w:val="24"/>
          <w:szCs w:val="24"/>
        </w:rPr>
        <w:t>solvent</w:t>
      </w:r>
      <w:r w:rsidRPr="008220C5">
        <w:rPr>
          <w:rFonts w:ascii="Times New Roman" w:hAnsi="Times New Roman" w:cs="Times New Roman"/>
          <w:sz w:val="24"/>
          <w:szCs w:val="24"/>
        </w:rPr>
        <w:t xml:space="preserve"> being encased within a vessel and subsequently imm</w:t>
      </w:r>
      <w:bookmarkStart w:id="34" w:name="_GoBack"/>
      <w:bookmarkEnd w:id="34"/>
      <w:r w:rsidRPr="008220C5">
        <w:rPr>
          <w:rFonts w:ascii="Times New Roman" w:hAnsi="Times New Roman" w:cs="Times New Roman"/>
          <w:sz w:val="24"/>
          <w:szCs w:val="24"/>
        </w:rPr>
        <w:t xml:space="preserve">ersed in to an ultrasonic bath. In this method heat may also be </w:t>
      </w:r>
      <w:r w:rsidR="00D65990">
        <w:rPr>
          <w:rFonts w:ascii="Times New Roman" w:hAnsi="Times New Roman" w:cs="Times New Roman"/>
          <w:sz w:val="24"/>
          <w:szCs w:val="24"/>
        </w:rPr>
        <w:t>administered. The process may i</w:t>
      </w:r>
      <w:r w:rsidRPr="008220C5">
        <w:rPr>
          <w:rFonts w:ascii="Times New Roman" w:hAnsi="Times New Roman" w:cs="Times New Roman"/>
          <w:sz w:val="24"/>
          <w:szCs w:val="24"/>
        </w:rPr>
        <w:t xml:space="preserve">nvolve a time of </w:t>
      </w:r>
      <w:r w:rsidR="00E24EAB" w:rsidRPr="008220C5">
        <w:rPr>
          <w:rFonts w:ascii="Times New Roman" w:hAnsi="Times New Roman" w:cs="Times New Roman"/>
          <w:sz w:val="24"/>
          <w:szCs w:val="24"/>
        </w:rPr>
        <w:t>continuous</w:t>
      </w:r>
      <w:r w:rsidRPr="008220C5">
        <w:rPr>
          <w:rFonts w:ascii="Times New Roman" w:hAnsi="Times New Roman" w:cs="Times New Roman"/>
          <w:sz w:val="24"/>
          <w:szCs w:val="24"/>
        </w:rPr>
        <w:t xml:space="preserve"> sonication, </w:t>
      </w:r>
      <w:r w:rsidR="00BA268C" w:rsidRPr="008220C5">
        <w:rPr>
          <w:rFonts w:ascii="Times New Roman" w:hAnsi="Times New Roman" w:cs="Times New Roman"/>
          <w:sz w:val="24"/>
          <w:szCs w:val="24"/>
        </w:rPr>
        <w:t>which follows on to a period of intermittent sonication, which may last a few minutes every hour for seve</w:t>
      </w:r>
      <w:r w:rsidR="0025458C">
        <w:rPr>
          <w:rFonts w:ascii="Times New Roman" w:hAnsi="Times New Roman" w:cs="Times New Roman"/>
          <w:sz w:val="24"/>
          <w:szCs w:val="24"/>
        </w:rPr>
        <w:t>ral hours (Harris, 1995</w:t>
      </w:r>
      <w:r w:rsidR="00BA268C" w:rsidRPr="008220C5">
        <w:rPr>
          <w:rFonts w:ascii="Times New Roman" w:hAnsi="Times New Roman" w:cs="Times New Roman"/>
          <w:sz w:val="24"/>
          <w:szCs w:val="24"/>
        </w:rPr>
        <w:t>).</w:t>
      </w:r>
    </w:p>
    <w:p w:rsidR="00445AE7" w:rsidRDefault="00AF0EC2" w:rsidP="00DB3875">
      <w:pPr>
        <w:keepNext/>
        <w:jc w:val="center"/>
      </w:pPr>
      <w:r>
        <w:rPr>
          <w:noProof/>
          <w:lang w:eastAsia="en-GB"/>
        </w:rPr>
        <w:drawing>
          <wp:inline distT="0" distB="0" distL="0" distR="0" wp14:anchorId="40FD8ADA" wp14:editId="0CACF251">
            <wp:extent cx="3902694" cy="2038350"/>
            <wp:effectExtent l="0" t="0" r="3175" b="0"/>
            <wp:docPr id="14" name="Picture 14" descr="Image result for sonication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sonication diagram"/>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3908470" cy="2041367"/>
                    </a:xfrm>
                    <a:prstGeom prst="rect">
                      <a:avLst/>
                    </a:prstGeom>
                    <a:noFill/>
                    <a:ln>
                      <a:noFill/>
                    </a:ln>
                  </pic:spPr>
                </pic:pic>
              </a:graphicData>
            </a:graphic>
          </wp:inline>
        </w:drawing>
      </w:r>
    </w:p>
    <w:p w:rsidR="00AF0EC2" w:rsidRPr="008220C5" w:rsidRDefault="00445AE7" w:rsidP="00DB3875">
      <w:pPr>
        <w:pStyle w:val="Caption"/>
        <w:jc w:val="center"/>
        <w:rPr>
          <w:rFonts w:ascii="Times New Roman" w:hAnsi="Times New Roman" w:cs="Times New Roman"/>
          <w:sz w:val="24"/>
          <w:szCs w:val="24"/>
        </w:rPr>
      </w:pPr>
      <w:bookmarkStart w:id="35" w:name="_Toc501109664"/>
      <w:r>
        <w:t xml:space="preserve">Figure </w:t>
      </w:r>
      <w:r>
        <w:fldChar w:fldCharType="begin"/>
      </w:r>
      <w:r>
        <w:instrText xml:space="preserve"> SEQ Figure \* ARABIC </w:instrText>
      </w:r>
      <w:r>
        <w:fldChar w:fldCharType="separate"/>
      </w:r>
      <w:r w:rsidR="00110DC3">
        <w:rPr>
          <w:noProof/>
        </w:rPr>
        <w:t>12</w:t>
      </w:r>
      <w:r>
        <w:fldChar w:fldCharType="end"/>
      </w:r>
      <w:r w:rsidR="00F7011B">
        <w:t>: An example of the process of sonication</w:t>
      </w:r>
      <w:bookmarkEnd w:id="35"/>
    </w:p>
    <w:p w:rsidR="00BA268C" w:rsidRPr="008220C5" w:rsidRDefault="00BA268C" w:rsidP="008220C5">
      <w:pPr>
        <w:pStyle w:val="Heading3"/>
      </w:pPr>
      <w:bookmarkStart w:id="36" w:name="_Toc501109629"/>
      <w:proofErr w:type="spellStart"/>
      <w:r w:rsidRPr="008220C5">
        <w:t>Ashing</w:t>
      </w:r>
      <w:proofErr w:type="spellEnd"/>
      <w:r w:rsidRPr="008220C5">
        <w:t xml:space="preserve"> and dissolution techniques for contamination of trace metals –</w:t>
      </w:r>
      <w:bookmarkEnd w:id="36"/>
    </w:p>
    <w:p w:rsidR="00BA268C" w:rsidRPr="008220C5" w:rsidRDefault="00BA268C" w:rsidP="00E635CC">
      <w:pPr>
        <w:rPr>
          <w:rFonts w:ascii="Times New Roman" w:hAnsi="Times New Roman" w:cs="Times New Roman"/>
          <w:sz w:val="24"/>
          <w:szCs w:val="24"/>
        </w:rPr>
      </w:pPr>
      <w:r w:rsidRPr="008220C5">
        <w:rPr>
          <w:rFonts w:ascii="Times New Roman" w:hAnsi="Times New Roman" w:cs="Times New Roman"/>
          <w:sz w:val="24"/>
          <w:szCs w:val="24"/>
        </w:rPr>
        <w:t xml:space="preserve">In the extraction of trace metals from soils, the </w:t>
      </w:r>
      <w:r w:rsidR="00921939" w:rsidRPr="008220C5">
        <w:rPr>
          <w:rFonts w:ascii="Times New Roman" w:hAnsi="Times New Roman" w:cs="Times New Roman"/>
          <w:sz w:val="24"/>
          <w:szCs w:val="24"/>
        </w:rPr>
        <w:t>organic</w:t>
      </w:r>
      <w:r w:rsidRPr="008220C5">
        <w:rPr>
          <w:rFonts w:ascii="Times New Roman" w:hAnsi="Times New Roman" w:cs="Times New Roman"/>
          <w:sz w:val="24"/>
          <w:szCs w:val="24"/>
        </w:rPr>
        <w:t xml:space="preserve"> matt</w:t>
      </w:r>
      <w:r w:rsidR="00921939" w:rsidRPr="008220C5">
        <w:rPr>
          <w:rFonts w:ascii="Times New Roman" w:hAnsi="Times New Roman" w:cs="Times New Roman"/>
          <w:sz w:val="24"/>
          <w:szCs w:val="24"/>
        </w:rPr>
        <w:t>er is decomposed by the means o</w:t>
      </w:r>
      <w:r w:rsidRPr="008220C5">
        <w:rPr>
          <w:rFonts w:ascii="Times New Roman" w:hAnsi="Times New Roman" w:cs="Times New Roman"/>
          <w:sz w:val="24"/>
          <w:szCs w:val="24"/>
        </w:rPr>
        <w:t xml:space="preserve">f either dry or wet </w:t>
      </w:r>
      <w:proofErr w:type="spellStart"/>
      <w:r w:rsidRPr="008220C5">
        <w:rPr>
          <w:rFonts w:ascii="Times New Roman" w:hAnsi="Times New Roman" w:cs="Times New Roman"/>
          <w:sz w:val="24"/>
          <w:szCs w:val="24"/>
        </w:rPr>
        <w:t>ashing</w:t>
      </w:r>
      <w:proofErr w:type="spellEnd"/>
      <w:r w:rsidR="0025458C">
        <w:rPr>
          <w:rFonts w:ascii="Times New Roman" w:hAnsi="Times New Roman" w:cs="Times New Roman"/>
          <w:sz w:val="24"/>
          <w:szCs w:val="24"/>
        </w:rPr>
        <w:t xml:space="preserve"> (Harris, 1995)</w:t>
      </w:r>
      <w:r w:rsidRPr="008220C5">
        <w:rPr>
          <w:rFonts w:ascii="Times New Roman" w:hAnsi="Times New Roman" w:cs="Times New Roman"/>
          <w:sz w:val="24"/>
          <w:szCs w:val="24"/>
        </w:rPr>
        <w:t xml:space="preserve">. Dry </w:t>
      </w:r>
      <w:proofErr w:type="spellStart"/>
      <w:r w:rsidRPr="008220C5">
        <w:rPr>
          <w:rFonts w:ascii="Times New Roman" w:hAnsi="Times New Roman" w:cs="Times New Roman"/>
          <w:sz w:val="24"/>
          <w:szCs w:val="24"/>
        </w:rPr>
        <w:t>ashing</w:t>
      </w:r>
      <w:proofErr w:type="spellEnd"/>
      <w:r w:rsidRPr="008220C5">
        <w:rPr>
          <w:rFonts w:ascii="Times New Roman" w:hAnsi="Times New Roman" w:cs="Times New Roman"/>
          <w:sz w:val="24"/>
          <w:szCs w:val="24"/>
        </w:rPr>
        <w:t xml:space="preserve"> involves the heating of a sample inside of a muffle furnace to a temperature range of between 400-600°C for 12-15 hours</w:t>
      </w:r>
      <w:r w:rsidR="0025458C">
        <w:rPr>
          <w:rFonts w:ascii="Times New Roman" w:hAnsi="Times New Roman" w:cs="Times New Roman"/>
          <w:sz w:val="24"/>
          <w:szCs w:val="24"/>
        </w:rPr>
        <w:t xml:space="preserve"> (Harris, 1995)</w:t>
      </w:r>
      <w:r w:rsidRPr="008220C5">
        <w:rPr>
          <w:rFonts w:ascii="Times New Roman" w:hAnsi="Times New Roman" w:cs="Times New Roman"/>
          <w:sz w:val="24"/>
          <w:szCs w:val="24"/>
        </w:rPr>
        <w:t>. Once this has been completed the ash left over as a result of treatment within a muffle furnace is dissolved in dilute acid to give a solution of the m</w:t>
      </w:r>
      <w:r w:rsidR="0025458C">
        <w:rPr>
          <w:rFonts w:ascii="Times New Roman" w:hAnsi="Times New Roman" w:cs="Times New Roman"/>
          <w:sz w:val="24"/>
          <w:szCs w:val="24"/>
        </w:rPr>
        <w:t>etal ions (Harris, 1995</w:t>
      </w:r>
      <w:r w:rsidRPr="008220C5">
        <w:rPr>
          <w:rFonts w:ascii="Times New Roman" w:hAnsi="Times New Roman" w:cs="Times New Roman"/>
          <w:sz w:val="24"/>
          <w:szCs w:val="24"/>
        </w:rPr>
        <w:t>).</w:t>
      </w:r>
    </w:p>
    <w:p w:rsidR="00566A75" w:rsidRDefault="00566A75" w:rsidP="00E635CC">
      <w:pPr>
        <w:rPr>
          <w:rFonts w:ascii="Times New Roman" w:hAnsi="Times New Roman" w:cs="Times New Roman"/>
          <w:sz w:val="24"/>
          <w:szCs w:val="24"/>
        </w:rPr>
      </w:pPr>
      <w:r w:rsidRPr="008220C5">
        <w:rPr>
          <w:rFonts w:ascii="Times New Roman" w:hAnsi="Times New Roman" w:cs="Times New Roman"/>
          <w:sz w:val="24"/>
          <w:szCs w:val="24"/>
        </w:rPr>
        <w:t xml:space="preserve">In regards to wet </w:t>
      </w:r>
      <w:proofErr w:type="spellStart"/>
      <w:r w:rsidRPr="008220C5">
        <w:rPr>
          <w:rFonts w:ascii="Times New Roman" w:hAnsi="Times New Roman" w:cs="Times New Roman"/>
          <w:sz w:val="24"/>
          <w:szCs w:val="24"/>
        </w:rPr>
        <w:t>ashing</w:t>
      </w:r>
      <w:proofErr w:type="spellEnd"/>
      <w:r w:rsidRPr="008220C5">
        <w:rPr>
          <w:rFonts w:ascii="Times New Roman" w:hAnsi="Times New Roman" w:cs="Times New Roman"/>
          <w:sz w:val="24"/>
          <w:szCs w:val="24"/>
        </w:rPr>
        <w:t>, this involves heating the sample with an oxidizing agent in order to break down the organic matter content</w:t>
      </w:r>
      <w:r w:rsidR="0025458C">
        <w:rPr>
          <w:rFonts w:ascii="Times New Roman" w:hAnsi="Times New Roman" w:cs="Times New Roman"/>
          <w:sz w:val="24"/>
          <w:szCs w:val="24"/>
        </w:rPr>
        <w:t xml:space="preserve"> (Harris, 1995)</w:t>
      </w:r>
      <w:r w:rsidRPr="008220C5">
        <w:rPr>
          <w:rFonts w:ascii="Times New Roman" w:hAnsi="Times New Roman" w:cs="Times New Roman"/>
          <w:sz w:val="24"/>
          <w:szCs w:val="24"/>
        </w:rPr>
        <w:t>. A usual process would involve the heating first of the sample with concentrated nitric acid, subsequen</w:t>
      </w:r>
      <w:r w:rsidR="007F2B0E" w:rsidRPr="008220C5">
        <w:rPr>
          <w:rFonts w:ascii="Times New Roman" w:hAnsi="Times New Roman" w:cs="Times New Roman"/>
          <w:sz w:val="24"/>
          <w:szCs w:val="24"/>
        </w:rPr>
        <w:t>tly followe</w:t>
      </w:r>
      <w:r w:rsidR="00761ACF">
        <w:rPr>
          <w:rFonts w:ascii="Times New Roman" w:hAnsi="Times New Roman" w:cs="Times New Roman"/>
          <w:sz w:val="24"/>
          <w:szCs w:val="24"/>
        </w:rPr>
        <w:t xml:space="preserve">d by </w:t>
      </w:r>
      <w:proofErr w:type="spellStart"/>
      <w:r w:rsidR="00761ACF">
        <w:rPr>
          <w:rFonts w:ascii="Times New Roman" w:hAnsi="Times New Roman" w:cs="Times New Roman"/>
          <w:sz w:val="24"/>
          <w:szCs w:val="24"/>
        </w:rPr>
        <w:t>percholic</w:t>
      </w:r>
      <w:proofErr w:type="spellEnd"/>
      <w:r w:rsidR="00761ACF">
        <w:rPr>
          <w:rFonts w:ascii="Times New Roman" w:hAnsi="Times New Roman" w:cs="Times New Roman"/>
          <w:sz w:val="24"/>
          <w:szCs w:val="24"/>
        </w:rPr>
        <w:t xml:space="preserve"> acid application </w:t>
      </w:r>
      <w:r w:rsidR="0025458C">
        <w:rPr>
          <w:rFonts w:ascii="Times New Roman" w:hAnsi="Times New Roman" w:cs="Times New Roman"/>
          <w:sz w:val="24"/>
          <w:szCs w:val="24"/>
        </w:rPr>
        <w:t>(Harris, 1995</w:t>
      </w:r>
      <w:r w:rsidR="00761ACF" w:rsidRPr="00761ACF">
        <w:rPr>
          <w:rFonts w:ascii="Times New Roman" w:hAnsi="Times New Roman" w:cs="Times New Roman"/>
          <w:sz w:val="24"/>
          <w:szCs w:val="24"/>
        </w:rPr>
        <w:t>).</w:t>
      </w:r>
    </w:p>
    <w:p w:rsidR="008220C5" w:rsidRDefault="008220C5" w:rsidP="008220C5">
      <w:pPr>
        <w:pStyle w:val="Heading3"/>
      </w:pPr>
      <w:bookmarkStart w:id="37" w:name="_Toc501109630"/>
      <w:r>
        <w:t>Microwave digestion and microwave-assisted extraction:</w:t>
      </w:r>
      <w:bookmarkEnd w:id="37"/>
    </w:p>
    <w:p w:rsidR="008220C5" w:rsidRDefault="00761ACF" w:rsidP="00E635CC">
      <w:pPr>
        <w:rPr>
          <w:rFonts w:ascii="Times New Roman" w:hAnsi="Times New Roman" w:cs="Times New Roman"/>
          <w:sz w:val="24"/>
          <w:szCs w:val="24"/>
        </w:rPr>
      </w:pPr>
      <w:r>
        <w:rPr>
          <w:rFonts w:ascii="Times New Roman" w:hAnsi="Times New Roman" w:cs="Times New Roman"/>
          <w:sz w:val="24"/>
          <w:szCs w:val="24"/>
        </w:rPr>
        <w:t xml:space="preserve">In this method the process of digestion or extraction may be speeded up by the introduction of energy to heat the sample in the form of microwaves </w:t>
      </w:r>
      <w:r w:rsidR="0025458C">
        <w:rPr>
          <w:rFonts w:ascii="Times New Roman" w:hAnsi="Times New Roman" w:cs="Times New Roman"/>
          <w:sz w:val="24"/>
          <w:szCs w:val="24"/>
        </w:rPr>
        <w:t>(Harris, 1995</w:t>
      </w:r>
      <w:r w:rsidRPr="00761ACF">
        <w:rPr>
          <w:rFonts w:ascii="Times New Roman" w:hAnsi="Times New Roman" w:cs="Times New Roman"/>
          <w:sz w:val="24"/>
          <w:szCs w:val="24"/>
        </w:rPr>
        <w:t>).</w:t>
      </w:r>
    </w:p>
    <w:p w:rsidR="00445AE7" w:rsidRDefault="00F87B67" w:rsidP="00445AE7">
      <w:pPr>
        <w:keepNext/>
      </w:pPr>
      <w:r>
        <w:rPr>
          <w:noProof/>
          <w:lang w:eastAsia="en-GB"/>
        </w:rPr>
        <w:drawing>
          <wp:anchor distT="0" distB="0" distL="114300" distR="114300" simplePos="0" relativeHeight="251689984" behindDoc="0" locked="0" layoutInCell="1" allowOverlap="1">
            <wp:simplePos x="0" y="0"/>
            <wp:positionH relativeFrom="margin">
              <wp:posOffset>390525</wp:posOffset>
            </wp:positionH>
            <wp:positionV relativeFrom="paragraph">
              <wp:posOffset>9525</wp:posOffset>
            </wp:positionV>
            <wp:extent cx="4810125" cy="1743075"/>
            <wp:effectExtent l="0" t="0" r="9525" b="9525"/>
            <wp:wrapSquare wrapText="bothSides"/>
            <wp:docPr id="15" name="Picture 15" descr="Image result for Microwave digestion and microwave-assisted extrac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Microwave digestion and microwave-assisted extraction"/>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4810125" cy="174307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F87B67" w:rsidRDefault="00F87B67" w:rsidP="00445AE7">
      <w:pPr>
        <w:pStyle w:val="Caption"/>
      </w:pPr>
    </w:p>
    <w:p w:rsidR="00F87B67" w:rsidRDefault="00F87B67" w:rsidP="00445AE7">
      <w:pPr>
        <w:pStyle w:val="Caption"/>
      </w:pPr>
    </w:p>
    <w:p w:rsidR="00F87B67" w:rsidRDefault="00F87B67" w:rsidP="00445AE7">
      <w:pPr>
        <w:pStyle w:val="Caption"/>
      </w:pPr>
    </w:p>
    <w:p w:rsidR="00F87B67" w:rsidRDefault="00F87B67" w:rsidP="00445AE7">
      <w:pPr>
        <w:pStyle w:val="Caption"/>
      </w:pPr>
    </w:p>
    <w:p w:rsidR="00F87B67" w:rsidRDefault="00F87B67" w:rsidP="00445AE7">
      <w:pPr>
        <w:pStyle w:val="Caption"/>
      </w:pPr>
    </w:p>
    <w:p w:rsidR="00F87B67" w:rsidRDefault="00F87B67" w:rsidP="00445AE7">
      <w:pPr>
        <w:pStyle w:val="Caption"/>
      </w:pPr>
    </w:p>
    <w:p w:rsidR="007224D9" w:rsidRPr="008220C5" w:rsidRDefault="00445AE7" w:rsidP="00445AE7">
      <w:pPr>
        <w:pStyle w:val="Caption"/>
        <w:rPr>
          <w:rFonts w:ascii="Times New Roman" w:hAnsi="Times New Roman" w:cs="Times New Roman"/>
          <w:sz w:val="24"/>
          <w:szCs w:val="24"/>
        </w:rPr>
      </w:pPr>
      <w:bookmarkStart w:id="38" w:name="_Toc501109665"/>
      <w:r>
        <w:t xml:space="preserve">Figure </w:t>
      </w:r>
      <w:r>
        <w:fldChar w:fldCharType="begin"/>
      </w:r>
      <w:r>
        <w:instrText xml:space="preserve"> SEQ Figure \* ARABIC </w:instrText>
      </w:r>
      <w:r>
        <w:fldChar w:fldCharType="separate"/>
      </w:r>
      <w:r w:rsidR="00110DC3">
        <w:rPr>
          <w:noProof/>
        </w:rPr>
        <w:t>13</w:t>
      </w:r>
      <w:r>
        <w:fldChar w:fldCharType="end"/>
      </w:r>
      <w:r w:rsidR="00F7011B">
        <w:t>: This image displays the process of digestion/extraction that is about to be speeded up means of adding energy in order to heat the sample by means of using microwaves.</w:t>
      </w:r>
      <w:bookmarkEnd w:id="38"/>
    </w:p>
    <w:p w:rsidR="001C1F1A" w:rsidRDefault="00656893" w:rsidP="008220C5">
      <w:pPr>
        <w:pStyle w:val="Heading2"/>
      </w:pPr>
      <w:bookmarkStart w:id="39" w:name="_Toc501109631"/>
      <w:r>
        <w:lastRenderedPageBreak/>
        <w:t>Ex-situ methods:</w:t>
      </w:r>
      <w:bookmarkEnd w:id="39"/>
    </w:p>
    <w:p w:rsidR="00E00291" w:rsidRPr="00E00291" w:rsidRDefault="00E00291" w:rsidP="00E635CC">
      <w:pPr>
        <w:rPr>
          <w:rFonts w:ascii="Times New Roman" w:hAnsi="Times New Roman" w:cs="Times New Roman"/>
          <w:sz w:val="24"/>
          <w:szCs w:val="24"/>
        </w:rPr>
      </w:pPr>
      <w:r>
        <w:rPr>
          <w:rFonts w:ascii="Times New Roman" w:hAnsi="Times New Roman" w:cs="Times New Roman"/>
          <w:sz w:val="24"/>
          <w:szCs w:val="24"/>
        </w:rPr>
        <w:t>According to the CIRIA Report “The processes underlying ex-situ methods of treatment are thermal, physical, chemical, biological and stabilisation/solidification, or combinations of these</w:t>
      </w:r>
      <w:proofErr w:type="gramStart"/>
      <w:r>
        <w:rPr>
          <w:rFonts w:ascii="Times New Roman" w:hAnsi="Times New Roman" w:cs="Times New Roman"/>
          <w:sz w:val="24"/>
          <w:szCs w:val="24"/>
        </w:rPr>
        <w:t>”</w:t>
      </w:r>
      <w:r w:rsidR="0010750B">
        <w:rPr>
          <w:rFonts w:ascii="Times New Roman" w:hAnsi="Times New Roman" w:cs="Times New Roman"/>
          <w:sz w:val="24"/>
          <w:szCs w:val="24"/>
        </w:rPr>
        <w:t>(</w:t>
      </w:r>
      <w:proofErr w:type="gramEnd"/>
      <w:r w:rsidR="0010750B">
        <w:rPr>
          <w:rFonts w:ascii="Times New Roman" w:hAnsi="Times New Roman" w:cs="Times New Roman"/>
          <w:sz w:val="24"/>
          <w:szCs w:val="24"/>
        </w:rPr>
        <w:t>Harris, 1995)</w:t>
      </w:r>
      <w:r>
        <w:rPr>
          <w:rFonts w:ascii="Times New Roman" w:hAnsi="Times New Roman" w:cs="Times New Roman"/>
          <w:sz w:val="24"/>
          <w:szCs w:val="24"/>
        </w:rPr>
        <w:t>. The following sub-heading will give a detailed description of each of the ex-situ methods spoken of above.</w:t>
      </w:r>
    </w:p>
    <w:p w:rsidR="00656893" w:rsidRDefault="003270DC" w:rsidP="008220C5">
      <w:pPr>
        <w:pStyle w:val="Heading3"/>
      </w:pPr>
      <w:bookmarkStart w:id="40" w:name="_Toc501109632"/>
      <w:r>
        <w:t>Dewatering –</w:t>
      </w:r>
      <w:bookmarkEnd w:id="40"/>
    </w:p>
    <w:p w:rsidR="003270DC" w:rsidRDefault="003270DC" w:rsidP="00E635CC">
      <w:pPr>
        <w:rPr>
          <w:rFonts w:ascii="Times New Roman" w:hAnsi="Times New Roman" w:cs="Times New Roman"/>
          <w:sz w:val="24"/>
          <w:szCs w:val="24"/>
        </w:rPr>
      </w:pPr>
      <w:r>
        <w:rPr>
          <w:rFonts w:ascii="Times New Roman" w:hAnsi="Times New Roman" w:cs="Times New Roman"/>
          <w:sz w:val="24"/>
          <w:szCs w:val="24"/>
        </w:rPr>
        <w:t xml:space="preserve">This is used to reduce the moisture content/volume of material prior to treatment which in turn </w:t>
      </w:r>
      <w:r w:rsidR="00E24EAB">
        <w:rPr>
          <w:rFonts w:ascii="Times New Roman" w:hAnsi="Times New Roman" w:cs="Times New Roman"/>
          <w:sz w:val="24"/>
          <w:szCs w:val="24"/>
        </w:rPr>
        <w:t>improves</w:t>
      </w:r>
      <w:r>
        <w:rPr>
          <w:rFonts w:ascii="Times New Roman" w:hAnsi="Times New Roman" w:cs="Times New Roman"/>
          <w:sz w:val="24"/>
          <w:szCs w:val="24"/>
        </w:rPr>
        <w:t xml:space="preserve"> handling characteristics, and reducing costs and storage requirements</w:t>
      </w:r>
      <w:r w:rsidR="0010750B">
        <w:rPr>
          <w:rFonts w:ascii="Times New Roman" w:hAnsi="Times New Roman" w:cs="Times New Roman"/>
          <w:sz w:val="24"/>
          <w:szCs w:val="24"/>
        </w:rPr>
        <w:t xml:space="preserve"> (Harris, 1995)</w:t>
      </w:r>
      <w:r>
        <w:rPr>
          <w:rFonts w:ascii="Times New Roman" w:hAnsi="Times New Roman" w:cs="Times New Roman"/>
          <w:sz w:val="24"/>
          <w:szCs w:val="24"/>
        </w:rPr>
        <w:t xml:space="preserve">. This may be </w:t>
      </w:r>
      <w:r w:rsidR="009009B2">
        <w:rPr>
          <w:rFonts w:ascii="Times New Roman" w:hAnsi="Times New Roman" w:cs="Times New Roman"/>
          <w:sz w:val="24"/>
          <w:szCs w:val="24"/>
        </w:rPr>
        <w:t>required</w:t>
      </w:r>
      <w:r>
        <w:rPr>
          <w:rFonts w:ascii="Times New Roman" w:hAnsi="Times New Roman" w:cs="Times New Roman"/>
          <w:sz w:val="24"/>
          <w:szCs w:val="24"/>
        </w:rPr>
        <w:t xml:space="preserve"> as an initial step in drying prior to any thermal treatment</w:t>
      </w:r>
      <w:r w:rsidR="0010750B">
        <w:rPr>
          <w:rFonts w:ascii="Times New Roman" w:hAnsi="Times New Roman" w:cs="Times New Roman"/>
          <w:sz w:val="24"/>
          <w:szCs w:val="24"/>
        </w:rPr>
        <w:t xml:space="preserve"> (Harris, 1995</w:t>
      </w:r>
      <w:r>
        <w:rPr>
          <w:rFonts w:ascii="Times New Roman" w:hAnsi="Times New Roman" w:cs="Times New Roman"/>
          <w:sz w:val="24"/>
          <w:szCs w:val="24"/>
        </w:rPr>
        <w:t xml:space="preserve">. </w:t>
      </w:r>
    </w:p>
    <w:p w:rsidR="00E3731D" w:rsidRDefault="00E3731D" w:rsidP="00E635CC">
      <w:pPr>
        <w:rPr>
          <w:rFonts w:ascii="Times New Roman" w:hAnsi="Times New Roman" w:cs="Times New Roman"/>
          <w:sz w:val="24"/>
          <w:szCs w:val="24"/>
        </w:rPr>
      </w:pPr>
      <w:r>
        <w:rPr>
          <w:rFonts w:ascii="Times New Roman" w:hAnsi="Times New Roman" w:cs="Times New Roman"/>
          <w:sz w:val="24"/>
          <w:szCs w:val="24"/>
        </w:rPr>
        <w:t>The following are the most common dewatering techniques:</w:t>
      </w:r>
    </w:p>
    <w:p w:rsidR="00E3731D" w:rsidRDefault="0010750B" w:rsidP="00E3731D">
      <w:pPr>
        <w:pStyle w:val="ListParagraph"/>
        <w:numPr>
          <w:ilvl w:val="0"/>
          <w:numId w:val="2"/>
        </w:numPr>
        <w:rPr>
          <w:rFonts w:ascii="Times New Roman" w:hAnsi="Times New Roman" w:cs="Times New Roman"/>
          <w:sz w:val="24"/>
          <w:szCs w:val="24"/>
        </w:rPr>
      </w:pPr>
      <w:r>
        <w:rPr>
          <w:noProof/>
          <w:lang w:eastAsia="en-GB"/>
        </w:rPr>
        <w:drawing>
          <wp:anchor distT="0" distB="0" distL="114300" distR="114300" simplePos="0" relativeHeight="251672576" behindDoc="0" locked="0" layoutInCell="1" allowOverlap="1">
            <wp:simplePos x="0" y="0"/>
            <wp:positionH relativeFrom="column">
              <wp:posOffset>3260725</wp:posOffset>
            </wp:positionH>
            <wp:positionV relativeFrom="paragraph">
              <wp:posOffset>307340</wp:posOffset>
            </wp:positionV>
            <wp:extent cx="1979295" cy="1553210"/>
            <wp:effectExtent l="0" t="0" r="1905" b="8890"/>
            <wp:wrapSquare wrapText="bothSides"/>
            <wp:docPr id="27" name="Picture 27" descr="Image result for basket centrifug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Image result for basket centrifuging"/>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1979295" cy="1553210"/>
                    </a:xfrm>
                    <a:prstGeom prst="rect">
                      <a:avLst/>
                    </a:prstGeom>
                    <a:noFill/>
                    <a:ln>
                      <a:noFill/>
                    </a:ln>
                  </pic:spPr>
                </pic:pic>
              </a:graphicData>
            </a:graphic>
            <wp14:sizeRelH relativeFrom="page">
              <wp14:pctWidth>0</wp14:pctWidth>
            </wp14:sizeRelH>
            <wp14:sizeRelV relativeFrom="page">
              <wp14:pctHeight>0</wp14:pctHeight>
            </wp14:sizeRelV>
          </wp:anchor>
        </w:drawing>
      </w:r>
      <w:r w:rsidR="00E3731D">
        <w:rPr>
          <w:rFonts w:ascii="Times New Roman" w:hAnsi="Times New Roman" w:cs="Times New Roman"/>
          <w:sz w:val="24"/>
          <w:szCs w:val="24"/>
        </w:rPr>
        <w:t>Centrifuging (basket and solid bowl types)</w:t>
      </w:r>
    </w:p>
    <w:p w:rsidR="00445AE7" w:rsidRDefault="00445AE7" w:rsidP="00445AE7">
      <w:pPr>
        <w:keepNext/>
      </w:pPr>
      <w:r>
        <w:rPr>
          <w:noProof/>
          <w:lang w:eastAsia="en-GB"/>
        </w:rPr>
        <mc:AlternateContent>
          <mc:Choice Requires="wps">
            <w:drawing>
              <wp:anchor distT="0" distB="0" distL="114300" distR="114300" simplePos="0" relativeHeight="251678720" behindDoc="0" locked="0" layoutInCell="1" allowOverlap="1" wp14:anchorId="19663912" wp14:editId="01A818B2">
                <wp:simplePos x="0" y="0"/>
                <wp:positionH relativeFrom="column">
                  <wp:posOffset>3257550</wp:posOffset>
                </wp:positionH>
                <wp:positionV relativeFrom="paragraph">
                  <wp:posOffset>1617980</wp:posOffset>
                </wp:positionV>
                <wp:extent cx="2162175" cy="635"/>
                <wp:effectExtent l="0" t="0" r="9525" b="0"/>
                <wp:wrapSquare wrapText="bothSides"/>
                <wp:docPr id="30" name="Text Box 30"/>
                <wp:cNvGraphicFramePr/>
                <a:graphic xmlns:a="http://schemas.openxmlformats.org/drawingml/2006/main">
                  <a:graphicData uri="http://schemas.microsoft.com/office/word/2010/wordprocessingShape">
                    <wps:wsp>
                      <wps:cNvSpPr txBox="1"/>
                      <wps:spPr>
                        <a:xfrm>
                          <a:off x="0" y="0"/>
                          <a:ext cx="2162175" cy="635"/>
                        </a:xfrm>
                        <a:prstGeom prst="rect">
                          <a:avLst/>
                        </a:prstGeom>
                        <a:solidFill>
                          <a:prstClr val="white"/>
                        </a:solidFill>
                        <a:ln>
                          <a:noFill/>
                        </a:ln>
                        <a:effectLst/>
                      </wps:spPr>
                      <wps:txbx>
                        <w:txbxContent>
                          <w:p w:rsidR="007501D3" w:rsidRPr="00F21EC9" w:rsidRDefault="007501D3" w:rsidP="00445AE7">
                            <w:pPr>
                              <w:pStyle w:val="Caption"/>
                              <w:rPr>
                                <w:noProof/>
                              </w:rPr>
                            </w:pPr>
                            <w:bookmarkStart w:id="41" w:name="_Toc501109666"/>
                            <w:r>
                              <w:t xml:space="preserve">Figure </w:t>
                            </w:r>
                            <w:r>
                              <w:fldChar w:fldCharType="begin"/>
                            </w:r>
                            <w:r>
                              <w:instrText xml:space="preserve"> SEQ Figure \* ARABIC </w:instrText>
                            </w:r>
                            <w:r>
                              <w:fldChar w:fldCharType="separate"/>
                            </w:r>
                            <w:r>
                              <w:rPr>
                                <w:noProof/>
                              </w:rPr>
                              <w:t>14</w:t>
                            </w:r>
                            <w:r>
                              <w:fldChar w:fldCharType="end"/>
                            </w:r>
                            <w:r>
                              <w:t>: Illustration of a basket centrifuge.</w:t>
                            </w:r>
                            <w:bookmarkEnd w:id="4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19663912" id="Text Box 30" o:spid="_x0000_s1028" type="#_x0000_t202" style="position:absolute;margin-left:256.5pt;margin-top:127.4pt;width:170.25pt;height:.05pt;z-index:25167872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" stroked="f">
                <v:textbox style="mso-fit-shape-to-text:t" inset="0,0,0,0">
                  <w:txbxContent>
                    <w:p w:rsidR="007501D3" w:rsidRPr="00F21EC9" w:rsidRDefault="007501D3" w:rsidP="00445AE7">
                      <w:pPr>
                        <w:pStyle w:val="Caption"/>
                        <w:rPr>
                          <w:noProof/>
                        </w:rPr>
                      </w:pPr>
                      <w:bookmarkStart w:id="42" w:name="_Toc501109666"/>
                      <w:r>
                        <w:t xml:space="preserve">Figure </w:t>
                      </w:r>
                      <w:r>
                        <w:fldChar w:fldCharType="begin"/>
                      </w:r>
                      <w:r>
                        <w:instrText xml:space="preserve"> SEQ Figure \* ARABIC </w:instrText>
                      </w:r>
                      <w:r>
                        <w:fldChar w:fldCharType="separate"/>
                      </w:r>
                      <w:r>
                        <w:rPr>
                          <w:noProof/>
                        </w:rPr>
                        <w:t>14</w:t>
                      </w:r>
                      <w:r>
                        <w:fldChar w:fldCharType="end"/>
                      </w:r>
                      <w:r>
                        <w:t>: Illustration of a basket centrifuge.</w:t>
                      </w:r>
                      <w:bookmarkEnd w:id="42"/>
                    </w:p>
                  </w:txbxContent>
                </v:textbox>
                <w10:wrap type="square"/>
              </v:shape>
            </w:pict>
          </mc:Fallback>
        </mc:AlternateContent>
      </w:r>
      <w:r w:rsidR="00F020B3">
        <w:rPr>
          <w:noProof/>
          <w:lang w:eastAsia="en-GB"/>
        </w:rPr>
        <w:drawing>
          <wp:inline distT="0" distB="0" distL="0" distR="0" wp14:anchorId="4AE045AC" wp14:editId="0F3498DE">
            <wp:extent cx="2277374" cy="1536079"/>
            <wp:effectExtent l="0" t="0" r="8890" b="6985"/>
            <wp:docPr id="25" name="Picture 5" descr="Image result for bowl type centrifu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result for bowl type centrifuge"/>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2283826" cy="1540431"/>
                    </a:xfrm>
                    <a:prstGeom prst="rect">
                      <a:avLst/>
                    </a:prstGeom>
                    <a:noFill/>
                    <a:ln>
                      <a:noFill/>
                    </a:ln>
                  </pic:spPr>
                </pic:pic>
              </a:graphicData>
            </a:graphic>
          </wp:inline>
        </w:drawing>
      </w:r>
    </w:p>
    <w:p w:rsidR="007501D3" w:rsidRPr="007501D3" w:rsidRDefault="00445AE7" w:rsidP="00DB3875">
      <w:pPr>
        <w:pStyle w:val="Caption"/>
        <w:rPr>
          <w:rFonts w:ascii="Times New Roman" w:hAnsi="Times New Roman" w:cs="Times New Roman"/>
          <w:sz w:val="24"/>
          <w:szCs w:val="24"/>
        </w:rPr>
      </w:pPr>
      <w:bookmarkStart w:id="43" w:name="_Toc501109667"/>
      <w:r>
        <w:t xml:space="preserve">Figure </w:t>
      </w:r>
      <w:r>
        <w:fldChar w:fldCharType="begin"/>
      </w:r>
      <w:r>
        <w:instrText xml:space="preserve"> SEQ Figure \* ARABIC </w:instrText>
      </w:r>
      <w:r>
        <w:fldChar w:fldCharType="separate"/>
      </w:r>
      <w:r w:rsidR="00110DC3">
        <w:rPr>
          <w:noProof/>
        </w:rPr>
        <w:t>15</w:t>
      </w:r>
      <w:r>
        <w:fldChar w:fldCharType="end"/>
      </w:r>
      <w:r w:rsidR="00F7011B">
        <w:t>: Illustration of a solid bowl centrifuge.</w:t>
      </w:r>
      <w:bookmarkEnd w:id="43"/>
    </w:p>
    <w:p w:rsidR="00E3731D" w:rsidRDefault="00E3731D" w:rsidP="00E3731D">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Filtration (vacuum, belt and pressure types)</w:t>
      </w:r>
    </w:p>
    <w:p w:rsidR="00445AE7" w:rsidRDefault="00F020B3" w:rsidP="007501D3">
      <w:pPr>
        <w:keepNext/>
        <w:jc w:val="center"/>
      </w:pPr>
      <w:r>
        <w:rPr>
          <w:noProof/>
          <w:lang w:eastAsia="en-GB"/>
        </w:rPr>
        <w:drawing>
          <wp:inline distT="0" distB="0" distL="0" distR="0" wp14:anchorId="17314C1C" wp14:editId="772B5B67">
            <wp:extent cx="3924003" cy="1569085"/>
            <wp:effectExtent l="0" t="0" r="635" b="0"/>
            <wp:docPr id="26" name="Picture 7" descr="Image result for vacuum filtr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mage result for vacuum filtration"/>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3940717" cy="1575769"/>
                    </a:xfrm>
                    <a:prstGeom prst="rect">
                      <a:avLst/>
                    </a:prstGeom>
                    <a:noFill/>
                    <a:ln>
                      <a:noFill/>
                    </a:ln>
                  </pic:spPr>
                </pic:pic>
              </a:graphicData>
            </a:graphic>
          </wp:inline>
        </w:drawing>
      </w:r>
    </w:p>
    <w:p w:rsidR="00F020B3" w:rsidRPr="00F020B3" w:rsidRDefault="00445AE7" w:rsidP="00445AE7">
      <w:pPr>
        <w:pStyle w:val="Caption"/>
        <w:rPr>
          <w:rFonts w:ascii="Times New Roman" w:hAnsi="Times New Roman" w:cs="Times New Roman"/>
          <w:sz w:val="24"/>
          <w:szCs w:val="24"/>
        </w:rPr>
      </w:pPr>
      <w:bookmarkStart w:id="44" w:name="_Toc501109668"/>
      <w:r>
        <w:t xml:space="preserve">Figure </w:t>
      </w:r>
      <w:r>
        <w:fldChar w:fldCharType="begin"/>
      </w:r>
      <w:r>
        <w:instrText xml:space="preserve"> SEQ Figure \* ARABIC </w:instrText>
      </w:r>
      <w:r>
        <w:fldChar w:fldCharType="separate"/>
      </w:r>
      <w:r w:rsidR="00110DC3">
        <w:rPr>
          <w:noProof/>
        </w:rPr>
        <w:t>16</w:t>
      </w:r>
      <w:r>
        <w:fldChar w:fldCharType="end"/>
      </w:r>
      <w:r w:rsidR="00A46178">
        <w:t>: A visual descriptive illustration of the process of vacuum filtration used as a dewatering technique.</w:t>
      </w:r>
      <w:bookmarkEnd w:id="44"/>
    </w:p>
    <w:p w:rsidR="00F020B3" w:rsidRPr="00F020B3" w:rsidRDefault="00E3731D" w:rsidP="00F020B3">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 xml:space="preserve">Drying beds </w:t>
      </w:r>
    </w:p>
    <w:p w:rsidR="00F020B3" w:rsidRPr="00F020B3" w:rsidRDefault="00E3731D" w:rsidP="00F020B3">
      <w:pPr>
        <w:pStyle w:val="ListParagraph"/>
        <w:numPr>
          <w:ilvl w:val="0"/>
          <w:numId w:val="2"/>
        </w:numPr>
        <w:rPr>
          <w:rFonts w:ascii="Times New Roman" w:hAnsi="Times New Roman" w:cs="Times New Roman"/>
          <w:sz w:val="24"/>
          <w:szCs w:val="24"/>
        </w:rPr>
      </w:pPr>
      <w:r>
        <w:rPr>
          <w:rFonts w:ascii="Times New Roman" w:hAnsi="Times New Roman" w:cs="Times New Roman"/>
          <w:sz w:val="24"/>
          <w:szCs w:val="24"/>
        </w:rPr>
        <w:t>Lagoons</w:t>
      </w:r>
    </w:p>
    <w:p w:rsidR="005E27A0" w:rsidRPr="005E27A0" w:rsidRDefault="0010750B" w:rsidP="005E27A0">
      <w:pPr>
        <w:rPr>
          <w:rFonts w:ascii="Times New Roman" w:hAnsi="Times New Roman" w:cs="Times New Roman"/>
          <w:sz w:val="24"/>
          <w:szCs w:val="24"/>
        </w:rPr>
      </w:pPr>
      <w:r>
        <w:rPr>
          <w:rFonts w:ascii="Times New Roman" w:hAnsi="Times New Roman" w:cs="Times New Roman"/>
          <w:sz w:val="24"/>
          <w:szCs w:val="24"/>
        </w:rPr>
        <w:t>(Harris, 1995</w:t>
      </w:r>
      <w:r w:rsidR="005E27A0" w:rsidRPr="005E27A0">
        <w:rPr>
          <w:rFonts w:ascii="Times New Roman" w:hAnsi="Times New Roman" w:cs="Times New Roman"/>
          <w:sz w:val="24"/>
          <w:szCs w:val="24"/>
        </w:rPr>
        <w:t>)</w:t>
      </w:r>
    </w:p>
    <w:p w:rsidR="00E3731D" w:rsidRDefault="00E3731D" w:rsidP="008220C5">
      <w:pPr>
        <w:pStyle w:val="Heading3"/>
      </w:pPr>
      <w:bookmarkStart w:id="45" w:name="_Toc501109633"/>
      <w:r>
        <w:t>Thermal Treatment Methods:</w:t>
      </w:r>
      <w:bookmarkEnd w:id="45"/>
    </w:p>
    <w:p w:rsidR="00A7510B" w:rsidRDefault="00A7510B" w:rsidP="00E3731D">
      <w:pPr>
        <w:rPr>
          <w:rFonts w:ascii="Times New Roman" w:hAnsi="Times New Roman" w:cs="Times New Roman"/>
          <w:sz w:val="24"/>
          <w:szCs w:val="24"/>
        </w:rPr>
      </w:pPr>
      <w:r>
        <w:rPr>
          <w:rFonts w:ascii="Times New Roman" w:hAnsi="Times New Roman" w:cs="Times New Roman"/>
          <w:sz w:val="24"/>
          <w:szCs w:val="24"/>
        </w:rPr>
        <w:t>This method applies heat in order to dispose or destroy contaminants. Some treatment methods also encapsulate contaminants that are unable to be combusted or volatilised</w:t>
      </w:r>
      <w:r w:rsidR="0010750B">
        <w:rPr>
          <w:rFonts w:ascii="Times New Roman" w:hAnsi="Times New Roman" w:cs="Times New Roman"/>
          <w:sz w:val="24"/>
          <w:szCs w:val="24"/>
        </w:rPr>
        <w:t xml:space="preserve"> (Harris, 1993)</w:t>
      </w:r>
      <w:r>
        <w:rPr>
          <w:rFonts w:ascii="Times New Roman" w:hAnsi="Times New Roman" w:cs="Times New Roman"/>
          <w:sz w:val="24"/>
          <w:szCs w:val="24"/>
        </w:rPr>
        <w:t xml:space="preserve">. The following three thermal methods are the most common when dealing with contaminants such as soils, sediments, </w:t>
      </w:r>
      <w:proofErr w:type="spellStart"/>
      <w:r>
        <w:rPr>
          <w:rFonts w:ascii="Times New Roman" w:hAnsi="Times New Roman" w:cs="Times New Roman"/>
          <w:sz w:val="24"/>
          <w:szCs w:val="24"/>
        </w:rPr>
        <w:t>sludges</w:t>
      </w:r>
      <w:proofErr w:type="spellEnd"/>
      <w:r>
        <w:rPr>
          <w:rFonts w:ascii="Times New Roman" w:hAnsi="Times New Roman" w:cs="Times New Roman"/>
          <w:sz w:val="24"/>
          <w:szCs w:val="24"/>
        </w:rPr>
        <w:t xml:space="preserve">, filter cakes (e.g. from soil washing): </w:t>
      </w:r>
      <w:r w:rsidR="0010750B">
        <w:rPr>
          <w:rFonts w:ascii="Times New Roman" w:hAnsi="Times New Roman" w:cs="Times New Roman"/>
          <w:sz w:val="24"/>
          <w:szCs w:val="24"/>
        </w:rPr>
        <w:t>(Harris</w:t>
      </w:r>
      <w:r w:rsidRPr="00A7510B">
        <w:rPr>
          <w:rFonts w:ascii="Times New Roman" w:hAnsi="Times New Roman" w:cs="Times New Roman"/>
          <w:sz w:val="24"/>
          <w:szCs w:val="24"/>
        </w:rPr>
        <w:t>, 1993)</w:t>
      </w:r>
    </w:p>
    <w:p w:rsidR="00A7510B" w:rsidRDefault="00A7510B" w:rsidP="00A7510B">
      <w:pPr>
        <w:pStyle w:val="ListParagraph"/>
        <w:numPr>
          <w:ilvl w:val="0"/>
          <w:numId w:val="4"/>
        </w:numPr>
        <w:rPr>
          <w:rFonts w:ascii="Times New Roman" w:hAnsi="Times New Roman" w:cs="Times New Roman"/>
          <w:sz w:val="24"/>
          <w:szCs w:val="24"/>
        </w:rPr>
      </w:pPr>
      <w:r w:rsidRPr="00A7510B">
        <w:rPr>
          <w:rFonts w:ascii="Times New Roman" w:hAnsi="Times New Roman" w:cs="Times New Roman"/>
          <w:sz w:val="24"/>
          <w:szCs w:val="24"/>
        </w:rPr>
        <w:lastRenderedPageBreak/>
        <w:t xml:space="preserve">Firstly there </w:t>
      </w:r>
      <w:r>
        <w:rPr>
          <w:rFonts w:ascii="Times New Roman" w:hAnsi="Times New Roman" w:cs="Times New Roman"/>
          <w:sz w:val="24"/>
          <w:szCs w:val="24"/>
        </w:rPr>
        <w:t>is ‘thermal desorption’ – this method consists of the removal of contaminants from within the feedstock at relatively low temperatures, where they are subsequently are either  destroyed or collected from the gas stream in a subsequent stream</w:t>
      </w:r>
      <w:r w:rsidR="0010750B">
        <w:rPr>
          <w:rFonts w:ascii="Times New Roman" w:hAnsi="Times New Roman" w:cs="Times New Roman"/>
          <w:sz w:val="24"/>
          <w:szCs w:val="24"/>
        </w:rPr>
        <w:t xml:space="preserve"> (Harris, 1995</w:t>
      </w:r>
      <w:r>
        <w:rPr>
          <w:rFonts w:ascii="Times New Roman" w:hAnsi="Times New Roman" w:cs="Times New Roman"/>
          <w:sz w:val="24"/>
          <w:szCs w:val="24"/>
        </w:rPr>
        <w:t>).</w:t>
      </w:r>
    </w:p>
    <w:p w:rsidR="00A7510B" w:rsidRDefault="00A7510B" w:rsidP="00A7510B">
      <w:pPr>
        <w:pStyle w:val="ListParagraph"/>
        <w:numPr>
          <w:ilvl w:val="0"/>
          <w:numId w:val="4"/>
        </w:numPr>
        <w:rPr>
          <w:rFonts w:ascii="Times New Roman" w:hAnsi="Times New Roman" w:cs="Times New Roman"/>
          <w:sz w:val="24"/>
          <w:szCs w:val="24"/>
        </w:rPr>
      </w:pPr>
      <w:r>
        <w:rPr>
          <w:rFonts w:ascii="Times New Roman" w:hAnsi="Times New Roman" w:cs="Times New Roman"/>
          <w:sz w:val="24"/>
          <w:szCs w:val="24"/>
        </w:rPr>
        <w:t>Secondly there is the ‘incineration’ option where simply put, the contaminants destroyed by exposing them to high temperatures; this otherwise known as t</w:t>
      </w:r>
      <w:r w:rsidR="00162B64">
        <w:rPr>
          <w:rFonts w:ascii="Times New Roman" w:hAnsi="Times New Roman" w:cs="Times New Roman"/>
          <w:sz w:val="24"/>
          <w:szCs w:val="24"/>
        </w:rPr>
        <w:t xml:space="preserve">hermal destruction </w:t>
      </w:r>
      <w:r w:rsidR="005E27A0">
        <w:rPr>
          <w:rFonts w:ascii="Times New Roman" w:hAnsi="Times New Roman" w:cs="Times New Roman"/>
          <w:sz w:val="24"/>
          <w:szCs w:val="24"/>
        </w:rPr>
        <w:t>(</w:t>
      </w:r>
      <w:r w:rsidR="0010750B">
        <w:rPr>
          <w:rFonts w:ascii="Times New Roman" w:hAnsi="Times New Roman" w:cs="Times New Roman"/>
          <w:sz w:val="24"/>
          <w:szCs w:val="24"/>
        </w:rPr>
        <w:t>Harris, 1995</w:t>
      </w:r>
      <w:r w:rsidRPr="00A7510B">
        <w:rPr>
          <w:rFonts w:ascii="Times New Roman" w:hAnsi="Times New Roman" w:cs="Times New Roman"/>
          <w:sz w:val="24"/>
          <w:szCs w:val="24"/>
        </w:rPr>
        <w:t>)</w:t>
      </w:r>
      <w:r w:rsidR="00162B64">
        <w:rPr>
          <w:rFonts w:ascii="Times New Roman" w:hAnsi="Times New Roman" w:cs="Times New Roman"/>
          <w:sz w:val="24"/>
          <w:szCs w:val="24"/>
        </w:rPr>
        <w:t>.</w:t>
      </w:r>
    </w:p>
    <w:p w:rsidR="00162B64" w:rsidRDefault="00162B64" w:rsidP="00162B64">
      <w:pPr>
        <w:pStyle w:val="ListParagraph"/>
        <w:numPr>
          <w:ilvl w:val="0"/>
          <w:numId w:val="4"/>
        </w:numPr>
        <w:rPr>
          <w:rFonts w:ascii="Times New Roman" w:hAnsi="Times New Roman" w:cs="Times New Roman"/>
          <w:sz w:val="24"/>
          <w:szCs w:val="24"/>
        </w:rPr>
      </w:pPr>
      <w:r>
        <w:rPr>
          <w:rFonts w:ascii="Times New Roman" w:hAnsi="Times New Roman" w:cs="Times New Roman"/>
          <w:sz w:val="24"/>
          <w:szCs w:val="24"/>
        </w:rPr>
        <w:t>Lastly there is ‘</w:t>
      </w:r>
      <w:proofErr w:type="spellStart"/>
      <w:r>
        <w:rPr>
          <w:rFonts w:ascii="Times New Roman" w:hAnsi="Times New Roman" w:cs="Times New Roman"/>
          <w:sz w:val="24"/>
          <w:szCs w:val="24"/>
        </w:rPr>
        <w:t>vitrification</w:t>
      </w:r>
      <w:proofErr w:type="spellEnd"/>
      <w:r>
        <w:rPr>
          <w:rFonts w:ascii="Times New Roman" w:hAnsi="Times New Roman" w:cs="Times New Roman"/>
          <w:sz w:val="24"/>
          <w:szCs w:val="24"/>
        </w:rPr>
        <w:t>’ in which in much similarity to the incineration method described previously, involves the exposure of contaminants to high enough temperatures to result in their destruction, but with the added bonus that if the contaminants do not get destroyed they will be encased within a glassy product.</w:t>
      </w:r>
      <w:r w:rsidRPr="00162B64">
        <w:t xml:space="preserve"> </w:t>
      </w:r>
      <w:r>
        <w:t xml:space="preserve"> </w:t>
      </w:r>
      <w:r w:rsidR="0010750B">
        <w:rPr>
          <w:rFonts w:ascii="Times New Roman" w:hAnsi="Times New Roman" w:cs="Times New Roman"/>
          <w:sz w:val="24"/>
          <w:szCs w:val="24"/>
        </w:rPr>
        <w:t>(Harris, 1995</w:t>
      </w:r>
      <w:r w:rsidRPr="00162B64">
        <w:rPr>
          <w:rFonts w:ascii="Times New Roman" w:hAnsi="Times New Roman" w:cs="Times New Roman"/>
          <w:sz w:val="24"/>
          <w:szCs w:val="24"/>
        </w:rPr>
        <w:t>)</w:t>
      </w:r>
    </w:p>
    <w:p w:rsidR="00F020B3" w:rsidRPr="00F020B3" w:rsidRDefault="00445AE7" w:rsidP="00F020B3">
      <w:pPr>
        <w:rPr>
          <w:rFonts w:ascii="Times New Roman" w:hAnsi="Times New Roman" w:cs="Times New Roman"/>
          <w:sz w:val="24"/>
          <w:szCs w:val="24"/>
        </w:rPr>
      </w:pPr>
      <w:r>
        <w:rPr>
          <w:noProof/>
          <w:lang w:eastAsia="en-GB"/>
        </w:rPr>
        <mc:AlternateContent>
          <mc:Choice Requires="wps">
            <w:drawing>
              <wp:anchor distT="0" distB="0" distL="114300" distR="114300" simplePos="0" relativeHeight="251680768" behindDoc="0" locked="0" layoutInCell="1" allowOverlap="1" wp14:anchorId="3A4ABD7C" wp14:editId="60541915">
                <wp:simplePos x="0" y="0"/>
                <wp:positionH relativeFrom="column">
                  <wp:posOffset>0</wp:posOffset>
                </wp:positionH>
                <wp:positionV relativeFrom="paragraph">
                  <wp:posOffset>1743075</wp:posOffset>
                </wp:positionV>
                <wp:extent cx="3096260" cy="635"/>
                <wp:effectExtent l="0" t="0" r="0" b="0"/>
                <wp:wrapSquare wrapText="bothSides"/>
                <wp:docPr id="31" name="Text Box 31"/>
                <wp:cNvGraphicFramePr/>
                <a:graphic xmlns:a="http://schemas.openxmlformats.org/drawingml/2006/main">
                  <a:graphicData uri="http://schemas.microsoft.com/office/word/2010/wordprocessingShape">
                    <wps:wsp>
                      <wps:cNvSpPr txBox="1"/>
                      <wps:spPr>
                        <a:xfrm>
                          <a:off x="0" y="0"/>
                          <a:ext cx="3096260" cy="635"/>
                        </a:xfrm>
                        <a:prstGeom prst="rect">
                          <a:avLst/>
                        </a:prstGeom>
                        <a:solidFill>
                          <a:prstClr val="white"/>
                        </a:solidFill>
                        <a:ln>
                          <a:noFill/>
                        </a:ln>
                        <a:effectLst/>
                      </wps:spPr>
                      <wps:txbx>
                        <w:txbxContent>
                          <w:p w:rsidR="007501D3" w:rsidRPr="004756A0" w:rsidRDefault="007501D3" w:rsidP="00445AE7">
                            <w:pPr>
                              <w:pStyle w:val="Caption"/>
                              <w:rPr>
                                <w:noProof/>
                              </w:rPr>
                            </w:pPr>
                            <w:bookmarkStart w:id="46" w:name="_Toc501109669"/>
                            <w:r>
                              <w:t xml:space="preserve">Figure </w:t>
                            </w:r>
                            <w:r>
                              <w:fldChar w:fldCharType="begin"/>
                            </w:r>
                            <w:r>
                              <w:instrText xml:space="preserve"> SEQ Figure \* ARABIC </w:instrText>
                            </w:r>
                            <w:r>
                              <w:fldChar w:fldCharType="separate"/>
                            </w:r>
                            <w:r>
                              <w:rPr>
                                <w:noProof/>
                              </w:rPr>
                              <w:t>17</w:t>
                            </w:r>
                            <w:r>
                              <w:fldChar w:fldCharType="end"/>
                            </w:r>
                            <w:r>
                              <w:t xml:space="preserve">: The whole basic process of in-situ </w:t>
                            </w:r>
                            <w:proofErr w:type="spellStart"/>
                            <w:r>
                              <w:t>vitrification</w:t>
                            </w:r>
                            <w:proofErr w:type="spellEnd"/>
                            <w:r>
                              <w:t xml:space="preserve"> condensed into an easy to follow illustration.</w:t>
                            </w:r>
                            <w:bookmarkEnd w:id="4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A4ABD7C" id="Text Box 31" o:spid="_x0000_s1029" type="#_x0000_t202" style="position:absolute;margin-left:0;margin-top:137.25pt;width:243.8pt;height:.05pt;z-index:2516807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" stroked="f">
                <v:textbox style="mso-fit-shape-to-text:t" inset="0,0,0,0">
                  <w:txbxContent>
                    <w:p w:rsidR="007501D3" w:rsidRPr="004756A0" w:rsidRDefault="007501D3" w:rsidP="00445AE7">
                      <w:pPr>
                        <w:pStyle w:val="Caption"/>
                        <w:rPr>
                          <w:noProof/>
                        </w:rPr>
                      </w:pPr>
                      <w:bookmarkStart w:id="47" w:name="_Toc501109669"/>
                      <w:r>
                        <w:t xml:space="preserve">Figure </w:t>
                      </w:r>
                      <w:r>
                        <w:fldChar w:fldCharType="begin"/>
                      </w:r>
                      <w:r>
                        <w:instrText xml:space="preserve"> SEQ Figure \* ARABIC </w:instrText>
                      </w:r>
                      <w:r>
                        <w:fldChar w:fldCharType="separate"/>
                      </w:r>
                      <w:r>
                        <w:rPr>
                          <w:noProof/>
                        </w:rPr>
                        <w:t>17</w:t>
                      </w:r>
                      <w:r>
                        <w:fldChar w:fldCharType="end"/>
                      </w:r>
                      <w:r>
                        <w:t xml:space="preserve">: The whole basic process of in-situ </w:t>
                      </w:r>
                      <w:proofErr w:type="spellStart"/>
                      <w:r>
                        <w:t>vitrification</w:t>
                      </w:r>
                      <w:proofErr w:type="spellEnd"/>
                      <w:r>
                        <w:t xml:space="preserve"> condensed into an easy to follow illustration.</w:t>
                      </w:r>
                      <w:bookmarkEnd w:id="47"/>
                    </w:p>
                  </w:txbxContent>
                </v:textbox>
                <w10:wrap type="square"/>
              </v:shape>
            </w:pict>
          </mc:Fallback>
        </mc:AlternateContent>
      </w:r>
      <w:r w:rsidR="00F020B3">
        <w:rPr>
          <w:noProof/>
          <w:lang w:eastAsia="en-GB"/>
        </w:rPr>
        <w:drawing>
          <wp:anchor distT="0" distB="0" distL="114300" distR="114300" simplePos="0" relativeHeight="251671552" behindDoc="0" locked="0" layoutInCell="1" allowOverlap="1">
            <wp:simplePos x="0" y="0"/>
            <wp:positionH relativeFrom="column">
              <wp:posOffset>0</wp:posOffset>
            </wp:positionH>
            <wp:positionV relativeFrom="paragraph">
              <wp:posOffset>-635</wp:posOffset>
            </wp:positionV>
            <wp:extent cx="3096883" cy="1686778"/>
            <wp:effectExtent l="0" t="0" r="8890" b="8890"/>
            <wp:wrapSquare wrapText="bothSides"/>
            <wp:docPr id="24" name="Picture 3" descr="Image result for vitrification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vitrification diagram"/>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3096883" cy="1686778"/>
                    </a:xfrm>
                    <a:prstGeom prst="rect">
                      <a:avLst/>
                    </a:prstGeom>
                    <a:noFill/>
                    <a:ln>
                      <a:noFill/>
                    </a:ln>
                  </pic:spPr>
                </pic:pic>
              </a:graphicData>
            </a:graphic>
            <wp14:sizeRelH relativeFrom="page">
              <wp14:pctWidth>0</wp14:pctWidth>
            </wp14:sizeRelH>
            <wp14:sizeRelV relativeFrom="page">
              <wp14:pctHeight>0</wp14:pctHeight>
            </wp14:sizeRelV>
          </wp:anchor>
        </w:drawing>
      </w:r>
    </w:p>
    <w:p w:rsidR="00F020B3" w:rsidRDefault="00F020B3" w:rsidP="008220C5">
      <w:pPr>
        <w:pStyle w:val="Heading3"/>
      </w:pPr>
    </w:p>
    <w:p w:rsidR="0010750B" w:rsidRDefault="0010750B" w:rsidP="008220C5">
      <w:pPr>
        <w:pStyle w:val="Heading3"/>
      </w:pPr>
    </w:p>
    <w:p w:rsidR="0010750B" w:rsidRDefault="0010750B" w:rsidP="008220C5">
      <w:pPr>
        <w:pStyle w:val="Heading3"/>
      </w:pPr>
    </w:p>
    <w:p w:rsidR="0010750B" w:rsidRDefault="0010750B" w:rsidP="008220C5">
      <w:pPr>
        <w:pStyle w:val="Heading3"/>
      </w:pPr>
    </w:p>
    <w:p w:rsidR="0010750B" w:rsidRDefault="0010750B" w:rsidP="008220C5">
      <w:pPr>
        <w:pStyle w:val="Heading3"/>
      </w:pPr>
    </w:p>
    <w:p w:rsidR="0010750B" w:rsidRDefault="0010750B" w:rsidP="008220C5">
      <w:pPr>
        <w:pStyle w:val="Heading3"/>
      </w:pPr>
    </w:p>
    <w:p w:rsidR="0010750B" w:rsidRDefault="0010750B" w:rsidP="0010750B"/>
    <w:p w:rsidR="0010750B" w:rsidRPr="0010750B" w:rsidRDefault="0010750B" w:rsidP="0010750B"/>
    <w:p w:rsidR="00162B64" w:rsidRDefault="00162B64" w:rsidP="008220C5">
      <w:pPr>
        <w:pStyle w:val="Heading3"/>
      </w:pPr>
      <w:bookmarkStart w:id="48" w:name="_Toc501109634"/>
      <w:r>
        <w:t>Physical Methods:</w:t>
      </w:r>
      <w:bookmarkEnd w:id="48"/>
    </w:p>
    <w:p w:rsidR="00162B64" w:rsidRDefault="00162B64" w:rsidP="00162B64">
      <w:pPr>
        <w:rPr>
          <w:rFonts w:ascii="Times New Roman" w:hAnsi="Times New Roman" w:cs="Times New Roman"/>
          <w:sz w:val="24"/>
          <w:szCs w:val="24"/>
        </w:rPr>
      </w:pPr>
      <w:r>
        <w:rPr>
          <w:rFonts w:ascii="Times New Roman" w:hAnsi="Times New Roman" w:cs="Times New Roman"/>
          <w:sz w:val="24"/>
          <w:szCs w:val="24"/>
        </w:rPr>
        <w:t>The following are the three most common physical ex-situ treatment methods –</w:t>
      </w:r>
    </w:p>
    <w:p w:rsidR="00162B64" w:rsidRDefault="00162B64" w:rsidP="00162B64">
      <w:pPr>
        <w:pStyle w:val="ListParagraph"/>
        <w:numPr>
          <w:ilvl w:val="0"/>
          <w:numId w:val="5"/>
        </w:numPr>
        <w:rPr>
          <w:rFonts w:ascii="Times New Roman" w:hAnsi="Times New Roman" w:cs="Times New Roman"/>
          <w:sz w:val="24"/>
          <w:szCs w:val="24"/>
        </w:rPr>
      </w:pPr>
      <w:r>
        <w:rPr>
          <w:rFonts w:ascii="Times New Roman" w:hAnsi="Times New Roman" w:cs="Times New Roman"/>
          <w:sz w:val="24"/>
          <w:szCs w:val="24"/>
        </w:rPr>
        <w:t>Firstly there is soil washing which utilises water as its separation medium for the removal of contaminants.</w:t>
      </w:r>
    </w:p>
    <w:p w:rsidR="00162B64" w:rsidRDefault="00162B64" w:rsidP="00162B64">
      <w:pPr>
        <w:pStyle w:val="ListParagraph"/>
        <w:numPr>
          <w:ilvl w:val="0"/>
          <w:numId w:val="5"/>
        </w:numPr>
        <w:rPr>
          <w:rFonts w:ascii="Times New Roman" w:hAnsi="Times New Roman" w:cs="Times New Roman"/>
          <w:sz w:val="24"/>
          <w:szCs w:val="24"/>
        </w:rPr>
      </w:pPr>
      <w:r>
        <w:rPr>
          <w:rFonts w:ascii="Times New Roman" w:hAnsi="Times New Roman" w:cs="Times New Roman"/>
          <w:sz w:val="24"/>
          <w:szCs w:val="24"/>
        </w:rPr>
        <w:t>The next is solvent extract</w:t>
      </w:r>
      <w:r w:rsidR="0083396A">
        <w:rPr>
          <w:rFonts w:ascii="Times New Roman" w:hAnsi="Times New Roman" w:cs="Times New Roman"/>
          <w:sz w:val="24"/>
          <w:szCs w:val="24"/>
        </w:rPr>
        <w:t>ion in which unlike soil-washing involves a non-aqueous solvent for the contaminant separation process.</w:t>
      </w:r>
    </w:p>
    <w:p w:rsidR="0083396A" w:rsidRDefault="0083396A" w:rsidP="0083396A">
      <w:pPr>
        <w:pStyle w:val="ListParagraph"/>
        <w:numPr>
          <w:ilvl w:val="0"/>
          <w:numId w:val="5"/>
        </w:numPr>
        <w:rPr>
          <w:rFonts w:ascii="Times New Roman" w:hAnsi="Times New Roman" w:cs="Times New Roman"/>
          <w:sz w:val="24"/>
          <w:szCs w:val="24"/>
        </w:rPr>
      </w:pPr>
      <w:r>
        <w:rPr>
          <w:rFonts w:ascii="Times New Roman" w:hAnsi="Times New Roman" w:cs="Times New Roman"/>
          <w:sz w:val="24"/>
          <w:szCs w:val="24"/>
        </w:rPr>
        <w:t>Lastly, electro-remediation utilises electrical processes in order to remove contaminants from the feedstocks.</w:t>
      </w:r>
    </w:p>
    <w:p w:rsidR="005E27A0" w:rsidRPr="005E27A0" w:rsidRDefault="009A6445" w:rsidP="005E27A0">
      <w:pPr>
        <w:rPr>
          <w:rFonts w:ascii="Times New Roman" w:hAnsi="Times New Roman" w:cs="Times New Roman"/>
          <w:sz w:val="24"/>
          <w:szCs w:val="24"/>
        </w:rPr>
      </w:pPr>
      <w:r>
        <w:rPr>
          <w:rFonts w:ascii="Times New Roman" w:hAnsi="Times New Roman" w:cs="Times New Roman"/>
          <w:sz w:val="24"/>
          <w:szCs w:val="24"/>
        </w:rPr>
        <w:t>(Harris, 1995</w:t>
      </w:r>
      <w:r w:rsidR="005E27A0" w:rsidRPr="005E27A0">
        <w:rPr>
          <w:rFonts w:ascii="Times New Roman" w:hAnsi="Times New Roman" w:cs="Times New Roman"/>
          <w:sz w:val="24"/>
          <w:szCs w:val="24"/>
        </w:rPr>
        <w:t>)</w:t>
      </w:r>
    </w:p>
    <w:p w:rsidR="0083396A" w:rsidRDefault="0083396A" w:rsidP="008220C5">
      <w:pPr>
        <w:pStyle w:val="Heading3"/>
      </w:pPr>
      <w:bookmarkStart w:id="49" w:name="_Toc501109635"/>
      <w:r>
        <w:t>Chemical Treatment Methods:</w:t>
      </w:r>
      <w:bookmarkEnd w:id="49"/>
    </w:p>
    <w:p w:rsidR="0083396A" w:rsidRDefault="0083396A" w:rsidP="0083396A">
      <w:pPr>
        <w:rPr>
          <w:rFonts w:ascii="Times New Roman" w:hAnsi="Times New Roman" w:cs="Times New Roman"/>
          <w:sz w:val="24"/>
          <w:szCs w:val="24"/>
        </w:rPr>
      </w:pPr>
      <w:r>
        <w:rPr>
          <w:rFonts w:ascii="Times New Roman" w:hAnsi="Times New Roman" w:cs="Times New Roman"/>
          <w:sz w:val="24"/>
          <w:szCs w:val="24"/>
        </w:rPr>
        <w:t>The application of this method may be for any of the following 5 reasons –</w:t>
      </w:r>
    </w:p>
    <w:p w:rsidR="0083396A" w:rsidRDefault="0083396A" w:rsidP="0083396A">
      <w:pPr>
        <w:pStyle w:val="ListParagraph"/>
        <w:numPr>
          <w:ilvl w:val="0"/>
          <w:numId w:val="6"/>
        </w:numPr>
        <w:rPr>
          <w:rFonts w:ascii="Times New Roman" w:hAnsi="Times New Roman" w:cs="Times New Roman"/>
          <w:sz w:val="24"/>
          <w:szCs w:val="24"/>
        </w:rPr>
      </w:pPr>
      <w:r>
        <w:rPr>
          <w:rFonts w:ascii="Times New Roman" w:hAnsi="Times New Roman" w:cs="Times New Roman"/>
          <w:sz w:val="24"/>
          <w:szCs w:val="24"/>
        </w:rPr>
        <w:t xml:space="preserve">Destroy contaminants </w:t>
      </w:r>
    </w:p>
    <w:p w:rsidR="0083396A" w:rsidRDefault="0083396A" w:rsidP="0083396A">
      <w:pPr>
        <w:pStyle w:val="ListParagraph"/>
        <w:numPr>
          <w:ilvl w:val="0"/>
          <w:numId w:val="6"/>
        </w:numPr>
        <w:rPr>
          <w:rFonts w:ascii="Times New Roman" w:hAnsi="Times New Roman" w:cs="Times New Roman"/>
          <w:sz w:val="24"/>
          <w:szCs w:val="24"/>
        </w:rPr>
      </w:pPr>
      <w:r>
        <w:rPr>
          <w:rFonts w:ascii="Times New Roman" w:hAnsi="Times New Roman" w:cs="Times New Roman"/>
          <w:sz w:val="24"/>
          <w:szCs w:val="24"/>
        </w:rPr>
        <w:t xml:space="preserve">Reduce their Toxicity </w:t>
      </w:r>
    </w:p>
    <w:p w:rsidR="0083396A" w:rsidRDefault="0083396A" w:rsidP="0083396A">
      <w:pPr>
        <w:pStyle w:val="ListParagraph"/>
        <w:numPr>
          <w:ilvl w:val="0"/>
          <w:numId w:val="6"/>
        </w:numPr>
        <w:rPr>
          <w:rFonts w:ascii="Times New Roman" w:hAnsi="Times New Roman" w:cs="Times New Roman"/>
          <w:sz w:val="24"/>
          <w:szCs w:val="24"/>
        </w:rPr>
      </w:pPr>
      <w:r>
        <w:rPr>
          <w:rFonts w:ascii="Times New Roman" w:hAnsi="Times New Roman" w:cs="Times New Roman"/>
          <w:sz w:val="24"/>
          <w:szCs w:val="24"/>
        </w:rPr>
        <w:t xml:space="preserve">Increase their solubility </w:t>
      </w:r>
    </w:p>
    <w:p w:rsidR="0083396A" w:rsidRDefault="0083396A" w:rsidP="0083396A">
      <w:pPr>
        <w:pStyle w:val="ListParagraph"/>
        <w:numPr>
          <w:ilvl w:val="0"/>
          <w:numId w:val="6"/>
        </w:numPr>
        <w:rPr>
          <w:rFonts w:ascii="Times New Roman" w:hAnsi="Times New Roman" w:cs="Times New Roman"/>
          <w:sz w:val="24"/>
          <w:szCs w:val="24"/>
        </w:rPr>
      </w:pPr>
      <w:r>
        <w:rPr>
          <w:rFonts w:ascii="Times New Roman" w:hAnsi="Times New Roman" w:cs="Times New Roman"/>
          <w:sz w:val="24"/>
          <w:szCs w:val="24"/>
        </w:rPr>
        <w:t>Decrease their solubility (stabilisation)</w:t>
      </w:r>
    </w:p>
    <w:p w:rsidR="0083396A" w:rsidRDefault="0083396A" w:rsidP="0083396A">
      <w:pPr>
        <w:pStyle w:val="ListParagraph"/>
        <w:numPr>
          <w:ilvl w:val="0"/>
          <w:numId w:val="6"/>
        </w:numPr>
        <w:rPr>
          <w:rFonts w:ascii="Times New Roman" w:hAnsi="Times New Roman" w:cs="Times New Roman"/>
          <w:sz w:val="24"/>
          <w:szCs w:val="24"/>
        </w:rPr>
      </w:pPr>
      <w:r>
        <w:rPr>
          <w:rFonts w:ascii="Times New Roman" w:hAnsi="Times New Roman" w:cs="Times New Roman"/>
          <w:sz w:val="24"/>
          <w:szCs w:val="24"/>
        </w:rPr>
        <w:t>Increase their susceptibility to other forms of treatment(e.g. microbial degradation)</w:t>
      </w:r>
    </w:p>
    <w:p w:rsidR="005E27A0" w:rsidRPr="005E27A0" w:rsidRDefault="009A6445" w:rsidP="005E27A0">
      <w:pPr>
        <w:rPr>
          <w:rFonts w:ascii="Times New Roman" w:hAnsi="Times New Roman" w:cs="Times New Roman"/>
          <w:sz w:val="24"/>
          <w:szCs w:val="24"/>
        </w:rPr>
      </w:pPr>
      <w:r>
        <w:rPr>
          <w:rFonts w:ascii="Times New Roman" w:hAnsi="Times New Roman" w:cs="Times New Roman"/>
          <w:sz w:val="24"/>
          <w:szCs w:val="24"/>
        </w:rPr>
        <w:t>(Harris</w:t>
      </w:r>
      <w:r w:rsidR="005E27A0" w:rsidRPr="005E27A0">
        <w:rPr>
          <w:rFonts w:ascii="Times New Roman" w:hAnsi="Times New Roman" w:cs="Times New Roman"/>
          <w:sz w:val="24"/>
          <w:szCs w:val="24"/>
        </w:rPr>
        <w:t>, 1993)</w:t>
      </w:r>
    </w:p>
    <w:p w:rsidR="0083396A" w:rsidRDefault="0083396A" w:rsidP="0083396A">
      <w:pPr>
        <w:rPr>
          <w:rFonts w:ascii="Times New Roman" w:hAnsi="Times New Roman" w:cs="Times New Roman"/>
          <w:sz w:val="24"/>
          <w:szCs w:val="24"/>
        </w:rPr>
      </w:pPr>
      <w:r>
        <w:rPr>
          <w:rFonts w:ascii="Times New Roman" w:hAnsi="Times New Roman" w:cs="Times New Roman"/>
          <w:sz w:val="24"/>
          <w:szCs w:val="24"/>
        </w:rPr>
        <w:t xml:space="preserve">The use of chemical treatment independently in the field for treating contaminated land is very rarely used, instead it is used to increase the effectiveness of other treatment methods </w:t>
      </w:r>
      <w:r>
        <w:rPr>
          <w:rFonts w:ascii="Times New Roman" w:hAnsi="Times New Roman" w:cs="Times New Roman"/>
          <w:sz w:val="24"/>
          <w:szCs w:val="24"/>
        </w:rPr>
        <w:lastRenderedPageBreak/>
        <w:t xml:space="preserve">such as being a precursor to other remediation methods such as soil washing to enhance solubility of the contaminants. Also other the wastes as the end-product of other remedial treatment methods may be taken to a chemical waste treatment plant for final </w:t>
      </w:r>
      <w:r w:rsidR="005E27A0">
        <w:rPr>
          <w:rFonts w:ascii="Times New Roman" w:hAnsi="Times New Roman" w:cs="Times New Roman"/>
          <w:sz w:val="24"/>
          <w:szCs w:val="24"/>
        </w:rPr>
        <w:t xml:space="preserve">treatment </w:t>
      </w:r>
      <w:r w:rsidR="009A6445">
        <w:rPr>
          <w:rFonts w:ascii="Times New Roman" w:hAnsi="Times New Roman" w:cs="Times New Roman"/>
          <w:sz w:val="24"/>
          <w:szCs w:val="24"/>
        </w:rPr>
        <w:t>(Harris</w:t>
      </w:r>
      <w:r w:rsidR="005E27A0" w:rsidRPr="005E27A0">
        <w:rPr>
          <w:rFonts w:ascii="Times New Roman" w:hAnsi="Times New Roman" w:cs="Times New Roman"/>
          <w:sz w:val="24"/>
          <w:szCs w:val="24"/>
        </w:rPr>
        <w:t>, 1993)</w:t>
      </w:r>
      <w:r w:rsidR="005E27A0">
        <w:rPr>
          <w:rFonts w:ascii="Times New Roman" w:hAnsi="Times New Roman" w:cs="Times New Roman"/>
          <w:sz w:val="24"/>
          <w:szCs w:val="24"/>
        </w:rPr>
        <w:t>.</w:t>
      </w:r>
    </w:p>
    <w:p w:rsidR="000F1238" w:rsidRDefault="000F1238" w:rsidP="008220C5">
      <w:pPr>
        <w:pStyle w:val="Heading3"/>
      </w:pPr>
      <w:bookmarkStart w:id="50" w:name="_Toc501109636"/>
      <w:r>
        <w:t>Biological methods:</w:t>
      </w:r>
      <w:bookmarkEnd w:id="50"/>
    </w:p>
    <w:p w:rsidR="000F1238" w:rsidRDefault="000F1238" w:rsidP="0083396A">
      <w:pPr>
        <w:rPr>
          <w:rFonts w:ascii="Times New Roman" w:hAnsi="Times New Roman" w:cs="Times New Roman"/>
          <w:sz w:val="24"/>
          <w:szCs w:val="24"/>
        </w:rPr>
      </w:pPr>
      <w:r>
        <w:rPr>
          <w:rFonts w:ascii="Times New Roman" w:hAnsi="Times New Roman" w:cs="Times New Roman"/>
          <w:sz w:val="24"/>
          <w:szCs w:val="24"/>
        </w:rPr>
        <w:t>In a segment extracted from</w:t>
      </w:r>
      <w:r w:rsidR="009A6445">
        <w:rPr>
          <w:rFonts w:ascii="Times New Roman" w:hAnsi="Times New Roman" w:cs="Times New Roman"/>
          <w:sz w:val="24"/>
          <w:szCs w:val="24"/>
        </w:rPr>
        <w:t xml:space="preserve"> the CIRIA report (Harris, 1995</w:t>
      </w:r>
      <w:r>
        <w:rPr>
          <w:rFonts w:ascii="Times New Roman" w:hAnsi="Times New Roman" w:cs="Times New Roman"/>
          <w:sz w:val="24"/>
          <w:szCs w:val="24"/>
        </w:rPr>
        <w:t>), a generic description of biological ex-situ treatment methods is given as follows –</w:t>
      </w:r>
    </w:p>
    <w:p w:rsidR="000F1238" w:rsidRDefault="000F1238" w:rsidP="0083396A">
      <w:pPr>
        <w:rPr>
          <w:rFonts w:ascii="Times New Roman" w:hAnsi="Times New Roman" w:cs="Times New Roman"/>
          <w:sz w:val="24"/>
          <w:szCs w:val="24"/>
        </w:rPr>
      </w:pPr>
      <w:r>
        <w:rPr>
          <w:rFonts w:ascii="Times New Roman" w:hAnsi="Times New Roman" w:cs="Times New Roman"/>
          <w:sz w:val="24"/>
          <w:szCs w:val="24"/>
        </w:rPr>
        <w:t xml:space="preserve">“Biological treatment methods rely on the natural metabolic processes of living organisms, including bacteria, fungi and even higher plants, to destroy contaminants or to convert them to a less toxic form” </w:t>
      </w:r>
      <w:r w:rsidR="009A6445">
        <w:rPr>
          <w:rFonts w:ascii="Times New Roman" w:hAnsi="Times New Roman" w:cs="Times New Roman"/>
          <w:sz w:val="24"/>
          <w:szCs w:val="24"/>
        </w:rPr>
        <w:t>(Harris</w:t>
      </w:r>
      <w:r w:rsidR="005E27A0">
        <w:rPr>
          <w:rFonts w:ascii="Times New Roman" w:hAnsi="Times New Roman" w:cs="Times New Roman"/>
          <w:sz w:val="24"/>
          <w:szCs w:val="24"/>
        </w:rPr>
        <w:t>, 199</w:t>
      </w:r>
      <w:r w:rsidR="009A6445">
        <w:rPr>
          <w:rFonts w:ascii="Times New Roman" w:hAnsi="Times New Roman" w:cs="Times New Roman"/>
          <w:sz w:val="24"/>
          <w:szCs w:val="24"/>
        </w:rPr>
        <w:t>5</w:t>
      </w:r>
      <w:r w:rsidR="005E27A0" w:rsidRPr="005E27A0">
        <w:rPr>
          <w:rFonts w:ascii="Times New Roman" w:hAnsi="Times New Roman" w:cs="Times New Roman"/>
          <w:sz w:val="24"/>
          <w:szCs w:val="24"/>
        </w:rPr>
        <w:t>)</w:t>
      </w:r>
      <w:r w:rsidR="005E27A0">
        <w:rPr>
          <w:rFonts w:ascii="Times New Roman" w:hAnsi="Times New Roman" w:cs="Times New Roman"/>
          <w:sz w:val="24"/>
          <w:szCs w:val="24"/>
        </w:rPr>
        <w:t>.</w:t>
      </w:r>
    </w:p>
    <w:p w:rsidR="000F1238" w:rsidRDefault="000F1238" w:rsidP="0083396A">
      <w:pPr>
        <w:rPr>
          <w:rFonts w:ascii="Times New Roman" w:hAnsi="Times New Roman" w:cs="Times New Roman"/>
          <w:sz w:val="24"/>
          <w:szCs w:val="24"/>
        </w:rPr>
      </w:pPr>
      <w:r>
        <w:rPr>
          <w:rFonts w:ascii="Times New Roman" w:hAnsi="Times New Roman" w:cs="Times New Roman"/>
          <w:sz w:val="24"/>
          <w:szCs w:val="24"/>
        </w:rPr>
        <w:t>It goes on by stating that –</w:t>
      </w:r>
    </w:p>
    <w:p w:rsidR="000F1238" w:rsidRDefault="000F1238" w:rsidP="0083396A">
      <w:pPr>
        <w:rPr>
          <w:rFonts w:ascii="Times New Roman" w:hAnsi="Times New Roman" w:cs="Times New Roman"/>
          <w:sz w:val="24"/>
          <w:szCs w:val="24"/>
        </w:rPr>
      </w:pPr>
      <w:r>
        <w:rPr>
          <w:rFonts w:ascii="Times New Roman" w:hAnsi="Times New Roman" w:cs="Times New Roman"/>
          <w:sz w:val="24"/>
          <w:szCs w:val="24"/>
        </w:rPr>
        <w:t>“Because most biological treatment systems rely on respiration pathways, they are most useful for t</w:t>
      </w:r>
      <w:r w:rsidR="005E27A0">
        <w:rPr>
          <w:rFonts w:ascii="Times New Roman" w:hAnsi="Times New Roman" w:cs="Times New Roman"/>
          <w:sz w:val="24"/>
          <w:szCs w:val="24"/>
        </w:rPr>
        <w:t>reatment of organic contaminant. However, bacteria, and lower and higher plants, can also extract and absorb or  adsorb inorganic contaminants such as heavy metals and this has been used to remove metal contaminants from soils, and to improve the final quality of wastewater prior to discharge”</w:t>
      </w:r>
      <w:r w:rsidR="005E27A0" w:rsidRPr="005E27A0">
        <w:t xml:space="preserve"> </w:t>
      </w:r>
      <w:r w:rsidR="009A6445">
        <w:rPr>
          <w:rFonts w:ascii="Times New Roman" w:hAnsi="Times New Roman" w:cs="Times New Roman"/>
          <w:sz w:val="24"/>
          <w:szCs w:val="24"/>
        </w:rPr>
        <w:t>(Harris, 1995</w:t>
      </w:r>
      <w:r w:rsidR="005E27A0" w:rsidRPr="005E27A0">
        <w:rPr>
          <w:rFonts w:ascii="Times New Roman" w:hAnsi="Times New Roman" w:cs="Times New Roman"/>
          <w:sz w:val="24"/>
          <w:szCs w:val="24"/>
        </w:rPr>
        <w:t>)</w:t>
      </w:r>
      <w:r w:rsidR="005E27A0">
        <w:rPr>
          <w:rFonts w:ascii="Times New Roman" w:hAnsi="Times New Roman" w:cs="Times New Roman"/>
          <w:sz w:val="24"/>
          <w:szCs w:val="24"/>
        </w:rPr>
        <w:t>.</w:t>
      </w:r>
    </w:p>
    <w:p w:rsidR="005E27A0" w:rsidRDefault="005E27A0" w:rsidP="008220C5">
      <w:pPr>
        <w:pStyle w:val="Heading3"/>
      </w:pPr>
      <w:bookmarkStart w:id="51" w:name="_Toc501109637"/>
      <w:r>
        <w:t>Stabilisation and Solidification:</w:t>
      </w:r>
      <w:bookmarkEnd w:id="51"/>
    </w:p>
    <w:p w:rsidR="009C5C78" w:rsidRDefault="009C5C78" w:rsidP="0083396A">
      <w:pPr>
        <w:rPr>
          <w:rFonts w:ascii="Times New Roman" w:hAnsi="Times New Roman" w:cs="Times New Roman"/>
          <w:sz w:val="24"/>
          <w:szCs w:val="24"/>
        </w:rPr>
      </w:pPr>
      <w:r>
        <w:rPr>
          <w:rFonts w:ascii="Times New Roman" w:hAnsi="Times New Roman" w:cs="Times New Roman"/>
          <w:sz w:val="24"/>
          <w:szCs w:val="24"/>
        </w:rPr>
        <w:t xml:space="preserve">These two </w:t>
      </w:r>
      <w:r w:rsidR="005E27A0">
        <w:rPr>
          <w:rFonts w:ascii="Times New Roman" w:hAnsi="Times New Roman" w:cs="Times New Roman"/>
          <w:sz w:val="24"/>
          <w:szCs w:val="24"/>
        </w:rPr>
        <w:t xml:space="preserve">methods often referred to as immobilisation methods are able to change the physical state of a contaminated material such as in </w:t>
      </w:r>
      <w:r>
        <w:rPr>
          <w:rFonts w:ascii="Times New Roman" w:hAnsi="Times New Roman" w:cs="Times New Roman"/>
          <w:sz w:val="24"/>
          <w:szCs w:val="24"/>
        </w:rPr>
        <w:t>solidifying</w:t>
      </w:r>
      <w:r w:rsidR="005E27A0">
        <w:rPr>
          <w:rFonts w:ascii="Times New Roman" w:hAnsi="Times New Roman" w:cs="Times New Roman"/>
          <w:sz w:val="24"/>
          <w:szCs w:val="24"/>
        </w:rPr>
        <w:t xml:space="preserve"> a contaminated sludge</w:t>
      </w:r>
      <w:r>
        <w:rPr>
          <w:rFonts w:ascii="Times New Roman" w:hAnsi="Times New Roman" w:cs="Times New Roman"/>
          <w:sz w:val="24"/>
          <w:szCs w:val="24"/>
        </w:rPr>
        <w:t xml:space="preserve"> and/or decrease the quantity of contaminants to potential targets through chemical </w:t>
      </w:r>
      <w:r w:rsidR="00CD4EFC">
        <w:rPr>
          <w:rFonts w:ascii="Times New Roman" w:hAnsi="Times New Roman" w:cs="Times New Roman"/>
          <w:sz w:val="24"/>
          <w:szCs w:val="24"/>
        </w:rPr>
        <w:t>stabilisation</w:t>
      </w:r>
      <w:r>
        <w:rPr>
          <w:rFonts w:ascii="Times New Roman" w:hAnsi="Times New Roman" w:cs="Times New Roman"/>
          <w:sz w:val="24"/>
          <w:szCs w:val="24"/>
        </w:rPr>
        <w:t xml:space="preserve"> and by encapsulation in a solid and low permeabilit</w:t>
      </w:r>
      <w:r w:rsidR="009A6445">
        <w:rPr>
          <w:rFonts w:ascii="Times New Roman" w:hAnsi="Times New Roman" w:cs="Times New Roman"/>
          <w:sz w:val="24"/>
          <w:szCs w:val="24"/>
        </w:rPr>
        <w:t>y product (Harris, 1995</w:t>
      </w:r>
      <w:r>
        <w:rPr>
          <w:rFonts w:ascii="Times New Roman" w:hAnsi="Times New Roman" w:cs="Times New Roman"/>
          <w:sz w:val="24"/>
          <w:szCs w:val="24"/>
        </w:rPr>
        <w:t>).</w:t>
      </w:r>
    </w:p>
    <w:p w:rsidR="009C5C78" w:rsidRDefault="009C5C78" w:rsidP="00D65990">
      <w:pPr>
        <w:pStyle w:val="Heading4"/>
      </w:pPr>
      <w:r>
        <w:t>Description of the stabilisation process –</w:t>
      </w:r>
    </w:p>
    <w:p w:rsidR="009C5C78" w:rsidRDefault="009C5C78" w:rsidP="009C5C78">
      <w:pPr>
        <w:rPr>
          <w:rFonts w:ascii="Times New Roman" w:hAnsi="Times New Roman" w:cs="Times New Roman"/>
          <w:sz w:val="24"/>
          <w:szCs w:val="24"/>
        </w:rPr>
      </w:pPr>
      <w:r>
        <w:rPr>
          <w:rFonts w:ascii="Times New Roman" w:hAnsi="Times New Roman" w:cs="Times New Roman"/>
          <w:sz w:val="24"/>
          <w:szCs w:val="24"/>
        </w:rPr>
        <w:t>The process aims at producing more chemically stable constituents via the addition of chemicals to the contaminated material, this can be carried out by precipitating soluble metal ions out of solution. Although the c</w:t>
      </w:r>
      <w:r w:rsidR="00D418B8">
        <w:rPr>
          <w:rFonts w:ascii="Times New Roman" w:hAnsi="Times New Roman" w:cs="Times New Roman"/>
          <w:sz w:val="24"/>
          <w:szCs w:val="24"/>
        </w:rPr>
        <w:t xml:space="preserve">onsequence of this many not be an improvement in the physical </w:t>
      </w:r>
      <w:r w:rsidR="00CD4EFC">
        <w:rPr>
          <w:rFonts w:ascii="Times New Roman" w:hAnsi="Times New Roman" w:cs="Times New Roman"/>
          <w:sz w:val="24"/>
          <w:szCs w:val="24"/>
        </w:rPr>
        <w:t>characteristics</w:t>
      </w:r>
      <w:r w:rsidR="00D418B8">
        <w:rPr>
          <w:rFonts w:ascii="Times New Roman" w:hAnsi="Times New Roman" w:cs="Times New Roman"/>
          <w:sz w:val="24"/>
          <w:szCs w:val="24"/>
        </w:rPr>
        <w:t xml:space="preserve"> of the material, in other words, it may remain as a mobile sludge, although the toxicity or mobility of the hazardous constituents will have had a reduction as a result of the process </w:t>
      </w:r>
      <w:r w:rsidR="002F73E6">
        <w:rPr>
          <w:rFonts w:ascii="Times New Roman" w:hAnsi="Times New Roman" w:cs="Times New Roman"/>
          <w:sz w:val="24"/>
          <w:szCs w:val="24"/>
        </w:rPr>
        <w:t>(Harris, 1995</w:t>
      </w:r>
      <w:r w:rsidR="00D418B8" w:rsidRPr="00D418B8">
        <w:rPr>
          <w:rFonts w:ascii="Times New Roman" w:hAnsi="Times New Roman" w:cs="Times New Roman"/>
          <w:sz w:val="24"/>
          <w:szCs w:val="24"/>
        </w:rPr>
        <w:t>).</w:t>
      </w:r>
    </w:p>
    <w:p w:rsidR="002F6EB5" w:rsidRDefault="002F6EB5" w:rsidP="00D65990">
      <w:pPr>
        <w:pStyle w:val="Heading4"/>
      </w:pPr>
      <w:r>
        <w:t>Description of Solidification process –</w:t>
      </w:r>
    </w:p>
    <w:p w:rsidR="00B01681" w:rsidRPr="0083396A" w:rsidRDefault="002F6EB5" w:rsidP="009C5C78">
      <w:pPr>
        <w:rPr>
          <w:rFonts w:ascii="Times New Roman" w:hAnsi="Times New Roman" w:cs="Times New Roman"/>
          <w:sz w:val="24"/>
          <w:szCs w:val="24"/>
        </w:rPr>
      </w:pPr>
      <w:r>
        <w:rPr>
          <w:rFonts w:ascii="Times New Roman" w:hAnsi="Times New Roman" w:cs="Times New Roman"/>
          <w:sz w:val="24"/>
          <w:szCs w:val="24"/>
        </w:rPr>
        <w:t>This method looks at reducing the fluidity/friability of contaminated material and preventing access by external mobilising agents such as wind or water to contaminants contained in the solid product by the addition of reagents to the contaminated material</w:t>
      </w:r>
      <w:r w:rsidR="00B01681">
        <w:rPr>
          <w:rFonts w:ascii="Times New Roman" w:hAnsi="Times New Roman" w:cs="Times New Roman"/>
          <w:sz w:val="24"/>
          <w:szCs w:val="24"/>
        </w:rPr>
        <w:t xml:space="preserve"> </w:t>
      </w:r>
      <w:r w:rsidR="002F73E6">
        <w:rPr>
          <w:rFonts w:ascii="Times New Roman" w:hAnsi="Times New Roman" w:cs="Times New Roman"/>
          <w:sz w:val="24"/>
          <w:szCs w:val="24"/>
        </w:rPr>
        <w:t>(Harris, 1995</w:t>
      </w:r>
      <w:r w:rsidR="00B01681" w:rsidRPr="00B01681">
        <w:rPr>
          <w:rFonts w:ascii="Times New Roman" w:hAnsi="Times New Roman" w:cs="Times New Roman"/>
          <w:sz w:val="24"/>
          <w:szCs w:val="24"/>
        </w:rPr>
        <w:t>).</w:t>
      </w:r>
      <w:r w:rsidR="00B01681">
        <w:rPr>
          <w:rFonts w:ascii="Times New Roman" w:hAnsi="Times New Roman" w:cs="Times New Roman"/>
          <w:sz w:val="24"/>
          <w:szCs w:val="24"/>
        </w:rPr>
        <w:t xml:space="preserve"> It is not essential that a reaction occurs between the contaminant and the solidification agent, although such reactions may take place whether intended or not as a result of the result of the nature of the reagent </w:t>
      </w:r>
      <w:r w:rsidR="002F73E6">
        <w:rPr>
          <w:rFonts w:ascii="Times New Roman" w:hAnsi="Times New Roman" w:cs="Times New Roman"/>
          <w:sz w:val="24"/>
          <w:szCs w:val="24"/>
        </w:rPr>
        <w:t>(Harris, 1995</w:t>
      </w:r>
      <w:r w:rsidR="00B01681" w:rsidRPr="00B01681">
        <w:rPr>
          <w:rFonts w:ascii="Times New Roman" w:hAnsi="Times New Roman" w:cs="Times New Roman"/>
          <w:sz w:val="24"/>
          <w:szCs w:val="24"/>
        </w:rPr>
        <w:t>).</w:t>
      </w:r>
    </w:p>
    <w:p w:rsidR="00E3731D" w:rsidRDefault="00E00291" w:rsidP="00D75D06">
      <w:pPr>
        <w:pStyle w:val="Heading2"/>
      </w:pPr>
      <w:bookmarkStart w:id="52" w:name="_Toc501109638"/>
      <w:r>
        <w:t>The five essential steps that must be followed when remediating a contaminated site:</w:t>
      </w:r>
      <w:bookmarkEnd w:id="52"/>
    </w:p>
    <w:p w:rsidR="00E00291" w:rsidRDefault="00E00291" w:rsidP="00E00291">
      <w:pPr>
        <w:pStyle w:val="ListParagraph"/>
        <w:numPr>
          <w:ilvl w:val="0"/>
          <w:numId w:val="3"/>
        </w:numPr>
        <w:rPr>
          <w:rFonts w:ascii="Times New Roman" w:hAnsi="Times New Roman" w:cs="Times New Roman"/>
          <w:sz w:val="24"/>
          <w:szCs w:val="24"/>
        </w:rPr>
      </w:pPr>
      <w:r>
        <w:rPr>
          <w:rFonts w:ascii="Times New Roman" w:hAnsi="Times New Roman" w:cs="Times New Roman"/>
          <w:sz w:val="24"/>
          <w:szCs w:val="24"/>
        </w:rPr>
        <w:t xml:space="preserve">Identification of a contamination problem </w:t>
      </w:r>
    </w:p>
    <w:p w:rsidR="00162B64" w:rsidRPr="00162B64" w:rsidRDefault="00E00291" w:rsidP="00162B64">
      <w:pPr>
        <w:pStyle w:val="ListParagraph"/>
        <w:numPr>
          <w:ilvl w:val="0"/>
          <w:numId w:val="3"/>
        </w:numPr>
        <w:rPr>
          <w:rFonts w:ascii="Times New Roman" w:hAnsi="Times New Roman" w:cs="Times New Roman"/>
          <w:sz w:val="24"/>
          <w:szCs w:val="24"/>
        </w:rPr>
      </w:pPr>
      <w:r>
        <w:rPr>
          <w:rFonts w:ascii="Times New Roman" w:hAnsi="Times New Roman" w:cs="Times New Roman"/>
          <w:sz w:val="24"/>
          <w:szCs w:val="24"/>
        </w:rPr>
        <w:t xml:space="preserve">Site investigation and risk assessment </w:t>
      </w:r>
    </w:p>
    <w:p w:rsidR="00E00291" w:rsidRDefault="00E00291" w:rsidP="00E00291">
      <w:pPr>
        <w:pStyle w:val="ListParagraph"/>
        <w:numPr>
          <w:ilvl w:val="0"/>
          <w:numId w:val="3"/>
        </w:numPr>
        <w:rPr>
          <w:rFonts w:ascii="Times New Roman" w:hAnsi="Times New Roman" w:cs="Times New Roman"/>
          <w:sz w:val="24"/>
          <w:szCs w:val="24"/>
        </w:rPr>
      </w:pPr>
      <w:r>
        <w:rPr>
          <w:rFonts w:ascii="Times New Roman" w:hAnsi="Times New Roman" w:cs="Times New Roman"/>
          <w:sz w:val="24"/>
          <w:szCs w:val="24"/>
        </w:rPr>
        <w:t xml:space="preserve">Selection and evaluation of remedial methods and strategies </w:t>
      </w:r>
    </w:p>
    <w:p w:rsidR="00E00291" w:rsidRDefault="00E00291" w:rsidP="00E00291">
      <w:pPr>
        <w:pStyle w:val="ListParagraph"/>
        <w:numPr>
          <w:ilvl w:val="0"/>
          <w:numId w:val="3"/>
        </w:numPr>
        <w:rPr>
          <w:rFonts w:ascii="Times New Roman" w:hAnsi="Times New Roman" w:cs="Times New Roman"/>
          <w:sz w:val="24"/>
          <w:szCs w:val="24"/>
        </w:rPr>
      </w:pPr>
      <w:r>
        <w:rPr>
          <w:rFonts w:ascii="Times New Roman" w:hAnsi="Times New Roman" w:cs="Times New Roman"/>
          <w:sz w:val="24"/>
          <w:szCs w:val="24"/>
        </w:rPr>
        <w:t>Design and implementation of the preferred remedy</w:t>
      </w:r>
    </w:p>
    <w:p w:rsidR="00E00291" w:rsidRPr="00DB3875" w:rsidRDefault="00E00291" w:rsidP="00E00291">
      <w:pPr>
        <w:pStyle w:val="ListParagraph"/>
        <w:numPr>
          <w:ilvl w:val="0"/>
          <w:numId w:val="3"/>
        </w:numPr>
        <w:rPr>
          <w:rFonts w:ascii="Times New Roman" w:hAnsi="Times New Roman" w:cs="Times New Roman"/>
          <w:sz w:val="24"/>
          <w:szCs w:val="24"/>
        </w:rPr>
      </w:pPr>
      <w:r>
        <w:rPr>
          <w:rFonts w:ascii="Times New Roman" w:hAnsi="Times New Roman" w:cs="Times New Roman"/>
          <w:sz w:val="24"/>
          <w:szCs w:val="24"/>
        </w:rPr>
        <w:t xml:space="preserve">Post-treatment monitoring and management </w:t>
      </w:r>
      <w:r w:rsidR="00DB3875">
        <w:rPr>
          <w:rFonts w:ascii="Times New Roman" w:hAnsi="Times New Roman" w:cs="Times New Roman"/>
          <w:sz w:val="24"/>
          <w:szCs w:val="24"/>
        </w:rPr>
        <w:t xml:space="preserve">                          </w:t>
      </w:r>
      <w:r w:rsidR="002F73E6" w:rsidRPr="00DB3875">
        <w:rPr>
          <w:rFonts w:ascii="Times New Roman" w:hAnsi="Times New Roman" w:cs="Times New Roman"/>
          <w:sz w:val="24"/>
          <w:szCs w:val="24"/>
        </w:rPr>
        <w:t>(Harris, 1995</w:t>
      </w:r>
      <w:r w:rsidR="00A7510B" w:rsidRPr="00DB3875">
        <w:rPr>
          <w:rFonts w:ascii="Times New Roman" w:hAnsi="Times New Roman" w:cs="Times New Roman"/>
          <w:sz w:val="24"/>
          <w:szCs w:val="24"/>
        </w:rPr>
        <w:t>)</w:t>
      </w:r>
    </w:p>
    <w:p w:rsidR="00102FC8" w:rsidRDefault="00102FC8" w:rsidP="00382DD3">
      <w:pPr>
        <w:pStyle w:val="Heading2"/>
      </w:pPr>
      <w:bookmarkStart w:id="53" w:name="_Toc501109639"/>
      <w:r>
        <w:lastRenderedPageBreak/>
        <w:t>Field Sampling methods:</w:t>
      </w:r>
      <w:bookmarkEnd w:id="53"/>
    </w:p>
    <w:p w:rsidR="00102FC8" w:rsidRDefault="00102FC8" w:rsidP="00E00291">
      <w:pPr>
        <w:rPr>
          <w:rFonts w:ascii="Times New Roman" w:hAnsi="Times New Roman" w:cs="Times New Roman"/>
          <w:sz w:val="24"/>
          <w:szCs w:val="24"/>
        </w:rPr>
      </w:pPr>
      <w:r>
        <w:rPr>
          <w:rFonts w:ascii="Times New Roman" w:hAnsi="Times New Roman" w:cs="Times New Roman"/>
          <w:sz w:val="24"/>
          <w:szCs w:val="24"/>
        </w:rPr>
        <w:t>During a field study a site that has been designated as contaminated can be characterised as either non-intrusive or intrusive (</w:t>
      </w:r>
      <w:proofErr w:type="spellStart"/>
      <w:r>
        <w:rPr>
          <w:rFonts w:ascii="Times New Roman" w:hAnsi="Times New Roman" w:cs="Times New Roman"/>
          <w:sz w:val="24"/>
          <w:szCs w:val="24"/>
        </w:rPr>
        <w:t>Nathanson</w:t>
      </w:r>
      <w:proofErr w:type="spellEnd"/>
      <w:r>
        <w:rPr>
          <w:rFonts w:ascii="Times New Roman" w:hAnsi="Times New Roman" w:cs="Times New Roman"/>
          <w:sz w:val="24"/>
          <w:szCs w:val="24"/>
        </w:rPr>
        <w:t>, 2008).</w:t>
      </w:r>
    </w:p>
    <w:p w:rsidR="00102FC8" w:rsidRDefault="00102FC8" w:rsidP="00382DD3">
      <w:pPr>
        <w:pStyle w:val="Heading3"/>
      </w:pPr>
      <w:bookmarkStart w:id="54" w:name="_Toc501109640"/>
      <w:r>
        <w:t>Non-intrusive investigative methods –</w:t>
      </w:r>
      <w:bookmarkEnd w:id="54"/>
    </w:p>
    <w:p w:rsidR="00102FC8" w:rsidRDefault="00102FC8" w:rsidP="00E00291">
      <w:pPr>
        <w:rPr>
          <w:rFonts w:ascii="Times New Roman" w:hAnsi="Times New Roman" w:cs="Times New Roman"/>
          <w:sz w:val="24"/>
          <w:szCs w:val="24"/>
        </w:rPr>
      </w:pPr>
      <w:r>
        <w:rPr>
          <w:rFonts w:ascii="Times New Roman" w:hAnsi="Times New Roman" w:cs="Times New Roman"/>
          <w:sz w:val="24"/>
          <w:szCs w:val="24"/>
        </w:rPr>
        <w:t xml:space="preserve">These can include aerial photography, surface geophysical surveys, and surface radiological surveys </w:t>
      </w:r>
      <w:r w:rsidRPr="00102FC8">
        <w:rPr>
          <w:rFonts w:ascii="Times New Roman" w:hAnsi="Times New Roman" w:cs="Times New Roman"/>
          <w:sz w:val="24"/>
          <w:szCs w:val="24"/>
        </w:rPr>
        <w:t>(</w:t>
      </w:r>
      <w:proofErr w:type="spellStart"/>
      <w:r w:rsidRPr="00102FC8">
        <w:rPr>
          <w:rFonts w:ascii="Times New Roman" w:hAnsi="Times New Roman" w:cs="Times New Roman"/>
          <w:sz w:val="24"/>
          <w:szCs w:val="24"/>
        </w:rPr>
        <w:t>Nathanson</w:t>
      </w:r>
      <w:proofErr w:type="spellEnd"/>
      <w:r w:rsidRPr="00102FC8">
        <w:rPr>
          <w:rFonts w:ascii="Times New Roman" w:hAnsi="Times New Roman" w:cs="Times New Roman"/>
          <w:sz w:val="24"/>
          <w:szCs w:val="24"/>
        </w:rPr>
        <w:t>, 2008).</w:t>
      </w:r>
      <w:r w:rsidR="00382DD3">
        <w:rPr>
          <w:rFonts w:ascii="Times New Roman" w:hAnsi="Times New Roman" w:cs="Times New Roman"/>
          <w:sz w:val="24"/>
          <w:szCs w:val="24"/>
        </w:rPr>
        <w:t xml:space="preserve"> </w:t>
      </w:r>
    </w:p>
    <w:p w:rsidR="00382DD3" w:rsidRPr="00382DD3" w:rsidRDefault="00382DD3" w:rsidP="00E24EAB">
      <w:pPr>
        <w:pStyle w:val="Heading3"/>
      </w:pPr>
      <w:bookmarkStart w:id="55" w:name="_Toc501109641"/>
      <w:r w:rsidRPr="00382DD3">
        <w:t>Aerial Photography –</w:t>
      </w:r>
      <w:bookmarkEnd w:id="55"/>
    </w:p>
    <w:p w:rsidR="00382DD3" w:rsidRDefault="00382DD3" w:rsidP="00E00291">
      <w:pPr>
        <w:rPr>
          <w:rFonts w:ascii="Times New Roman" w:hAnsi="Times New Roman" w:cs="Times New Roman"/>
          <w:sz w:val="24"/>
          <w:szCs w:val="24"/>
        </w:rPr>
      </w:pPr>
      <w:r>
        <w:rPr>
          <w:rFonts w:ascii="Times New Roman" w:hAnsi="Times New Roman" w:cs="Times New Roman"/>
          <w:sz w:val="24"/>
          <w:szCs w:val="24"/>
        </w:rPr>
        <w:t xml:space="preserve">The use of current and historical records can be greatly beneficial in identifying the boundaries of fill areas, drainage pathways, process areas and previous storage, and also in pollutant source locations </w:t>
      </w:r>
      <w:r w:rsidRPr="00382DD3">
        <w:rPr>
          <w:rFonts w:ascii="Times New Roman" w:hAnsi="Times New Roman" w:cs="Times New Roman"/>
          <w:sz w:val="24"/>
          <w:szCs w:val="24"/>
        </w:rPr>
        <w:t>(</w:t>
      </w:r>
      <w:proofErr w:type="spellStart"/>
      <w:r w:rsidRPr="00382DD3">
        <w:rPr>
          <w:rFonts w:ascii="Times New Roman" w:hAnsi="Times New Roman" w:cs="Times New Roman"/>
          <w:sz w:val="24"/>
          <w:szCs w:val="24"/>
        </w:rPr>
        <w:t>Nathanson</w:t>
      </w:r>
      <w:proofErr w:type="spellEnd"/>
      <w:r w:rsidRPr="00382DD3">
        <w:rPr>
          <w:rFonts w:ascii="Times New Roman" w:hAnsi="Times New Roman" w:cs="Times New Roman"/>
          <w:sz w:val="24"/>
          <w:szCs w:val="24"/>
        </w:rPr>
        <w:t>, 2008).</w:t>
      </w:r>
    </w:p>
    <w:p w:rsidR="00382DD3" w:rsidRDefault="00382DD3" w:rsidP="00E24EAB">
      <w:pPr>
        <w:pStyle w:val="Heading3"/>
      </w:pPr>
      <w:bookmarkStart w:id="56" w:name="_Toc501109642"/>
      <w:r>
        <w:t>Surface geophysical surveys –</w:t>
      </w:r>
      <w:bookmarkEnd w:id="56"/>
    </w:p>
    <w:p w:rsidR="00382DD3" w:rsidRDefault="00382DD3" w:rsidP="00382DD3">
      <w:pPr>
        <w:rPr>
          <w:rFonts w:ascii="Times New Roman" w:hAnsi="Times New Roman" w:cs="Times New Roman"/>
          <w:sz w:val="24"/>
        </w:rPr>
      </w:pPr>
      <w:r>
        <w:rPr>
          <w:rFonts w:ascii="Times New Roman" w:hAnsi="Times New Roman" w:cs="Times New Roman"/>
          <w:sz w:val="24"/>
        </w:rPr>
        <w:t xml:space="preserve">“Geophysical techniques include electromagnetic, ground-penetrating radar, gravity, and seismic surveys. </w:t>
      </w:r>
      <w:r w:rsidR="004338C7">
        <w:rPr>
          <w:rFonts w:ascii="Times New Roman" w:hAnsi="Times New Roman" w:cs="Times New Roman"/>
          <w:sz w:val="24"/>
        </w:rPr>
        <w:t>These techniques</w:t>
      </w:r>
      <w:r>
        <w:rPr>
          <w:rFonts w:ascii="Times New Roman" w:hAnsi="Times New Roman" w:cs="Times New Roman"/>
          <w:sz w:val="24"/>
        </w:rPr>
        <w:t xml:space="preserve"> are capable of giving site data in regards to locations </w:t>
      </w:r>
      <w:r w:rsidR="004338C7">
        <w:rPr>
          <w:rFonts w:ascii="Times New Roman" w:hAnsi="Times New Roman" w:cs="Times New Roman"/>
          <w:sz w:val="24"/>
        </w:rPr>
        <w:t xml:space="preserve">of drums and tanks it can also in some cases provide the information necessary to determine the boundaries of contaminated plumes. </w:t>
      </w:r>
    </w:p>
    <w:p w:rsidR="004338C7" w:rsidRDefault="004338C7" w:rsidP="00E24EAB">
      <w:pPr>
        <w:pStyle w:val="Heading3"/>
      </w:pPr>
      <w:bookmarkStart w:id="57" w:name="_Toc501109643"/>
      <w:r>
        <w:t>Radiological surveys –</w:t>
      </w:r>
      <w:bookmarkEnd w:id="57"/>
    </w:p>
    <w:p w:rsidR="004338C7" w:rsidRDefault="004338C7" w:rsidP="00382DD3">
      <w:pPr>
        <w:rPr>
          <w:rFonts w:ascii="Times New Roman" w:hAnsi="Times New Roman" w:cs="Times New Roman"/>
          <w:sz w:val="24"/>
        </w:rPr>
      </w:pPr>
      <w:r>
        <w:rPr>
          <w:rFonts w:ascii="Times New Roman" w:hAnsi="Times New Roman" w:cs="Times New Roman"/>
          <w:sz w:val="24"/>
        </w:rPr>
        <w:t xml:space="preserve">These techniques are applied where there is a need to identify the location of radioactive wastes are concentrated. One of the most common and widely used radiological survey methods is the gamma walk-over survey method which works by carrying a gamma radiation detector above the surface while following a marked survey grid pattern. </w:t>
      </w:r>
    </w:p>
    <w:p w:rsidR="004338C7" w:rsidRDefault="004338C7" w:rsidP="00E24EAB">
      <w:pPr>
        <w:pStyle w:val="Heading3"/>
      </w:pPr>
      <w:bookmarkStart w:id="58" w:name="_Toc501109644"/>
      <w:r>
        <w:t>Intrusive sampling investigative methods –</w:t>
      </w:r>
      <w:bookmarkEnd w:id="58"/>
    </w:p>
    <w:p w:rsidR="004338C7" w:rsidRDefault="004338C7" w:rsidP="00382DD3">
      <w:pPr>
        <w:rPr>
          <w:rFonts w:ascii="Times New Roman" w:hAnsi="Times New Roman" w:cs="Times New Roman"/>
          <w:sz w:val="24"/>
        </w:rPr>
      </w:pPr>
      <w:r>
        <w:rPr>
          <w:rFonts w:ascii="Times New Roman" w:hAnsi="Times New Roman" w:cs="Times New Roman"/>
          <w:sz w:val="24"/>
        </w:rPr>
        <w:t>This involves ground or water surface penetration through</w:t>
      </w:r>
      <w:r w:rsidR="00DF072C">
        <w:rPr>
          <w:rFonts w:ascii="Times New Roman" w:hAnsi="Times New Roman" w:cs="Times New Roman"/>
          <w:sz w:val="24"/>
        </w:rPr>
        <w:t xml:space="preserve"> investigative</w:t>
      </w:r>
      <w:r>
        <w:rPr>
          <w:rFonts w:ascii="Times New Roman" w:hAnsi="Times New Roman" w:cs="Times New Roman"/>
          <w:sz w:val="24"/>
        </w:rPr>
        <w:t xml:space="preserve"> m</w:t>
      </w:r>
      <w:r w:rsidR="00DF072C">
        <w:rPr>
          <w:rFonts w:ascii="Times New Roman" w:hAnsi="Times New Roman" w:cs="Times New Roman"/>
          <w:sz w:val="24"/>
        </w:rPr>
        <w:t xml:space="preserve">ethods such as soil-gas surveys, as well as through sampling procedures of soil sediment, surface water, and groundwater. Prior to the application of intrusive sampling local utilities are informed in order to prevent damage as well as for safety reasons </w:t>
      </w:r>
      <w:r w:rsidR="00DF072C" w:rsidRPr="00DF072C">
        <w:rPr>
          <w:rFonts w:ascii="Times New Roman" w:hAnsi="Times New Roman" w:cs="Times New Roman"/>
          <w:sz w:val="24"/>
        </w:rPr>
        <w:t>(</w:t>
      </w:r>
      <w:proofErr w:type="spellStart"/>
      <w:r w:rsidR="00DF072C" w:rsidRPr="00DF072C">
        <w:rPr>
          <w:rFonts w:ascii="Times New Roman" w:hAnsi="Times New Roman" w:cs="Times New Roman"/>
          <w:sz w:val="24"/>
        </w:rPr>
        <w:t>Nathanson</w:t>
      </w:r>
      <w:proofErr w:type="spellEnd"/>
      <w:r w:rsidR="00DF072C" w:rsidRPr="00DF072C">
        <w:rPr>
          <w:rFonts w:ascii="Times New Roman" w:hAnsi="Times New Roman" w:cs="Times New Roman"/>
          <w:sz w:val="24"/>
        </w:rPr>
        <w:t>, 2008).</w:t>
      </w:r>
    </w:p>
    <w:p w:rsidR="000B668E" w:rsidRPr="003609D4" w:rsidRDefault="000B668E" w:rsidP="003609D4">
      <w:pPr>
        <w:pStyle w:val="Heading3"/>
      </w:pPr>
      <w:bookmarkStart w:id="59" w:name="_Toc501109645"/>
      <w:r w:rsidRPr="003609D4">
        <w:t>Treatability s</w:t>
      </w:r>
      <w:r w:rsidR="00924BBA" w:rsidRPr="003609D4">
        <w:t>tudies –</w:t>
      </w:r>
      <w:bookmarkEnd w:id="59"/>
    </w:p>
    <w:p w:rsidR="0008656E" w:rsidRDefault="00924BBA" w:rsidP="0008656E">
      <w:pPr>
        <w:rPr>
          <w:rFonts w:ascii="Times New Roman" w:hAnsi="Times New Roman" w:cs="Times New Roman"/>
          <w:sz w:val="24"/>
        </w:rPr>
      </w:pPr>
      <w:r>
        <w:rPr>
          <w:rFonts w:ascii="Times New Roman" w:hAnsi="Times New Roman" w:cs="Times New Roman"/>
          <w:sz w:val="24"/>
        </w:rPr>
        <w:t>There would be a need for this if for example there is no documented record of a particular proposed methods use in the field or if there is insufficient data available in regards to the reactions involved to enable a prediction of the outcome of a treatment process even with good characteristics of the contaminated matrix (e.g. some biological methods of treatment, some soil washing techniques) (</w:t>
      </w:r>
      <w:proofErr w:type="spellStart"/>
      <w:r>
        <w:rPr>
          <w:rFonts w:ascii="Times New Roman" w:hAnsi="Times New Roman" w:cs="Times New Roman"/>
          <w:sz w:val="24"/>
        </w:rPr>
        <w:t>Harris.M</w:t>
      </w:r>
      <w:proofErr w:type="spellEnd"/>
      <w:r>
        <w:rPr>
          <w:rFonts w:ascii="Times New Roman" w:hAnsi="Times New Roman" w:cs="Times New Roman"/>
          <w:sz w:val="24"/>
        </w:rPr>
        <w:t xml:space="preserve">, 1993). The reasoning for treatability studies is in order to provide sufficient data to enable alternative remedial strategies to be fully developed and evaluated and also to decrease the cost and performance uncertainties in alternative </w:t>
      </w:r>
      <w:proofErr w:type="spellStart"/>
      <w:proofErr w:type="gramStart"/>
      <w:r>
        <w:rPr>
          <w:rFonts w:ascii="Times New Roman" w:hAnsi="Times New Roman" w:cs="Times New Roman"/>
          <w:sz w:val="24"/>
        </w:rPr>
        <w:t>str</w:t>
      </w:r>
      <w:proofErr w:type="spellEnd"/>
      <w:proofErr w:type="gramEnd"/>
    </w:p>
    <w:p w:rsidR="0008656E" w:rsidRDefault="0008656E" w:rsidP="0008656E">
      <w:pPr>
        <w:rPr>
          <w:rFonts w:ascii="Times New Roman" w:hAnsi="Times New Roman" w:cs="Times New Roman"/>
          <w:sz w:val="24"/>
        </w:rPr>
      </w:pPr>
    </w:p>
    <w:p w:rsidR="0008656E" w:rsidRDefault="0008656E" w:rsidP="0008656E">
      <w:pPr>
        <w:rPr>
          <w:rFonts w:ascii="Times New Roman" w:hAnsi="Times New Roman" w:cs="Times New Roman"/>
          <w:sz w:val="24"/>
        </w:rPr>
      </w:pPr>
    </w:p>
    <w:p w:rsidR="0008656E" w:rsidRDefault="0008656E" w:rsidP="0008656E">
      <w:pPr>
        <w:rPr>
          <w:rFonts w:ascii="Times New Roman" w:hAnsi="Times New Roman" w:cs="Times New Roman"/>
          <w:sz w:val="24"/>
        </w:rPr>
      </w:pPr>
    </w:p>
    <w:p w:rsidR="0008656E" w:rsidRDefault="0008656E" w:rsidP="0008656E">
      <w:pPr>
        <w:rPr>
          <w:rFonts w:ascii="Times New Roman" w:hAnsi="Times New Roman" w:cs="Times New Roman"/>
          <w:sz w:val="24"/>
        </w:rPr>
      </w:pPr>
    </w:p>
    <w:p w:rsidR="0008656E" w:rsidRDefault="0008656E" w:rsidP="0008656E">
      <w:pPr>
        <w:rPr>
          <w:rFonts w:ascii="Times New Roman" w:hAnsi="Times New Roman" w:cs="Times New Roman"/>
          <w:sz w:val="24"/>
        </w:rPr>
      </w:pPr>
    </w:p>
    <w:p w:rsidR="0008656E" w:rsidRDefault="0008656E" w:rsidP="003609D4">
      <w:pPr>
        <w:pStyle w:val="Heading2"/>
        <w:rPr>
          <w:rFonts w:asciiTheme="minorHAnsi" w:eastAsiaTheme="minorHAnsi" w:hAnsiTheme="minorHAnsi" w:cstheme="minorBidi"/>
          <w:color w:val="auto"/>
          <w:sz w:val="22"/>
          <w:szCs w:val="22"/>
        </w:rPr>
      </w:pPr>
    </w:p>
    <w:p w:rsidR="0008656E" w:rsidRDefault="0008656E" w:rsidP="0008656E"/>
    <w:p w:rsidR="007779E7" w:rsidRDefault="000736B2" w:rsidP="003609D4">
      <w:pPr>
        <w:pStyle w:val="Heading2"/>
      </w:pPr>
      <w:bookmarkStart w:id="60" w:name="_Toc501109646"/>
      <w:r>
        <w:lastRenderedPageBreak/>
        <w:t>Soil Profile/</w:t>
      </w:r>
      <w:r w:rsidR="007779E7">
        <w:t>Soil Horizons:</w:t>
      </w:r>
      <w:bookmarkEnd w:id="60"/>
    </w:p>
    <w:p w:rsidR="007779E7" w:rsidRDefault="007779E7" w:rsidP="00382DD3">
      <w:pPr>
        <w:rPr>
          <w:rFonts w:ascii="Times New Roman" w:hAnsi="Times New Roman" w:cs="Times New Roman"/>
          <w:sz w:val="24"/>
        </w:rPr>
      </w:pPr>
      <w:r>
        <w:rPr>
          <w:rFonts w:ascii="Times New Roman" w:hAnsi="Times New Roman" w:cs="Times New Roman"/>
          <w:sz w:val="24"/>
        </w:rPr>
        <w:t>The soil profile constitutes a vertical face which is exposed during excavation of the soil from its surface to the parent material. Whereas the meaning of soil horizons are the individual layers that can be determined via their colour, hardness, texture, the occurrence of included structure as well as other visible or tangible properties (White, 2006).</w:t>
      </w:r>
      <w:r w:rsidR="00D57BE7">
        <w:rPr>
          <w:rFonts w:ascii="Times New Roman" w:hAnsi="Times New Roman" w:cs="Times New Roman"/>
          <w:sz w:val="24"/>
        </w:rPr>
        <w:t xml:space="preserve"> The upper layer of the soil profile is described as being </w:t>
      </w:r>
      <w:proofErr w:type="spellStart"/>
      <w:r w:rsidR="00D57BE7">
        <w:rPr>
          <w:rFonts w:ascii="Times New Roman" w:hAnsi="Times New Roman" w:cs="Times New Roman"/>
          <w:sz w:val="24"/>
        </w:rPr>
        <w:t>eluvial</w:t>
      </w:r>
      <w:proofErr w:type="spellEnd"/>
      <w:r w:rsidR="00D57BE7">
        <w:rPr>
          <w:rFonts w:ascii="Times New Roman" w:hAnsi="Times New Roman" w:cs="Times New Roman"/>
          <w:sz w:val="24"/>
        </w:rPr>
        <w:t xml:space="preserve">, this being the area from which materials are generally washed downwards; and the lower layer described as </w:t>
      </w:r>
      <w:proofErr w:type="spellStart"/>
      <w:r w:rsidR="00D57BE7">
        <w:rPr>
          <w:rFonts w:ascii="Times New Roman" w:hAnsi="Times New Roman" w:cs="Times New Roman"/>
          <w:sz w:val="24"/>
        </w:rPr>
        <w:t>illuvial</w:t>
      </w:r>
      <w:proofErr w:type="spellEnd"/>
      <w:r w:rsidR="00D57BE7">
        <w:rPr>
          <w:rFonts w:ascii="Times New Roman" w:hAnsi="Times New Roman" w:cs="Times New Roman"/>
          <w:sz w:val="24"/>
        </w:rPr>
        <w:t xml:space="preserve"> is the area of the soil profile in which materials accumulate </w:t>
      </w:r>
      <w:r w:rsidR="00D57BE7" w:rsidRPr="00D57BE7">
        <w:rPr>
          <w:rFonts w:ascii="Times New Roman" w:hAnsi="Times New Roman" w:cs="Times New Roman"/>
          <w:sz w:val="24"/>
        </w:rPr>
        <w:t>(White, 2006).</w:t>
      </w:r>
    </w:p>
    <w:p w:rsidR="006E65AE" w:rsidRDefault="005B6575" w:rsidP="006E65AE">
      <w:pPr>
        <w:keepNext/>
      </w:pPr>
      <w:r>
        <w:rPr>
          <w:noProof/>
          <w:lang w:eastAsia="en-GB"/>
        </w:rPr>
        <w:drawing>
          <wp:anchor distT="0" distB="0" distL="114300" distR="114300" simplePos="0" relativeHeight="251694080" behindDoc="0" locked="0" layoutInCell="1" allowOverlap="1">
            <wp:simplePos x="0" y="0"/>
            <wp:positionH relativeFrom="margin">
              <wp:align>left</wp:align>
            </wp:positionH>
            <wp:positionV relativeFrom="paragraph">
              <wp:posOffset>-2540</wp:posOffset>
            </wp:positionV>
            <wp:extent cx="5276850" cy="3705225"/>
            <wp:effectExtent l="0" t="0" r="0" b="9525"/>
            <wp:wrapSquare wrapText="bothSides"/>
            <wp:docPr id="16" name="Picture 16" descr="Image result for soil profi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soil profile"/>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5276850" cy="370522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7501D3" w:rsidRDefault="007501D3" w:rsidP="006E65AE">
      <w:pPr>
        <w:pStyle w:val="Caption"/>
      </w:pPr>
    </w:p>
    <w:p w:rsidR="007501D3" w:rsidRDefault="007501D3" w:rsidP="006E65AE">
      <w:pPr>
        <w:pStyle w:val="Caption"/>
      </w:pPr>
    </w:p>
    <w:p w:rsidR="007501D3" w:rsidRDefault="007501D3" w:rsidP="006E65AE">
      <w:pPr>
        <w:pStyle w:val="Caption"/>
      </w:pPr>
    </w:p>
    <w:p w:rsidR="007501D3" w:rsidRDefault="007501D3" w:rsidP="006E65AE">
      <w:pPr>
        <w:pStyle w:val="Caption"/>
      </w:pPr>
    </w:p>
    <w:p w:rsidR="007501D3" w:rsidRDefault="007501D3" w:rsidP="006E65AE">
      <w:pPr>
        <w:pStyle w:val="Caption"/>
      </w:pPr>
    </w:p>
    <w:p w:rsidR="007501D3" w:rsidRDefault="007501D3" w:rsidP="006E65AE">
      <w:pPr>
        <w:pStyle w:val="Caption"/>
      </w:pPr>
    </w:p>
    <w:p w:rsidR="00DB3875" w:rsidRDefault="00DB3875" w:rsidP="006E65AE">
      <w:pPr>
        <w:pStyle w:val="Caption"/>
      </w:pPr>
    </w:p>
    <w:p w:rsidR="00DB3875" w:rsidRDefault="00DB3875" w:rsidP="006E65AE">
      <w:pPr>
        <w:pStyle w:val="Caption"/>
      </w:pPr>
    </w:p>
    <w:p w:rsidR="00DB3875" w:rsidRDefault="00DB3875" w:rsidP="006E65AE">
      <w:pPr>
        <w:pStyle w:val="Caption"/>
      </w:pPr>
    </w:p>
    <w:p w:rsidR="00DB3875" w:rsidRDefault="00DB3875" w:rsidP="006E65AE">
      <w:pPr>
        <w:pStyle w:val="Caption"/>
      </w:pPr>
    </w:p>
    <w:p w:rsidR="00DB3875" w:rsidRDefault="00DB3875" w:rsidP="006E65AE">
      <w:pPr>
        <w:pStyle w:val="Caption"/>
      </w:pPr>
    </w:p>
    <w:p w:rsidR="00DB3875" w:rsidRDefault="00DB3875" w:rsidP="006E65AE">
      <w:pPr>
        <w:pStyle w:val="Caption"/>
      </w:pPr>
    </w:p>
    <w:p w:rsidR="00DB3875" w:rsidRDefault="00DB3875" w:rsidP="006E65AE">
      <w:pPr>
        <w:pStyle w:val="Caption"/>
      </w:pPr>
    </w:p>
    <w:p w:rsidR="00DB3875" w:rsidRPr="00DB3875" w:rsidRDefault="006E65AE" w:rsidP="00DB3875">
      <w:pPr>
        <w:pStyle w:val="Caption"/>
        <w:rPr>
          <w:rFonts w:ascii="Times New Roman" w:hAnsi="Times New Roman" w:cs="Times New Roman"/>
          <w:sz w:val="24"/>
        </w:rPr>
      </w:pPr>
      <w:bookmarkStart w:id="61" w:name="_Toc501109670"/>
      <w:r>
        <w:t xml:space="preserve">Figure </w:t>
      </w:r>
      <w:r>
        <w:fldChar w:fldCharType="begin"/>
      </w:r>
      <w:r>
        <w:instrText xml:space="preserve"> SEQ Figure \* ARABIC </w:instrText>
      </w:r>
      <w:r>
        <w:fldChar w:fldCharType="separate"/>
      </w:r>
      <w:r w:rsidR="00110DC3">
        <w:rPr>
          <w:noProof/>
        </w:rPr>
        <w:t>18</w:t>
      </w:r>
      <w:r>
        <w:fldChar w:fldCharType="end"/>
      </w:r>
      <w:r w:rsidR="00A46178">
        <w:t>: This Image describes a basic soil profile as well as giving the meanings behind each of the O, A, E, B, C and R horizons in order.</w:t>
      </w:r>
      <w:bookmarkEnd w:id="61"/>
    </w:p>
    <w:p w:rsidR="002D4BF7" w:rsidRDefault="00B94A61" w:rsidP="00B94A61">
      <w:pPr>
        <w:pStyle w:val="Heading2"/>
      </w:pPr>
      <w:bookmarkStart w:id="62" w:name="_Toc501109647"/>
      <w:r w:rsidRPr="00B94A61">
        <w:t>Case studies:</w:t>
      </w:r>
      <w:bookmarkEnd w:id="62"/>
    </w:p>
    <w:p w:rsidR="00B94A61" w:rsidRDefault="00B94A61" w:rsidP="003609D4">
      <w:pPr>
        <w:pStyle w:val="Heading3"/>
      </w:pPr>
      <w:bookmarkStart w:id="63" w:name="_Toc501109648"/>
      <w:r>
        <w:t>The Love Canal Case Study –</w:t>
      </w:r>
      <w:bookmarkEnd w:id="63"/>
    </w:p>
    <w:p w:rsidR="00081D0D" w:rsidRDefault="008A1395" w:rsidP="00B94A61">
      <w:r>
        <w:t>This case study is often cited by academics specialising in soil contamination as it was one of the worst environmental as a result of severely bad due care and attention in America, with the US EPA describing it as “</w:t>
      </w:r>
      <w:r w:rsidRPr="008A1395">
        <w:t>Quite simply, Love Canal is one of the most appalling environmental tragedies in American history</w:t>
      </w:r>
      <w:r>
        <w:t>”</w:t>
      </w:r>
      <w:r w:rsidR="002F73E6" w:rsidRPr="002F73E6">
        <w:t xml:space="preserve"> (US Environmental Protection Agency, 2016)</w:t>
      </w:r>
      <w:r w:rsidR="002F73E6">
        <w:t xml:space="preserve"> </w:t>
      </w:r>
      <w:r w:rsidRPr="008A1395">
        <w:t>.</w:t>
      </w:r>
      <w:r>
        <w:t xml:space="preserve"> It all began with the extraction of soil between the lower and upper Niagara </w:t>
      </w:r>
      <w:r w:rsidR="00B7333D">
        <w:t>Niagara Rivers</w:t>
      </w:r>
      <w:r>
        <w:t xml:space="preserve"> to create a canal for use in electricity production</w:t>
      </w:r>
      <w:r w:rsidR="002F73E6">
        <w:t xml:space="preserve"> (</w:t>
      </w:r>
      <w:r w:rsidR="002F73E6" w:rsidRPr="008A1395">
        <w:t>US Environmental Protection Agency</w:t>
      </w:r>
      <w:r w:rsidR="002F73E6">
        <w:t>, 2016)</w:t>
      </w:r>
      <w:r>
        <w:t>. The idea subsequently became void after the discovery of using alternating current to transmit electricity over a large range economically</w:t>
      </w:r>
      <w:r w:rsidR="002F73E6">
        <w:t xml:space="preserve"> (</w:t>
      </w:r>
      <w:r w:rsidR="002F73E6" w:rsidRPr="008A1395">
        <w:t>US Environmental Protection Agency</w:t>
      </w:r>
      <w:r w:rsidR="002F73E6">
        <w:t>, 2016)</w:t>
      </w:r>
      <w:r>
        <w:t xml:space="preserve">. </w:t>
      </w:r>
      <w:r w:rsidR="00764135">
        <w:t xml:space="preserve">The area was then turned into a municipal, industrial and radioactive dumpsite. Following this in 1953, Hooker Chemical Company covered the land in earth and sold it on to the local authority for a measly $1. The local authority then decided to build a 100 homes on top of this land following acquisition and it was not until 1978 that the </w:t>
      </w:r>
      <w:r w:rsidR="00B7333D">
        <w:t>serious</w:t>
      </w:r>
      <w:r w:rsidR="00764135">
        <w:t xml:space="preserve"> problems became apparent with waste such as oil barrels and other hazardous material appearing out from under the ground</w:t>
      </w:r>
      <w:r w:rsidR="002F73E6">
        <w:t xml:space="preserve"> (</w:t>
      </w:r>
      <w:r w:rsidR="002F73E6" w:rsidRPr="008A1395">
        <w:t>US Environmental Protection Agency</w:t>
      </w:r>
      <w:r w:rsidR="002F73E6">
        <w:t>, 2016)</w:t>
      </w:r>
      <w:r w:rsidR="00764135">
        <w:t xml:space="preserve">. This </w:t>
      </w:r>
      <w:r w:rsidR="00B7333D">
        <w:t>subsequently</w:t>
      </w:r>
      <w:r w:rsidR="00764135">
        <w:t xml:space="preserve"> </w:t>
      </w:r>
      <w:r w:rsidR="00B7333D">
        <w:t>led</w:t>
      </w:r>
      <w:r w:rsidR="00764135">
        <w:t xml:space="preserve"> to increased birth defects, miscarriages as well as other health abnormalities. The site was eventually evacuated </w:t>
      </w:r>
      <w:r w:rsidR="00764135">
        <w:lastRenderedPageBreak/>
        <w:t>shortly after with residents given full compensation for the value of their homes from the government and the site quarantined off for site remediation work to begin which</w:t>
      </w:r>
      <w:r w:rsidR="00F648ED">
        <w:t xml:space="preserve"> is still on going at present  </w:t>
      </w:r>
      <w:r>
        <w:t>(</w:t>
      </w:r>
      <w:r w:rsidRPr="008A1395">
        <w:t>US Environmental Protection Agency</w:t>
      </w:r>
      <w:r>
        <w:t>, 2016)</w:t>
      </w:r>
      <w:r w:rsidR="00F648ED">
        <w:t>.</w:t>
      </w:r>
    </w:p>
    <w:p w:rsidR="006E65AE" w:rsidRDefault="002E56FE" w:rsidP="006E65AE">
      <w:pPr>
        <w:keepNext/>
      </w:pPr>
      <w:r>
        <w:rPr>
          <w:noProof/>
          <w:lang w:eastAsia="en-GB"/>
        </w:rPr>
        <w:drawing>
          <wp:anchor distT="0" distB="0" distL="114300" distR="114300" simplePos="0" relativeHeight="251693056" behindDoc="0" locked="0" layoutInCell="1" allowOverlap="1">
            <wp:simplePos x="0" y="0"/>
            <wp:positionH relativeFrom="column">
              <wp:posOffset>28574</wp:posOffset>
            </wp:positionH>
            <wp:positionV relativeFrom="paragraph">
              <wp:posOffset>-20955</wp:posOffset>
            </wp:positionV>
            <wp:extent cx="4010025" cy="1783726"/>
            <wp:effectExtent l="0" t="0" r="0" b="6985"/>
            <wp:wrapSquare wrapText="bothSides"/>
            <wp:docPr id="193" name="Picture 193" descr="Image result for love can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Image result for love canal"/>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4023940" cy="1789916"/>
                    </a:xfrm>
                    <a:prstGeom prst="rect">
                      <a:avLst/>
                    </a:prstGeom>
                    <a:noFill/>
                    <a:ln>
                      <a:noFill/>
                    </a:ln>
                  </pic:spPr>
                </pic:pic>
              </a:graphicData>
            </a:graphic>
            <wp14:sizeRelH relativeFrom="page">
              <wp14:pctWidth>0</wp14:pctWidth>
            </wp14:sizeRelH>
            <wp14:sizeRelV relativeFrom="page">
              <wp14:pctHeight>0</wp14:pctHeight>
            </wp14:sizeRelV>
          </wp:anchor>
        </w:drawing>
      </w:r>
    </w:p>
    <w:p w:rsidR="006E65AE" w:rsidRDefault="006E65AE" w:rsidP="006E65AE">
      <w:pPr>
        <w:pStyle w:val="Caption"/>
      </w:pPr>
      <w:bookmarkStart w:id="64" w:name="_Toc501109671"/>
      <w:r>
        <w:t xml:space="preserve">Figure </w:t>
      </w:r>
      <w:r>
        <w:fldChar w:fldCharType="begin"/>
      </w:r>
      <w:r>
        <w:instrText xml:space="preserve"> SEQ Figure \* ARABIC </w:instrText>
      </w:r>
      <w:r>
        <w:fldChar w:fldCharType="separate"/>
      </w:r>
      <w:r w:rsidR="00110DC3">
        <w:rPr>
          <w:noProof/>
        </w:rPr>
        <w:t>19</w:t>
      </w:r>
      <w:r>
        <w:fldChar w:fldCharType="end"/>
      </w:r>
      <w:r w:rsidR="00A46178">
        <w:t>: As is clearly displayed this image displays a past and present comparison of now famous former hazardous waste site that was love canal.</w:t>
      </w:r>
      <w:bookmarkEnd w:id="64"/>
    </w:p>
    <w:p w:rsidR="00C6296F" w:rsidRDefault="00C6296F" w:rsidP="003609D4">
      <w:pPr>
        <w:pStyle w:val="Heading3"/>
      </w:pPr>
    </w:p>
    <w:p w:rsidR="00C6296F" w:rsidRDefault="00C6296F" w:rsidP="003609D4">
      <w:pPr>
        <w:pStyle w:val="Heading3"/>
      </w:pPr>
    </w:p>
    <w:p w:rsidR="00C6296F" w:rsidRDefault="00C6296F" w:rsidP="003609D4">
      <w:pPr>
        <w:pStyle w:val="Heading3"/>
      </w:pPr>
    </w:p>
    <w:p w:rsidR="00C6296F" w:rsidRDefault="00C6296F" w:rsidP="003609D4">
      <w:pPr>
        <w:pStyle w:val="Heading3"/>
      </w:pPr>
    </w:p>
    <w:p w:rsidR="003609D4" w:rsidRDefault="003609D4" w:rsidP="003609D4">
      <w:pPr>
        <w:pStyle w:val="Heading3"/>
      </w:pPr>
      <w:bookmarkStart w:id="65" w:name="_Toc501109649"/>
      <w:r>
        <w:t>Rapid bio-</w:t>
      </w:r>
      <w:proofErr w:type="spellStart"/>
      <w:r>
        <w:t>exsitu</w:t>
      </w:r>
      <w:proofErr w:type="spellEnd"/>
      <w:r>
        <w:t xml:space="preserve"> remediation and encapsulation management of hydrocarbon contaminated soils at </w:t>
      </w:r>
      <w:proofErr w:type="spellStart"/>
      <w:r>
        <w:t>Saltisford</w:t>
      </w:r>
      <w:proofErr w:type="spellEnd"/>
      <w:r>
        <w:t xml:space="preserve"> Gasworks, Warwick –</w:t>
      </w:r>
      <w:bookmarkEnd w:id="65"/>
    </w:p>
    <w:p w:rsidR="006E65AE" w:rsidRDefault="00F656B3" w:rsidP="00C6296F">
      <w:r>
        <w:t xml:space="preserve">In this case study, </w:t>
      </w:r>
      <w:r w:rsidR="009857B5">
        <w:t xml:space="preserve">a site of a former gas works and </w:t>
      </w:r>
      <w:r w:rsidR="001A5D9C">
        <w:t>fire station</w:t>
      </w:r>
      <w:r w:rsidR="009857B5">
        <w:t xml:space="preserve"> in Salisbury was treated for soil contamination by </w:t>
      </w:r>
      <w:r>
        <w:t xml:space="preserve">a company by the name of </w:t>
      </w:r>
      <w:proofErr w:type="spellStart"/>
      <w:r>
        <w:t>Dunton</w:t>
      </w:r>
      <w:proofErr w:type="spellEnd"/>
      <w:r>
        <w:t xml:space="preserve"> Environmental developed a ‘Bio-accelerator’ which utilised the ability of microbial </w:t>
      </w:r>
      <w:r w:rsidR="001A5D9C">
        <w:t>metabolisms</w:t>
      </w:r>
      <w:r>
        <w:t xml:space="preserve"> to degrade a great number of compounds such as hydrocarbons </w:t>
      </w:r>
      <w:r w:rsidR="009857B5">
        <w:t>(e.g. oil, petrol, d</w:t>
      </w:r>
      <w:r w:rsidR="002F73E6">
        <w:t xml:space="preserve">iesel), PCBs, and </w:t>
      </w:r>
      <w:proofErr w:type="spellStart"/>
      <w:r w:rsidR="002F73E6">
        <w:t>Polyaromatic</w:t>
      </w:r>
      <w:proofErr w:type="spellEnd"/>
      <w:r w:rsidR="002F73E6">
        <w:t xml:space="preserve"> h</w:t>
      </w:r>
      <w:r>
        <w:t>ydrocarbons</w:t>
      </w:r>
      <w:r w:rsidR="009857B5">
        <w:t xml:space="preserve"> (PAH’s) (</w:t>
      </w:r>
      <w:proofErr w:type="spellStart"/>
      <w:r w:rsidR="009857B5">
        <w:t>Dunton</w:t>
      </w:r>
      <w:proofErr w:type="spellEnd"/>
      <w:r w:rsidR="009857B5">
        <w:t xml:space="preserve"> Environmental, 2017). The company upon investigation of the project site soon discovered that there were significant visual contamination of the soil material in the form of oozing tar liquid an oily sheen as well as creosote odour.</w:t>
      </w:r>
      <w:r w:rsidR="00C92275">
        <w:t xml:space="preserve"> Due to the site being a former gas works site hence the heavy soil pollution, it carried with it serious health and safety </w:t>
      </w:r>
      <w:r w:rsidR="001A5D9C">
        <w:t>precautions</w:t>
      </w:r>
      <w:r w:rsidR="00C92275">
        <w:t xml:space="preserve"> needing to be taken by </w:t>
      </w:r>
      <w:proofErr w:type="spellStart"/>
      <w:r w:rsidR="00C92275">
        <w:t>Dunton</w:t>
      </w:r>
      <w:proofErr w:type="spellEnd"/>
      <w:r w:rsidR="00C92275">
        <w:t xml:space="preserve"> Environmental as gas works </w:t>
      </w:r>
      <w:r w:rsidR="001A5D9C">
        <w:t>waste carries</w:t>
      </w:r>
      <w:r w:rsidR="00C92275">
        <w:t xml:space="preserve"> heavily </w:t>
      </w:r>
      <w:r w:rsidR="001A5D9C">
        <w:t>odorous</w:t>
      </w:r>
      <w:r w:rsidR="00C92275">
        <w:t xml:space="preserve"> </w:t>
      </w:r>
      <w:r w:rsidR="001A5D9C">
        <w:t>material</w:t>
      </w:r>
      <w:r w:rsidR="00C92275">
        <w:t xml:space="preserve"> that is known to result in many neurological symptoms and even death in some cases as a result of carcinogenic impacts (</w:t>
      </w:r>
      <w:proofErr w:type="spellStart"/>
      <w:r w:rsidR="00C92275">
        <w:t>Dunton</w:t>
      </w:r>
      <w:proofErr w:type="spellEnd"/>
      <w:r w:rsidR="00C92275">
        <w:t xml:space="preserve"> Environmental, 2017).</w:t>
      </w:r>
      <w:r w:rsidR="009857B5">
        <w:t xml:space="preserve"> </w:t>
      </w:r>
      <w:r w:rsidR="00C92275">
        <w:t>A number of changes had to be made to the original site remediation plan that was developed as unexpected phenomenon were encountered such as underground tanks that contained tarry liquid and sludge</w:t>
      </w:r>
      <w:r w:rsidR="002F73E6">
        <w:t xml:space="preserve"> (</w:t>
      </w:r>
      <w:proofErr w:type="spellStart"/>
      <w:r w:rsidR="002F73E6">
        <w:t>Dunton</w:t>
      </w:r>
      <w:proofErr w:type="spellEnd"/>
      <w:r w:rsidR="002F73E6">
        <w:t xml:space="preserve"> Environmental, 2017)</w:t>
      </w:r>
      <w:r w:rsidR="00C92275">
        <w:t>. The proposal finally brought forth to avoid heavy disposal costs to remove on site waste to a hazardous waste site and to reduce possible health risks was the development of the previously mentioned bio-accelerator, which after having been applied resulted in an 83% total concentration reduction in a period of 3 weeks</w:t>
      </w:r>
      <w:r w:rsidR="002F73E6">
        <w:t xml:space="preserve"> (</w:t>
      </w:r>
      <w:proofErr w:type="spellStart"/>
      <w:r w:rsidR="002F73E6">
        <w:t>Dunton</w:t>
      </w:r>
      <w:proofErr w:type="spellEnd"/>
      <w:r w:rsidR="002F73E6">
        <w:t xml:space="preserve"> Environmental, 2017)</w:t>
      </w:r>
      <w:r w:rsidR="00C92275">
        <w:t>.</w:t>
      </w:r>
      <w:r w:rsidR="005B0B07">
        <w:t xml:space="preserve"> This ingenious method of treating the material on site resulted in a saving £251.45 per m³ as on site cost was £18.55 per m³ whereas the cost to remove the material and treat it at </w:t>
      </w:r>
      <w:r w:rsidR="001A5D9C">
        <w:t>another</w:t>
      </w:r>
      <w:r w:rsidR="005B0B07">
        <w:t xml:space="preserve"> location would have resulted in it costing £270 per m³</w:t>
      </w:r>
      <w:r w:rsidR="002F73E6">
        <w:t>(</w:t>
      </w:r>
      <w:proofErr w:type="spellStart"/>
      <w:r w:rsidR="002F73E6">
        <w:t>Dunton</w:t>
      </w:r>
      <w:proofErr w:type="spellEnd"/>
      <w:r w:rsidR="002F73E6">
        <w:t xml:space="preserve"> Environmental, 2017)</w:t>
      </w:r>
      <w:r w:rsidR="005B0B07">
        <w:t>. This case study highlights the importance of considering on-site remediation in great detail prior to making large expenditures on off-site treatment.</w:t>
      </w:r>
      <w:r w:rsidR="00B93EBF">
        <w:t xml:space="preserve"> As stated by </w:t>
      </w:r>
      <w:proofErr w:type="spellStart"/>
      <w:r w:rsidR="00B93EBF">
        <w:t>Dunton</w:t>
      </w:r>
      <w:proofErr w:type="spellEnd"/>
      <w:r w:rsidR="00B93EBF">
        <w:t xml:space="preserve"> Environmental themselves “innovative solutions of bioremediation and stabilisation can avoid removal of hazardous material</w:t>
      </w:r>
      <w:r w:rsidR="00DB3875">
        <w:t xml:space="preserve"> </w:t>
      </w:r>
      <w:r w:rsidR="00B93EBF">
        <w:t>off site and subsequently provide signific</w:t>
      </w:r>
      <w:r w:rsidR="002F73E6">
        <w:t>ant cost benefits to the client</w:t>
      </w:r>
      <w:r w:rsidR="00B93EBF">
        <w:t>”</w:t>
      </w:r>
      <w:r w:rsidR="002F73E6">
        <w:t xml:space="preserve"> (</w:t>
      </w:r>
      <w:proofErr w:type="spellStart"/>
      <w:r w:rsidR="002F73E6">
        <w:t>Dunton</w:t>
      </w:r>
      <w:proofErr w:type="spellEnd"/>
      <w:r w:rsidR="002F73E6">
        <w:t xml:space="preserve"> Environmental, 2017).</w:t>
      </w:r>
    </w:p>
    <w:p w:rsidR="00F87B67" w:rsidRPr="002E56FE" w:rsidRDefault="00A11D4A" w:rsidP="00F87B67">
      <w:pPr>
        <w:pStyle w:val="Caption"/>
        <w:rPr>
          <w:i w:val="0"/>
        </w:rPr>
      </w:pPr>
      <w:bookmarkStart w:id="66" w:name="_Toc501109672"/>
      <w:r>
        <w:rPr>
          <w:noProof/>
          <w:lang w:eastAsia="en-GB"/>
        </w:rPr>
        <w:lastRenderedPageBreak/>
        <w:drawing>
          <wp:anchor distT="0" distB="0" distL="114300" distR="114300" simplePos="0" relativeHeight="251692032" behindDoc="0" locked="0" layoutInCell="1" allowOverlap="1">
            <wp:simplePos x="0" y="0"/>
            <wp:positionH relativeFrom="margin">
              <wp:align>right</wp:align>
            </wp:positionH>
            <wp:positionV relativeFrom="paragraph">
              <wp:posOffset>234950</wp:posOffset>
            </wp:positionV>
            <wp:extent cx="5724525" cy="1990725"/>
            <wp:effectExtent l="0" t="0" r="9525" b="9525"/>
            <wp:wrapSquare wrapText="bothSides"/>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2" cstate="print">
                      <a:extLst>
                        <a:ext uri="{28A0092B-C50C-407E-A947-70E740481C1C}">
                          <a14:useLocalDpi xmlns:a14="http://schemas.microsoft.com/office/drawing/2010/main" val="0"/>
                        </a:ext>
                      </a:extLst>
                    </a:blip>
                    <a:srcRect l="9371" t="29318" r="50241" b="30146"/>
                    <a:stretch/>
                  </pic:blipFill>
                  <pic:spPr bwMode="auto">
                    <a:xfrm>
                      <a:off x="0" y="0"/>
                      <a:ext cx="5724525" cy="19907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6E65AE">
        <w:t xml:space="preserve">Figure </w:t>
      </w:r>
      <w:r w:rsidR="006E65AE">
        <w:fldChar w:fldCharType="begin"/>
      </w:r>
      <w:r w:rsidR="006E65AE">
        <w:instrText xml:space="preserve"> SEQ Figure \* ARABIC </w:instrText>
      </w:r>
      <w:r w:rsidR="006E65AE">
        <w:fldChar w:fldCharType="separate"/>
      </w:r>
      <w:r w:rsidR="00110DC3">
        <w:rPr>
          <w:noProof/>
        </w:rPr>
        <w:t>20</w:t>
      </w:r>
      <w:r w:rsidR="006E65AE">
        <w:fldChar w:fldCharType="end"/>
      </w:r>
      <w:r w:rsidR="00A46178">
        <w:t xml:space="preserve">: Displays the beginning of the on-site </w:t>
      </w:r>
      <w:r w:rsidR="00A46178" w:rsidRPr="002E56FE">
        <w:rPr>
          <w:i w:val="0"/>
        </w:rPr>
        <w:t>remediation process beginning by initial excavation.</w:t>
      </w:r>
      <w:bookmarkEnd w:id="66"/>
    </w:p>
    <w:p w:rsidR="00A11D4A" w:rsidRPr="00A11D4A" w:rsidRDefault="00A11D4A" w:rsidP="00A11D4A">
      <w:pPr>
        <w:rPr>
          <w:sz w:val="18"/>
        </w:rPr>
      </w:pPr>
      <w:r>
        <w:rPr>
          <w:noProof/>
          <w:lang w:eastAsia="en-GB"/>
        </w:rPr>
        <w:drawing>
          <wp:anchor distT="0" distB="0" distL="114300" distR="114300" simplePos="0" relativeHeight="251696128" behindDoc="0" locked="0" layoutInCell="1" allowOverlap="1" wp14:anchorId="2689AB11" wp14:editId="0A7480E6">
            <wp:simplePos x="0" y="0"/>
            <wp:positionH relativeFrom="margin">
              <wp:align>right</wp:align>
            </wp:positionH>
            <wp:positionV relativeFrom="paragraph">
              <wp:posOffset>2190750</wp:posOffset>
            </wp:positionV>
            <wp:extent cx="5734050" cy="2432050"/>
            <wp:effectExtent l="0" t="0" r="0" b="6350"/>
            <wp:wrapSquare wrapText="bothSides"/>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3">
                      <a:extLst>
                        <a:ext uri="{28A0092B-C50C-407E-A947-70E740481C1C}">
                          <a14:useLocalDpi xmlns:a14="http://schemas.microsoft.com/office/drawing/2010/main" val="0"/>
                        </a:ext>
                      </a:extLst>
                    </a:blip>
                    <a:srcRect l="47263" t="28930" r="9950" b="12922"/>
                    <a:stretch/>
                  </pic:blipFill>
                  <pic:spPr bwMode="auto">
                    <a:xfrm>
                      <a:off x="0" y="0"/>
                      <a:ext cx="5734050" cy="24320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C6296F" w:rsidRPr="00A11D4A" w:rsidRDefault="00A11D4A" w:rsidP="00C6296F">
      <w:pPr>
        <w:rPr>
          <w:rFonts w:ascii="Times New Roman" w:hAnsi="Times New Roman" w:cs="Times New Roman"/>
          <w:b/>
          <w:sz w:val="56"/>
        </w:rPr>
      </w:pPr>
      <w:r>
        <w:rPr>
          <w:noProof/>
          <w:lang w:eastAsia="en-GB"/>
        </w:rPr>
        <mc:AlternateContent>
          <mc:Choice Requires="wps">
            <w:drawing>
              <wp:anchor distT="0" distB="0" distL="114300" distR="114300" simplePos="0" relativeHeight="251684864" behindDoc="0" locked="0" layoutInCell="1" allowOverlap="1" wp14:anchorId="67BEC8B4" wp14:editId="1D26A0FF">
                <wp:simplePos x="0" y="0"/>
                <wp:positionH relativeFrom="margin">
                  <wp:posOffset>1257300</wp:posOffset>
                </wp:positionH>
                <wp:positionV relativeFrom="paragraph">
                  <wp:posOffset>2422525</wp:posOffset>
                </wp:positionV>
                <wp:extent cx="2975610" cy="447675"/>
                <wp:effectExtent l="0" t="0" r="0" b="9525"/>
                <wp:wrapSquare wrapText="bothSides"/>
                <wp:docPr id="195" name="Text Box 195"/>
                <wp:cNvGraphicFramePr/>
                <a:graphic xmlns:a="http://schemas.openxmlformats.org/drawingml/2006/main">
                  <a:graphicData uri="http://schemas.microsoft.com/office/word/2010/wordprocessingShape">
                    <wps:wsp>
                      <wps:cNvSpPr txBox="1"/>
                      <wps:spPr>
                        <a:xfrm>
                          <a:off x="0" y="0"/>
                          <a:ext cx="2975610" cy="447675"/>
                        </a:xfrm>
                        <a:prstGeom prst="rect">
                          <a:avLst/>
                        </a:prstGeom>
                        <a:solidFill>
                          <a:prstClr val="white"/>
                        </a:solidFill>
                        <a:ln>
                          <a:noFill/>
                        </a:ln>
                        <a:effectLst/>
                      </wps:spPr>
                      <wps:txbx>
                        <w:txbxContent>
                          <w:p w:rsidR="007501D3" w:rsidRPr="00E00EAA" w:rsidRDefault="007501D3" w:rsidP="006E65AE">
                            <w:pPr>
                              <w:pStyle w:val="Caption"/>
                              <w:rPr>
                                <w:noProof/>
                              </w:rPr>
                            </w:pPr>
                            <w:r>
                              <w:t>Figure 21: Illustration displaying the staggering comparison in price between treating waste on site compared to the vastly inflated price of treating off-site.</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7BEC8B4" id="Text Box 195" o:spid="_x0000_s1030" type="#_x0000_t202" style="position:absolute;margin-left:99pt;margin-top:190.75pt;width:234.3pt;height:35.25pt;z-index:251684864;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" stroked="f">
                <v:textbox inset="0,0,0,0">
                  <w:txbxContent>
                    <w:p w:rsidR="007501D3" w:rsidRPr="00E00EAA" w:rsidRDefault="007501D3" w:rsidP="006E65AE">
                      <w:pPr>
                        <w:pStyle w:val="Caption"/>
                        <w:rPr>
                          <w:noProof/>
                        </w:rPr>
                      </w:pPr>
                      <w:r>
                        <w:t>Figure 21: Illustration displaying the staggering comparison in price between treating waste on site compared to the vastly inflated price of treating off-site.</w:t>
                      </w:r>
                    </w:p>
                  </w:txbxContent>
                </v:textbox>
                <w10:wrap type="square" anchorx="margin"/>
              </v:shape>
            </w:pict>
          </mc:Fallback>
        </mc:AlternateContent>
      </w:r>
    </w:p>
    <w:p w:rsidR="002E2682" w:rsidRPr="002E2682" w:rsidRDefault="002E2682" w:rsidP="002E2682">
      <w:pPr>
        <w:pStyle w:val="Heading3"/>
      </w:pPr>
      <w:bookmarkStart w:id="67" w:name="_Toc501109650"/>
      <w:r>
        <w:t>Staten Island Brookfield Landfill Remediation Case Study:</w:t>
      </w:r>
      <w:bookmarkEnd w:id="67"/>
    </w:p>
    <w:p w:rsidR="002E2682" w:rsidRDefault="00256F30" w:rsidP="007811A4">
      <w:pPr>
        <w:rPr>
          <w:rFonts w:ascii="Times New Roman" w:hAnsi="Times New Roman" w:cs="Times New Roman"/>
          <w:sz w:val="24"/>
        </w:rPr>
      </w:pPr>
      <w:r>
        <w:rPr>
          <w:rFonts w:ascii="Times New Roman" w:hAnsi="Times New Roman" w:cs="Times New Roman"/>
          <w:sz w:val="24"/>
        </w:rPr>
        <w:t xml:space="preserve">This site was set </w:t>
      </w:r>
      <w:r w:rsidR="002E2682">
        <w:rPr>
          <w:rFonts w:ascii="Times New Roman" w:hAnsi="Times New Roman" w:cs="Times New Roman"/>
          <w:sz w:val="24"/>
        </w:rPr>
        <w:t>adjacent to an extremely urban setti</w:t>
      </w:r>
      <w:r>
        <w:rPr>
          <w:rFonts w:ascii="Times New Roman" w:hAnsi="Times New Roman" w:cs="Times New Roman"/>
          <w:sz w:val="24"/>
        </w:rPr>
        <w:t>ng of New York on Staten Island which covered an area of 132-acres (New York City Environmental Protection, 2017). The site was a former municipal solid waste disposal site, where which toxic waste was illegally dumped during the 1970s</w:t>
      </w:r>
      <w:r w:rsidR="00110DC3">
        <w:rPr>
          <w:rFonts w:ascii="Times New Roman" w:hAnsi="Times New Roman" w:cs="Times New Roman"/>
          <w:sz w:val="24"/>
        </w:rPr>
        <w:t xml:space="preserve"> (New York City </w:t>
      </w:r>
      <w:proofErr w:type="spellStart"/>
      <w:r w:rsidR="00110DC3">
        <w:rPr>
          <w:rFonts w:ascii="Times New Roman" w:hAnsi="Times New Roman" w:cs="Times New Roman"/>
          <w:sz w:val="24"/>
        </w:rPr>
        <w:t>Evironmental</w:t>
      </w:r>
      <w:proofErr w:type="spellEnd"/>
      <w:r w:rsidR="00110DC3">
        <w:rPr>
          <w:rFonts w:ascii="Times New Roman" w:hAnsi="Times New Roman" w:cs="Times New Roman"/>
          <w:sz w:val="24"/>
        </w:rPr>
        <w:t xml:space="preserve"> Protection, 2017)</w:t>
      </w:r>
      <w:r>
        <w:rPr>
          <w:rFonts w:ascii="Times New Roman" w:hAnsi="Times New Roman" w:cs="Times New Roman"/>
          <w:sz w:val="24"/>
        </w:rPr>
        <w:t>. Two million tons of soil is set to have been shifted by 2018 as it is planned that by that year the park will have been transformed from a former municipal waste site in to a recreational parkland (New York City Environmental Protection, 2017). The project is set to have cost $240 million dollars by its set completion date of 2018. This case study is different to others previously mentioned in the level of public participation which has been included with its remediation time</w:t>
      </w:r>
      <w:r w:rsidR="00034251">
        <w:rPr>
          <w:rFonts w:ascii="Times New Roman" w:hAnsi="Times New Roman" w:cs="Times New Roman"/>
          <w:sz w:val="24"/>
        </w:rPr>
        <w:t xml:space="preserve"> (New York City Environmental Protection, 2017)</w:t>
      </w:r>
      <w:r>
        <w:rPr>
          <w:rFonts w:ascii="Times New Roman" w:hAnsi="Times New Roman" w:cs="Times New Roman"/>
          <w:sz w:val="24"/>
        </w:rPr>
        <w:t>. It has been set up to work as closely from the bottom up as possible as is demonstrated by the DEP holding monthly meetings with the Brookfield Landfill Citizens Advisory Committee, which is made up of volunteers which work in cooperation with the department as overseers of the remediation of the site throughout the project t</w:t>
      </w:r>
      <w:r w:rsidR="00110DC3">
        <w:rPr>
          <w:rFonts w:ascii="Times New Roman" w:hAnsi="Times New Roman" w:cs="Times New Roman"/>
          <w:sz w:val="24"/>
        </w:rPr>
        <w:t xml:space="preserve">imescale (New York City Environmental Protection, 2017). </w:t>
      </w:r>
    </w:p>
    <w:p w:rsidR="00110DC3" w:rsidRDefault="00110DC3" w:rsidP="00110DC3">
      <w:pPr>
        <w:keepNext/>
      </w:pPr>
      <w:r>
        <w:rPr>
          <w:noProof/>
          <w:lang w:eastAsia="en-GB"/>
        </w:rPr>
        <w:lastRenderedPageBreak/>
        <w:drawing>
          <wp:inline distT="0" distB="0" distL="0" distR="0" wp14:anchorId="0405FCD7" wp14:editId="53F1305B">
            <wp:extent cx="2812211" cy="1694081"/>
            <wp:effectExtent l="0" t="0" r="7620" b="1905"/>
            <wp:docPr id="196" name="Picture 196" descr="Image result for Brookfield Land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Image result for Brookfield Landfill"/>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2832348" cy="1706212"/>
                    </a:xfrm>
                    <a:prstGeom prst="rect">
                      <a:avLst/>
                    </a:prstGeom>
                    <a:noFill/>
                    <a:ln>
                      <a:noFill/>
                    </a:ln>
                  </pic:spPr>
                </pic:pic>
              </a:graphicData>
            </a:graphic>
          </wp:inline>
        </w:drawing>
      </w:r>
    </w:p>
    <w:p w:rsidR="00110DC3" w:rsidRDefault="00110DC3" w:rsidP="00110DC3">
      <w:pPr>
        <w:pStyle w:val="Caption"/>
        <w:rPr>
          <w:rFonts w:ascii="Times New Roman" w:hAnsi="Times New Roman" w:cs="Times New Roman"/>
          <w:sz w:val="24"/>
        </w:rPr>
      </w:pPr>
      <w:r>
        <w:t xml:space="preserve">Figure </w:t>
      </w:r>
      <w:r w:rsidR="00A46178">
        <w:t xml:space="preserve">22: </w:t>
      </w:r>
      <w:r w:rsidR="00DD05F4">
        <w:t xml:space="preserve">Brookfield Landfill prior to any remediation when it was still active </w:t>
      </w:r>
    </w:p>
    <w:p w:rsidR="00110DC3" w:rsidRPr="00110DC3" w:rsidRDefault="00110DC3" w:rsidP="007811A4">
      <w:pPr>
        <w:rPr>
          <w:rFonts w:ascii="Times New Roman" w:hAnsi="Times New Roman" w:cs="Times New Roman"/>
          <w:sz w:val="24"/>
        </w:rPr>
      </w:pPr>
      <w:r>
        <w:rPr>
          <w:noProof/>
          <w:lang w:eastAsia="en-GB"/>
        </w:rPr>
        <w:drawing>
          <wp:anchor distT="0" distB="0" distL="114300" distR="114300" simplePos="0" relativeHeight="251685888" behindDoc="0" locked="0" layoutInCell="1" allowOverlap="1">
            <wp:simplePos x="0" y="0"/>
            <wp:positionH relativeFrom="column">
              <wp:posOffset>0</wp:posOffset>
            </wp:positionH>
            <wp:positionV relativeFrom="paragraph">
              <wp:posOffset>1318</wp:posOffset>
            </wp:positionV>
            <wp:extent cx="2790008" cy="1863306"/>
            <wp:effectExtent l="0" t="0" r="0" b="3810"/>
            <wp:wrapSquare wrapText="bothSides"/>
            <wp:docPr id="197" name="Picture 197" descr="Image result for Brookfield Land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Image result for Brookfield Landfill"/>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2790008" cy="1863306"/>
                    </a:xfrm>
                    <a:prstGeom prst="rect">
                      <a:avLst/>
                    </a:prstGeom>
                    <a:noFill/>
                    <a:ln>
                      <a:noFill/>
                    </a:ln>
                  </pic:spPr>
                </pic:pic>
              </a:graphicData>
            </a:graphic>
            <wp14:sizeRelH relativeFrom="page">
              <wp14:pctWidth>0</wp14:pctWidth>
            </wp14:sizeRelH>
            <wp14:sizeRelV relativeFrom="page">
              <wp14:pctHeight>0</wp14:pctHeight>
            </wp14:sizeRelV>
          </wp:anchor>
        </w:drawing>
      </w:r>
    </w:p>
    <w:p w:rsidR="00110DC3" w:rsidRDefault="00110DC3" w:rsidP="007811A4">
      <w:pPr>
        <w:rPr>
          <w:rFonts w:ascii="Times New Roman" w:hAnsi="Times New Roman" w:cs="Times New Roman"/>
          <w:b/>
          <w:sz w:val="56"/>
        </w:rPr>
      </w:pPr>
    </w:p>
    <w:p w:rsidR="00110DC3" w:rsidRDefault="00110DC3" w:rsidP="007811A4">
      <w:pPr>
        <w:rPr>
          <w:rFonts w:ascii="Times New Roman" w:hAnsi="Times New Roman" w:cs="Times New Roman"/>
          <w:b/>
          <w:sz w:val="56"/>
        </w:rPr>
      </w:pPr>
    </w:p>
    <w:p w:rsidR="00110DC3" w:rsidRDefault="00DD05F4" w:rsidP="007811A4">
      <w:pPr>
        <w:rPr>
          <w:rFonts w:ascii="Times New Roman" w:hAnsi="Times New Roman" w:cs="Times New Roman"/>
          <w:b/>
          <w:sz w:val="56"/>
        </w:rPr>
      </w:pPr>
      <w:r>
        <w:rPr>
          <w:noProof/>
          <w:lang w:eastAsia="en-GB"/>
        </w:rPr>
        <mc:AlternateContent>
          <mc:Choice Requires="wps">
            <w:drawing>
              <wp:anchor distT="0" distB="0" distL="114300" distR="114300" simplePos="0" relativeHeight="251687936" behindDoc="0" locked="0" layoutInCell="1" allowOverlap="1" wp14:anchorId="4440CB2E" wp14:editId="04BF7B15">
                <wp:simplePos x="0" y="0"/>
                <wp:positionH relativeFrom="margin">
                  <wp:align>left</wp:align>
                </wp:positionH>
                <wp:positionV relativeFrom="paragraph">
                  <wp:posOffset>546735</wp:posOffset>
                </wp:positionV>
                <wp:extent cx="2789555" cy="438150"/>
                <wp:effectExtent l="0" t="0" r="0" b="0"/>
                <wp:wrapSquare wrapText="bothSides"/>
                <wp:docPr id="198" name="Text Box 198"/>
                <wp:cNvGraphicFramePr/>
                <a:graphic xmlns:a="http://schemas.openxmlformats.org/drawingml/2006/main">
                  <a:graphicData uri="http://schemas.microsoft.com/office/word/2010/wordprocessingShape">
                    <wps:wsp>
                      <wps:cNvSpPr txBox="1"/>
                      <wps:spPr>
                        <a:xfrm>
                          <a:off x="0" y="0"/>
                          <a:ext cx="2789555" cy="438150"/>
                        </a:xfrm>
                        <a:prstGeom prst="rect">
                          <a:avLst/>
                        </a:prstGeom>
                        <a:solidFill>
                          <a:prstClr val="white"/>
                        </a:solidFill>
                        <a:ln>
                          <a:noFill/>
                        </a:ln>
                        <a:effectLst/>
                      </wps:spPr>
                      <wps:txbx>
                        <w:txbxContent>
                          <w:p w:rsidR="007501D3" w:rsidRPr="00F46CCB" w:rsidRDefault="007501D3" w:rsidP="00110DC3">
                            <w:pPr>
                              <w:pStyle w:val="Caption"/>
                              <w:rPr>
                                <w:noProof/>
                              </w:rPr>
                            </w:pPr>
                            <w:r>
                              <w:t>Figure 23: Brookfield Landfill following near completion of the site is remediation where it will eventually become a parkland in 2018.</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440CB2E" id="Text Box 198" o:spid="_x0000_s1031" type="#_x0000_t202" style="position:absolute;margin-left:0;margin-top:43.05pt;width:219.65pt;height:34.5pt;z-index:251687936;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" stroked="f">
                <v:textbox inset="0,0,0,0">
                  <w:txbxContent>
                    <w:p w:rsidR="007501D3" w:rsidRPr="00F46CCB" w:rsidRDefault="007501D3" w:rsidP="00110DC3">
                      <w:pPr>
                        <w:pStyle w:val="Caption"/>
                        <w:rPr>
                          <w:noProof/>
                        </w:rPr>
                      </w:pPr>
                      <w:r>
                        <w:t>Figure 23: Brookfield Landfill following near completion of the site is remediation where it will eventually become a parkland in 2018.</w:t>
                      </w:r>
                    </w:p>
                  </w:txbxContent>
                </v:textbox>
                <w10:wrap type="square" anchorx="margin"/>
              </v:shape>
            </w:pict>
          </mc:Fallback>
        </mc:AlternateContent>
      </w:r>
    </w:p>
    <w:p w:rsidR="00110DC3" w:rsidRDefault="00110DC3" w:rsidP="007811A4">
      <w:pPr>
        <w:rPr>
          <w:rFonts w:ascii="Times New Roman" w:hAnsi="Times New Roman" w:cs="Times New Roman"/>
          <w:b/>
          <w:sz w:val="56"/>
        </w:rPr>
      </w:pPr>
    </w:p>
    <w:p w:rsidR="007811A4" w:rsidRDefault="007811A4" w:rsidP="00E03707">
      <w:pPr>
        <w:pStyle w:val="Heading1"/>
      </w:pPr>
      <w:bookmarkStart w:id="68" w:name="_Toc501109651"/>
      <w:r>
        <w:t>Conclusion</w:t>
      </w:r>
      <w:r w:rsidR="00D65990">
        <w:t>:</w:t>
      </w:r>
      <w:bookmarkEnd w:id="68"/>
    </w:p>
    <w:p w:rsidR="007811A4" w:rsidRPr="00D65990" w:rsidRDefault="00830120" w:rsidP="007811A4">
      <w:pPr>
        <w:rPr>
          <w:rFonts w:ascii="Times New Roman" w:hAnsi="Times New Roman" w:cs="Times New Roman"/>
          <w:sz w:val="24"/>
        </w:rPr>
      </w:pPr>
      <w:r>
        <w:rPr>
          <w:rFonts w:ascii="Times New Roman" w:hAnsi="Times New Roman" w:cs="Times New Roman"/>
          <w:sz w:val="24"/>
        </w:rPr>
        <w:t>This report has provided a comprehensive overview of all the main ex-situ/in-situ treatment methods with detailed descriptions as well as visual illustrations of those that are not so widely used in commercialised site remediation activities. The range of field methods commonly used in site remediation has been brought forth and assessed and discussed with examples being on the importance of t</w:t>
      </w:r>
      <w:r w:rsidR="00055A33">
        <w:rPr>
          <w:rFonts w:ascii="Times New Roman" w:hAnsi="Times New Roman" w:cs="Times New Roman"/>
          <w:sz w:val="24"/>
        </w:rPr>
        <w:t xml:space="preserve">he use of treatability studies to the use of </w:t>
      </w:r>
      <w:r>
        <w:rPr>
          <w:rFonts w:ascii="Times New Roman" w:hAnsi="Times New Roman" w:cs="Times New Roman"/>
          <w:sz w:val="24"/>
        </w:rPr>
        <w:t xml:space="preserve">radiological surveys </w:t>
      </w:r>
      <w:r w:rsidR="00055A33">
        <w:rPr>
          <w:rFonts w:ascii="Times New Roman" w:hAnsi="Times New Roman" w:cs="Times New Roman"/>
          <w:sz w:val="24"/>
        </w:rPr>
        <w:t xml:space="preserve">in the field </w:t>
      </w:r>
      <w:r>
        <w:rPr>
          <w:rFonts w:ascii="Times New Roman" w:hAnsi="Times New Roman" w:cs="Times New Roman"/>
          <w:sz w:val="24"/>
        </w:rPr>
        <w:t>etc. It has brought together three separate examples two of which from America and one of which from the UK that highlight firstly the importance of considering on site remediation rather than off-site. Secondly they highlight the possible uses for a formerly contaminated site following fully completed site remediation. Finally, the benefits of instigating public engagement in the case of the Staten island Brookfield Landfill which was widely successful in part due to the bottom up approach that was followed</w:t>
      </w:r>
      <w:r w:rsidR="00C13D17">
        <w:rPr>
          <w:rFonts w:ascii="Times New Roman" w:hAnsi="Times New Roman" w:cs="Times New Roman"/>
          <w:sz w:val="24"/>
        </w:rPr>
        <w:t>,</w:t>
      </w:r>
      <w:r w:rsidR="00055A33">
        <w:rPr>
          <w:rFonts w:ascii="Times New Roman" w:hAnsi="Times New Roman" w:cs="Times New Roman"/>
          <w:sz w:val="24"/>
        </w:rPr>
        <w:t xml:space="preserve"> has been highlighted in great detail in the case studies section and provides a fitting end to conclude this report.</w:t>
      </w:r>
    </w:p>
    <w:p w:rsidR="007811A4" w:rsidRDefault="007811A4" w:rsidP="007811A4">
      <w:pPr>
        <w:rPr>
          <w:rFonts w:ascii="Times New Roman" w:hAnsi="Times New Roman" w:cs="Times New Roman"/>
          <w:b/>
          <w:sz w:val="56"/>
        </w:rPr>
      </w:pPr>
    </w:p>
    <w:p w:rsidR="007811A4" w:rsidRDefault="007811A4" w:rsidP="007811A4">
      <w:pPr>
        <w:rPr>
          <w:rFonts w:ascii="Times New Roman" w:hAnsi="Times New Roman" w:cs="Times New Roman"/>
          <w:b/>
          <w:sz w:val="56"/>
        </w:rPr>
      </w:pPr>
    </w:p>
    <w:p w:rsidR="007811A4" w:rsidRPr="00974DE0" w:rsidRDefault="007811A4" w:rsidP="00E03707">
      <w:pPr>
        <w:pStyle w:val="Heading1"/>
      </w:pPr>
      <w:bookmarkStart w:id="69" w:name="_Toc501109652"/>
      <w:r w:rsidRPr="00974DE0">
        <w:lastRenderedPageBreak/>
        <w:t>References:</w:t>
      </w:r>
      <w:bookmarkEnd w:id="69"/>
    </w:p>
    <w:p w:rsidR="007811A4" w:rsidRDefault="004708EB" w:rsidP="007811A4">
      <w:pPr>
        <w:rPr>
          <w:rFonts w:ascii="Times New Roman" w:hAnsi="Times New Roman" w:cs="Times New Roman"/>
          <w:b/>
        </w:rPr>
      </w:pPr>
      <w:r>
        <w:rPr>
          <w:rFonts w:ascii="Times New Roman" w:hAnsi="Times New Roman" w:cs="Times New Roman"/>
          <w:b/>
        </w:rPr>
        <w:t>Kiely.</w:t>
      </w:r>
      <w:r w:rsidR="00FC2EB1">
        <w:rPr>
          <w:rFonts w:ascii="Times New Roman" w:hAnsi="Times New Roman" w:cs="Times New Roman"/>
          <w:b/>
        </w:rPr>
        <w:t xml:space="preserve"> </w:t>
      </w:r>
      <w:r>
        <w:rPr>
          <w:rFonts w:ascii="Times New Roman" w:hAnsi="Times New Roman" w:cs="Times New Roman"/>
          <w:b/>
        </w:rPr>
        <w:t>G. 1998. Environmental Engineering. McGraw-Hill.</w:t>
      </w:r>
    </w:p>
    <w:p w:rsidR="004708EB" w:rsidRDefault="004708EB" w:rsidP="007811A4">
      <w:pPr>
        <w:rPr>
          <w:rFonts w:ascii="Times New Roman" w:hAnsi="Times New Roman" w:cs="Times New Roman"/>
          <w:b/>
        </w:rPr>
      </w:pPr>
      <w:r>
        <w:rPr>
          <w:rFonts w:ascii="Times New Roman" w:hAnsi="Times New Roman" w:cs="Times New Roman"/>
          <w:b/>
        </w:rPr>
        <w:t>Reeve.</w:t>
      </w:r>
      <w:r w:rsidR="00FC2EB1">
        <w:rPr>
          <w:rFonts w:ascii="Times New Roman" w:hAnsi="Times New Roman" w:cs="Times New Roman"/>
          <w:b/>
        </w:rPr>
        <w:t xml:space="preserve"> </w:t>
      </w:r>
      <w:r>
        <w:rPr>
          <w:rFonts w:ascii="Times New Roman" w:hAnsi="Times New Roman" w:cs="Times New Roman"/>
          <w:b/>
        </w:rPr>
        <w:t>R. 2002. Introduction to Environmental Analysis. Wiley.</w:t>
      </w:r>
    </w:p>
    <w:p w:rsidR="004708EB" w:rsidRDefault="004708EB" w:rsidP="007811A4">
      <w:pPr>
        <w:rPr>
          <w:rFonts w:ascii="Times New Roman" w:hAnsi="Times New Roman" w:cs="Times New Roman"/>
          <w:b/>
        </w:rPr>
      </w:pPr>
      <w:r>
        <w:rPr>
          <w:rFonts w:ascii="Times New Roman" w:hAnsi="Times New Roman" w:cs="Times New Roman"/>
          <w:b/>
        </w:rPr>
        <w:t>White.</w:t>
      </w:r>
      <w:r w:rsidR="00FC2EB1">
        <w:rPr>
          <w:rFonts w:ascii="Times New Roman" w:hAnsi="Times New Roman" w:cs="Times New Roman"/>
          <w:b/>
        </w:rPr>
        <w:t xml:space="preserve"> R. 2006. Principles </w:t>
      </w:r>
      <w:r>
        <w:rPr>
          <w:rFonts w:ascii="Times New Roman" w:hAnsi="Times New Roman" w:cs="Times New Roman"/>
          <w:b/>
        </w:rPr>
        <w:t>and Practice of Soil Science. 4</w:t>
      </w:r>
      <w:r w:rsidRPr="004708EB">
        <w:rPr>
          <w:rFonts w:ascii="Times New Roman" w:hAnsi="Times New Roman" w:cs="Times New Roman"/>
          <w:b/>
          <w:vertAlign w:val="superscript"/>
        </w:rPr>
        <w:t>th</w:t>
      </w:r>
      <w:r>
        <w:rPr>
          <w:rFonts w:ascii="Times New Roman" w:hAnsi="Times New Roman" w:cs="Times New Roman"/>
          <w:b/>
        </w:rPr>
        <w:t xml:space="preserve"> Edition. Wiley-Blackwell.</w:t>
      </w:r>
    </w:p>
    <w:p w:rsidR="00FC2EB1" w:rsidRDefault="00FC2EB1" w:rsidP="007811A4">
      <w:pPr>
        <w:rPr>
          <w:rFonts w:ascii="Times New Roman" w:hAnsi="Times New Roman" w:cs="Times New Roman"/>
          <w:b/>
        </w:rPr>
      </w:pPr>
      <w:r>
        <w:rPr>
          <w:rFonts w:ascii="Times New Roman" w:hAnsi="Times New Roman" w:cs="Times New Roman"/>
          <w:b/>
        </w:rPr>
        <w:t xml:space="preserve">Strangeways. I. 2000. Measuring the Natural Environment. Cambridge University Press. </w:t>
      </w:r>
    </w:p>
    <w:p w:rsidR="00FC2EB1" w:rsidRDefault="00FC2EB1" w:rsidP="007811A4">
      <w:pPr>
        <w:rPr>
          <w:rFonts w:ascii="Times New Roman" w:hAnsi="Times New Roman" w:cs="Times New Roman"/>
          <w:b/>
        </w:rPr>
      </w:pPr>
      <w:proofErr w:type="spellStart"/>
      <w:r>
        <w:rPr>
          <w:rFonts w:ascii="Times New Roman" w:hAnsi="Times New Roman" w:cs="Times New Roman"/>
          <w:b/>
        </w:rPr>
        <w:t>Nathanson</w:t>
      </w:r>
      <w:proofErr w:type="spellEnd"/>
      <w:r>
        <w:rPr>
          <w:rFonts w:ascii="Times New Roman" w:hAnsi="Times New Roman" w:cs="Times New Roman"/>
          <w:b/>
        </w:rPr>
        <w:t>. J. &amp; Schneider. A. R. 2008. Basic Environmental Technology: Water Supply, Waste Management and Pollution Control. 5</w:t>
      </w:r>
      <w:r w:rsidRPr="00FC2EB1">
        <w:rPr>
          <w:rFonts w:ascii="Times New Roman" w:hAnsi="Times New Roman" w:cs="Times New Roman"/>
          <w:b/>
          <w:vertAlign w:val="superscript"/>
        </w:rPr>
        <w:t>th</w:t>
      </w:r>
      <w:r>
        <w:rPr>
          <w:rFonts w:ascii="Times New Roman" w:hAnsi="Times New Roman" w:cs="Times New Roman"/>
          <w:b/>
        </w:rPr>
        <w:t xml:space="preserve"> Edition. Pearson.</w:t>
      </w:r>
    </w:p>
    <w:p w:rsidR="00FC2EB1" w:rsidRDefault="00B25D2E" w:rsidP="007811A4">
      <w:pPr>
        <w:rPr>
          <w:rFonts w:ascii="Times New Roman" w:hAnsi="Times New Roman" w:cs="Times New Roman"/>
          <w:b/>
        </w:rPr>
      </w:pPr>
      <w:r>
        <w:rPr>
          <w:rFonts w:ascii="Times New Roman" w:hAnsi="Times New Roman" w:cs="Times New Roman"/>
          <w:b/>
        </w:rPr>
        <w:t>Harris. M. 1993</w:t>
      </w:r>
      <w:r w:rsidR="004B42D1">
        <w:rPr>
          <w:rFonts w:ascii="Times New Roman" w:hAnsi="Times New Roman" w:cs="Times New Roman"/>
          <w:b/>
        </w:rPr>
        <w:t>. Remedial Treatment for Contaminated L</w:t>
      </w:r>
      <w:r w:rsidR="004B42D1" w:rsidRPr="004B42D1">
        <w:rPr>
          <w:rFonts w:ascii="Times New Roman" w:hAnsi="Times New Roman" w:cs="Times New Roman"/>
          <w:b/>
        </w:rPr>
        <w:t>and</w:t>
      </w:r>
      <w:r w:rsidR="004B42D1">
        <w:rPr>
          <w:rFonts w:ascii="Times New Roman" w:hAnsi="Times New Roman" w:cs="Times New Roman"/>
          <w:b/>
        </w:rPr>
        <w:t>. Vol. 4. CIRIA.</w:t>
      </w:r>
    </w:p>
    <w:p w:rsidR="00FC2EB1" w:rsidRDefault="004B42D1" w:rsidP="007811A4">
      <w:pPr>
        <w:rPr>
          <w:rFonts w:ascii="Times New Roman" w:hAnsi="Times New Roman" w:cs="Times New Roman"/>
          <w:b/>
        </w:rPr>
      </w:pPr>
      <w:r>
        <w:rPr>
          <w:rFonts w:ascii="Times New Roman" w:hAnsi="Times New Roman" w:cs="Times New Roman"/>
          <w:b/>
        </w:rPr>
        <w:t>Harris. M. 1995. Remedial Treatment for Contaminated L</w:t>
      </w:r>
      <w:r w:rsidRPr="004B42D1">
        <w:rPr>
          <w:rFonts w:ascii="Times New Roman" w:hAnsi="Times New Roman" w:cs="Times New Roman"/>
          <w:b/>
        </w:rPr>
        <w:t>and</w:t>
      </w:r>
      <w:r>
        <w:rPr>
          <w:rFonts w:ascii="Times New Roman" w:hAnsi="Times New Roman" w:cs="Times New Roman"/>
          <w:b/>
        </w:rPr>
        <w:t>. Vol. 7. CIRIA.</w:t>
      </w:r>
    </w:p>
    <w:p w:rsidR="00FC2EB1" w:rsidRDefault="004B42D1" w:rsidP="007811A4">
      <w:pPr>
        <w:rPr>
          <w:rFonts w:ascii="Times New Roman" w:hAnsi="Times New Roman" w:cs="Times New Roman"/>
          <w:b/>
        </w:rPr>
      </w:pPr>
      <w:r>
        <w:rPr>
          <w:rFonts w:ascii="Times New Roman" w:hAnsi="Times New Roman" w:cs="Times New Roman"/>
          <w:b/>
        </w:rPr>
        <w:t xml:space="preserve">Harris. M. 1998. Remedial Treatment for Contaminated Land. </w:t>
      </w:r>
      <w:r w:rsidR="00FC2EB1">
        <w:rPr>
          <w:rFonts w:ascii="Times New Roman" w:hAnsi="Times New Roman" w:cs="Times New Roman"/>
          <w:b/>
        </w:rPr>
        <w:t>Vo</w:t>
      </w:r>
      <w:r>
        <w:rPr>
          <w:rFonts w:ascii="Times New Roman" w:hAnsi="Times New Roman" w:cs="Times New Roman"/>
          <w:b/>
        </w:rPr>
        <w:t>l. 9. CIRIA.</w:t>
      </w:r>
    </w:p>
    <w:p w:rsidR="00E24EAB" w:rsidRDefault="00E24EAB" w:rsidP="007811A4">
      <w:pPr>
        <w:rPr>
          <w:rFonts w:ascii="Times New Roman" w:hAnsi="Times New Roman" w:cs="Times New Roman"/>
          <w:b/>
        </w:rPr>
      </w:pPr>
      <w:r>
        <w:rPr>
          <w:rFonts w:ascii="Times New Roman" w:hAnsi="Times New Roman" w:cs="Times New Roman"/>
          <w:b/>
        </w:rPr>
        <w:t xml:space="preserve">USEPA. 2016. The Love Canal Tragedy. [Online]. [Accessed 13 December 2017]. Available from: </w:t>
      </w:r>
      <w:hyperlink r:id="rId36" w:history="1">
        <w:r w:rsidRPr="00B45D91">
          <w:rPr>
            <w:rStyle w:val="Hyperlink"/>
            <w:rFonts w:ascii="Times New Roman" w:hAnsi="Times New Roman" w:cs="Times New Roman"/>
            <w:b/>
          </w:rPr>
          <w:t>https://archive.epa.gov/epa/aboutepa/love-canal-tragedy.html</w:t>
        </w:r>
      </w:hyperlink>
      <w:r>
        <w:rPr>
          <w:rFonts w:ascii="Times New Roman" w:hAnsi="Times New Roman" w:cs="Times New Roman"/>
          <w:b/>
        </w:rPr>
        <w:t xml:space="preserve"> </w:t>
      </w:r>
    </w:p>
    <w:p w:rsidR="00F07CAB" w:rsidRPr="00F07CAB" w:rsidRDefault="00E24EAB" w:rsidP="00E24EAB">
      <w:pPr>
        <w:rPr>
          <w:rFonts w:ascii="Times New Roman" w:hAnsi="Times New Roman" w:cs="Times New Roman"/>
          <w:b/>
          <w:color w:val="0563C1" w:themeColor="hyperlink"/>
          <w:u w:val="single"/>
        </w:rPr>
      </w:pPr>
      <w:proofErr w:type="spellStart"/>
      <w:r>
        <w:rPr>
          <w:rFonts w:ascii="Times New Roman" w:hAnsi="Times New Roman" w:cs="Times New Roman"/>
          <w:b/>
        </w:rPr>
        <w:t>Dunton</w:t>
      </w:r>
      <w:proofErr w:type="spellEnd"/>
      <w:r>
        <w:rPr>
          <w:rFonts w:ascii="Times New Roman" w:hAnsi="Times New Roman" w:cs="Times New Roman"/>
          <w:b/>
        </w:rPr>
        <w:t xml:space="preserve"> Environmental. 2017. </w:t>
      </w:r>
      <w:r w:rsidRPr="00E24EAB">
        <w:rPr>
          <w:rFonts w:ascii="Times New Roman" w:hAnsi="Times New Roman" w:cs="Times New Roman"/>
          <w:b/>
        </w:rPr>
        <w:t>Rapid bio-</w:t>
      </w:r>
      <w:proofErr w:type="spellStart"/>
      <w:r w:rsidRPr="00E24EAB">
        <w:rPr>
          <w:rFonts w:ascii="Times New Roman" w:hAnsi="Times New Roman" w:cs="Times New Roman"/>
          <w:b/>
        </w:rPr>
        <w:t>exsitu</w:t>
      </w:r>
      <w:proofErr w:type="spellEnd"/>
      <w:r w:rsidRPr="00E24EAB">
        <w:rPr>
          <w:rFonts w:ascii="Times New Roman" w:hAnsi="Times New Roman" w:cs="Times New Roman"/>
          <w:b/>
        </w:rPr>
        <w:t xml:space="preserve"> remediation and encapsul</w:t>
      </w:r>
      <w:r>
        <w:rPr>
          <w:rFonts w:ascii="Times New Roman" w:hAnsi="Times New Roman" w:cs="Times New Roman"/>
          <w:b/>
        </w:rPr>
        <w:t xml:space="preserve">ation management of hydrocarbon </w:t>
      </w:r>
      <w:r w:rsidRPr="00E24EAB">
        <w:rPr>
          <w:rFonts w:ascii="Times New Roman" w:hAnsi="Times New Roman" w:cs="Times New Roman"/>
          <w:b/>
        </w:rPr>
        <w:t xml:space="preserve">contaminated soils at </w:t>
      </w:r>
      <w:proofErr w:type="spellStart"/>
      <w:r w:rsidRPr="00E24EAB">
        <w:rPr>
          <w:rFonts w:ascii="Times New Roman" w:hAnsi="Times New Roman" w:cs="Times New Roman"/>
          <w:b/>
        </w:rPr>
        <w:t>Saltisford</w:t>
      </w:r>
      <w:proofErr w:type="spellEnd"/>
      <w:r w:rsidRPr="00E24EAB">
        <w:rPr>
          <w:rFonts w:ascii="Times New Roman" w:hAnsi="Times New Roman" w:cs="Times New Roman"/>
          <w:b/>
        </w:rPr>
        <w:t xml:space="preserve"> Gasworks, Warwick</w:t>
      </w:r>
      <w:r>
        <w:rPr>
          <w:rFonts w:ascii="Times New Roman" w:hAnsi="Times New Roman" w:cs="Times New Roman"/>
          <w:b/>
        </w:rPr>
        <w:t xml:space="preserve">. [Online]. Birmingham: </w:t>
      </w:r>
      <w:proofErr w:type="spellStart"/>
      <w:r>
        <w:rPr>
          <w:rFonts w:ascii="Times New Roman" w:hAnsi="Times New Roman" w:cs="Times New Roman"/>
          <w:b/>
        </w:rPr>
        <w:t>Dunton</w:t>
      </w:r>
      <w:proofErr w:type="spellEnd"/>
      <w:r>
        <w:rPr>
          <w:rFonts w:ascii="Times New Roman" w:hAnsi="Times New Roman" w:cs="Times New Roman"/>
          <w:b/>
        </w:rPr>
        <w:t xml:space="preserve"> Environmental. [Accessed 13 December 2017]. Available from: </w:t>
      </w:r>
      <w:hyperlink r:id="rId37" w:history="1">
        <w:r w:rsidRPr="00B45D91">
          <w:rPr>
            <w:rStyle w:val="Hyperlink"/>
            <w:rFonts w:ascii="Times New Roman" w:hAnsi="Times New Roman" w:cs="Times New Roman"/>
            <w:b/>
          </w:rPr>
          <w:t>http://www.duntonenvironmental.com/case-study/remediation/heavy-metals/remediation-of-cyanide-contaminated-soil-case-study.pdf</w:t>
        </w:r>
      </w:hyperlink>
    </w:p>
    <w:p w:rsidR="00E24EAB" w:rsidRDefault="00F07CAB" w:rsidP="007811A4">
      <w:pPr>
        <w:rPr>
          <w:rFonts w:ascii="Times New Roman" w:hAnsi="Times New Roman" w:cs="Times New Roman"/>
          <w:b/>
        </w:rPr>
      </w:pPr>
      <w:r>
        <w:rPr>
          <w:rFonts w:ascii="Times New Roman" w:hAnsi="Times New Roman" w:cs="Times New Roman"/>
          <w:b/>
        </w:rPr>
        <w:t xml:space="preserve">TERRA THERM. 2015. Thermal Conduction Heating. [Online]. [Accessed 13 December 2017]. Available from: </w:t>
      </w:r>
      <w:hyperlink r:id="rId38" w:history="1">
        <w:r w:rsidRPr="00B3361D">
          <w:rPr>
            <w:rStyle w:val="Hyperlink"/>
            <w:rFonts w:ascii="Times New Roman" w:hAnsi="Times New Roman" w:cs="Times New Roman"/>
            <w:b/>
          </w:rPr>
          <w:t>http://terratherm.com/thermal/tch/index.htm</w:t>
        </w:r>
      </w:hyperlink>
      <w:r>
        <w:rPr>
          <w:rFonts w:ascii="Times New Roman" w:hAnsi="Times New Roman" w:cs="Times New Roman"/>
          <w:b/>
        </w:rPr>
        <w:t xml:space="preserve"> </w:t>
      </w:r>
    </w:p>
    <w:p w:rsidR="00F07CAB" w:rsidRDefault="00F07CAB" w:rsidP="007811A4">
      <w:pPr>
        <w:rPr>
          <w:rFonts w:ascii="Times New Roman" w:hAnsi="Times New Roman" w:cs="Times New Roman"/>
          <w:b/>
        </w:rPr>
      </w:pPr>
      <w:r>
        <w:rPr>
          <w:rFonts w:ascii="Times New Roman" w:hAnsi="Times New Roman" w:cs="Times New Roman"/>
          <w:b/>
        </w:rPr>
        <w:t xml:space="preserve">New Mexico Environment Department. 2017. KAFB Bulk Fuels Facility – Jet Fuel Plume Remediation. [Online]. [Accessed 13 December 2017]. Available from: </w:t>
      </w:r>
      <w:hyperlink r:id="rId39" w:history="1">
        <w:r w:rsidRPr="00B3361D">
          <w:rPr>
            <w:rStyle w:val="Hyperlink"/>
            <w:rFonts w:ascii="Times New Roman" w:hAnsi="Times New Roman" w:cs="Times New Roman"/>
            <w:b/>
          </w:rPr>
          <w:t>https://www.env.nm.gov/NMED/Issues/KirtlandFuelPlume/Remediation.htm</w:t>
        </w:r>
      </w:hyperlink>
      <w:r>
        <w:rPr>
          <w:rFonts w:ascii="Times New Roman" w:hAnsi="Times New Roman" w:cs="Times New Roman"/>
          <w:b/>
        </w:rPr>
        <w:t xml:space="preserve"> </w:t>
      </w:r>
    </w:p>
    <w:p w:rsidR="00F07CAB" w:rsidRDefault="00F07CAB" w:rsidP="007811A4">
      <w:pPr>
        <w:rPr>
          <w:rFonts w:ascii="Times New Roman" w:hAnsi="Times New Roman" w:cs="Times New Roman"/>
          <w:b/>
        </w:rPr>
      </w:pPr>
      <w:r>
        <w:rPr>
          <w:rFonts w:ascii="Times New Roman" w:hAnsi="Times New Roman" w:cs="Times New Roman"/>
          <w:b/>
        </w:rPr>
        <w:t xml:space="preserve">Oil &amp; Gas Portal. 2015. EKRT Electro-Kinetic Remediation Technology for Soil Contaminated by Heavy Metals. [Online]. [Accessed 13 December 2017]. Available from: </w:t>
      </w:r>
      <w:hyperlink r:id="rId40" w:history="1">
        <w:r w:rsidRPr="00B3361D">
          <w:rPr>
            <w:rStyle w:val="Hyperlink"/>
            <w:rFonts w:ascii="Times New Roman" w:hAnsi="Times New Roman" w:cs="Times New Roman"/>
            <w:b/>
          </w:rPr>
          <w:t>http://www.oil-gasportal.com/ekrt-electro-kinetic-remediation-technology-for-soil-contaminated-by-heavy-metals/</w:t>
        </w:r>
      </w:hyperlink>
      <w:r>
        <w:rPr>
          <w:rFonts w:ascii="Times New Roman" w:hAnsi="Times New Roman" w:cs="Times New Roman"/>
          <w:b/>
        </w:rPr>
        <w:t xml:space="preserve"> </w:t>
      </w:r>
    </w:p>
    <w:p w:rsidR="00F07CAB" w:rsidRDefault="00F07CAB" w:rsidP="007811A4">
      <w:pPr>
        <w:rPr>
          <w:rFonts w:ascii="Times New Roman" w:hAnsi="Times New Roman" w:cs="Times New Roman"/>
          <w:b/>
        </w:rPr>
      </w:pPr>
      <w:r>
        <w:rPr>
          <w:rFonts w:ascii="Times New Roman" w:hAnsi="Times New Roman" w:cs="Times New Roman"/>
          <w:b/>
        </w:rPr>
        <w:t xml:space="preserve">Environmental Restoration. 2017. Soil Vapour Extraction (SVE). [Online]. [Accessed 13 December 2017]. Available from: </w:t>
      </w:r>
      <w:hyperlink r:id="rId41" w:history="1">
        <w:r w:rsidRPr="00B3361D">
          <w:rPr>
            <w:rStyle w:val="Hyperlink"/>
            <w:rFonts w:ascii="Times New Roman" w:hAnsi="Times New Roman" w:cs="Times New Roman"/>
            <w:b/>
          </w:rPr>
          <w:t>http://www.environmentalrestoration.wiki/index.php?title=Soil_Vapor_Extraction_(SVE)</w:t>
        </w:r>
      </w:hyperlink>
      <w:r>
        <w:rPr>
          <w:rFonts w:ascii="Times New Roman" w:hAnsi="Times New Roman" w:cs="Times New Roman"/>
          <w:b/>
        </w:rPr>
        <w:t xml:space="preserve"> </w:t>
      </w:r>
    </w:p>
    <w:p w:rsidR="00D42DFD" w:rsidRDefault="00683FE9" w:rsidP="00683FE9">
      <w:pPr>
        <w:rPr>
          <w:rFonts w:ascii="Times New Roman" w:hAnsi="Times New Roman" w:cs="Times New Roman"/>
          <w:b/>
        </w:rPr>
      </w:pPr>
      <w:r>
        <w:rPr>
          <w:rFonts w:ascii="Times New Roman" w:hAnsi="Times New Roman" w:cs="Times New Roman"/>
          <w:b/>
        </w:rPr>
        <w:t xml:space="preserve">Geo Engineer. 2017. Stabilization/Solidification. [Online]. [Accessed 13 December 2017]. Available from: </w:t>
      </w:r>
      <w:hyperlink r:id="rId42" w:history="1">
        <w:r w:rsidRPr="00B3361D">
          <w:rPr>
            <w:rStyle w:val="Hyperlink"/>
            <w:rFonts w:ascii="Times New Roman" w:hAnsi="Times New Roman" w:cs="Times New Roman"/>
            <w:b/>
          </w:rPr>
          <w:t>http://www.geoengineer.org/education/web-based-class- projects/geoenvironmental-remediation-technologies/stabilization-solidification?showall=1&amp;limitstart</w:t>
        </w:r>
      </w:hyperlink>
      <w:r w:rsidR="00D42DFD" w:rsidRPr="00D42DFD">
        <w:rPr>
          <w:rFonts w:ascii="Times New Roman" w:hAnsi="Times New Roman" w:cs="Times New Roman"/>
          <w:b/>
        </w:rPr>
        <w:t>=</w:t>
      </w:r>
      <w:r w:rsidR="00D42DFD">
        <w:rPr>
          <w:rFonts w:ascii="Times New Roman" w:hAnsi="Times New Roman" w:cs="Times New Roman"/>
          <w:b/>
        </w:rPr>
        <w:t xml:space="preserve"> </w:t>
      </w:r>
    </w:p>
    <w:p w:rsidR="00F07CAB" w:rsidRDefault="00683FE9" w:rsidP="007811A4">
      <w:pPr>
        <w:rPr>
          <w:rFonts w:ascii="Times New Roman" w:hAnsi="Times New Roman" w:cs="Times New Roman"/>
          <w:b/>
        </w:rPr>
      </w:pPr>
      <w:r>
        <w:rPr>
          <w:rFonts w:ascii="Times New Roman" w:hAnsi="Times New Roman" w:cs="Times New Roman"/>
          <w:b/>
        </w:rPr>
        <w:t xml:space="preserve">Supercritical Fluid Extraction. 2017. Supercritical Fluid Extraction. [Online]. [Accessed 13 December 2017]. Available from: </w:t>
      </w:r>
      <w:hyperlink r:id="rId43" w:history="1">
        <w:r w:rsidR="00D42DFD" w:rsidRPr="00B3361D">
          <w:rPr>
            <w:rStyle w:val="Hyperlink"/>
            <w:rFonts w:ascii="Times New Roman" w:hAnsi="Times New Roman" w:cs="Times New Roman"/>
            <w:b/>
          </w:rPr>
          <w:t>http://eng.ege.edu.tr/~otles/SupercriticalFluidsScienceAndTechnology/bolumb/Wc34c920327cd9.htm</w:t>
        </w:r>
      </w:hyperlink>
      <w:r w:rsidR="00D42DFD">
        <w:rPr>
          <w:rFonts w:ascii="Times New Roman" w:hAnsi="Times New Roman" w:cs="Times New Roman"/>
          <w:b/>
        </w:rPr>
        <w:t xml:space="preserve"> </w:t>
      </w:r>
    </w:p>
    <w:p w:rsidR="007224D9" w:rsidRDefault="00683FE9" w:rsidP="007811A4">
      <w:pPr>
        <w:rPr>
          <w:rFonts w:ascii="Times New Roman" w:hAnsi="Times New Roman" w:cs="Times New Roman"/>
          <w:b/>
        </w:rPr>
      </w:pPr>
      <w:proofErr w:type="spellStart"/>
      <w:r>
        <w:rPr>
          <w:rFonts w:ascii="Times New Roman" w:hAnsi="Times New Roman" w:cs="Times New Roman"/>
          <w:b/>
        </w:rPr>
        <w:t>ResearchGate</w:t>
      </w:r>
      <w:proofErr w:type="spellEnd"/>
      <w:r>
        <w:rPr>
          <w:rFonts w:ascii="Times New Roman" w:hAnsi="Times New Roman" w:cs="Times New Roman"/>
          <w:b/>
        </w:rPr>
        <w:t xml:space="preserve">. 2014. Sonication. [Online]. [Accessed 13 December 2017]. Available from: </w:t>
      </w:r>
      <w:hyperlink r:id="rId44" w:history="1">
        <w:r w:rsidR="007224D9" w:rsidRPr="00B3361D">
          <w:rPr>
            <w:rStyle w:val="Hyperlink"/>
            <w:rFonts w:ascii="Times New Roman" w:hAnsi="Times New Roman" w:cs="Times New Roman"/>
            <w:b/>
          </w:rPr>
          <w:t>https://www.researchgate.net/figure/281209443_fig2_Figure-4-Diagram-of-successive-sonication-procedure-for-isolation-of-distal-middle-and</w:t>
        </w:r>
      </w:hyperlink>
      <w:r w:rsidR="007224D9">
        <w:rPr>
          <w:rFonts w:ascii="Times New Roman" w:hAnsi="Times New Roman" w:cs="Times New Roman"/>
          <w:b/>
        </w:rPr>
        <w:t xml:space="preserve"> </w:t>
      </w:r>
    </w:p>
    <w:p w:rsidR="007224D9" w:rsidRDefault="00683FE9" w:rsidP="007811A4">
      <w:pPr>
        <w:rPr>
          <w:rFonts w:ascii="Times New Roman" w:hAnsi="Times New Roman" w:cs="Times New Roman"/>
          <w:b/>
        </w:rPr>
      </w:pPr>
      <w:r>
        <w:rPr>
          <w:rFonts w:ascii="Times New Roman" w:hAnsi="Times New Roman" w:cs="Times New Roman"/>
          <w:b/>
        </w:rPr>
        <w:lastRenderedPageBreak/>
        <w:t xml:space="preserve">Milestone Inc. 2011. Closed Vessel Microwave-Assisted Extraction System – ETHOS EX. [Online]. [Accessed 13 December 2017]. Available from: </w:t>
      </w:r>
      <w:hyperlink r:id="rId45" w:history="1">
        <w:r w:rsidR="007224D9" w:rsidRPr="00B3361D">
          <w:rPr>
            <w:rStyle w:val="Hyperlink"/>
            <w:rFonts w:ascii="Times New Roman" w:hAnsi="Times New Roman" w:cs="Times New Roman"/>
            <w:b/>
          </w:rPr>
          <w:t>https://www.youtube.com/watch?v=dzURn8rCOTQ</w:t>
        </w:r>
      </w:hyperlink>
      <w:r w:rsidR="007224D9">
        <w:rPr>
          <w:rFonts w:ascii="Times New Roman" w:hAnsi="Times New Roman" w:cs="Times New Roman"/>
          <w:b/>
        </w:rPr>
        <w:t xml:space="preserve"> </w:t>
      </w:r>
    </w:p>
    <w:p w:rsidR="000736B2" w:rsidRDefault="00683FE9" w:rsidP="007811A4">
      <w:pPr>
        <w:rPr>
          <w:rFonts w:ascii="Times New Roman" w:hAnsi="Times New Roman" w:cs="Times New Roman"/>
          <w:b/>
        </w:rPr>
      </w:pPr>
      <w:r>
        <w:rPr>
          <w:rFonts w:ascii="Times New Roman" w:hAnsi="Times New Roman" w:cs="Times New Roman"/>
          <w:b/>
        </w:rPr>
        <w:t xml:space="preserve">PMFIAS. 2015. Soil Profile – Soil Horizon </w:t>
      </w:r>
      <w:r w:rsidR="00162B9A">
        <w:rPr>
          <w:rFonts w:ascii="Times New Roman" w:hAnsi="Times New Roman" w:cs="Times New Roman"/>
          <w:b/>
        </w:rPr>
        <w:t>–</w:t>
      </w:r>
      <w:r>
        <w:rPr>
          <w:rFonts w:ascii="Times New Roman" w:hAnsi="Times New Roman" w:cs="Times New Roman"/>
          <w:b/>
        </w:rPr>
        <w:t xml:space="preserve"> </w:t>
      </w:r>
      <w:r w:rsidR="00162B9A">
        <w:rPr>
          <w:rFonts w:ascii="Times New Roman" w:hAnsi="Times New Roman" w:cs="Times New Roman"/>
          <w:b/>
        </w:rPr>
        <w:t xml:space="preserve">Soil Types. [Online]. [Accessed 13 December 2017]. Available from: </w:t>
      </w:r>
      <w:hyperlink r:id="rId46" w:history="1">
        <w:r w:rsidR="000736B2" w:rsidRPr="00B3361D">
          <w:rPr>
            <w:rStyle w:val="Hyperlink"/>
            <w:rFonts w:ascii="Times New Roman" w:hAnsi="Times New Roman" w:cs="Times New Roman"/>
            <w:b/>
          </w:rPr>
          <w:t>https://www.pmfias.com/soil-profile-soil-horizon-soil-types-sandy-clayey-loamy/</w:t>
        </w:r>
      </w:hyperlink>
      <w:r w:rsidR="000736B2">
        <w:rPr>
          <w:rFonts w:ascii="Times New Roman" w:hAnsi="Times New Roman" w:cs="Times New Roman"/>
          <w:b/>
        </w:rPr>
        <w:t xml:space="preserve"> </w:t>
      </w:r>
    </w:p>
    <w:p w:rsidR="004520FD" w:rsidRDefault="00D13AB5" w:rsidP="007811A4">
      <w:pPr>
        <w:rPr>
          <w:rFonts w:ascii="Times New Roman" w:hAnsi="Times New Roman" w:cs="Times New Roman"/>
          <w:b/>
        </w:rPr>
      </w:pPr>
      <w:r>
        <w:rPr>
          <w:rFonts w:ascii="Times New Roman" w:hAnsi="Times New Roman" w:cs="Times New Roman"/>
          <w:b/>
        </w:rPr>
        <w:t xml:space="preserve">Stanford University. 2012. Uranium Mining and Extraction from Ore. [Online]. [Accessed 13 December 2017]. Available from: </w:t>
      </w:r>
      <w:hyperlink r:id="rId47" w:history="1">
        <w:r w:rsidR="004520FD" w:rsidRPr="00B3361D">
          <w:rPr>
            <w:rStyle w:val="Hyperlink"/>
            <w:rFonts w:ascii="Times New Roman" w:hAnsi="Times New Roman" w:cs="Times New Roman"/>
            <w:b/>
          </w:rPr>
          <w:t>http://large.stanford.edu/courses/2012/ph241/weil2/</w:t>
        </w:r>
      </w:hyperlink>
      <w:r w:rsidR="004520FD">
        <w:rPr>
          <w:rFonts w:ascii="Times New Roman" w:hAnsi="Times New Roman" w:cs="Times New Roman"/>
          <w:b/>
        </w:rPr>
        <w:t xml:space="preserve"> </w:t>
      </w:r>
    </w:p>
    <w:p w:rsidR="004520FD" w:rsidRDefault="00D13AB5" w:rsidP="007811A4">
      <w:pPr>
        <w:rPr>
          <w:rFonts w:ascii="Times New Roman" w:hAnsi="Times New Roman" w:cs="Times New Roman"/>
          <w:b/>
        </w:rPr>
      </w:pPr>
      <w:r w:rsidRPr="00D13AB5">
        <w:rPr>
          <w:rFonts w:ascii="Times New Roman" w:hAnsi="Times New Roman" w:cs="Times New Roman"/>
          <w:b/>
        </w:rPr>
        <w:t xml:space="preserve">Office of Sustainability. 2014. Bioremediation. [Online]. [Accessed 13 December 2017]. Available from: </w:t>
      </w:r>
      <w:hyperlink r:id="rId48" w:history="1">
        <w:r w:rsidR="004520FD" w:rsidRPr="00B3361D">
          <w:rPr>
            <w:rStyle w:val="Hyperlink"/>
            <w:rFonts w:ascii="Times New Roman" w:hAnsi="Times New Roman" w:cs="Times New Roman"/>
            <w:b/>
          </w:rPr>
          <w:t>https://iusustain.wordpress.com/2014/02/19/bioremediation/</w:t>
        </w:r>
      </w:hyperlink>
      <w:r w:rsidR="004520FD">
        <w:rPr>
          <w:rFonts w:ascii="Times New Roman" w:hAnsi="Times New Roman" w:cs="Times New Roman"/>
          <w:b/>
        </w:rPr>
        <w:t xml:space="preserve"> </w:t>
      </w:r>
    </w:p>
    <w:p w:rsidR="00DD05F4" w:rsidRDefault="00DD05F4" w:rsidP="007811A4">
      <w:pPr>
        <w:rPr>
          <w:rFonts w:ascii="Times New Roman" w:hAnsi="Times New Roman" w:cs="Times New Roman"/>
          <w:b/>
        </w:rPr>
      </w:pPr>
      <w:r>
        <w:rPr>
          <w:rFonts w:ascii="Times New Roman" w:hAnsi="Times New Roman" w:cs="Times New Roman"/>
          <w:b/>
        </w:rPr>
        <w:t xml:space="preserve">Geo Engineer. 2015. Soil Remediation Techniques: Examination of In Situ Chemical Oxidation. [Online]. [Accessed 15 December 2017]. Available from: </w:t>
      </w:r>
      <w:hyperlink r:id="rId49" w:history="1">
        <w:r w:rsidRPr="000F0735">
          <w:rPr>
            <w:rStyle w:val="Hyperlink"/>
            <w:rFonts w:ascii="Times New Roman" w:hAnsi="Times New Roman" w:cs="Times New Roman"/>
            <w:b/>
          </w:rPr>
          <w:t>http://www.geoengineer.org/education/web-based-class-projects/geoenvironmental-engineering/soil-remediation-techniques-examination-of-in-situ-chemical-oxidation?showall=1&amp;limitstart</w:t>
        </w:r>
      </w:hyperlink>
      <w:r w:rsidRPr="00DD05F4">
        <w:rPr>
          <w:rFonts w:ascii="Times New Roman" w:hAnsi="Times New Roman" w:cs="Times New Roman"/>
          <w:b/>
        </w:rPr>
        <w:t>=</w:t>
      </w:r>
      <w:r>
        <w:rPr>
          <w:rFonts w:ascii="Times New Roman" w:hAnsi="Times New Roman" w:cs="Times New Roman"/>
          <w:b/>
        </w:rPr>
        <w:t xml:space="preserve"> </w:t>
      </w:r>
    </w:p>
    <w:p w:rsidR="00DD05F4" w:rsidRDefault="00DD05F4" w:rsidP="007811A4">
      <w:pPr>
        <w:rPr>
          <w:rFonts w:ascii="Times New Roman" w:hAnsi="Times New Roman" w:cs="Times New Roman"/>
          <w:b/>
        </w:rPr>
      </w:pPr>
      <w:r>
        <w:rPr>
          <w:rFonts w:ascii="Times New Roman" w:hAnsi="Times New Roman" w:cs="Times New Roman"/>
          <w:b/>
        </w:rPr>
        <w:t xml:space="preserve">Initiatives Online. 1995. In-Situ </w:t>
      </w:r>
      <w:proofErr w:type="spellStart"/>
      <w:r>
        <w:rPr>
          <w:rFonts w:ascii="Times New Roman" w:hAnsi="Times New Roman" w:cs="Times New Roman"/>
          <w:b/>
        </w:rPr>
        <w:t>Vitrification</w:t>
      </w:r>
      <w:proofErr w:type="spellEnd"/>
      <w:r>
        <w:rPr>
          <w:rFonts w:ascii="Times New Roman" w:hAnsi="Times New Roman" w:cs="Times New Roman"/>
          <w:b/>
        </w:rPr>
        <w:t xml:space="preserve"> Process. [Online]. [Accessed 15 December 2017]. Available from: </w:t>
      </w:r>
      <w:hyperlink r:id="rId50" w:history="1">
        <w:r w:rsidR="001325B5" w:rsidRPr="000F0735">
          <w:rPr>
            <w:rStyle w:val="Hyperlink"/>
            <w:rFonts w:ascii="Times New Roman" w:hAnsi="Times New Roman" w:cs="Times New Roman"/>
            <w:b/>
          </w:rPr>
          <w:t>http://infohouse.p2ric.org/ref/14/0_initiatives/init/feb95/isv.html</w:t>
        </w:r>
      </w:hyperlink>
      <w:r w:rsidR="001325B5">
        <w:rPr>
          <w:rFonts w:ascii="Times New Roman" w:hAnsi="Times New Roman" w:cs="Times New Roman"/>
          <w:b/>
        </w:rPr>
        <w:t xml:space="preserve"> </w:t>
      </w:r>
    </w:p>
    <w:p w:rsidR="001325B5" w:rsidRDefault="001325B5" w:rsidP="007811A4">
      <w:pPr>
        <w:rPr>
          <w:rFonts w:ascii="Times New Roman" w:hAnsi="Times New Roman" w:cs="Times New Roman"/>
          <w:b/>
        </w:rPr>
      </w:pPr>
      <w:r>
        <w:rPr>
          <w:rFonts w:ascii="Times New Roman" w:hAnsi="Times New Roman" w:cs="Times New Roman"/>
          <w:b/>
        </w:rPr>
        <w:t xml:space="preserve">Chemistry Glossary. 2017. Vacuum Filtration. [Online]. [Accessed 15 December 2017]. Available from: </w:t>
      </w:r>
      <w:hyperlink r:id="rId51" w:history="1">
        <w:r w:rsidRPr="000F0735">
          <w:rPr>
            <w:rStyle w:val="Hyperlink"/>
            <w:rFonts w:ascii="Times New Roman" w:hAnsi="Times New Roman" w:cs="Times New Roman"/>
            <w:b/>
          </w:rPr>
          <w:t>https://glossary.periodni.com/glossary.php?en=vacuum+filtration</w:t>
        </w:r>
      </w:hyperlink>
    </w:p>
    <w:p w:rsidR="001325B5" w:rsidRDefault="001325B5" w:rsidP="007811A4">
      <w:pPr>
        <w:rPr>
          <w:rFonts w:ascii="Times New Roman" w:hAnsi="Times New Roman" w:cs="Times New Roman"/>
          <w:b/>
        </w:rPr>
      </w:pPr>
      <w:proofErr w:type="spellStart"/>
      <w:r>
        <w:rPr>
          <w:rFonts w:ascii="Times New Roman" w:hAnsi="Times New Roman" w:cs="Times New Roman"/>
          <w:b/>
        </w:rPr>
        <w:t>WasteWater</w:t>
      </w:r>
      <w:proofErr w:type="spellEnd"/>
      <w:r>
        <w:rPr>
          <w:rFonts w:ascii="Times New Roman" w:hAnsi="Times New Roman" w:cs="Times New Roman"/>
          <w:b/>
        </w:rPr>
        <w:t xml:space="preserve"> System. 2017. Basket Centrifuge Design for Sludge Application. [Online]. [Accessed 15 December 2017]. Available from: </w:t>
      </w:r>
      <w:hyperlink r:id="rId52" w:history="1">
        <w:r w:rsidRPr="000F0735">
          <w:rPr>
            <w:rStyle w:val="Hyperlink"/>
            <w:rFonts w:ascii="Times New Roman" w:hAnsi="Times New Roman" w:cs="Times New Roman"/>
            <w:b/>
          </w:rPr>
          <w:t>http://www.wastewatersystem.net/2010/11/basket-centrifuge-design-for-sludge.html</w:t>
        </w:r>
      </w:hyperlink>
      <w:r>
        <w:rPr>
          <w:rFonts w:ascii="Times New Roman" w:hAnsi="Times New Roman" w:cs="Times New Roman"/>
          <w:b/>
        </w:rPr>
        <w:t xml:space="preserve"> </w:t>
      </w:r>
    </w:p>
    <w:p w:rsidR="001325B5" w:rsidRDefault="001325B5" w:rsidP="007811A4">
      <w:pPr>
        <w:rPr>
          <w:rFonts w:ascii="Times New Roman" w:hAnsi="Times New Roman" w:cs="Times New Roman"/>
          <w:b/>
        </w:rPr>
      </w:pPr>
      <w:r>
        <w:rPr>
          <w:rFonts w:ascii="Times New Roman" w:hAnsi="Times New Roman" w:cs="Times New Roman"/>
          <w:b/>
        </w:rPr>
        <w:t xml:space="preserve">New York City Environmental Protection. 2017. Brookfield Landfill Remediation. [Online]. [Accessed 15 December 2017]. Available from: </w:t>
      </w:r>
      <w:hyperlink r:id="rId53" w:history="1">
        <w:r w:rsidRPr="000F0735">
          <w:rPr>
            <w:rStyle w:val="Hyperlink"/>
            <w:rFonts w:ascii="Times New Roman" w:hAnsi="Times New Roman" w:cs="Times New Roman"/>
            <w:b/>
          </w:rPr>
          <w:t>http://www.nyc.gov/html/dep/html/dep_projects/cp_brookfield_landfill.shtml</w:t>
        </w:r>
      </w:hyperlink>
      <w:r>
        <w:rPr>
          <w:rFonts w:ascii="Times New Roman" w:hAnsi="Times New Roman" w:cs="Times New Roman"/>
          <w:b/>
        </w:rPr>
        <w:t xml:space="preserve"> </w:t>
      </w:r>
    </w:p>
    <w:p w:rsidR="001325B5" w:rsidRDefault="001325B5" w:rsidP="007811A4">
      <w:pPr>
        <w:rPr>
          <w:rFonts w:ascii="Times New Roman" w:hAnsi="Times New Roman" w:cs="Times New Roman"/>
          <w:b/>
        </w:rPr>
      </w:pPr>
      <w:r>
        <w:rPr>
          <w:rFonts w:ascii="Times New Roman" w:hAnsi="Times New Roman" w:cs="Times New Roman"/>
          <w:b/>
        </w:rPr>
        <w:t xml:space="preserve">City Room. 2008. City Is Sued Over Staten Island Landfill. [Online]. [Accessed 15 December 2017]. Available from: </w:t>
      </w:r>
      <w:hyperlink r:id="rId54" w:history="1">
        <w:r w:rsidRPr="000F0735">
          <w:rPr>
            <w:rStyle w:val="Hyperlink"/>
            <w:rFonts w:ascii="Times New Roman" w:hAnsi="Times New Roman" w:cs="Times New Roman"/>
            <w:b/>
          </w:rPr>
          <w:t>https://cityroom.blogs.nytimes.com/2008/10/14/city-is-sued-over-staten-island-landfill/</w:t>
        </w:r>
      </w:hyperlink>
      <w:r>
        <w:rPr>
          <w:rFonts w:ascii="Times New Roman" w:hAnsi="Times New Roman" w:cs="Times New Roman"/>
          <w:b/>
        </w:rPr>
        <w:t xml:space="preserve"> </w:t>
      </w:r>
    </w:p>
    <w:p w:rsidR="001325B5" w:rsidRDefault="001325B5" w:rsidP="007811A4">
      <w:pPr>
        <w:rPr>
          <w:rFonts w:ascii="Times New Roman" w:hAnsi="Times New Roman" w:cs="Times New Roman"/>
          <w:b/>
        </w:rPr>
      </w:pPr>
      <w:proofErr w:type="spellStart"/>
      <w:r>
        <w:rPr>
          <w:rFonts w:ascii="Times New Roman" w:hAnsi="Times New Roman" w:cs="Times New Roman"/>
          <w:b/>
        </w:rPr>
        <w:t>Silive</w:t>
      </w:r>
      <w:proofErr w:type="spellEnd"/>
      <w:r>
        <w:rPr>
          <w:rFonts w:ascii="Times New Roman" w:hAnsi="Times New Roman" w:cs="Times New Roman"/>
          <w:b/>
        </w:rPr>
        <w:t xml:space="preserve">. 2011. </w:t>
      </w:r>
      <w:r w:rsidRPr="001325B5">
        <w:rPr>
          <w:rFonts w:ascii="Times New Roman" w:hAnsi="Times New Roman" w:cs="Times New Roman"/>
          <w:b/>
        </w:rPr>
        <w:t>As Brookfield remediation progresses, push is on for citizens to speak up about what they want the finished park to look like</w:t>
      </w:r>
      <w:r>
        <w:rPr>
          <w:rFonts w:ascii="Times New Roman" w:hAnsi="Times New Roman" w:cs="Times New Roman"/>
          <w:b/>
        </w:rPr>
        <w:t xml:space="preserve">. [Online]. [Accessed 15 December 2017]. Available from: </w:t>
      </w:r>
      <w:hyperlink r:id="rId55" w:history="1">
        <w:r w:rsidRPr="000F0735">
          <w:rPr>
            <w:rStyle w:val="Hyperlink"/>
            <w:rFonts w:ascii="Times New Roman" w:hAnsi="Times New Roman" w:cs="Times New Roman"/>
            <w:b/>
          </w:rPr>
          <w:t>http://www.silive.com/southshore/index.ssf/2011/12/as_brookfield_remediation_prog.html</w:t>
        </w:r>
      </w:hyperlink>
      <w:r>
        <w:rPr>
          <w:rFonts w:ascii="Times New Roman" w:hAnsi="Times New Roman" w:cs="Times New Roman"/>
          <w:b/>
        </w:rPr>
        <w:t xml:space="preserve"> </w:t>
      </w:r>
    </w:p>
    <w:p w:rsidR="0008656E" w:rsidRPr="004D696A" w:rsidRDefault="0008656E" w:rsidP="007811A4">
      <w:pPr>
        <w:rPr>
          <w:rFonts w:ascii="Times New Roman" w:hAnsi="Times New Roman" w:cs="Times New Roman"/>
          <w:b/>
        </w:rPr>
      </w:pPr>
    </w:p>
    <w:sectPr w:rsidR="0008656E" w:rsidRPr="004D696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1B7E01" w:rsidRDefault="001B7E01" w:rsidP="00C13D17">
      <w:pPr>
        <w:spacing w:after="0" w:line="240" w:lineRule="auto"/>
      </w:pPr>
      <w:r>
        <w:separator/>
      </w:r>
    </w:p>
  </w:endnote>
  <w:endnote w:type="continuationSeparator" w:id="0">
    <w:p w:rsidR="001B7E01" w:rsidRDefault="001B7E01" w:rsidP="00C13D1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1B7E01" w:rsidRDefault="001B7E01" w:rsidP="00C13D17">
      <w:pPr>
        <w:spacing w:after="0" w:line="240" w:lineRule="auto"/>
      </w:pPr>
      <w:r>
        <w:separator/>
      </w:r>
    </w:p>
  </w:footnote>
  <w:footnote w:type="continuationSeparator" w:id="0">
    <w:p w:rsidR="001B7E01" w:rsidRDefault="001B7E01" w:rsidP="00C13D17">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297402B0"/>
    <w:multiLevelType w:val="hybridMultilevel"/>
    <w:tmpl w:val="A23C411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27E4000"/>
    <w:multiLevelType w:val="hybridMultilevel"/>
    <w:tmpl w:val="15C0D73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B6F24B3"/>
    <w:multiLevelType w:val="hybridMultilevel"/>
    <w:tmpl w:val="4AAC146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5913575"/>
    <w:multiLevelType w:val="hybridMultilevel"/>
    <w:tmpl w:val="EAC675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8BF33AA"/>
    <w:multiLevelType w:val="hybridMultilevel"/>
    <w:tmpl w:val="75E2F2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BBF5F39"/>
    <w:multiLevelType w:val="hybridMultilevel"/>
    <w:tmpl w:val="B1A223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7775CB5"/>
    <w:multiLevelType w:val="hybridMultilevel"/>
    <w:tmpl w:val="A776EB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5"/>
  </w:num>
  <w:num w:numId="2">
    <w:abstractNumId w:val="4"/>
  </w:num>
  <w:num w:numId="3">
    <w:abstractNumId w:val="1"/>
  </w:num>
  <w:num w:numId="4">
    <w:abstractNumId w:val="3"/>
  </w:num>
  <w:num w:numId="5">
    <w:abstractNumId w:val="0"/>
  </w:num>
  <w:num w:numId="6">
    <w:abstractNumId w:val="6"/>
  </w:num>
  <w:num w:numId="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811A4"/>
    <w:rsid w:val="00034251"/>
    <w:rsid w:val="00044492"/>
    <w:rsid w:val="00055A33"/>
    <w:rsid w:val="000736B2"/>
    <w:rsid w:val="00081D0D"/>
    <w:rsid w:val="0008656E"/>
    <w:rsid w:val="000B1A1F"/>
    <w:rsid w:val="000B668E"/>
    <w:rsid w:val="000C528D"/>
    <w:rsid w:val="000E4B0E"/>
    <w:rsid w:val="000F1238"/>
    <w:rsid w:val="00102FC8"/>
    <w:rsid w:val="001035BC"/>
    <w:rsid w:val="0010750B"/>
    <w:rsid w:val="00110DC3"/>
    <w:rsid w:val="00116931"/>
    <w:rsid w:val="001325B5"/>
    <w:rsid w:val="00162B64"/>
    <w:rsid w:val="00162B9A"/>
    <w:rsid w:val="001837DD"/>
    <w:rsid w:val="001A359C"/>
    <w:rsid w:val="001A5D9C"/>
    <w:rsid w:val="001B7E01"/>
    <w:rsid w:val="001C1F1A"/>
    <w:rsid w:val="001C37DF"/>
    <w:rsid w:val="0024477B"/>
    <w:rsid w:val="0025458C"/>
    <w:rsid w:val="0025672B"/>
    <w:rsid w:val="00256F30"/>
    <w:rsid w:val="0029521E"/>
    <w:rsid w:val="002C63BE"/>
    <w:rsid w:val="002D4BF7"/>
    <w:rsid w:val="002E2682"/>
    <w:rsid w:val="002E56FE"/>
    <w:rsid w:val="002F1740"/>
    <w:rsid w:val="002F55AF"/>
    <w:rsid w:val="002F6EB5"/>
    <w:rsid w:val="002F73E6"/>
    <w:rsid w:val="003270DC"/>
    <w:rsid w:val="00336D68"/>
    <w:rsid w:val="00360687"/>
    <w:rsid w:val="003609D4"/>
    <w:rsid w:val="0037213D"/>
    <w:rsid w:val="00382DD3"/>
    <w:rsid w:val="004136D6"/>
    <w:rsid w:val="00424728"/>
    <w:rsid w:val="004338C7"/>
    <w:rsid w:val="00445AE7"/>
    <w:rsid w:val="004520FD"/>
    <w:rsid w:val="00457F58"/>
    <w:rsid w:val="004708EB"/>
    <w:rsid w:val="004A0754"/>
    <w:rsid w:val="004A1577"/>
    <w:rsid w:val="004A59B2"/>
    <w:rsid w:val="004B42D1"/>
    <w:rsid w:val="004C2D6D"/>
    <w:rsid w:val="004D1D48"/>
    <w:rsid w:val="004D696A"/>
    <w:rsid w:val="004F53C6"/>
    <w:rsid w:val="005630D5"/>
    <w:rsid w:val="00566A75"/>
    <w:rsid w:val="005B0B07"/>
    <w:rsid w:val="005B6575"/>
    <w:rsid w:val="005E27A0"/>
    <w:rsid w:val="006000F5"/>
    <w:rsid w:val="00656893"/>
    <w:rsid w:val="00683FE9"/>
    <w:rsid w:val="006B0DA9"/>
    <w:rsid w:val="006E65AE"/>
    <w:rsid w:val="007224D9"/>
    <w:rsid w:val="007501D3"/>
    <w:rsid w:val="00761ACF"/>
    <w:rsid w:val="00764135"/>
    <w:rsid w:val="007779E7"/>
    <w:rsid w:val="007811A4"/>
    <w:rsid w:val="007843F5"/>
    <w:rsid w:val="00790BDA"/>
    <w:rsid w:val="0079267B"/>
    <w:rsid w:val="007D711C"/>
    <w:rsid w:val="007F2B0E"/>
    <w:rsid w:val="008220C5"/>
    <w:rsid w:val="00830120"/>
    <w:rsid w:val="0083396A"/>
    <w:rsid w:val="008473C1"/>
    <w:rsid w:val="00863BF4"/>
    <w:rsid w:val="008676BB"/>
    <w:rsid w:val="0087589F"/>
    <w:rsid w:val="008A1395"/>
    <w:rsid w:val="008E3C82"/>
    <w:rsid w:val="008E4929"/>
    <w:rsid w:val="009009B2"/>
    <w:rsid w:val="00921939"/>
    <w:rsid w:val="00924BBA"/>
    <w:rsid w:val="00930BBE"/>
    <w:rsid w:val="009455ED"/>
    <w:rsid w:val="00974DE0"/>
    <w:rsid w:val="009857B5"/>
    <w:rsid w:val="00993B18"/>
    <w:rsid w:val="009A6445"/>
    <w:rsid w:val="009C5C78"/>
    <w:rsid w:val="009E7362"/>
    <w:rsid w:val="00A0438A"/>
    <w:rsid w:val="00A11D4A"/>
    <w:rsid w:val="00A46178"/>
    <w:rsid w:val="00A7510B"/>
    <w:rsid w:val="00A83E65"/>
    <w:rsid w:val="00A92BB5"/>
    <w:rsid w:val="00AC0251"/>
    <w:rsid w:val="00AC6D2C"/>
    <w:rsid w:val="00AD1D0E"/>
    <w:rsid w:val="00AF0EC2"/>
    <w:rsid w:val="00B01681"/>
    <w:rsid w:val="00B106AB"/>
    <w:rsid w:val="00B25D2E"/>
    <w:rsid w:val="00B66A45"/>
    <w:rsid w:val="00B7333D"/>
    <w:rsid w:val="00B93EBF"/>
    <w:rsid w:val="00B94A61"/>
    <w:rsid w:val="00BA268C"/>
    <w:rsid w:val="00C13D17"/>
    <w:rsid w:val="00C6296F"/>
    <w:rsid w:val="00C75785"/>
    <w:rsid w:val="00C92275"/>
    <w:rsid w:val="00CD4EFC"/>
    <w:rsid w:val="00D13AB5"/>
    <w:rsid w:val="00D17C6D"/>
    <w:rsid w:val="00D418B8"/>
    <w:rsid w:val="00D42DFD"/>
    <w:rsid w:val="00D57BE7"/>
    <w:rsid w:val="00D65990"/>
    <w:rsid w:val="00D75D06"/>
    <w:rsid w:val="00D94A40"/>
    <w:rsid w:val="00DB3875"/>
    <w:rsid w:val="00DD05F4"/>
    <w:rsid w:val="00DF072C"/>
    <w:rsid w:val="00E00291"/>
    <w:rsid w:val="00E03707"/>
    <w:rsid w:val="00E06114"/>
    <w:rsid w:val="00E24EAB"/>
    <w:rsid w:val="00E3731D"/>
    <w:rsid w:val="00E3789F"/>
    <w:rsid w:val="00E635CC"/>
    <w:rsid w:val="00E6744F"/>
    <w:rsid w:val="00EB22C5"/>
    <w:rsid w:val="00ED7A36"/>
    <w:rsid w:val="00F020B3"/>
    <w:rsid w:val="00F07CAB"/>
    <w:rsid w:val="00F266C9"/>
    <w:rsid w:val="00F54760"/>
    <w:rsid w:val="00F648ED"/>
    <w:rsid w:val="00F656B3"/>
    <w:rsid w:val="00F7011B"/>
    <w:rsid w:val="00F87B67"/>
    <w:rsid w:val="00FC2EB1"/>
    <w:rsid w:val="00FD57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B66164C1-1EAE-4367-880E-D89D6F5B33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993B18"/>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162B64"/>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8220C5"/>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382DD3"/>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635CC"/>
    <w:pPr>
      <w:ind w:left="720"/>
      <w:contextualSpacing/>
    </w:pPr>
  </w:style>
  <w:style w:type="character" w:customStyle="1" w:styleId="Heading1Char">
    <w:name w:val="Heading 1 Char"/>
    <w:basedOn w:val="DefaultParagraphFont"/>
    <w:link w:val="Heading1"/>
    <w:uiPriority w:val="9"/>
    <w:rsid w:val="00993B18"/>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993B18"/>
    <w:pPr>
      <w:outlineLvl w:val="9"/>
    </w:pPr>
    <w:rPr>
      <w:lang w:val="en-US"/>
    </w:rPr>
  </w:style>
  <w:style w:type="paragraph" w:styleId="TOC1">
    <w:name w:val="toc 1"/>
    <w:basedOn w:val="Normal"/>
    <w:next w:val="Normal"/>
    <w:autoRedefine/>
    <w:uiPriority w:val="39"/>
    <w:unhideWhenUsed/>
    <w:rsid w:val="00993B18"/>
    <w:pPr>
      <w:spacing w:after="100"/>
    </w:pPr>
  </w:style>
  <w:style w:type="character" w:styleId="Hyperlink">
    <w:name w:val="Hyperlink"/>
    <w:basedOn w:val="DefaultParagraphFont"/>
    <w:uiPriority w:val="99"/>
    <w:unhideWhenUsed/>
    <w:rsid w:val="00993B18"/>
    <w:rPr>
      <w:color w:val="0563C1" w:themeColor="hyperlink"/>
      <w:u w:val="single"/>
    </w:rPr>
  </w:style>
  <w:style w:type="character" w:customStyle="1" w:styleId="Heading2Char">
    <w:name w:val="Heading 2 Char"/>
    <w:basedOn w:val="DefaultParagraphFont"/>
    <w:link w:val="Heading2"/>
    <w:uiPriority w:val="9"/>
    <w:rsid w:val="00162B64"/>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62B64"/>
    <w:pPr>
      <w:spacing w:after="100"/>
      <w:ind w:left="220"/>
    </w:pPr>
  </w:style>
  <w:style w:type="character" w:customStyle="1" w:styleId="Heading3Char">
    <w:name w:val="Heading 3 Char"/>
    <w:basedOn w:val="DefaultParagraphFont"/>
    <w:link w:val="Heading3"/>
    <w:uiPriority w:val="9"/>
    <w:rsid w:val="008220C5"/>
    <w:rPr>
      <w:rFonts w:asciiTheme="majorHAnsi" w:eastAsiaTheme="majorEastAsia" w:hAnsiTheme="majorHAnsi" w:cstheme="majorBidi"/>
      <w:color w:val="1F4D78" w:themeColor="accent1" w:themeShade="7F"/>
      <w:sz w:val="24"/>
      <w:szCs w:val="24"/>
    </w:rPr>
  </w:style>
  <w:style w:type="paragraph" w:styleId="TOC3">
    <w:name w:val="toc 3"/>
    <w:basedOn w:val="Normal"/>
    <w:next w:val="Normal"/>
    <w:autoRedefine/>
    <w:uiPriority w:val="39"/>
    <w:unhideWhenUsed/>
    <w:rsid w:val="008220C5"/>
    <w:pPr>
      <w:spacing w:after="100"/>
      <w:ind w:left="440"/>
    </w:pPr>
  </w:style>
  <w:style w:type="character" w:customStyle="1" w:styleId="Heading4Char">
    <w:name w:val="Heading 4 Char"/>
    <w:basedOn w:val="DefaultParagraphFont"/>
    <w:link w:val="Heading4"/>
    <w:uiPriority w:val="9"/>
    <w:rsid w:val="00382DD3"/>
    <w:rPr>
      <w:rFonts w:asciiTheme="majorHAnsi" w:eastAsiaTheme="majorEastAsia" w:hAnsiTheme="majorHAnsi" w:cstheme="majorBidi"/>
      <w:i/>
      <w:iCs/>
      <w:color w:val="2E74B5" w:themeColor="accent1" w:themeShade="BF"/>
    </w:rPr>
  </w:style>
  <w:style w:type="character" w:styleId="FollowedHyperlink">
    <w:name w:val="FollowedHyperlink"/>
    <w:basedOn w:val="DefaultParagraphFont"/>
    <w:uiPriority w:val="99"/>
    <w:semiHidden/>
    <w:unhideWhenUsed/>
    <w:rsid w:val="00E24EAB"/>
    <w:rPr>
      <w:color w:val="954F72" w:themeColor="followedHyperlink"/>
      <w:u w:val="single"/>
    </w:rPr>
  </w:style>
  <w:style w:type="paragraph" w:styleId="Caption">
    <w:name w:val="caption"/>
    <w:basedOn w:val="Normal"/>
    <w:next w:val="Normal"/>
    <w:uiPriority w:val="35"/>
    <w:unhideWhenUsed/>
    <w:qFormat/>
    <w:rsid w:val="00445AE7"/>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7D711C"/>
    <w:pPr>
      <w:spacing w:after="0"/>
    </w:pPr>
  </w:style>
  <w:style w:type="paragraph" w:styleId="Header">
    <w:name w:val="header"/>
    <w:basedOn w:val="Normal"/>
    <w:link w:val="HeaderChar"/>
    <w:uiPriority w:val="99"/>
    <w:unhideWhenUsed/>
    <w:rsid w:val="00C13D17"/>
    <w:pPr>
      <w:tabs>
        <w:tab w:val="center" w:pos="4513"/>
        <w:tab w:val="right" w:pos="9026"/>
      </w:tabs>
      <w:spacing w:after="0" w:line="240" w:lineRule="auto"/>
    </w:pPr>
  </w:style>
  <w:style w:type="character" w:customStyle="1" w:styleId="HeaderChar">
    <w:name w:val="Header Char"/>
    <w:basedOn w:val="DefaultParagraphFont"/>
    <w:link w:val="Header"/>
    <w:uiPriority w:val="99"/>
    <w:rsid w:val="00C13D17"/>
  </w:style>
  <w:style w:type="paragraph" w:styleId="Footer">
    <w:name w:val="footer"/>
    <w:basedOn w:val="Normal"/>
    <w:link w:val="FooterChar"/>
    <w:uiPriority w:val="99"/>
    <w:unhideWhenUsed/>
    <w:rsid w:val="00C13D17"/>
    <w:pPr>
      <w:tabs>
        <w:tab w:val="center" w:pos="4513"/>
        <w:tab w:val="right" w:pos="9026"/>
      </w:tabs>
      <w:spacing w:after="0" w:line="240" w:lineRule="auto"/>
    </w:pPr>
  </w:style>
  <w:style w:type="character" w:customStyle="1" w:styleId="FooterChar">
    <w:name w:val="Footer Char"/>
    <w:basedOn w:val="DefaultParagraphFont"/>
    <w:link w:val="Footer"/>
    <w:uiPriority w:val="99"/>
    <w:rsid w:val="00C13D1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gif"/><Relationship Id="rId18" Type="http://schemas.openxmlformats.org/officeDocument/2006/relationships/image" Target="media/image7.png"/><Relationship Id="rId26" Type="http://schemas.openxmlformats.org/officeDocument/2006/relationships/image" Target="media/image15.png"/><Relationship Id="rId39" Type="http://schemas.openxmlformats.org/officeDocument/2006/relationships/hyperlink" Target="https://www.env.nm.gov/NMED/Issues/KirtlandFuelPlume/Remediation.htm" TargetMode="External"/><Relationship Id="rId21" Type="http://schemas.openxmlformats.org/officeDocument/2006/relationships/image" Target="media/image10.jpeg"/><Relationship Id="rId34" Type="http://schemas.openxmlformats.org/officeDocument/2006/relationships/image" Target="media/image23.jpeg"/><Relationship Id="rId42" Type="http://schemas.openxmlformats.org/officeDocument/2006/relationships/hyperlink" Target="http://www.geoengineer.org/education/web-based-class-%20projects/geoenvironmental-remediation-technologies/stabilization-solidification?showall=1&amp;limitstart" TargetMode="External"/><Relationship Id="rId47" Type="http://schemas.openxmlformats.org/officeDocument/2006/relationships/hyperlink" Target="http://large.stanford.edu/courses/2012/ph241/weil2/" TargetMode="External"/><Relationship Id="rId50" Type="http://schemas.openxmlformats.org/officeDocument/2006/relationships/hyperlink" Target="http://infohouse.p2ric.org/ref/14/0_initiatives/init/feb95/isv.html" TargetMode="External"/><Relationship Id="rId55" Type="http://schemas.openxmlformats.org/officeDocument/2006/relationships/hyperlink" Target="http://www.silive.com/southshore/index.ssf/2011/12/as_brookfield_remediation_prog.html" TargetMode="External"/><Relationship Id="rId7" Type="http://schemas.openxmlformats.org/officeDocument/2006/relationships/endnotes" Target="endnotes.xml"/><Relationship Id="rId12" Type="http://schemas.openxmlformats.org/officeDocument/2006/relationships/hyperlink" Target="file:///C:\Users\thomas\Documents\Env.%20Mon.%20Remediation\Soil%20Remediation%20Techniques.docx" TargetMode="External"/><Relationship Id="rId17" Type="http://schemas.openxmlformats.org/officeDocument/2006/relationships/image" Target="media/image6.png"/><Relationship Id="rId25" Type="http://schemas.openxmlformats.org/officeDocument/2006/relationships/image" Target="media/image14.jpeg"/><Relationship Id="rId33" Type="http://schemas.openxmlformats.org/officeDocument/2006/relationships/image" Target="media/image22.png"/><Relationship Id="rId38" Type="http://schemas.openxmlformats.org/officeDocument/2006/relationships/hyperlink" Target="http://terratherm.com/thermal/tch/index.htm" TargetMode="External"/><Relationship Id="rId46" Type="http://schemas.openxmlformats.org/officeDocument/2006/relationships/hyperlink" Target="https://www.pmfias.com/soil-profile-soil-horizon-soil-types-sandy-clayey-loamy/" TargetMode="External"/><Relationship Id="rId2" Type="http://schemas.openxmlformats.org/officeDocument/2006/relationships/numbering" Target="numbering.xml"/><Relationship Id="rId16" Type="http://schemas.openxmlformats.org/officeDocument/2006/relationships/image" Target="media/image5.jpeg"/><Relationship Id="rId20" Type="http://schemas.openxmlformats.org/officeDocument/2006/relationships/image" Target="media/image9.jpeg"/><Relationship Id="rId29" Type="http://schemas.openxmlformats.org/officeDocument/2006/relationships/image" Target="media/image18.gif"/><Relationship Id="rId41" Type="http://schemas.openxmlformats.org/officeDocument/2006/relationships/hyperlink" Target="http://www.environmentalrestoration.wiki/index.php?title=Soil_Vapor_Extraction_(SVE)" TargetMode="External"/><Relationship Id="rId54" Type="http://schemas.openxmlformats.org/officeDocument/2006/relationships/hyperlink" Target="https://cityroom.blogs.nytimes.com/2008/10/14/city-is-sued-over-staten-island-landfil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file:///C:\Users\thomas\Documents\Env.%20Mon.%20Remediation\Soil%20Remediation%20Techniques.docx" TargetMode="External"/><Relationship Id="rId24" Type="http://schemas.openxmlformats.org/officeDocument/2006/relationships/image" Target="media/image13.png"/><Relationship Id="rId32" Type="http://schemas.openxmlformats.org/officeDocument/2006/relationships/image" Target="media/image21.png"/><Relationship Id="rId37" Type="http://schemas.openxmlformats.org/officeDocument/2006/relationships/hyperlink" Target="http://www.duntonenvironmental.com/case-study/remediation/heavy-metals/remediation-of-cyanide-contaminated-soil-case-study.pdf" TargetMode="External"/><Relationship Id="rId40" Type="http://schemas.openxmlformats.org/officeDocument/2006/relationships/hyperlink" Target="http://www.oil-gasportal.com/ekrt-electro-kinetic-remediation-technology-for-soil-contaminated-by-heavy-metals/" TargetMode="External"/><Relationship Id="rId45" Type="http://schemas.openxmlformats.org/officeDocument/2006/relationships/hyperlink" Target="https://www.youtube.com/watch?v=dzURn8rCOTQ" TargetMode="External"/><Relationship Id="rId53" Type="http://schemas.openxmlformats.org/officeDocument/2006/relationships/hyperlink" Target="http://www.nyc.gov/html/dep/html/dep_projects/cp_brookfield_landfill.shtml" TargetMode="External"/><Relationship Id="rId5" Type="http://schemas.openxmlformats.org/officeDocument/2006/relationships/webSettings" Target="webSettings.xml"/><Relationship Id="rId15" Type="http://schemas.openxmlformats.org/officeDocument/2006/relationships/image" Target="media/image4.jpeg"/><Relationship Id="rId23" Type="http://schemas.openxmlformats.org/officeDocument/2006/relationships/image" Target="media/image12.jpeg"/><Relationship Id="rId28" Type="http://schemas.openxmlformats.org/officeDocument/2006/relationships/image" Target="media/image17.png"/><Relationship Id="rId36" Type="http://schemas.openxmlformats.org/officeDocument/2006/relationships/hyperlink" Target="https://archive.epa.gov/epa/aboutepa/love-canal-tragedy.html" TargetMode="External"/><Relationship Id="rId49" Type="http://schemas.openxmlformats.org/officeDocument/2006/relationships/hyperlink" Target="http://www.geoengineer.org/education/web-based-class-projects/geoenvironmental-engineering/soil-remediation-techniques-examination-of-in-situ-chemical-oxidation?showall=1&amp;limitstart" TargetMode="External"/><Relationship Id="rId57" Type="http://schemas.openxmlformats.org/officeDocument/2006/relationships/theme" Target="theme/theme1.xml"/><Relationship Id="rId10" Type="http://schemas.openxmlformats.org/officeDocument/2006/relationships/hyperlink" Target="file:///C:\Users\thomas\Documents\Env.%20Mon.%20Remediation\Soil%20Remediation%20Techniques.docx" TargetMode="External"/><Relationship Id="rId19" Type="http://schemas.openxmlformats.org/officeDocument/2006/relationships/image" Target="media/image8.jpeg"/><Relationship Id="rId31" Type="http://schemas.openxmlformats.org/officeDocument/2006/relationships/image" Target="media/image20.jpeg"/><Relationship Id="rId44" Type="http://schemas.openxmlformats.org/officeDocument/2006/relationships/hyperlink" Target="https://www.researchgate.net/figure/281209443_fig2_Figure-4-Diagram-of-successive-sonication-procedure-for-isolation-of-distal-middle-and" TargetMode="External"/><Relationship Id="rId52" Type="http://schemas.openxmlformats.org/officeDocument/2006/relationships/hyperlink" Target="http://www.wastewatersystem.net/2010/11/basket-centrifuge-design-for-sludge.html" TargetMode="External"/><Relationship Id="rId4" Type="http://schemas.openxmlformats.org/officeDocument/2006/relationships/settings" Target="settings.xml"/><Relationship Id="rId9" Type="http://schemas.openxmlformats.org/officeDocument/2006/relationships/hyperlink" Target="file:///C:\Users\thomas\Documents\Env.%20Mon.%20Remediation\Soil%20Remediation%20Techniques.docx" TargetMode="External"/><Relationship Id="rId14" Type="http://schemas.openxmlformats.org/officeDocument/2006/relationships/image" Target="media/image3.png"/><Relationship Id="rId22" Type="http://schemas.openxmlformats.org/officeDocument/2006/relationships/image" Target="media/image11.jpeg"/><Relationship Id="rId27" Type="http://schemas.openxmlformats.org/officeDocument/2006/relationships/image" Target="media/image16.png"/><Relationship Id="rId30" Type="http://schemas.openxmlformats.org/officeDocument/2006/relationships/image" Target="media/image19.jpeg"/><Relationship Id="rId35" Type="http://schemas.openxmlformats.org/officeDocument/2006/relationships/image" Target="media/image24.jpeg"/><Relationship Id="rId43" Type="http://schemas.openxmlformats.org/officeDocument/2006/relationships/hyperlink" Target="http://eng.ege.edu.tr/~otles/SupercriticalFluidsScienceAndTechnology/bolumb/Wc34c920327cd9.htm" TargetMode="External"/><Relationship Id="rId48" Type="http://schemas.openxmlformats.org/officeDocument/2006/relationships/hyperlink" Target="https://iusustain.wordpress.com/2014/02/19/bioremediation/" TargetMode="External"/><Relationship Id="rId56" Type="http://schemas.openxmlformats.org/officeDocument/2006/relationships/fontTable" Target="fontTable.xml"/><Relationship Id="rId8" Type="http://schemas.openxmlformats.org/officeDocument/2006/relationships/image" Target="media/image1.jpeg"/><Relationship Id="rId51" Type="http://schemas.openxmlformats.org/officeDocument/2006/relationships/hyperlink" Target="https://glossary.periodni.com/glossary.php?en=vacuum+filtration" TargetMode="External"/><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0C98293-2EA5-484B-AECE-008CD81BFE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6800</TotalTime>
  <Pages>21</Pages>
  <Words>6300</Words>
  <Characters>35913</Characters>
  <Application>Microsoft Office Word</Application>
  <DocSecurity>0</DocSecurity>
  <Lines>299</Lines>
  <Paragraphs>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42129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shane Thomas</dc:creator>
  <cp:keywords/>
  <dc:description/>
  <cp:lastModifiedBy>shane Thomas</cp:lastModifiedBy>
  <cp:revision>93</cp:revision>
  <dcterms:created xsi:type="dcterms:W3CDTF">2017-10-03T10:03:00Z</dcterms:created>
  <dcterms:modified xsi:type="dcterms:W3CDTF">2017-12-15T14:00:00Z</dcterms:modified>
</cp:coreProperties>
</file>