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9B982" w14:textId="4AFF3EFF" w:rsidR="003C6728" w:rsidRDefault="00357C4D" w:rsidP="00357C4D">
      <w:pPr>
        <w:rPr>
          <w:b/>
          <w:bCs/>
          <w:sz w:val="44"/>
          <w:szCs w:val="40"/>
        </w:rPr>
      </w:pPr>
      <w:bookmarkStart w:id="0" w:name="_xn19twrd8667" w:colFirst="0" w:colLast="0"/>
      <w:bookmarkEnd w:id="0"/>
      <w:r>
        <w:rPr>
          <w:noProof/>
        </w:rPr>
        <w:drawing>
          <wp:inline distT="0" distB="0" distL="0" distR="0" wp14:anchorId="3D20A636" wp14:editId="28953CD6">
            <wp:extent cx="1809750" cy="723900"/>
            <wp:effectExtent l="0" t="0" r="0" b="0"/>
            <wp:docPr id="1897139994" name="drawing" title="Discover University of Wales Trinity Saint David">
              <a:extLst xmlns:a="http://schemas.openxmlformats.org/drawingml/2006/main">
                <a:ext uri="{FF2B5EF4-FFF2-40B4-BE49-F238E27FC236}">
                  <a16:creationId xmlns:a16="http://schemas.microsoft.com/office/drawing/2014/main" id="{F5F9C5CC-A4A3-4658-ACDD-21150FB982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139994" name="drawing" title="Discover University of Wales Trinity Saint David">
                      <a:extLst>
                        <a:ext uri="{FF2B5EF4-FFF2-40B4-BE49-F238E27FC236}">
                          <a16:creationId xmlns:a16="http://schemas.microsoft.com/office/drawing/2014/main" id="{F5F9C5CC-A4A3-4658-ACDD-21150FB982A4}"/>
                        </a:ext>
                      </a:extLst>
                    </pic:cNvPr>
                    <pic:cNvPicPr>
                      <a:picLocks noChangeAspect="1"/>
                    </pic:cNvPicPr>
                  </pic:nvPicPr>
                  <pic:blipFill>
                    <a:blip r:embed="rId7">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14:paraId="44D100B3" w14:textId="77777777" w:rsidR="003C6728" w:rsidRDefault="003C6728" w:rsidP="00357C4D">
      <w:pPr>
        <w:rPr>
          <w:b/>
          <w:bCs/>
          <w:sz w:val="44"/>
          <w:szCs w:val="40"/>
        </w:rPr>
      </w:pPr>
    </w:p>
    <w:p w14:paraId="07DF415C" w14:textId="77777777" w:rsidR="003C6728" w:rsidRDefault="003C6728" w:rsidP="003D6587">
      <w:pPr>
        <w:jc w:val="center"/>
        <w:rPr>
          <w:b/>
          <w:bCs/>
          <w:sz w:val="44"/>
          <w:szCs w:val="40"/>
        </w:rPr>
      </w:pPr>
    </w:p>
    <w:p w14:paraId="5DD1C8C3" w14:textId="7D357BE7" w:rsidR="00FA58BB" w:rsidRPr="003C6728" w:rsidRDefault="00FA58BB" w:rsidP="00357C4D">
      <w:pPr>
        <w:rPr>
          <w:b/>
          <w:bCs/>
          <w:sz w:val="44"/>
          <w:szCs w:val="40"/>
        </w:rPr>
      </w:pPr>
      <w:r w:rsidRPr="003C6728">
        <w:rPr>
          <w:b/>
          <w:bCs/>
          <w:sz w:val="44"/>
          <w:szCs w:val="40"/>
        </w:rPr>
        <w:t>Module name: Changemakers: Creativity and Value Creation</w:t>
      </w:r>
    </w:p>
    <w:p w14:paraId="540FB8F4" w14:textId="6EBEFEFD" w:rsidR="00FA58BB" w:rsidRPr="003C6728" w:rsidRDefault="00FA58BB" w:rsidP="00357C4D">
      <w:pPr>
        <w:rPr>
          <w:b/>
          <w:bCs/>
          <w:sz w:val="44"/>
          <w:szCs w:val="40"/>
        </w:rPr>
      </w:pPr>
      <w:r w:rsidRPr="003C6728">
        <w:rPr>
          <w:b/>
          <w:bCs/>
          <w:sz w:val="44"/>
          <w:szCs w:val="40"/>
        </w:rPr>
        <w:t>Assignment type: Component 2: Assignment (Report)</w:t>
      </w:r>
    </w:p>
    <w:p w14:paraId="7A3759DB" w14:textId="5F936A62" w:rsidR="00FA58BB" w:rsidRPr="003D0AAB" w:rsidRDefault="00FA58BB" w:rsidP="00357C4D">
      <w:pPr>
        <w:rPr>
          <w:b/>
          <w:bCs/>
          <w:sz w:val="36"/>
          <w:szCs w:val="32"/>
        </w:rPr>
      </w:pPr>
      <w:r w:rsidRPr="003D0AAB">
        <w:rPr>
          <w:b/>
          <w:bCs/>
          <w:sz w:val="36"/>
          <w:szCs w:val="32"/>
        </w:rPr>
        <w:t xml:space="preserve">Student </w:t>
      </w:r>
      <w:proofErr w:type="spellStart"/>
      <w:proofErr w:type="gramStart"/>
      <w:r w:rsidR="00815FA0">
        <w:rPr>
          <w:b/>
          <w:bCs/>
          <w:sz w:val="36"/>
          <w:szCs w:val="32"/>
        </w:rPr>
        <w:t>N</w:t>
      </w:r>
      <w:r w:rsidRPr="003D0AAB">
        <w:rPr>
          <w:b/>
          <w:bCs/>
          <w:sz w:val="36"/>
          <w:szCs w:val="32"/>
        </w:rPr>
        <w:t>ame:</w:t>
      </w:r>
      <w:r w:rsidR="00357C4D">
        <w:rPr>
          <w:b/>
          <w:bCs/>
          <w:sz w:val="36"/>
          <w:szCs w:val="32"/>
        </w:rPr>
        <w:t>Andreea</w:t>
      </w:r>
      <w:proofErr w:type="spellEnd"/>
      <w:proofErr w:type="gramEnd"/>
      <w:r w:rsidR="00357C4D">
        <w:rPr>
          <w:b/>
          <w:bCs/>
          <w:sz w:val="36"/>
          <w:szCs w:val="32"/>
        </w:rPr>
        <w:t xml:space="preserve"> Madalina Ignat</w:t>
      </w:r>
    </w:p>
    <w:p w14:paraId="387F1202" w14:textId="1AACB884" w:rsidR="005C2762" w:rsidRDefault="00FA58BB" w:rsidP="00357C4D">
      <w:pPr>
        <w:rPr>
          <w:b/>
          <w:bCs/>
          <w:sz w:val="36"/>
          <w:szCs w:val="32"/>
        </w:rPr>
      </w:pPr>
      <w:r w:rsidRPr="003D0AAB">
        <w:rPr>
          <w:b/>
          <w:bCs/>
          <w:sz w:val="36"/>
          <w:szCs w:val="32"/>
        </w:rPr>
        <w:t>Student ID:</w:t>
      </w:r>
      <w:r w:rsidR="00357C4D">
        <w:rPr>
          <w:b/>
          <w:bCs/>
          <w:sz w:val="36"/>
          <w:szCs w:val="32"/>
        </w:rPr>
        <w:t>2411704</w:t>
      </w:r>
    </w:p>
    <w:p w14:paraId="0C71CBA3" w14:textId="368A56EA" w:rsidR="00357C4D" w:rsidRPr="003D0AAB" w:rsidRDefault="00357C4D" w:rsidP="00357C4D">
      <w:pPr>
        <w:rPr>
          <w:b/>
          <w:bCs/>
          <w:sz w:val="36"/>
          <w:szCs w:val="32"/>
        </w:rPr>
      </w:pPr>
      <w:r>
        <w:rPr>
          <w:b/>
          <w:bCs/>
          <w:sz w:val="36"/>
          <w:szCs w:val="32"/>
        </w:rPr>
        <w:t xml:space="preserve">Lecturer’s </w:t>
      </w:r>
      <w:proofErr w:type="spellStart"/>
      <w:proofErr w:type="gramStart"/>
      <w:r>
        <w:rPr>
          <w:b/>
          <w:bCs/>
          <w:sz w:val="36"/>
          <w:szCs w:val="32"/>
        </w:rPr>
        <w:t>name:Soban</w:t>
      </w:r>
      <w:proofErr w:type="spellEnd"/>
      <w:proofErr w:type="gramEnd"/>
      <w:r>
        <w:rPr>
          <w:b/>
          <w:bCs/>
          <w:sz w:val="36"/>
          <w:szCs w:val="32"/>
        </w:rPr>
        <w:t xml:space="preserve"> Sadiq</w:t>
      </w:r>
    </w:p>
    <w:p w14:paraId="14D7DDBF" w14:textId="77777777" w:rsidR="005C2762" w:rsidRDefault="005C2762" w:rsidP="003D6587">
      <w:pPr>
        <w:rPr>
          <w:b/>
          <w:bCs/>
          <w:sz w:val="44"/>
          <w:szCs w:val="40"/>
        </w:rPr>
      </w:pPr>
      <w:r>
        <w:rPr>
          <w:b/>
          <w:bCs/>
          <w:sz w:val="44"/>
          <w:szCs w:val="40"/>
        </w:rPr>
        <w:br w:type="page"/>
      </w:r>
    </w:p>
    <w:sdt>
      <w:sdtPr>
        <w:rPr>
          <w:rFonts w:ascii="Arial" w:eastAsia="Times New Roman" w:hAnsi="Arial" w:cs="Times New Roman"/>
          <w:color w:val="auto"/>
          <w:sz w:val="24"/>
          <w:szCs w:val="24"/>
          <w:lang w:val="en-GB" w:eastAsia="en-IN"/>
        </w:rPr>
        <w:id w:val="1936401807"/>
        <w:docPartObj>
          <w:docPartGallery w:val="Table of Contents"/>
          <w:docPartUnique/>
        </w:docPartObj>
      </w:sdtPr>
      <w:sdtEndPr>
        <w:rPr>
          <w:b/>
          <w:bCs/>
          <w:noProof/>
        </w:rPr>
      </w:sdtEndPr>
      <w:sdtContent>
        <w:p w14:paraId="231547F3" w14:textId="4514600F" w:rsidR="005C2762" w:rsidRDefault="005C2762" w:rsidP="003D6587">
          <w:pPr>
            <w:pStyle w:val="TOCHeading"/>
            <w:spacing w:before="0" w:line="360" w:lineRule="auto"/>
          </w:pPr>
          <w:r>
            <w:t>Table of Contents</w:t>
          </w:r>
        </w:p>
        <w:p w14:paraId="37F209A9" w14:textId="07F3DB0C" w:rsidR="003D6587" w:rsidRDefault="005C2762" w:rsidP="003D6587">
          <w:pPr>
            <w:pStyle w:val="TOC1"/>
            <w:tabs>
              <w:tab w:val="right" w:leader="dot" w:pos="9350"/>
            </w:tabs>
            <w:spacing w:after="0"/>
            <w:rPr>
              <w:rFonts w:asciiTheme="minorHAnsi" w:eastAsiaTheme="minorEastAsia" w:hAnsiTheme="minorHAnsi" w:cstheme="minorBidi"/>
              <w:noProof/>
              <w:sz w:val="22"/>
              <w:szCs w:val="22"/>
              <w:lang w:val="en-IN" w:eastAsia="zh-CN"/>
            </w:rPr>
          </w:pPr>
          <w:r>
            <w:fldChar w:fldCharType="begin"/>
          </w:r>
          <w:r>
            <w:instrText xml:space="preserve"> TOC \o "1-3" \h \z \u </w:instrText>
          </w:r>
          <w:r>
            <w:fldChar w:fldCharType="separate"/>
          </w:r>
          <w:hyperlink w:anchor="_Toc235459026" w:history="1">
            <w:r w:rsidR="003D6587" w:rsidRPr="00E6260D">
              <w:rPr>
                <w:rStyle w:val="Hyperlink"/>
                <w:noProof/>
              </w:rPr>
              <w:t>Poster</w:t>
            </w:r>
            <w:r w:rsidR="003D6587">
              <w:rPr>
                <w:noProof/>
                <w:webHidden/>
              </w:rPr>
              <w:tab/>
            </w:r>
            <w:r w:rsidR="003D6587">
              <w:rPr>
                <w:noProof/>
                <w:webHidden/>
              </w:rPr>
              <w:fldChar w:fldCharType="begin"/>
            </w:r>
            <w:r w:rsidR="003D6587">
              <w:rPr>
                <w:noProof/>
                <w:webHidden/>
              </w:rPr>
              <w:instrText xml:space="preserve"> PAGEREF _Toc235459026 \h </w:instrText>
            </w:r>
            <w:r w:rsidR="003D6587">
              <w:rPr>
                <w:noProof/>
                <w:webHidden/>
              </w:rPr>
            </w:r>
            <w:r w:rsidR="003D6587">
              <w:rPr>
                <w:noProof/>
                <w:webHidden/>
              </w:rPr>
              <w:fldChar w:fldCharType="separate"/>
            </w:r>
            <w:r w:rsidR="003D6587">
              <w:rPr>
                <w:noProof/>
                <w:webHidden/>
              </w:rPr>
              <w:t>3</w:t>
            </w:r>
            <w:r w:rsidR="003D6587">
              <w:rPr>
                <w:noProof/>
                <w:webHidden/>
              </w:rPr>
              <w:fldChar w:fldCharType="end"/>
            </w:r>
          </w:hyperlink>
        </w:p>
        <w:p w14:paraId="5B6958FB" w14:textId="0868AA8C" w:rsidR="003D6587" w:rsidRDefault="003D6587" w:rsidP="003D6587">
          <w:pPr>
            <w:pStyle w:val="TOC2"/>
            <w:tabs>
              <w:tab w:val="right" w:leader="dot" w:pos="9350"/>
            </w:tabs>
            <w:spacing w:after="0"/>
            <w:rPr>
              <w:rFonts w:asciiTheme="minorHAnsi" w:eastAsiaTheme="minorEastAsia" w:hAnsiTheme="minorHAnsi" w:cstheme="minorBidi"/>
              <w:noProof/>
              <w:sz w:val="22"/>
              <w:szCs w:val="22"/>
              <w:lang w:val="en-IN" w:eastAsia="zh-CN"/>
            </w:rPr>
          </w:pPr>
          <w:hyperlink w:anchor="_Toc235459027" w:history="1">
            <w:r w:rsidRPr="00E6260D">
              <w:rPr>
                <w:rStyle w:val="Hyperlink"/>
                <w:noProof/>
              </w:rPr>
              <w:t>1.Introduction</w:t>
            </w:r>
            <w:r>
              <w:rPr>
                <w:noProof/>
                <w:webHidden/>
              </w:rPr>
              <w:tab/>
            </w:r>
            <w:r>
              <w:rPr>
                <w:noProof/>
                <w:webHidden/>
              </w:rPr>
              <w:fldChar w:fldCharType="begin"/>
            </w:r>
            <w:r>
              <w:rPr>
                <w:noProof/>
                <w:webHidden/>
              </w:rPr>
              <w:instrText xml:space="preserve"> PAGEREF _Toc235459027 \h </w:instrText>
            </w:r>
            <w:r>
              <w:rPr>
                <w:noProof/>
                <w:webHidden/>
              </w:rPr>
            </w:r>
            <w:r>
              <w:rPr>
                <w:noProof/>
                <w:webHidden/>
              </w:rPr>
              <w:fldChar w:fldCharType="separate"/>
            </w:r>
            <w:r>
              <w:rPr>
                <w:noProof/>
                <w:webHidden/>
              </w:rPr>
              <w:t>4</w:t>
            </w:r>
            <w:r>
              <w:rPr>
                <w:noProof/>
                <w:webHidden/>
              </w:rPr>
              <w:fldChar w:fldCharType="end"/>
            </w:r>
          </w:hyperlink>
        </w:p>
        <w:p w14:paraId="7387850C" w14:textId="7AF57EFE" w:rsidR="003D6587" w:rsidRDefault="003D6587" w:rsidP="003D6587">
          <w:pPr>
            <w:pStyle w:val="TOC2"/>
            <w:tabs>
              <w:tab w:val="right" w:leader="dot" w:pos="9350"/>
            </w:tabs>
            <w:spacing w:after="0"/>
            <w:rPr>
              <w:rFonts w:asciiTheme="minorHAnsi" w:eastAsiaTheme="minorEastAsia" w:hAnsiTheme="minorHAnsi" w:cstheme="minorBidi"/>
              <w:noProof/>
              <w:sz w:val="22"/>
              <w:szCs w:val="22"/>
              <w:lang w:val="en-IN" w:eastAsia="zh-CN"/>
            </w:rPr>
          </w:pPr>
          <w:hyperlink w:anchor="_Toc235459028" w:history="1">
            <w:r w:rsidRPr="00E6260D">
              <w:rPr>
                <w:rStyle w:val="Hyperlink"/>
                <w:noProof/>
              </w:rPr>
              <w:t>2. Problem Statement</w:t>
            </w:r>
            <w:r>
              <w:rPr>
                <w:noProof/>
                <w:webHidden/>
              </w:rPr>
              <w:tab/>
            </w:r>
            <w:r>
              <w:rPr>
                <w:noProof/>
                <w:webHidden/>
              </w:rPr>
              <w:fldChar w:fldCharType="begin"/>
            </w:r>
            <w:r>
              <w:rPr>
                <w:noProof/>
                <w:webHidden/>
              </w:rPr>
              <w:instrText xml:space="preserve"> PAGEREF _Toc235459028 \h </w:instrText>
            </w:r>
            <w:r>
              <w:rPr>
                <w:noProof/>
                <w:webHidden/>
              </w:rPr>
            </w:r>
            <w:r>
              <w:rPr>
                <w:noProof/>
                <w:webHidden/>
              </w:rPr>
              <w:fldChar w:fldCharType="separate"/>
            </w:r>
            <w:r>
              <w:rPr>
                <w:noProof/>
                <w:webHidden/>
              </w:rPr>
              <w:t>4</w:t>
            </w:r>
            <w:r>
              <w:rPr>
                <w:noProof/>
                <w:webHidden/>
              </w:rPr>
              <w:fldChar w:fldCharType="end"/>
            </w:r>
          </w:hyperlink>
        </w:p>
        <w:p w14:paraId="310824D5" w14:textId="5EAB4756" w:rsidR="003D6587" w:rsidRDefault="003D6587" w:rsidP="003D6587">
          <w:pPr>
            <w:pStyle w:val="TOC2"/>
            <w:tabs>
              <w:tab w:val="right" w:leader="dot" w:pos="9350"/>
            </w:tabs>
            <w:spacing w:after="0"/>
            <w:rPr>
              <w:rFonts w:asciiTheme="minorHAnsi" w:eastAsiaTheme="minorEastAsia" w:hAnsiTheme="minorHAnsi" w:cstheme="minorBidi"/>
              <w:noProof/>
              <w:sz w:val="22"/>
              <w:szCs w:val="22"/>
              <w:lang w:val="en-IN" w:eastAsia="zh-CN"/>
            </w:rPr>
          </w:pPr>
          <w:hyperlink w:anchor="_Toc235459029" w:history="1">
            <w:r w:rsidRPr="00E6260D">
              <w:rPr>
                <w:rStyle w:val="Hyperlink"/>
                <w:noProof/>
              </w:rPr>
              <w:t>3. Target Audience and Impact</w:t>
            </w:r>
            <w:r>
              <w:rPr>
                <w:noProof/>
                <w:webHidden/>
              </w:rPr>
              <w:tab/>
            </w:r>
            <w:r>
              <w:rPr>
                <w:noProof/>
                <w:webHidden/>
              </w:rPr>
              <w:fldChar w:fldCharType="begin"/>
            </w:r>
            <w:r>
              <w:rPr>
                <w:noProof/>
                <w:webHidden/>
              </w:rPr>
              <w:instrText xml:space="preserve"> PAGEREF _Toc235459029 \h </w:instrText>
            </w:r>
            <w:r>
              <w:rPr>
                <w:noProof/>
                <w:webHidden/>
              </w:rPr>
            </w:r>
            <w:r>
              <w:rPr>
                <w:noProof/>
                <w:webHidden/>
              </w:rPr>
              <w:fldChar w:fldCharType="separate"/>
            </w:r>
            <w:r>
              <w:rPr>
                <w:noProof/>
                <w:webHidden/>
              </w:rPr>
              <w:t>4</w:t>
            </w:r>
            <w:r>
              <w:rPr>
                <w:noProof/>
                <w:webHidden/>
              </w:rPr>
              <w:fldChar w:fldCharType="end"/>
            </w:r>
          </w:hyperlink>
        </w:p>
        <w:p w14:paraId="2079C271" w14:textId="31495126" w:rsidR="003D6587" w:rsidRDefault="003D6587" w:rsidP="003D6587">
          <w:pPr>
            <w:pStyle w:val="TOC2"/>
            <w:tabs>
              <w:tab w:val="right" w:leader="dot" w:pos="9350"/>
            </w:tabs>
            <w:spacing w:after="0"/>
            <w:rPr>
              <w:rFonts w:asciiTheme="minorHAnsi" w:eastAsiaTheme="minorEastAsia" w:hAnsiTheme="minorHAnsi" w:cstheme="minorBidi"/>
              <w:noProof/>
              <w:sz w:val="22"/>
              <w:szCs w:val="22"/>
              <w:lang w:val="en-IN" w:eastAsia="zh-CN"/>
            </w:rPr>
          </w:pPr>
          <w:hyperlink w:anchor="_Toc235459030" w:history="1">
            <w:r w:rsidRPr="00E6260D">
              <w:rPr>
                <w:rStyle w:val="Hyperlink"/>
                <w:noProof/>
              </w:rPr>
              <w:t>4. Implementation</w:t>
            </w:r>
            <w:r>
              <w:rPr>
                <w:noProof/>
                <w:webHidden/>
              </w:rPr>
              <w:tab/>
            </w:r>
            <w:r>
              <w:rPr>
                <w:noProof/>
                <w:webHidden/>
              </w:rPr>
              <w:fldChar w:fldCharType="begin"/>
            </w:r>
            <w:r>
              <w:rPr>
                <w:noProof/>
                <w:webHidden/>
              </w:rPr>
              <w:instrText xml:space="preserve"> PAGEREF _Toc235459030 \h </w:instrText>
            </w:r>
            <w:r>
              <w:rPr>
                <w:noProof/>
                <w:webHidden/>
              </w:rPr>
            </w:r>
            <w:r>
              <w:rPr>
                <w:noProof/>
                <w:webHidden/>
              </w:rPr>
              <w:fldChar w:fldCharType="separate"/>
            </w:r>
            <w:r>
              <w:rPr>
                <w:noProof/>
                <w:webHidden/>
              </w:rPr>
              <w:t>5</w:t>
            </w:r>
            <w:r>
              <w:rPr>
                <w:noProof/>
                <w:webHidden/>
              </w:rPr>
              <w:fldChar w:fldCharType="end"/>
            </w:r>
          </w:hyperlink>
        </w:p>
        <w:p w14:paraId="7A253254" w14:textId="65F6269D" w:rsidR="003D6587" w:rsidRDefault="003D6587" w:rsidP="003D6587">
          <w:pPr>
            <w:pStyle w:val="TOC2"/>
            <w:tabs>
              <w:tab w:val="right" w:leader="dot" w:pos="9350"/>
            </w:tabs>
            <w:spacing w:after="0"/>
            <w:rPr>
              <w:rFonts w:asciiTheme="minorHAnsi" w:eastAsiaTheme="minorEastAsia" w:hAnsiTheme="minorHAnsi" w:cstheme="minorBidi"/>
              <w:noProof/>
              <w:sz w:val="22"/>
              <w:szCs w:val="22"/>
              <w:lang w:val="en-IN" w:eastAsia="zh-CN"/>
            </w:rPr>
          </w:pPr>
          <w:hyperlink w:anchor="_Toc235459031" w:history="1">
            <w:r w:rsidRPr="00E6260D">
              <w:rPr>
                <w:rStyle w:val="Hyperlink"/>
                <w:noProof/>
              </w:rPr>
              <w:t>5. Timeline</w:t>
            </w:r>
            <w:r>
              <w:rPr>
                <w:noProof/>
                <w:webHidden/>
              </w:rPr>
              <w:tab/>
            </w:r>
            <w:r>
              <w:rPr>
                <w:noProof/>
                <w:webHidden/>
              </w:rPr>
              <w:fldChar w:fldCharType="begin"/>
            </w:r>
            <w:r>
              <w:rPr>
                <w:noProof/>
                <w:webHidden/>
              </w:rPr>
              <w:instrText xml:space="preserve"> PAGEREF _Toc235459031 \h </w:instrText>
            </w:r>
            <w:r>
              <w:rPr>
                <w:noProof/>
                <w:webHidden/>
              </w:rPr>
            </w:r>
            <w:r>
              <w:rPr>
                <w:noProof/>
                <w:webHidden/>
              </w:rPr>
              <w:fldChar w:fldCharType="separate"/>
            </w:r>
            <w:r>
              <w:rPr>
                <w:noProof/>
                <w:webHidden/>
              </w:rPr>
              <w:t>5</w:t>
            </w:r>
            <w:r>
              <w:rPr>
                <w:noProof/>
                <w:webHidden/>
              </w:rPr>
              <w:fldChar w:fldCharType="end"/>
            </w:r>
          </w:hyperlink>
        </w:p>
        <w:p w14:paraId="0008B316" w14:textId="610C227C" w:rsidR="003D6587" w:rsidRDefault="003D6587" w:rsidP="003D6587">
          <w:pPr>
            <w:pStyle w:val="TOC2"/>
            <w:tabs>
              <w:tab w:val="right" w:leader="dot" w:pos="9350"/>
            </w:tabs>
            <w:spacing w:after="0"/>
            <w:rPr>
              <w:rFonts w:asciiTheme="minorHAnsi" w:eastAsiaTheme="minorEastAsia" w:hAnsiTheme="minorHAnsi" w:cstheme="minorBidi"/>
              <w:noProof/>
              <w:sz w:val="22"/>
              <w:szCs w:val="22"/>
              <w:lang w:val="en-IN" w:eastAsia="zh-CN"/>
            </w:rPr>
          </w:pPr>
          <w:hyperlink w:anchor="_Toc235459032" w:history="1">
            <w:r w:rsidRPr="00E6260D">
              <w:rPr>
                <w:rStyle w:val="Hyperlink"/>
                <w:noProof/>
              </w:rPr>
              <w:t>6. Regulations</w:t>
            </w:r>
            <w:r>
              <w:rPr>
                <w:noProof/>
                <w:webHidden/>
              </w:rPr>
              <w:tab/>
            </w:r>
            <w:r>
              <w:rPr>
                <w:noProof/>
                <w:webHidden/>
              </w:rPr>
              <w:fldChar w:fldCharType="begin"/>
            </w:r>
            <w:r>
              <w:rPr>
                <w:noProof/>
                <w:webHidden/>
              </w:rPr>
              <w:instrText xml:space="preserve"> PAGEREF _Toc235459032 \h </w:instrText>
            </w:r>
            <w:r>
              <w:rPr>
                <w:noProof/>
                <w:webHidden/>
              </w:rPr>
            </w:r>
            <w:r>
              <w:rPr>
                <w:noProof/>
                <w:webHidden/>
              </w:rPr>
              <w:fldChar w:fldCharType="separate"/>
            </w:r>
            <w:r>
              <w:rPr>
                <w:noProof/>
                <w:webHidden/>
              </w:rPr>
              <w:t>5</w:t>
            </w:r>
            <w:r>
              <w:rPr>
                <w:noProof/>
                <w:webHidden/>
              </w:rPr>
              <w:fldChar w:fldCharType="end"/>
            </w:r>
          </w:hyperlink>
        </w:p>
        <w:p w14:paraId="68CAFC20" w14:textId="1EC8A187" w:rsidR="003D6587" w:rsidRDefault="003D6587" w:rsidP="003D6587">
          <w:pPr>
            <w:pStyle w:val="TOC2"/>
            <w:tabs>
              <w:tab w:val="right" w:leader="dot" w:pos="9350"/>
            </w:tabs>
            <w:spacing w:after="0"/>
            <w:rPr>
              <w:rFonts w:asciiTheme="minorHAnsi" w:eastAsiaTheme="minorEastAsia" w:hAnsiTheme="minorHAnsi" w:cstheme="minorBidi"/>
              <w:noProof/>
              <w:sz w:val="22"/>
              <w:szCs w:val="22"/>
              <w:lang w:val="en-IN" w:eastAsia="zh-CN"/>
            </w:rPr>
          </w:pPr>
          <w:hyperlink w:anchor="_Toc235459033" w:history="1">
            <w:r w:rsidRPr="00E6260D">
              <w:rPr>
                <w:rStyle w:val="Hyperlink"/>
                <w:noProof/>
              </w:rPr>
              <w:t>7. Technology Integration</w:t>
            </w:r>
            <w:r>
              <w:rPr>
                <w:noProof/>
                <w:webHidden/>
              </w:rPr>
              <w:tab/>
            </w:r>
            <w:r>
              <w:rPr>
                <w:noProof/>
                <w:webHidden/>
              </w:rPr>
              <w:fldChar w:fldCharType="begin"/>
            </w:r>
            <w:r>
              <w:rPr>
                <w:noProof/>
                <w:webHidden/>
              </w:rPr>
              <w:instrText xml:space="preserve"> PAGEREF _Toc235459033 \h </w:instrText>
            </w:r>
            <w:r>
              <w:rPr>
                <w:noProof/>
                <w:webHidden/>
              </w:rPr>
            </w:r>
            <w:r>
              <w:rPr>
                <w:noProof/>
                <w:webHidden/>
              </w:rPr>
              <w:fldChar w:fldCharType="separate"/>
            </w:r>
            <w:r>
              <w:rPr>
                <w:noProof/>
                <w:webHidden/>
              </w:rPr>
              <w:t>6</w:t>
            </w:r>
            <w:r>
              <w:rPr>
                <w:noProof/>
                <w:webHidden/>
              </w:rPr>
              <w:fldChar w:fldCharType="end"/>
            </w:r>
          </w:hyperlink>
        </w:p>
        <w:p w14:paraId="4E374D1D" w14:textId="610E0473" w:rsidR="003D6587" w:rsidRDefault="003D6587" w:rsidP="003D6587">
          <w:pPr>
            <w:pStyle w:val="TOC2"/>
            <w:tabs>
              <w:tab w:val="right" w:leader="dot" w:pos="9350"/>
            </w:tabs>
            <w:spacing w:after="0"/>
            <w:rPr>
              <w:rFonts w:asciiTheme="minorHAnsi" w:eastAsiaTheme="minorEastAsia" w:hAnsiTheme="minorHAnsi" w:cstheme="minorBidi"/>
              <w:noProof/>
              <w:sz w:val="22"/>
              <w:szCs w:val="22"/>
              <w:lang w:val="en-IN" w:eastAsia="zh-CN"/>
            </w:rPr>
          </w:pPr>
          <w:hyperlink w:anchor="_Toc235459034" w:history="1">
            <w:r w:rsidRPr="00E6260D">
              <w:rPr>
                <w:rStyle w:val="Hyperlink"/>
                <w:noProof/>
              </w:rPr>
              <w:t>8. Dissemination</w:t>
            </w:r>
            <w:r>
              <w:rPr>
                <w:noProof/>
                <w:webHidden/>
              </w:rPr>
              <w:tab/>
            </w:r>
            <w:r>
              <w:rPr>
                <w:noProof/>
                <w:webHidden/>
              </w:rPr>
              <w:fldChar w:fldCharType="begin"/>
            </w:r>
            <w:r>
              <w:rPr>
                <w:noProof/>
                <w:webHidden/>
              </w:rPr>
              <w:instrText xml:space="preserve"> PAGEREF _Toc235459034 \h </w:instrText>
            </w:r>
            <w:r>
              <w:rPr>
                <w:noProof/>
                <w:webHidden/>
              </w:rPr>
            </w:r>
            <w:r>
              <w:rPr>
                <w:noProof/>
                <w:webHidden/>
              </w:rPr>
              <w:fldChar w:fldCharType="separate"/>
            </w:r>
            <w:r>
              <w:rPr>
                <w:noProof/>
                <w:webHidden/>
              </w:rPr>
              <w:t>6</w:t>
            </w:r>
            <w:r>
              <w:rPr>
                <w:noProof/>
                <w:webHidden/>
              </w:rPr>
              <w:fldChar w:fldCharType="end"/>
            </w:r>
          </w:hyperlink>
        </w:p>
        <w:p w14:paraId="3A9631D2" w14:textId="2BD0FED7" w:rsidR="003D6587" w:rsidRDefault="003D6587" w:rsidP="003D6587">
          <w:pPr>
            <w:pStyle w:val="TOC2"/>
            <w:tabs>
              <w:tab w:val="right" w:leader="dot" w:pos="9350"/>
            </w:tabs>
            <w:spacing w:after="0"/>
            <w:rPr>
              <w:rFonts w:asciiTheme="minorHAnsi" w:eastAsiaTheme="minorEastAsia" w:hAnsiTheme="minorHAnsi" w:cstheme="minorBidi"/>
              <w:noProof/>
              <w:sz w:val="22"/>
              <w:szCs w:val="22"/>
              <w:lang w:val="en-IN" w:eastAsia="zh-CN"/>
            </w:rPr>
          </w:pPr>
          <w:hyperlink w:anchor="_Toc235459035" w:history="1">
            <w:r w:rsidRPr="00E6260D">
              <w:rPr>
                <w:rStyle w:val="Hyperlink"/>
                <w:noProof/>
              </w:rPr>
              <w:t>9. Conclusion</w:t>
            </w:r>
            <w:r>
              <w:rPr>
                <w:noProof/>
                <w:webHidden/>
              </w:rPr>
              <w:tab/>
            </w:r>
            <w:r>
              <w:rPr>
                <w:noProof/>
                <w:webHidden/>
              </w:rPr>
              <w:fldChar w:fldCharType="begin"/>
            </w:r>
            <w:r>
              <w:rPr>
                <w:noProof/>
                <w:webHidden/>
              </w:rPr>
              <w:instrText xml:space="preserve"> PAGEREF _Toc235459035 \h </w:instrText>
            </w:r>
            <w:r>
              <w:rPr>
                <w:noProof/>
                <w:webHidden/>
              </w:rPr>
            </w:r>
            <w:r>
              <w:rPr>
                <w:noProof/>
                <w:webHidden/>
              </w:rPr>
              <w:fldChar w:fldCharType="separate"/>
            </w:r>
            <w:r>
              <w:rPr>
                <w:noProof/>
                <w:webHidden/>
              </w:rPr>
              <w:t>6</w:t>
            </w:r>
            <w:r>
              <w:rPr>
                <w:noProof/>
                <w:webHidden/>
              </w:rPr>
              <w:fldChar w:fldCharType="end"/>
            </w:r>
          </w:hyperlink>
        </w:p>
        <w:p w14:paraId="2F02086D" w14:textId="183A0261" w:rsidR="003D6587" w:rsidRDefault="003D6587" w:rsidP="003D6587">
          <w:pPr>
            <w:pStyle w:val="TOC1"/>
            <w:tabs>
              <w:tab w:val="right" w:leader="dot" w:pos="9350"/>
            </w:tabs>
            <w:spacing w:after="0"/>
            <w:rPr>
              <w:rFonts w:asciiTheme="minorHAnsi" w:eastAsiaTheme="minorEastAsia" w:hAnsiTheme="minorHAnsi" w:cstheme="minorBidi"/>
              <w:noProof/>
              <w:sz w:val="22"/>
              <w:szCs w:val="22"/>
              <w:lang w:val="en-IN" w:eastAsia="zh-CN"/>
            </w:rPr>
          </w:pPr>
          <w:hyperlink w:anchor="_Toc235459036" w:history="1">
            <w:r w:rsidRPr="00E6260D">
              <w:rPr>
                <w:rStyle w:val="Hyperlink"/>
                <w:noProof/>
              </w:rPr>
              <w:t>The Pitch</w:t>
            </w:r>
            <w:r>
              <w:rPr>
                <w:noProof/>
                <w:webHidden/>
              </w:rPr>
              <w:tab/>
            </w:r>
            <w:r>
              <w:rPr>
                <w:noProof/>
                <w:webHidden/>
              </w:rPr>
              <w:fldChar w:fldCharType="begin"/>
            </w:r>
            <w:r>
              <w:rPr>
                <w:noProof/>
                <w:webHidden/>
              </w:rPr>
              <w:instrText xml:space="preserve"> PAGEREF _Toc235459036 \h </w:instrText>
            </w:r>
            <w:r>
              <w:rPr>
                <w:noProof/>
                <w:webHidden/>
              </w:rPr>
            </w:r>
            <w:r>
              <w:rPr>
                <w:noProof/>
                <w:webHidden/>
              </w:rPr>
              <w:fldChar w:fldCharType="separate"/>
            </w:r>
            <w:r>
              <w:rPr>
                <w:noProof/>
                <w:webHidden/>
              </w:rPr>
              <w:t>7</w:t>
            </w:r>
            <w:r>
              <w:rPr>
                <w:noProof/>
                <w:webHidden/>
              </w:rPr>
              <w:fldChar w:fldCharType="end"/>
            </w:r>
          </w:hyperlink>
        </w:p>
        <w:p w14:paraId="7C0A0DD8" w14:textId="7265E66D" w:rsidR="003D6587" w:rsidRDefault="003D6587" w:rsidP="003D6587">
          <w:pPr>
            <w:pStyle w:val="TOC2"/>
            <w:tabs>
              <w:tab w:val="right" w:leader="dot" w:pos="9350"/>
            </w:tabs>
            <w:spacing w:after="0"/>
            <w:rPr>
              <w:rFonts w:asciiTheme="minorHAnsi" w:eastAsiaTheme="minorEastAsia" w:hAnsiTheme="minorHAnsi" w:cstheme="minorBidi"/>
              <w:noProof/>
              <w:sz w:val="22"/>
              <w:szCs w:val="22"/>
              <w:lang w:val="en-IN" w:eastAsia="zh-CN"/>
            </w:rPr>
          </w:pPr>
          <w:hyperlink w:anchor="_Toc235459037" w:history="1">
            <w:r w:rsidRPr="00E6260D">
              <w:rPr>
                <w:rStyle w:val="Hyperlink"/>
                <w:noProof/>
              </w:rPr>
              <w:t>Introduction</w:t>
            </w:r>
            <w:r>
              <w:rPr>
                <w:noProof/>
                <w:webHidden/>
              </w:rPr>
              <w:tab/>
            </w:r>
            <w:r>
              <w:rPr>
                <w:noProof/>
                <w:webHidden/>
              </w:rPr>
              <w:fldChar w:fldCharType="begin"/>
            </w:r>
            <w:r>
              <w:rPr>
                <w:noProof/>
                <w:webHidden/>
              </w:rPr>
              <w:instrText xml:space="preserve"> PAGEREF _Toc235459037 \h </w:instrText>
            </w:r>
            <w:r>
              <w:rPr>
                <w:noProof/>
                <w:webHidden/>
              </w:rPr>
            </w:r>
            <w:r>
              <w:rPr>
                <w:noProof/>
                <w:webHidden/>
              </w:rPr>
              <w:fldChar w:fldCharType="separate"/>
            </w:r>
            <w:r>
              <w:rPr>
                <w:noProof/>
                <w:webHidden/>
              </w:rPr>
              <w:t>7</w:t>
            </w:r>
            <w:r>
              <w:rPr>
                <w:noProof/>
                <w:webHidden/>
              </w:rPr>
              <w:fldChar w:fldCharType="end"/>
            </w:r>
          </w:hyperlink>
        </w:p>
        <w:p w14:paraId="28C205EA" w14:textId="1C9104DD" w:rsidR="003D6587" w:rsidRDefault="003D6587" w:rsidP="003D6587">
          <w:pPr>
            <w:pStyle w:val="TOC2"/>
            <w:tabs>
              <w:tab w:val="right" w:leader="dot" w:pos="9350"/>
            </w:tabs>
            <w:spacing w:after="0"/>
            <w:rPr>
              <w:rFonts w:asciiTheme="minorHAnsi" w:eastAsiaTheme="minorEastAsia" w:hAnsiTheme="minorHAnsi" w:cstheme="minorBidi"/>
              <w:noProof/>
              <w:sz w:val="22"/>
              <w:szCs w:val="22"/>
              <w:lang w:val="en-IN" w:eastAsia="zh-CN"/>
            </w:rPr>
          </w:pPr>
          <w:hyperlink w:anchor="_Toc235459038" w:history="1">
            <w:r w:rsidRPr="00E6260D">
              <w:rPr>
                <w:rStyle w:val="Hyperlink"/>
                <w:noProof/>
              </w:rPr>
              <w:t>Background</w:t>
            </w:r>
            <w:r>
              <w:rPr>
                <w:noProof/>
                <w:webHidden/>
              </w:rPr>
              <w:tab/>
            </w:r>
            <w:r>
              <w:rPr>
                <w:noProof/>
                <w:webHidden/>
              </w:rPr>
              <w:fldChar w:fldCharType="begin"/>
            </w:r>
            <w:r>
              <w:rPr>
                <w:noProof/>
                <w:webHidden/>
              </w:rPr>
              <w:instrText xml:space="preserve"> PAGEREF _Toc235459038 \h </w:instrText>
            </w:r>
            <w:r>
              <w:rPr>
                <w:noProof/>
                <w:webHidden/>
              </w:rPr>
            </w:r>
            <w:r>
              <w:rPr>
                <w:noProof/>
                <w:webHidden/>
              </w:rPr>
              <w:fldChar w:fldCharType="separate"/>
            </w:r>
            <w:r>
              <w:rPr>
                <w:noProof/>
                <w:webHidden/>
              </w:rPr>
              <w:t>7</w:t>
            </w:r>
            <w:r>
              <w:rPr>
                <w:noProof/>
                <w:webHidden/>
              </w:rPr>
              <w:fldChar w:fldCharType="end"/>
            </w:r>
          </w:hyperlink>
        </w:p>
        <w:p w14:paraId="3669B1F5" w14:textId="35E50053" w:rsidR="003D6587" w:rsidRDefault="003D6587" w:rsidP="003D6587">
          <w:pPr>
            <w:pStyle w:val="TOC2"/>
            <w:tabs>
              <w:tab w:val="right" w:leader="dot" w:pos="9350"/>
            </w:tabs>
            <w:spacing w:after="0"/>
            <w:rPr>
              <w:rFonts w:asciiTheme="minorHAnsi" w:eastAsiaTheme="minorEastAsia" w:hAnsiTheme="minorHAnsi" w:cstheme="minorBidi"/>
              <w:noProof/>
              <w:sz w:val="22"/>
              <w:szCs w:val="22"/>
              <w:lang w:val="en-IN" w:eastAsia="zh-CN"/>
            </w:rPr>
          </w:pPr>
          <w:hyperlink w:anchor="_Toc235459039" w:history="1">
            <w:r w:rsidRPr="00E6260D">
              <w:rPr>
                <w:rStyle w:val="Hyperlink"/>
                <w:noProof/>
              </w:rPr>
              <w:t>Innovation Description</w:t>
            </w:r>
            <w:r>
              <w:rPr>
                <w:noProof/>
                <w:webHidden/>
              </w:rPr>
              <w:tab/>
            </w:r>
            <w:r>
              <w:rPr>
                <w:noProof/>
                <w:webHidden/>
              </w:rPr>
              <w:fldChar w:fldCharType="begin"/>
            </w:r>
            <w:r>
              <w:rPr>
                <w:noProof/>
                <w:webHidden/>
              </w:rPr>
              <w:instrText xml:space="preserve"> PAGEREF _Toc235459039 \h </w:instrText>
            </w:r>
            <w:r>
              <w:rPr>
                <w:noProof/>
                <w:webHidden/>
              </w:rPr>
            </w:r>
            <w:r>
              <w:rPr>
                <w:noProof/>
                <w:webHidden/>
              </w:rPr>
              <w:fldChar w:fldCharType="separate"/>
            </w:r>
            <w:r>
              <w:rPr>
                <w:noProof/>
                <w:webHidden/>
              </w:rPr>
              <w:t>7</w:t>
            </w:r>
            <w:r>
              <w:rPr>
                <w:noProof/>
                <w:webHidden/>
              </w:rPr>
              <w:fldChar w:fldCharType="end"/>
            </w:r>
          </w:hyperlink>
        </w:p>
        <w:p w14:paraId="0FDCD694" w14:textId="3095B8B4" w:rsidR="003D6587" w:rsidRDefault="003D6587" w:rsidP="003D6587">
          <w:pPr>
            <w:pStyle w:val="TOC2"/>
            <w:tabs>
              <w:tab w:val="right" w:leader="dot" w:pos="9350"/>
            </w:tabs>
            <w:spacing w:after="0"/>
            <w:rPr>
              <w:rFonts w:asciiTheme="minorHAnsi" w:eastAsiaTheme="minorEastAsia" w:hAnsiTheme="minorHAnsi" w:cstheme="minorBidi"/>
              <w:noProof/>
              <w:sz w:val="22"/>
              <w:szCs w:val="22"/>
              <w:lang w:val="en-IN" w:eastAsia="zh-CN"/>
            </w:rPr>
          </w:pPr>
          <w:hyperlink w:anchor="_Toc235459040" w:history="1">
            <w:r w:rsidRPr="00E6260D">
              <w:rPr>
                <w:rStyle w:val="Hyperlink"/>
                <w:noProof/>
              </w:rPr>
              <w:t>Impact on Health and Social Care</w:t>
            </w:r>
            <w:r>
              <w:rPr>
                <w:noProof/>
                <w:webHidden/>
              </w:rPr>
              <w:tab/>
            </w:r>
            <w:r>
              <w:rPr>
                <w:noProof/>
                <w:webHidden/>
              </w:rPr>
              <w:fldChar w:fldCharType="begin"/>
            </w:r>
            <w:r>
              <w:rPr>
                <w:noProof/>
                <w:webHidden/>
              </w:rPr>
              <w:instrText xml:space="preserve"> PAGEREF _Toc235459040 \h </w:instrText>
            </w:r>
            <w:r>
              <w:rPr>
                <w:noProof/>
                <w:webHidden/>
              </w:rPr>
            </w:r>
            <w:r>
              <w:rPr>
                <w:noProof/>
                <w:webHidden/>
              </w:rPr>
              <w:fldChar w:fldCharType="separate"/>
            </w:r>
            <w:r>
              <w:rPr>
                <w:noProof/>
                <w:webHidden/>
              </w:rPr>
              <w:t>8</w:t>
            </w:r>
            <w:r>
              <w:rPr>
                <w:noProof/>
                <w:webHidden/>
              </w:rPr>
              <w:fldChar w:fldCharType="end"/>
            </w:r>
          </w:hyperlink>
        </w:p>
        <w:p w14:paraId="2620A5B0" w14:textId="71F1958F" w:rsidR="003D6587" w:rsidRDefault="003D6587" w:rsidP="003D6587">
          <w:pPr>
            <w:pStyle w:val="TOC2"/>
            <w:tabs>
              <w:tab w:val="right" w:leader="dot" w:pos="9350"/>
            </w:tabs>
            <w:spacing w:after="0"/>
            <w:rPr>
              <w:rFonts w:asciiTheme="minorHAnsi" w:eastAsiaTheme="minorEastAsia" w:hAnsiTheme="minorHAnsi" w:cstheme="minorBidi"/>
              <w:noProof/>
              <w:sz w:val="22"/>
              <w:szCs w:val="22"/>
              <w:lang w:val="en-IN" w:eastAsia="zh-CN"/>
            </w:rPr>
          </w:pPr>
          <w:hyperlink w:anchor="_Toc235459041" w:history="1">
            <w:r w:rsidRPr="00E6260D">
              <w:rPr>
                <w:rStyle w:val="Hyperlink"/>
                <w:noProof/>
              </w:rPr>
              <w:t>Public and Stakeholder Involvement</w:t>
            </w:r>
            <w:r>
              <w:rPr>
                <w:noProof/>
                <w:webHidden/>
              </w:rPr>
              <w:tab/>
            </w:r>
            <w:r>
              <w:rPr>
                <w:noProof/>
                <w:webHidden/>
              </w:rPr>
              <w:fldChar w:fldCharType="begin"/>
            </w:r>
            <w:r>
              <w:rPr>
                <w:noProof/>
                <w:webHidden/>
              </w:rPr>
              <w:instrText xml:space="preserve"> PAGEREF _Toc235459041 \h </w:instrText>
            </w:r>
            <w:r>
              <w:rPr>
                <w:noProof/>
                <w:webHidden/>
              </w:rPr>
            </w:r>
            <w:r>
              <w:rPr>
                <w:noProof/>
                <w:webHidden/>
              </w:rPr>
              <w:fldChar w:fldCharType="separate"/>
            </w:r>
            <w:r>
              <w:rPr>
                <w:noProof/>
                <w:webHidden/>
              </w:rPr>
              <w:t>9</w:t>
            </w:r>
            <w:r>
              <w:rPr>
                <w:noProof/>
                <w:webHidden/>
              </w:rPr>
              <w:fldChar w:fldCharType="end"/>
            </w:r>
          </w:hyperlink>
        </w:p>
        <w:p w14:paraId="4D811413" w14:textId="1FB8E50A" w:rsidR="003D6587" w:rsidRDefault="003D6587" w:rsidP="003D6587">
          <w:pPr>
            <w:pStyle w:val="TOC2"/>
            <w:tabs>
              <w:tab w:val="right" w:leader="dot" w:pos="9350"/>
            </w:tabs>
            <w:spacing w:after="0"/>
            <w:rPr>
              <w:rFonts w:asciiTheme="minorHAnsi" w:eastAsiaTheme="minorEastAsia" w:hAnsiTheme="minorHAnsi" w:cstheme="minorBidi"/>
              <w:noProof/>
              <w:sz w:val="22"/>
              <w:szCs w:val="22"/>
              <w:lang w:val="en-IN" w:eastAsia="zh-CN"/>
            </w:rPr>
          </w:pPr>
          <w:hyperlink w:anchor="_Toc235459042" w:history="1">
            <w:r w:rsidRPr="00E6260D">
              <w:rPr>
                <w:rStyle w:val="Hyperlink"/>
                <w:noProof/>
              </w:rPr>
              <w:t>Policies, Services, and Professional Links</w:t>
            </w:r>
            <w:r>
              <w:rPr>
                <w:noProof/>
                <w:webHidden/>
              </w:rPr>
              <w:tab/>
            </w:r>
            <w:r>
              <w:rPr>
                <w:noProof/>
                <w:webHidden/>
              </w:rPr>
              <w:fldChar w:fldCharType="begin"/>
            </w:r>
            <w:r>
              <w:rPr>
                <w:noProof/>
                <w:webHidden/>
              </w:rPr>
              <w:instrText xml:space="preserve"> PAGEREF _Toc235459042 \h </w:instrText>
            </w:r>
            <w:r>
              <w:rPr>
                <w:noProof/>
                <w:webHidden/>
              </w:rPr>
            </w:r>
            <w:r>
              <w:rPr>
                <w:noProof/>
                <w:webHidden/>
              </w:rPr>
              <w:fldChar w:fldCharType="separate"/>
            </w:r>
            <w:r>
              <w:rPr>
                <w:noProof/>
                <w:webHidden/>
              </w:rPr>
              <w:t>9</w:t>
            </w:r>
            <w:r>
              <w:rPr>
                <w:noProof/>
                <w:webHidden/>
              </w:rPr>
              <w:fldChar w:fldCharType="end"/>
            </w:r>
          </w:hyperlink>
        </w:p>
        <w:p w14:paraId="6BEBED26" w14:textId="1B732669" w:rsidR="003D6587" w:rsidRDefault="003D6587" w:rsidP="003D6587">
          <w:pPr>
            <w:pStyle w:val="TOC2"/>
            <w:tabs>
              <w:tab w:val="right" w:leader="dot" w:pos="9350"/>
            </w:tabs>
            <w:spacing w:after="0"/>
            <w:rPr>
              <w:rFonts w:asciiTheme="minorHAnsi" w:eastAsiaTheme="minorEastAsia" w:hAnsiTheme="minorHAnsi" w:cstheme="minorBidi"/>
              <w:noProof/>
              <w:sz w:val="22"/>
              <w:szCs w:val="22"/>
              <w:lang w:val="en-IN" w:eastAsia="zh-CN"/>
            </w:rPr>
          </w:pPr>
          <w:hyperlink w:anchor="_Toc235459043" w:history="1">
            <w:r w:rsidRPr="00E6260D">
              <w:rPr>
                <w:rStyle w:val="Hyperlink"/>
                <w:noProof/>
              </w:rPr>
              <w:t>Conclusion</w:t>
            </w:r>
            <w:r>
              <w:rPr>
                <w:noProof/>
                <w:webHidden/>
              </w:rPr>
              <w:tab/>
            </w:r>
            <w:r>
              <w:rPr>
                <w:noProof/>
                <w:webHidden/>
              </w:rPr>
              <w:fldChar w:fldCharType="begin"/>
            </w:r>
            <w:r>
              <w:rPr>
                <w:noProof/>
                <w:webHidden/>
              </w:rPr>
              <w:instrText xml:space="preserve"> PAGEREF _Toc235459043 \h </w:instrText>
            </w:r>
            <w:r>
              <w:rPr>
                <w:noProof/>
                <w:webHidden/>
              </w:rPr>
            </w:r>
            <w:r>
              <w:rPr>
                <w:noProof/>
                <w:webHidden/>
              </w:rPr>
              <w:fldChar w:fldCharType="separate"/>
            </w:r>
            <w:r>
              <w:rPr>
                <w:noProof/>
                <w:webHidden/>
              </w:rPr>
              <w:t>9</w:t>
            </w:r>
            <w:r>
              <w:rPr>
                <w:noProof/>
                <w:webHidden/>
              </w:rPr>
              <w:fldChar w:fldCharType="end"/>
            </w:r>
          </w:hyperlink>
        </w:p>
        <w:p w14:paraId="54F5B940" w14:textId="28368E88" w:rsidR="003D6587" w:rsidRDefault="003D6587" w:rsidP="003D6587">
          <w:pPr>
            <w:pStyle w:val="TOC1"/>
            <w:tabs>
              <w:tab w:val="right" w:leader="dot" w:pos="9350"/>
            </w:tabs>
            <w:spacing w:after="0"/>
            <w:rPr>
              <w:rFonts w:asciiTheme="minorHAnsi" w:eastAsiaTheme="minorEastAsia" w:hAnsiTheme="minorHAnsi" w:cstheme="minorBidi"/>
              <w:noProof/>
              <w:sz w:val="22"/>
              <w:szCs w:val="22"/>
              <w:lang w:val="en-IN" w:eastAsia="zh-CN"/>
            </w:rPr>
          </w:pPr>
          <w:hyperlink w:anchor="_Toc235459044" w:history="1">
            <w:r w:rsidRPr="00E6260D">
              <w:rPr>
                <w:rStyle w:val="Hyperlink"/>
                <w:noProof/>
              </w:rPr>
              <w:t>References</w:t>
            </w:r>
            <w:r>
              <w:rPr>
                <w:noProof/>
                <w:webHidden/>
              </w:rPr>
              <w:tab/>
            </w:r>
            <w:r>
              <w:rPr>
                <w:noProof/>
                <w:webHidden/>
              </w:rPr>
              <w:fldChar w:fldCharType="begin"/>
            </w:r>
            <w:r>
              <w:rPr>
                <w:noProof/>
                <w:webHidden/>
              </w:rPr>
              <w:instrText xml:space="preserve"> PAGEREF _Toc235459044 \h </w:instrText>
            </w:r>
            <w:r>
              <w:rPr>
                <w:noProof/>
                <w:webHidden/>
              </w:rPr>
            </w:r>
            <w:r>
              <w:rPr>
                <w:noProof/>
                <w:webHidden/>
              </w:rPr>
              <w:fldChar w:fldCharType="separate"/>
            </w:r>
            <w:r>
              <w:rPr>
                <w:noProof/>
                <w:webHidden/>
              </w:rPr>
              <w:t>10</w:t>
            </w:r>
            <w:r>
              <w:rPr>
                <w:noProof/>
                <w:webHidden/>
              </w:rPr>
              <w:fldChar w:fldCharType="end"/>
            </w:r>
          </w:hyperlink>
        </w:p>
        <w:p w14:paraId="71D09C32" w14:textId="29492D61" w:rsidR="003D6587" w:rsidRDefault="003D6587" w:rsidP="003D6587">
          <w:pPr>
            <w:pStyle w:val="TOC1"/>
            <w:tabs>
              <w:tab w:val="right" w:leader="dot" w:pos="9350"/>
            </w:tabs>
            <w:spacing w:after="0"/>
            <w:rPr>
              <w:rFonts w:asciiTheme="minorHAnsi" w:eastAsiaTheme="minorEastAsia" w:hAnsiTheme="minorHAnsi" w:cstheme="minorBidi"/>
              <w:noProof/>
              <w:sz w:val="22"/>
              <w:szCs w:val="22"/>
              <w:lang w:val="en-IN" w:eastAsia="zh-CN"/>
            </w:rPr>
          </w:pPr>
          <w:hyperlink w:anchor="_Toc235459045" w:history="1">
            <w:r w:rsidRPr="00E6260D">
              <w:rPr>
                <w:rStyle w:val="Hyperlink"/>
                <w:noProof/>
              </w:rPr>
              <w:t>Appendix</w:t>
            </w:r>
            <w:r>
              <w:rPr>
                <w:noProof/>
                <w:webHidden/>
              </w:rPr>
              <w:tab/>
            </w:r>
            <w:r>
              <w:rPr>
                <w:noProof/>
                <w:webHidden/>
              </w:rPr>
              <w:fldChar w:fldCharType="begin"/>
            </w:r>
            <w:r>
              <w:rPr>
                <w:noProof/>
                <w:webHidden/>
              </w:rPr>
              <w:instrText xml:space="preserve"> PAGEREF _Toc235459045 \h </w:instrText>
            </w:r>
            <w:r>
              <w:rPr>
                <w:noProof/>
                <w:webHidden/>
              </w:rPr>
            </w:r>
            <w:r>
              <w:rPr>
                <w:noProof/>
                <w:webHidden/>
              </w:rPr>
              <w:fldChar w:fldCharType="separate"/>
            </w:r>
            <w:r>
              <w:rPr>
                <w:noProof/>
                <w:webHidden/>
              </w:rPr>
              <w:t>12</w:t>
            </w:r>
            <w:r>
              <w:rPr>
                <w:noProof/>
                <w:webHidden/>
              </w:rPr>
              <w:fldChar w:fldCharType="end"/>
            </w:r>
          </w:hyperlink>
        </w:p>
        <w:p w14:paraId="0275F5DF" w14:textId="6B052319" w:rsidR="005C2762" w:rsidRDefault="005C2762" w:rsidP="003D6587">
          <w:r>
            <w:rPr>
              <w:b/>
              <w:bCs/>
              <w:noProof/>
            </w:rPr>
            <w:fldChar w:fldCharType="end"/>
          </w:r>
        </w:p>
      </w:sdtContent>
    </w:sdt>
    <w:p w14:paraId="00387696" w14:textId="77777777" w:rsidR="00FA58BB" w:rsidRPr="003C6728" w:rsidRDefault="00FA58BB" w:rsidP="003D6587"/>
    <w:p w14:paraId="3A3D5424" w14:textId="77777777" w:rsidR="00FA58BB" w:rsidRDefault="00FA58BB" w:rsidP="003D6587"/>
    <w:p w14:paraId="651864C8" w14:textId="77777777" w:rsidR="003C6728" w:rsidRDefault="003C6728" w:rsidP="003D6587">
      <w:pPr>
        <w:rPr>
          <w:b/>
          <w:bCs/>
          <w:sz w:val="28"/>
          <w:szCs w:val="28"/>
        </w:rPr>
      </w:pPr>
      <w:r>
        <w:br w:type="page"/>
      </w:r>
    </w:p>
    <w:p w14:paraId="571EAEED" w14:textId="77777777" w:rsidR="000D7177" w:rsidRDefault="000D7177" w:rsidP="003D6587">
      <w:pPr>
        <w:pStyle w:val="Heading1"/>
      </w:pPr>
      <w:bookmarkStart w:id="1" w:name="_Toc235459026"/>
      <w:r w:rsidRPr="00C44A6E">
        <w:lastRenderedPageBreak/>
        <w:t>Poster</w:t>
      </w:r>
      <w:bookmarkEnd w:id="1"/>
    </w:p>
    <w:p w14:paraId="4F29980F" w14:textId="77777777" w:rsidR="000D7177" w:rsidRDefault="000D7177" w:rsidP="003D6587">
      <w:pPr>
        <w:jc w:val="center"/>
      </w:pPr>
      <w:r>
        <w:rPr>
          <w:noProof/>
        </w:rPr>
        <w:drawing>
          <wp:inline distT="0" distB="0" distL="0" distR="0" wp14:anchorId="3E80AF96" wp14:editId="492B36FE">
            <wp:extent cx="4777691" cy="6760169"/>
            <wp:effectExtent l="0" t="0" r="4445" b="3175"/>
            <wp:docPr id="980860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94032" cy="6783291"/>
                    </a:xfrm>
                    <a:prstGeom prst="rect">
                      <a:avLst/>
                    </a:prstGeom>
                    <a:noFill/>
                  </pic:spPr>
                </pic:pic>
              </a:graphicData>
            </a:graphic>
          </wp:inline>
        </w:drawing>
      </w:r>
    </w:p>
    <w:p w14:paraId="09BB48C0" w14:textId="77777777" w:rsidR="000D7177" w:rsidRPr="009A7CDE" w:rsidRDefault="000D7177" w:rsidP="003D6587">
      <w:pPr>
        <w:jc w:val="center"/>
        <w:rPr>
          <w:b/>
          <w:bCs/>
        </w:rPr>
      </w:pPr>
      <w:r w:rsidRPr="009A7CDE">
        <w:rPr>
          <w:b/>
          <w:bCs/>
        </w:rPr>
        <w:t>Source: Author</w:t>
      </w:r>
    </w:p>
    <w:p w14:paraId="6B494C2F" w14:textId="77777777" w:rsidR="000D7177" w:rsidRDefault="000D7177" w:rsidP="003D6587">
      <w:pPr>
        <w:spacing w:line="480" w:lineRule="auto"/>
        <w:rPr>
          <w:b/>
          <w:bCs/>
          <w:sz w:val="26"/>
          <w:szCs w:val="26"/>
        </w:rPr>
      </w:pPr>
      <w:r>
        <w:br w:type="page"/>
      </w:r>
    </w:p>
    <w:p w14:paraId="70E2A44C" w14:textId="0DBB7377" w:rsidR="000D7177" w:rsidRPr="00C44A6E" w:rsidRDefault="000D7177" w:rsidP="003D6587">
      <w:pPr>
        <w:pStyle w:val="Heading2"/>
      </w:pPr>
      <w:bookmarkStart w:id="2" w:name="_Toc235459027"/>
      <w:r w:rsidRPr="00C44A6E">
        <w:lastRenderedPageBreak/>
        <w:t>1.Introduction</w:t>
      </w:r>
      <w:bookmarkEnd w:id="2"/>
    </w:p>
    <w:p w14:paraId="41C5DA71" w14:textId="3FA73233" w:rsidR="000D7177" w:rsidRPr="00C44A6E" w:rsidRDefault="000D7177" w:rsidP="003D6587">
      <w:r w:rsidRPr="00C44A6E">
        <w:t xml:space="preserve">The problem of preventing information-sharing friction among children’s health services is considered one of the major problems that need to be addressed in the organisational network of the </w:t>
      </w:r>
      <w:proofErr w:type="spellStart"/>
      <w:r w:rsidRPr="00C44A6E">
        <w:t>NH</w:t>
      </w:r>
      <w:r w:rsidR="00357C4D">
        <w:t>S.</w:t>
      </w:r>
      <w:r w:rsidRPr="00C44A6E">
        <w:t>Health</w:t>
      </w:r>
      <w:proofErr w:type="spellEnd"/>
      <w:r w:rsidRPr="00C44A6E">
        <w:t xml:space="preserve"> Information Interoperability Platforms can be integrated into the National Health Service to address this specific issue</w:t>
      </w:r>
      <w:r>
        <w:t xml:space="preserve"> </w:t>
      </w:r>
      <w:sdt>
        <w:sdtPr>
          <w:id w:val="-1295524438"/>
          <w:citation/>
        </w:sdtPr>
        <w:sdtContent>
          <w:r>
            <w:fldChar w:fldCharType="begin"/>
          </w:r>
          <w:r>
            <w:instrText xml:space="preserve"> CITATION For251 \l 16393 </w:instrText>
          </w:r>
          <w:r>
            <w:fldChar w:fldCharType="separate"/>
          </w:r>
          <w:r w:rsidRPr="00EE7D43">
            <w:rPr>
              <w:noProof/>
            </w:rPr>
            <w:t>(Forbes, 2025)</w:t>
          </w:r>
          <w:r>
            <w:fldChar w:fldCharType="end"/>
          </w:r>
        </w:sdtContent>
      </w:sdt>
      <w:r w:rsidRPr="00C44A6E">
        <w:t xml:space="preserve">. These platforms are considered innovative software products that will help connect different networks. </w:t>
      </w:r>
    </w:p>
    <w:p w14:paraId="5E59EB01" w14:textId="77777777" w:rsidR="000D7177" w:rsidRDefault="000D7177" w:rsidP="003D6587">
      <w:pPr>
        <w:pStyle w:val="Heading2"/>
      </w:pPr>
      <w:bookmarkStart w:id="3" w:name="_Toc235459028"/>
      <w:r w:rsidRPr="00C44A6E">
        <w:t>2. Problem Statement</w:t>
      </w:r>
      <w:bookmarkEnd w:id="3"/>
    </w:p>
    <w:p w14:paraId="3A9969EB" w14:textId="0C4992B4" w:rsidR="000D7177" w:rsidRPr="00C44A6E" w:rsidRDefault="000D7177" w:rsidP="003D6587">
      <w:r w:rsidRPr="00C44A6E">
        <w:t xml:space="preserve">The administrators of the NHS experience issues of a gap in sharing technical and structural information across children's healthcare services due to many technical failures. A thorough evaluation suggests that this issue stems back from isolated professional cultures, disjointed structural pathways and a lack of effective technical systems. This issue has led to a disruption in the care continuum for children, particularly those with special and complex needs.  In the United Kingdom, </w:t>
      </w:r>
      <w:proofErr w:type="gramStart"/>
      <w:r w:rsidRPr="00C44A6E">
        <w:t>the majority of</w:t>
      </w:r>
      <w:proofErr w:type="gramEnd"/>
      <w:r w:rsidRPr="00C44A6E">
        <w:t xml:space="preserve"> the workers and other senior employees of the healthcare organisations provide treatment to children under two categories of the structure. This creates friction in the organisational structure between Primary Care and Secondary Care within healthcare businesses</w:t>
      </w:r>
      <w:r>
        <w:t xml:space="preserve"> </w:t>
      </w:r>
      <w:sdt>
        <w:sdtPr>
          <w:id w:val="-705793247"/>
          <w:citation/>
        </w:sdtPr>
        <w:sdtContent>
          <w:r>
            <w:fldChar w:fldCharType="begin"/>
          </w:r>
          <w:r>
            <w:instrText xml:space="preserve"> CITATION GOV20 \l 16393 </w:instrText>
          </w:r>
          <w:r>
            <w:fldChar w:fldCharType="separate"/>
          </w:r>
          <w:r w:rsidRPr="00EE7D43">
            <w:rPr>
              <w:noProof/>
            </w:rPr>
            <w:t>(GOV.UK, 2020)</w:t>
          </w:r>
          <w:r>
            <w:fldChar w:fldCharType="end"/>
          </w:r>
        </w:sdtContent>
      </w:sdt>
      <w:r w:rsidRPr="00C44A6E">
        <w:t xml:space="preserve">. Different types of funding systems have created a hindrance to the establishment of a unified system in the healthcare organisational network. Therefore, all these issues have affected the entire developmental checks for the various types of children. These problems need to be addressed as it requires balancing the child’s right to confidential, autonomous care with a parent’s </w:t>
      </w:r>
      <w:r>
        <w:t>decisio</w:t>
      </w:r>
      <w:r w:rsidRPr="00C44A6E">
        <w:t>n</w:t>
      </w:r>
      <w:r>
        <w:t xml:space="preserve"> </w:t>
      </w:r>
      <w:sdt>
        <w:sdtPr>
          <w:id w:val="-2022776354"/>
          <w:citation/>
        </w:sdtPr>
        <w:sdtContent>
          <w:r>
            <w:fldChar w:fldCharType="begin"/>
          </w:r>
          <w:r>
            <w:instrText xml:space="preserve"> CITATION Ste21 \l 16393 </w:instrText>
          </w:r>
          <w:r>
            <w:fldChar w:fldCharType="separate"/>
          </w:r>
          <w:r w:rsidRPr="00EE7D43">
            <w:rPr>
              <w:noProof/>
            </w:rPr>
            <w:t>(Zajac, 2021)</w:t>
          </w:r>
          <w:r>
            <w:fldChar w:fldCharType="end"/>
          </w:r>
        </w:sdtContent>
      </w:sdt>
      <w:r w:rsidRPr="00C44A6E">
        <w:t xml:space="preserve">. The </w:t>
      </w:r>
      <w:proofErr w:type="gramStart"/>
      <w:r w:rsidRPr="00C44A6E">
        <w:t>ultimate goal</w:t>
      </w:r>
      <w:proofErr w:type="gramEnd"/>
      <w:r w:rsidRPr="00C44A6E">
        <w:t xml:space="preserve"> of a healthcare organisation is to provide intensive care for the patients, and hence, this issue </w:t>
      </w:r>
      <w:proofErr w:type="gramStart"/>
      <w:r w:rsidRPr="00C44A6E">
        <w:t>is considered to be</w:t>
      </w:r>
      <w:proofErr w:type="gramEnd"/>
      <w:r w:rsidRPr="00C44A6E">
        <w:t xml:space="preserve"> quite important to address. </w:t>
      </w:r>
    </w:p>
    <w:p w14:paraId="2A812D12" w14:textId="77777777" w:rsidR="000D7177" w:rsidRPr="00C44A6E" w:rsidRDefault="000D7177" w:rsidP="003D6587">
      <w:pPr>
        <w:pStyle w:val="Heading2"/>
      </w:pPr>
      <w:bookmarkStart w:id="4" w:name="_Toc235459029"/>
      <w:r w:rsidRPr="00C44A6E">
        <w:t>3. Target Audience and Impac</w:t>
      </w:r>
      <w:r>
        <w:t>t</w:t>
      </w:r>
      <w:bookmarkEnd w:id="4"/>
    </w:p>
    <w:p w14:paraId="38AAD711" w14:textId="77777777" w:rsidR="000D7177" w:rsidRPr="00C44A6E" w:rsidRDefault="000D7177" w:rsidP="003D6587">
      <w:r w:rsidRPr="00C44A6E">
        <w:rPr>
          <w:b/>
          <w:bCs/>
          <w:i/>
          <w:iCs/>
        </w:rPr>
        <w:t>Benefit of the recommended innovative product</w:t>
      </w:r>
    </w:p>
    <w:p w14:paraId="0D09849D" w14:textId="7646EEFF" w:rsidR="000D7177" w:rsidRPr="00C44A6E" w:rsidRDefault="000D7177" w:rsidP="003D6587">
      <w:r w:rsidRPr="00C44A6E">
        <w:t>The recommended innovative product for the NHS will be to integrate Health Information Interoperability Platforms. One of the major benefits of integrating this platform in this healthcare organisation is that they will get the opportunity to connect disparate electronic health records and medical systems</w:t>
      </w:r>
      <w:r>
        <w:t xml:space="preserve"> </w:t>
      </w:r>
      <w:sdt>
        <w:sdtPr>
          <w:id w:val="-1156832409"/>
          <w:citation/>
        </w:sdtPr>
        <w:sdtContent>
          <w:r>
            <w:fldChar w:fldCharType="begin"/>
          </w:r>
          <w:r>
            <w:instrText xml:space="preserve"> CITATION Eri21 \l 16393 </w:instrText>
          </w:r>
          <w:r>
            <w:fldChar w:fldCharType="separate"/>
          </w:r>
          <w:r w:rsidRPr="00EE7D43">
            <w:rPr>
              <w:noProof/>
            </w:rPr>
            <w:t>(Hayes, 2021)</w:t>
          </w:r>
          <w:r>
            <w:fldChar w:fldCharType="end"/>
          </w:r>
        </w:sdtContent>
      </w:sdt>
      <w:r w:rsidRPr="00C44A6E">
        <w:t xml:space="preserve">. Apart from this, doctors and nurses will be able to enhance </w:t>
      </w:r>
      <w:r w:rsidR="00C66728">
        <w:t>patient</w:t>
      </w:r>
      <w:r w:rsidRPr="00C44A6E">
        <w:t xml:space="preserve"> safety </w:t>
      </w:r>
      <w:r w:rsidR="00C01815">
        <w:t>by</w:t>
      </w:r>
      <w:r w:rsidRPr="00C44A6E">
        <w:t xml:space="preserve"> reducing redundant tests. </w:t>
      </w:r>
    </w:p>
    <w:p w14:paraId="413141EB" w14:textId="77777777" w:rsidR="000D7177" w:rsidRPr="00C44A6E" w:rsidRDefault="000D7177" w:rsidP="003D6587">
      <w:r w:rsidRPr="00C44A6E">
        <w:rPr>
          <w:b/>
          <w:bCs/>
          <w:i/>
          <w:iCs/>
        </w:rPr>
        <w:t>Role of the innovative product for improving health and wellbeing</w:t>
      </w:r>
    </w:p>
    <w:p w14:paraId="19BAA7C5" w14:textId="0FB3A00D" w:rsidR="000D7177" w:rsidRPr="00C44A6E" w:rsidRDefault="000D7177" w:rsidP="003D6587">
      <w:r w:rsidRPr="00C44A6E">
        <w:lastRenderedPageBreak/>
        <w:t xml:space="preserve">The </w:t>
      </w:r>
      <w:proofErr w:type="gramStart"/>
      <w:r w:rsidRPr="00C44A6E">
        <w:t>ultimate goal</w:t>
      </w:r>
      <w:proofErr w:type="gramEnd"/>
      <w:r w:rsidRPr="00C44A6E">
        <w:t xml:space="preserve"> of integrating the Health Information Interoperability platforms is to improve the outcomes of standardising the health records of various patients. Vaccination and developmental milestones can be easily tracked, helping doctors to receive rapid interventions by linking clinical data to the academic performance of the children. Hence, this entire situation will be quite effective for doctors in treating the different healthcare conditions of the patients with the cultural, structural and relevant </w:t>
      </w:r>
      <w:r w:rsidR="00A958DA">
        <w:t>pieces</w:t>
      </w:r>
      <w:r w:rsidRPr="00C44A6E">
        <w:t xml:space="preserve"> of information. </w:t>
      </w:r>
    </w:p>
    <w:p w14:paraId="28C2EA6A" w14:textId="77777777" w:rsidR="000D7177" w:rsidRPr="00C44A6E" w:rsidRDefault="000D7177" w:rsidP="003D6587">
      <w:r w:rsidRPr="00C44A6E">
        <w:rPr>
          <w:b/>
          <w:bCs/>
          <w:i/>
          <w:iCs/>
        </w:rPr>
        <w:t>Linking to the common good</w:t>
      </w:r>
    </w:p>
    <w:p w14:paraId="58A7A0AD" w14:textId="77777777" w:rsidR="000D7177" w:rsidRPr="00C44A6E" w:rsidRDefault="000D7177" w:rsidP="003D6587">
      <w:r w:rsidRPr="00C44A6E">
        <w:t>Executing the Health Information Interoperability Platforms will be quite effective for the healthcare professionals, like the doctors and nurses, by breaking data silos across the various departments of the NHS</w:t>
      </w:r>
      <w:r>
        <w:t xml:space="preserve"> </w:t>
      </w:r>
      <w:sdt>
        <w:sdtPr>
          <w:id w:val="1450518093"/>
          <w:citation/>
        </w:sdtPr>
        <w:sdtContent>
          <w:r>
            <w:fldChar w:fldCharType="begin"/>
          </w:r>
          <w:r>
            <w:instrText xml:space="preserve"> CITATION Tho23 \l 16393 </w:instrText>
          </w:r>
          <w:r>
            <w:fldChar w:fldCharType="separate"/>
          </w:r>
          <w:r w:rsidRPr="00EE7D43">
            <w:rPr>
              <w:noProof/>
            </w:rPr>
            <w:t>(Thoroughcare.net, 2023)</w:t>
          </w:r>
          <w:r>
            <w:fldChar w:fldCharType="end"/>
          </w:r>
        </w:sdtContent>
      </w:sdt>
      <w:r w:rsidRPr="00C44A6E">
        <w:t xml:space="preserve">. The National Health Service is a major publicly funded healthcare system in the United Kingdom, where these platforms will be quite effective for facilitating coordinated treatment pathways for the patients. </w:t>
      </w:r>
    </w:p>
    <w:p w14:paraId="31CBE138" w14:textId="77777777" w:rsidR="000D7177" w:rsidRPr="00C44A6E" w:rsidRDefault="000D7177" w:rsidP="003D6587">
      <w:pPr>
        <w:pStyle w:val="Heading2"/>
      </w:pPr>
      <w:bookmarkStart w:id="5" w:name="_Toc235459030"/>
      <w:r w:rsidRPr="00C44A6E">
        <w:t>4. Implementation</w:t>
      </w:r>
      <w:bookmarkEnd w:id="5"/>
      <w:r w:rsidRPr="00C44A6E">
        <w:t> </w:t>
      </w:r>
    </w:p>
    <w:p w14:paraId="758BE90C" w14:textId="6D3A447B" w:rsidR="000D7177" w:rsidRPr="00C44A6E" w:rsidRDefault="000D7177" w:rsidP="003D6587">
      <w:r w:rsidRPr="00C44A6E">
        <w:t xml:space="preserve">The senior administrators, such as the members of the Local Authority and the members of the Integrated Care Boards, of the NHS will be implementing the Health Information Interoperability Platforms. This will be executed in the different hospitals and care homes of the NHS in the current </w:t>
      </w:r>
      <w:r w:rsidR="00357C4D" w:rsidRPr="00C44A6E">
        <w:t>situation</w:t>
      </w:r>
      <w:r w:rsidR="00357C4D">
        <w:t>.</w:t>
      </w:r>
      <w:r w:rsidR="00357C4D" w:rsidRPr="00C44A6E">
        <w:t xml:space="preserve"> All</w:t>
      </w:r>
      <w:r w:rsidR="00357C4D">
        <w:t xml:space="preserve"> </w:t>
      </w:r>
      <w:r w:rsidRPr="00C44A6E">
        <w:t xml:space="preserve">these platforms will be delivered by deploying secure data exchange </w:t>
      </w:r>
      <w:r w:rsidR="00357C4D" w:rsidRPr="00C44A6E">
        <w:t>protocols, which</w:t>
      </w:r>
      <w:r w:rsidRPr="00C44A6E">
        <w:t xml:space="preserve"> will </w:t>
      </w:r>
      <w:r>
        <w:t xml:space="preserve">be </w:t>
      </w:r>
      <w:r w:rsidRPr="00C44A6E">
        <w:t xml:space="preserve">important </w:t>
      </w:r>
      <w:r>
        <w:t xml:space="preserve">for </w:t>
      </w:r>
      <w:r w:rsidRPr="00C44A6E">
        <w:t xml:space="preserve">data exchange </w:t>
      </w:r>
      <w:r>
        <w:t xml:space="preserve">and </w:t>
      </w:r>
      <w:r w:rsidRPr="00C44A6E">
        <w:t>connecting Electronic Patient Records and primary care systems</w:t>
      </w:r>
      <w:r>
        <w:t xml:space="preserve"> </w:t>
      </w:r>
      <w:sdt>
        <w:sdtPr>
          <w:id w:val="-2112433488"/>
          <w:citation/>
        </w:sdtPr>
        <w:sdtContent>
          <w:r>
            <w:fldChar w:fldCharType="begin"/>
          </w:r>
          <w:r>
            <w:instrText xml:space="preserve"> CITATION Mar241 \l 16393 </w:instrText>
          </w:r>
          <w:r>
            <w:fldChar w:fldCharType="separate"/>
          </w:r>
          <w:r w:rsidRPr="00EE7D43">
            <w:rPr>
              <w:noProof/>
            </w:rPr>
            <w:t>(Lindquist, 2024)</w:t>
          </w:r>
          <w:r>
            <w:fldChar w:fldCharType="end"/>
          </w:r>
        </w:sdtContent>
      </w:sdt>
      <w:r w:rsidRPr="00C44A6E">
        <w:t xml:space="preserve">. Apart from these components, the NHS will be adopting the National Standards and Protocols for distributing the relevant documentation among the various doctors and nurses. </w:t>
      </w:r>
    </w:p>
    <w:p w14:paraId="13786B0C" w14:textId="77777777" w:rsidR="000D7177" w:rsidRDefault="000D7177" w:rsidP="003D6587">
      <w:pPr>
        <w:pStyle w:val="Heading2"/>
      </w:pPr>
      <w:bookmarkStart w:id="6" w:name="_Toc235459031"/>
      <w:r w:rsidRPr="00C44A6E">
        <w:t>5. Timeline</w:t>
      </w:r>
      <w:bookmarkEnd w:id="6"/>
      <w:r w:rsidRPr="00C44A6E">
        <w:t xml:space="preserve">  </w:t>
      </w:r>
    </w:p>
    <w:p w14:paraId="0DAF5E3D" w14:textId="77777777" w:rsidR="000D7177" w:rsidRPr="00A727C0" w:rsidRDefault="000D7177" w:rsidP="003D6587">
      <w:r>
        <w:t xml:space="preserve">(Refer to the Appendix). </w:t>
      </w:r>
    </w:p>
    <w:p w14:paraId="1BBF0A74" w14:textId="77777777" w:rsidR="000D7177" w:rsidRPr="00C44A6E" w:rsidRDefault="000D7177" w:rsidP="003D6587">
      <w:pPr>
        <w:pStyle w:val="Heading2"/>
      </w:pPr>
      <w:bookmarkStart w:id="7" w:name="_Toc235459032"/>
      <w:r w:rsidRPr="00C44A6E">
        <w:t>6. Regulations</w:t>
      </w:r>
      <w:bookmarkEnd w:id="7"/>
      <w:r w:rsidRPr="00C44A6E">
        <w:t> </w:t>
      </w:r>
    </w:p>
    <w:p w14:paraId="0B00B1C7" w14:textId="77777777" w:rsidR="000D7177" w:rsidRPr="00C44A6E" w:rsidRDefault="000D7177" w:rsidP="003D6587">
      <w:r w:rsidRPr="00C44A6E">
        <w:t xml:space="preserve">The National Health Service </w:t>
      </w:r>
      <w:proofErr w:type="gramStart"/>
      <w:r w:rsidRPr="00C44A6E">
        <w:t>is considered to be</w:t>
      </w:r>
      <w:proofErr w:type="gramEnd"/>
      <w:r w:rsidRPr="00C44A6E">
        <w:t xml:space="preserve"> the official organisation which implements the ethical and legal requirements. Hence, skilled workers are needed to adhere to the core ethics such as data privacy, transparency and maintaining informed consent from the patients. From this perspective, informed consent will be obtained from the parents of the children for sharing sensitive information and data</w:t>
      </w:r>
      <w:r>
        <w:t xml:space="preserve"> </w:t>
      </w:r>
      <w:sdt>
        <w:sdtPr>
          <w:id w:val="536780173"/>
          <w:citation/>
        </w:sdtPr>
        <w:sdtContent>
          <w:r>
            <w:fldChar w:fldCharType="begin"/>
          </w:r>
          <w:r>
            <w:instrText xml:space="preserve"> CITATION Ash25 \l 16393 </w:instrText>
          </w:r>
          <w:r>
            <w:fldChar w:fldCharType="separate"/>
          </w:r>
          <w:r w:rsidRPr="00EE7D43">
            <w:rPr>
              <w:noProof/>
            </w:rPr>
            <w:t>(Caplan, 2025)</w:t>
          </w:r>
          <w:r>
            <w:fldChar w:fldCharType="end"/>
          </w:r>
        </w:sdtContent>
      </w:sdt>
      <w:r w:rsidRPr="00C44A6E">
        <w:t xml:space="preserve">. They </w:t>
      </w:r>
      <w:r w:rsidRPr="00C44A6E">
        <w:lastRenderedPageBreak/>
        <w:t>will also adhere to the strategies which will prevent non-maleficence to the different patients of the healthcare entity. </w:t>
      </w:r>
    </w:p>
    <w:p w14:paraId="34B0C429" w14:textId="77777777" w:rsidR="000D7177" w:rsidRPr="00C44A6E" w:rsidRDefault="000D7177" w:rsidP="003D6587">
      <w:pPr>
        <w:pStyle w:val="Heading2"/>
      </w:pPr>
      <w:bookmarkStart w:id="8" w:name="_Toc235459033"/>
      <w:r w:rsidRPr="00C44A6E">
        <w:t>7. Technology Integratio</w:t>
      </w:r>
      <w:r>
        <w:t>n</w:t>
      </w:r>
      <w:bookmarkEnd w:id="8"/>
    </w:p>
    <w:p w14:paraId="7C621A74" w14:textId="085E39B8" w:rsidR="000D7177" w:rsidRPr="00C44A6E" w:rsidRDefault="000D7177" w:rsidP="003D6587">
      <w:r w:rsidRPr="00C44A6E">
        <w:t>Health Information Interoperability Platforms are used through technology tools. With the help of the latest innovative technologies, the Health Information Interoperability Platforms will be breaking down the data siloes. This will help employees enable seamless communication across disparate systems and ultimately unify the different data and information of the patients into a single aspect. Apart from these technologies, working professionals will be using Application Programming Interfaces, which will help in transferring real-time data and information of the different patients</w:t>
      </w:r>
      <w:r>
        <w:t xml:space="preserve"> </w:t>
      </w:r>
      <w:sdt>
        <w:sdtPr>
          <w:id w:val="-902672547"/>
          <w:citation/>
        </w:sdtPr>
        <w:sdtContent>
          <w:r>
            <w:fldChar w:fldCharType="begin"/>
          </w:r>
          <w:r>
            <w:instrText xml:space="preserve"> CITATION Sha24 \l 16393 </w:instrText>
          </w:r>
          <w:r>
            <w:fldChar w:fldCharType="separate"/>
          </w:r>
          <w:r w:rsidRPr="00EE7D43">
            <w:rPr>
              <w:noProof/>
            </w:rPr>
            <w:t>(Turney, 2024)</w:t>
          </w:r>
          <w:r>
            <w:fldChar w:fldCharType="end"/>
          </w:r>
        </w:sdtContent>
      </w:sdt>
      <w:r w:rsidRPr="00C44A6E">
        <w:t xml:space="preserve">. This tool will be quite effective for the NHS to get an instant update about the Electronic Health Record of the various </w:t>
      </w:r>
      <w:proofErr w:type="spellStart"/>
      <w:proofErr w:type="gramStart"/>
      <w:r w:rsidRPr="00C44A6E">
        <w:t>patients.Therefore</w:t>
      </w:r>
      <w:proofErr w:type="gramEnd"/>
      <w:r w:rsidRPr="00C44A6E">
        <w:t>,this</w:t>
      </w:r>
      <w:proofErr w:type="spellEnd"/>
      <w:r w:rsidRPr="00C44A6E">
        <w:t xml:space="preserve"> component will also help in notifying the members of the care team. In terms of enhancing the efficiency of the work operations of the healthcare organisations, these digital technologies will be quite helpful for interpreting the information of the patients. </w:t>
      </w:r>
    </w:p>
    <w:p w14:paraId="5A9DD1DE" w14:textId="77777777" w:rsidR="000D7177" w:rsidRPr="00C44A6E" w:rsidRDefault="000D7177" w:rsidP="003D6587">
      <w:pPr>
        <w:pStyle w:val="Heading2"/>
      </w:pPr>
      <w:bookmarkStart w:id="9" w:name="_Toc235459034"/>
      <w:r w:rsidRPr="00C44A6E">
        <w:t>8. Dissemination</w:t>
      </w:r>
      <w:bookmarkEnd w:id="9"/>
    </w:p>
    <w:p w14:paraId="73892A0E" w14:textId="77777777" w:rsidR="000D7177" w:rsidRPr="00C44A6E" w:rsidRDefault="000D7177" w:rsidP="003D6587">
      <w:r w:rsidRPr="00C44A6E">
        <w:t xml:space="preserve">The employees of the National Health Service will be using both offline and online marketing strategies for promoting the utilisation of this product among the different patients. A brief stakeholder meeting will also be organised among the various healthcare workers for integrating this </w:t>
      </w:r>
      <w:proofErr w:type="gramStart"/>
      <w:r w:rsidRPr="00C44A6E">
        <w:t>particular software</w:t>
      </w:r>
      <w:proofErr w:type="gramEnd"/>
      <w:r w:rsidRPr="00C44A6E">
        <w:t xml:space="preserve"> product. In terms of offline marketing strategy, the employees will be distributing leaflets to elaborate on the utilisation of this product. From the perspective of online marketing strategy, the employees of the NHS will also be using the email marketing strategy and promoting digital advertisements. These initiatives will be quite helpful for highlighting the importance of using this product in treating different patients. </w:t>
      </w:r>
    </w:p>
    <w:p w14:paraId="701F5750" w14:textId="449F7847" w:rsidR="000D7177" w:rsidRPr="00C44A6E" w:rsidRDefault="000D7177" w:rsidP="003D6587">
      <w:pPr>
        <w:pStyle w:val="Heading2"/>
      </w:pPr>
      <w:bookmarkStart w:id="10" w:name="_Toc235459035"/>
      <w:r>
        <w:t xml:space="preserve">9. </w:t>
      </w:r>
      <w:r w:rsidRPr="00C44A6E">
        <w:t>Conclusion</w:t>
      </w:r>
      <w:bookmarkEnd w:id="10"/>
      <w:r w:rsidRPr="00C44A6E">
        <w:t> </w:t>
      </w:r>
    </w:p>
    <w:p w14:paraId="7D659E8E" w14:textId="6F620643" w:rsidR="000D7177" w:rsidRPr="00C44A6E" w:rsidRDefault="000D7177" w:rsidP="003D6587">
      <w:r w:rsidRPr="00C44A6E">
        <w:t xml:space="preserve">The poster has highlighted the </w:t>
      </w:r>
      <w:proofErr w:type="gramStart"/>
      <w:r w:rsidRPr="00C44A6E">
        <w:t>particular product</w:t>
      </w:r>
      <w:proofErr w:type="gramEnd"/>
      <w:r w:rsidRPr="00C44A6E">
        <w:t xml:space="preserve"> for addressing the issue of structural, cultural, and technical information-sharing friction across children’s health services in the NHS. It is concluded that the recommended </w:t>
      </w:r>
      <w:proofErr w:type="spellStart"/>
      <w:proofErr w:type="gramStart"/>
      <w:r w:rsidRPr="00C44A6E">
        <w:t>product,Health</w:t>
      </w:r>
      <w:proofErr w:type="spellEnd"/>
      <w:proofErr w:type="gramEnd"/>
      <w:r w:rsidRPr="00C44A6E">
        <w:t xml:space="preserve"> Information Interoperability Platforms will be quite effective for mitigating the communication gap between doctors and children. </w:t>
      </w:r>
    </w:p>
    <w:p w14:paraId="02044685" w14:textId="3A518998" w:rsidR="003F60A2" w:rsidRDefault="00000000" w:rsidP="003D6587">
      <w:pPr>
        <w:pStyle w:val="Heading1"/>
      </w:pPr>
      <w:bookmarkStart w:id="11" w:name="_Toc235459036"/>
      <w:r w:rsidRPr="00E01706">
        <w:lastRenderedPageBreak/>
        <w:t>The Pitch</w:t>
      </w:r>
      <w:bookmarkEnd w:id="11"/>
    </w:p>
    <w:p w14:paraId="5FDF2AF9" w14:textId="77777777" w:rsidR="000D7177" w:rsidRPr="00C44A6E" w:rsidRDefault="000D7177" w:rsidP="003D6587">
      <w:pPr>
        <w:pStyle w:val="Heading2"/>
      </w:pPr>
      <w:bookmarkStart w:id="12" w:name="_Toc235459037"/>
      <w:r w:rsidRPr="00C44A6E">
        <w:t>Introduction</w:t>
      </w:r>
      <w:bookmarkEnd w:id="12"/>
    </w:p>
    <w:p w14:paraId="0F808E18" w14:textId="26F165D2" w:rsidR="000D7177" w:rsidRPr="00C44A6E" w:rsidRDefault="000D7177" w:rsidP="003D6587">
      <w:r w:rsidRPr="00C44A6E">
        <w:t xml:space="preserve">Health Information Interoperability Platforms </w:t>
      </w:r>
      <w:r w:rsidR="00357C4D" w:rsidRPr="00C44A6E">
        <w:t>are</w:t>
      </w:r>
      <w:r w:rsidRPr="00C44A6E">
        <w:t xml:space="preserve"> quite innovative for the business of the </w:t>
      </w:r>
      <w:proofErr w:type="spellStart"/>
      <w:proofErr w:type="gramStart"/>
      <w:r w:rsidRPr="00C44A6E">
        <w:t>NHS,which</w:t>
      </w:r>
      <w:proofErr w:type="spellEnd"/>
      <w:proofErr w:type="gramEnd"/>
      <w:r w:rsidRPr="00C44A6E">
        <w:t xml:space="preserve"> will be effective for addressing the issue of structural information sharing for children. A thorough analysis suggests that there are significant inefficiencies which is being used by the doctors gather information, especially for children. They lack data like the details of the children, such as vaccination dates, and transmission of various types of other relevant medical information. Therefore, the Health Information Interoperability Platforms will be quite effective for this public health sector organisation to utilise this and provide effective care to the different patients. </w:t>
      </w:r>
    </w:p>
    <w:p w14:paraId="51D7D6F4" w14:textId="77777777" w:rsidR="000D7177" w:rsidRPr="00C44A6E" w:rsidRDefault="000D7177" w:rsidP="003D6587">
      <w:pPr>
        <w:pStyle w:val="Heading2"/>
      </w:pPr>
      <w:bookmarkStart w:id="13" w:name="_Toc235459038"/>
      <w:r w:rsidRPr="00C44A6E">
        <w:t>Background</w:t>
      </w:r>
      <w:bookmarkEnd w:id="13"/>
    </w:p>
    <w:p w14:paraId="605E3D3C" w14:textId="4D0E61DF" w:rsidR="000D7177" w:rsidRPr="00C44A6E" w:rsidRDefault="000D7177" w:rsidP="003D6587">
      <w:r w:rsidRPr="00C44A6E">
        <w:t>The issue of Structural, cultural, and technical information-sharing friction across children’s health services</w:t>
      </w:r>
      <w:r w:rsidRPr="00C44A6E">
        <w:rPr>
          <w:u w:val="single"/>
        </w:rPr>
        <w:t xml:space="preserve"> </w:t>
      </w:r>
      <w:r w:rsidRPr="00C44A6E">
        <w:t xml:space="preserve">under the Working Together </w:t>
      </w:r>
      <w:proofErr w:type="gramStart"/>
      <w:r w:rsidRPr="00C44A6E">
        <w:t>To</w:t>
      </w:r>
      <w:proofErr w:type="gramEnd"/>
      <w:r w:rsidRPr="00C44A6E">
        <w:t xml:space="preserve"> Safeguard Children 2026 </w:t>
      </w:r>
      <w:proofErr w:type="gramStart"/>
      <w:r w:rsidRPr="00C44A6E">
        <w:t>is considered to be</w:t>
      </w:r>
      <w:proofErr w:type="gramEnd"/>
      <w:r w:rsidRPr="00C44A6E">
        <w:t xml:space="preserve"> one of the major issues. Based on thorough research, it is acknowledged that there </w:t>
      </w:r>
      <w:r w:rsidR="005568A3">
        <w:t>is</w:t>
      </w:r>
      <w:r w:rsidRPr="00C44A6E">
        <w:t xml:space="preserve"> a significant gap </w:t>
      </w:r>
      <w:r w:rsidR="00B32E1B">
        <w:t>in</w:t>
      </w:r>
      <w:r w:rsidRPr="00C44A6E">
        <w:t xml:space="preserve"> the communication which is taking place between the senior administrators and the parents. In terms of structural friction in the communication, siloed working between the local authorities and Integrated Board Members, a significant amount of disruption is taking place. Lack of communication while taking care of the patients eventually led to the disruption of continuity of care and early intervention. As the name suggests, cultural friction took place between the doctors and the different parents. Risk-averse mindsets and data protection hesitation took place, which failed to address the needs of the different children. According to an article in the NHS, local authorities have a general duty under section 17 of the Children Act 1989 to safeguard and promote the welfare of the children</w:t>
      </w:r>
      <w:r>
        <w:t xml:space="preserve"> </w:t>
      </w:r>
      <w:sdt>
        <w:sdtPr>
          <w:id w:val="527146595"/>
          <w:citation/>
        </w:sdtPr>
        <w:sdtContent>
          <w:r>
            <w:fldChar w:fldCharType="begin"/>
          </w:r>
          <w:r>
            <w:instrText xml:space="preserve"> CITATION Eng26 \l 16393 </w:instrText>
          </w:r>
          <w:r>
            <w:fldChar w:fldCharType="separate"/>
          </w:r>
          <w:r w:rsidRPr="00A727C0">
            <w:rPr>
              <w:noProof/>
            </w:rPr>
            <w:t>(England.nhs.uk, 2026)</w:t>
          </w:r>
          <w:r>
            <w:fldChar w:fldCharType="end"/>
          </w:r>
        </w:sdtContent>
      </w:sdt>
      <w:r w:rsidRPr="00C44A6E">
        <w:t xml:space="preserve">. Furthermore, based on a recent article published by the Guardian, it is suggested that </w:t>
      </w:r>
      <w:proofErr w:type="gramStart"/>
      <w:r w:rsidRPr="00C44A6E">
        <w:t>the majority of</w:t>
      </w:r>
      <w:proofErr w:type="gramEnd"/>
      <w:r w:rsidRPr="00C44A6E">
        <w:t xml:space="preserve"> the children of the United Kingdom are deprived of effective healthcare services</w:t>
      </w:r>
      <w:r>
        <w:t xml:space="preserve"> </w:t>
      </w:r>
      <w:sdt>
        <w:sdtPr>
          <w:id w:val="-92860516"/>
          <w:citation/>
        </w:sdtPr>
        <w:sdtContent>
          <w:r>
            <w:fldChar w:fldCharType="begin"/>
          </w:r>
          <w:r>
            <w:instrText xml:space="preserve"> CITATION Tob26 \l 16393 </w:instrText>
          </w:r>
          <w:r>
            <w:fldChar w:fldCharType="separate"/>
          </w:r>
          <w:r w:rsidRPr="00A727C0">
            <w:rPr>
              <w:noProof/>
            </w:rPr>
            <w:t>(Thomas, 2026)</w:t>
          </w:r>
          <w:r>
            <w:fldChar w:fldCharType="end"/>
          </w:r>
        </w:sdtContent>
      </w:sdt>
      <w:r w:rsidRPr="00C44A6E">
        <w:t>. Eventually, it has been predicted that this will result in the unhealthiest generation in the decades to come in the United Kingdom.</w:t>
      </w:r>
    </w:p>
    <w:p w14:paraId="1A600489" w14:textId="77777777" w:rsidR="000D7177" w:rsidRDefault="000D7177" w:rsidP="003D6587">
      <w:pPr>
        <w:pStyle w:val="Heading2"/>
      </w:pPr>
      <w:bookmarkStart w:id="14" w:name="_Toc235459039"/>
      <w:r w:rsidRPr="00C44A6E">
        <w:t>Innovation Description</w:t>
      </w:r>
      <w:bookmarkEnd w:id="14"/>
      <w:r w:rsidRPr="00C44A6E">
        <w:t> </w:t>
      </w:r>
    </w:p>
    <w:p w14:paraId="119BD576" w14:textId="5FF8BA86" w:rsidR="000D7177" w:rsidRPr="000D7177" w:rsidRDefault="000D7177" w:rsidP="003D6587">
      <w:r w:rsidRPr="00C44A6E">
        <w:t xml:space="preserve"> Health Information Interoperability Platforms </w:t>
      </w:r>
      <w:proofErr w:type="gramStart"/>
      <w:r w:rsidRPr="00C44A6E">
        <w:t>are considered to be</w:t>
      </w:r>
      <w:proofErr w:type="gramEnd"/>
      <w:r w:rsidRPr="00C44A6E">
        <w:t xml:space="preserve"> the innovative aspects which will be implemented in the organisational network of the NHS. To be more specific, </w:t>
      </w:r>
      <w:r w:rsidRPr="00C44A6E">
        <w:lastRenderedPageBreak/>
        <w:t xml:space="preserve">this platform will be solving the issue of fragmented, siloed health data by providing the opportunity for the healthcare business to access the patients' </w:t>
      </w:r>
      <w:r w:rsidR="00525054" w:rsidRPr="00C44A6E">
        <w:t>data. This</w:t>
      </w:r>
      <w:r w:rsidRPr="00C44A6E">
        <w:t xml:space="preserve"> will also eliminate disjointed records, prevent redundant testing and further reduce medical errors. Therefore, these are the benefits that healthcare professionals will acknowledge when using this platform while addressing the different data of healthcare patients. As stated earlier, this system will be quite effective for addressing the issue of redundant testing and errors while providing treatment to the various patients. Therefore, by integrating this specific innovative and technological product, the nurses and the doctors will be able to ensure an effective care service to the different patients</w:t>
      </w:r>
      <w:r>
        <w:t xml:space="preserve"> </w:t>
      </w:r>
      <w:sdt>
        <w:sdtPr>
          <w:id w:val="-2054071786"/>
          <w:citation/>
        </w:sdtPr>
        <w:sdtContent>
          <w:r>
            <w:fldChar w:fldCharType="begin"/>
          </w:r>
          <w:r>
            <w:instrText xml:space="preserve"> CITATION Ste21 \l 16393 </w:instrText>
          </w:r>
          <w:r>
            <w:fldChar w:fldCharType="separate"/>
          </w:r>
          <w:r w:rsidRPr="00A727C0">
            <w:rPr>
              <w:noProof/>
            </w:rPr>
            <w:t>(Zajac, 2021)</w:t>
          </w:r>
          <w:r>
            <w:fldChar w:fldCharType="end"/>
          </w:r>
        </w:sdtContent>
      </w:sdt>
      <w:r w:rsidRPr="00C44A6E">
        <w:t xml:space="preserve">. The </w:t>
      </w:r>
      <w:proofErr w:type="gramStart"/>
      <w:r w:rsidRPr="00C44A6E">
        <w:t>ultimate goal</w:t>
      </w:r>
      <w:proofErr w:type="gramEnd"/>
      <w:r w:rsidRPr="00C44A6E">
        <w:t xml:space="preserve"> of the National Health Service is to provide specialised care for the patients. Thus, executing this platform will be quite helpful for the employees of the NHS to address this issue. </w:t>
      </w:r>
    </w:p>
    <w:p w14:paraId="45002FE7" w14:textId="591604BC" w:rsidR="003F60A2" w:rsidRPr="00E01706" w:rsidRDefault="00000000" w:rsidP="003D6587">
      <w:pPr>
        <w:pStyle w:val="Heading2"/>
      </w:pPr>
      <w:bookmarkStart w:id="15" w:name="_b77e6o1tgqy" w:colFirst="0" w:colLast="0"/>
      <w:bookmarkStart w:id="16" w:name="_Toc235459040"/>
      <w:bookmarkEnd w:id="15"/>
      <w:r w:rsidRPr="00E01706">
        <w:t>Impact on Health and Social Care</w:t>
      </w:r>
      <w:bookmarkEnd w:id="16"/>
      <w:r w:rsidRPr="00E01706">
        <w:t xml:space="preserve"> </w:t>
      </w:r>
    </w:p>
    <w:p w14:paraId="333A90E7" w14:textId="65E744ED" w:rsidR="003F60A2" w:rsidRPr="00E01706" w:rsidRDefault="00000000" w:rsidP="003D6587">
      <w:r w:rsidRPr="00E01706">
        <w:t>Implementing the Health Information Interoperability Platforms leads to increased benefits for both the patient communities and the staff communities of the healthcare organisations. As this provides real-time information about the patients and helps to offer relevant diagnoses to them. This solution makes the healthcare records shareable among different departments of the healthcare companies, which will reduce the issues of information-sharing hindrances and provide adequate healthcare to the needy ones</w:t>
      </w:r>
      <w:sdt>
        <w:sdtPr>
          <w:id w:val="1320768320"/>
          <w:citation/>
        </w:sdtPr>
        <w:sdtContent>
          <w:r w:rsidR="00E01706">
            <w:fldChar w:fldCharType="begin"/>
          </w:r>
          <w:r w:rsidR="00E01706">
            <w:rPr>
              <w:lang w:val="en-US"/>
            </w:rPr>
            <w:instrText xml:space="preserve"> CITATION IBM267 \l 1033 </w:instrText>
          </w:r>
          <w:r w:rsidR="00E01706">
            <w:fldChar w:fldCharType="separate"/>
          </w:r>
          <w:r w:rsidR="00E01706">
            <w:rPr>
              <w:noProof/>
              <w:lang w:val="en-US"/>
            </w:rPr>
            <w:t xml:space="preserve"> </w:t>
          </w:r>
          <w:r w:rsidR="00E01706" w:rsidRPr="00E01706">
            <w:rPr>
              <w:noProof/>
              <w:lang w:val="en-US"/>
            </w:rPr>
            <w:t>(IBM, 2026)</w:t>
          </w:r>
          <w:r w:rsidR="00E01706">
            <w:fldChar w:fldCharType="end"/>
          </w:r>
        </w:sdtContent>
      </w:sdt>
      <w:r w:rsidRPr="00E01706">
        <w:t xml:space="preserve">. No repetition of tests and keeping the records of the patients leads to easier service provision from the end of the healthcare enterprises. In addition, Health Information Interoperability Platforms connect different computer systems and enhance smoother data transfer, which leads to lower medical mistakes. Among the staff, better teamwork and efficiency </w:t>
      </w:r>
      <w:r w:rsidR="00CE4B55">
        <w:t xml:space="preserve">are </w:t>
      </w:r>
      <w:r w:rsidRPr="00E01706">
        <w:t xml:space="preserve">also increased within the healthcare system. Eventually, fewer extra tests are required, limiting financial contributions from patients and increasing the accessibility of the healthcare system across people from every socioeconomic status. Tracking disease outbreaks by scientists also addressed this, reducing the chances of global pandemics, such as COVID-19. A connected network through data sharing by Health Information Interoperability Platforms allows healthcare organisations to improve emergency response and boost healthcare provisions. </w:t>
      </w:r>
    </w:p>
    <w:p w14:paraId="6A88A43A" w14:textId="1C1613FE" w:rsidR="003F60A2" w:rsidRPr="00E01706" w:rsidRDefault="00000000" w:rsidP="003D6587">
      <w:pPr>
        <w:pStyle w:val="Heading2"/>
      </w:pPr>
      <w:bookmarkStart w:id="17" w:name="_fyd56dveay6k" w:colFirst="0" w:colLast="0"/>
      <w:bookmarkStart w:id="18" w:name="_Toc235459041"/>
      <w:bookmarkEnd w:id="17"/>
      <w:r w:rsidRPr="00E01706">
        <w:lastRenderedPageBreak/>
        <w:t>Public and Stakeholder Involvement</w:t>
      </w:r>
      <w:bookmarkEnd w:id="18"/>
      <w:r w:rsidRPr="00E01706">
        <w:t xml:space="preserve"> </w:t>
      </w:r>
    </w:p>
    <w:p w14:paraId="17113205" w14:textId="32EE7BE9" w:rsidR="003F60A2" w:rsidRPr="00E01706" w:rsidRDefault="00000000" w:rsidP="003D6587">
      <w:r w:rsidRPr="00E01706">
        <w:t xml:space="preserve">Public engagement is essential for introducing Health Information Interoperability Platforms within healthcare organisations. This allows </w:t>
      </w:r>
      <w:r w:rsidR="00CE2FDD">
        <w:t>trust to increase</w:t>
      </w:r>
      <w:r w:rsidRPr="00E01706">
        <w:t xml:space="preserve"> among the professionals and the patients who seek healthcare provisions. Clear guidelines regarding the applications of Health Information Interoperability Platforms will be effective in engaging in real-life healthcare provisions. Feedback loops are effective to identify any issues that the patients face after this integration. Co-production can be created through inviting the patients and doctors; using this in real-life healthcare services can be effective, and their voluntary participation is necessary. </w:t>
      </w:r>
    </w:p>
    <w:p w14:paraId="0B1250F0" w14:textId="77B633F1" w:rsidR="003F60A2" w:rsidRPr="00E01706" w:rsidRDefault="00000000" w:rsidP="003D6587">
      <w:pPr>
        <w:pStyle w:val="Heading2"/>
      </w:pPr>
      <w:bookmarkStart w:id="19" w:name="_g8pr0nup56vn" w:colFirst="0" w:colLast="0"/>
      <w:bookmarkStart w:id="20" w:name="_Toc235459042"/>
      <w:bookmarkEnd w:id="19"/>
      <w:r w:rsidRPr="00E01706">
        <w:t>Policies, Services, and Professional Links</w:t>
      </w:r>
      <w:bookmarkEnd w:id="20"/>
      <w:r w:rsidRPr="00E01706">
        <w:t xml:space="preserve"> </w:t>
      </w:r>
    </w:p>
    <w:p w14:paraId="58B7C1DB" w14:textId="35EBD96B" w:rsidR="003F60A2" w:rsidRPr="00E01706" w:rsidRDefault="00000000" w:rsidP="003D6587">
      <w:r w:rsidRPr="00E01706">
        <w:t>There are relevant legislations that need to be followed while introducing this system within the healthcare services in the United Kingdom. Care Act 2014 has been identified as suitable, as this helps the healthcare staff to offer relevant services as per their requirements</w:t>
      </w:r>
      <w:sdt>
        <w:sdtPr>
          <w:id w:val="-1163693000"/>
          <w:citation/>
        </w:sdtPr>
        <w:sdtContent>
          <w:r w:rsidR="00D11E80">
            <w:fldChar w:fldCharType="begin"/>
          </w:r>
          <w:r w:rsidR="00D11E80">
            <w:rPr>
              <w:lang w:val="en-US"/>
            </w:rPr>
            <w:instrText xml:space="preserve"> CITATION Leg141 \l 1033 </w:instrText>
          </w:r>
          <w:r w:rsidR="00D11E80">
            <w:fldChar w:fldCharType="separate"/>
          </w:r>
          <w:r w:rsidR="00D11E80">
            <w:rPr>
              <w:noProof/>
              <w:lang w:val="en-US"/>
            </w:rPr>
            <w:t xml:space="preserve"> </w:t>
          </w:r>
          <w:r w:rsidR="00D11E80" w:rsidRPr="00D11E80">
            <w:rPr>
              <w:noProof/>
              <w:lang w:val="en-US"/>
            </w:rPr>
            <w:t>(Legislation, 2014)</w:t>
          </w:r>
          <w:r w:rsidR="00D11E80">
            <w:fldChar w:fldCharType="end"/>
          </w:r>
        </w:sdtContent>
      </w:sdt>
      <w:r w:rsidRPr="00E01706">
        <w:t xml:space="preserve">. This enables the staff to offer relevant services to their patients </w:t>
      </w:r>
      <w:r w:rsidR="00161751">
        <w:t>according to</w:t>
      </w:r>
      <w:r w:rsidRPr="00E01706">
        <w:t xml:space="preserve"> their needs. Along with these, the Equality Act 2010 is another area where the implementation needs to follow, as this </w:t>
      </w:r>
      <w:r w:rsidR="00E01706" w:rsidRPr="00E01706">
        <w:t>reduces</w:t>
      </w:r>
      <w:r w:rsidRPr="00E01706">
        <w:t xml:space="preserve"> </w:t>
      </w:r>
      <w:r w:rsidR="00161751">
        <w:t>discrimination</w:t>
      </w:r>
      <w:r w:rsidRPr="00E01706">
        <w:t xml:space="preserve"> regarding sex, age and others</w:t>
      </w:r>
      <w:sdt>
        <w:sdtPr>
          <w:id w:val="-1700384387"/>
          <w:citation/>
        </w:sdtPr>
        <w:sdtContent>
          <w:r w:rsidR="00D11E80">
            <w:fldChar w:fldCharType="begin"/>
          </w:r>
          <w:r w:rsidR="00D11E80">
            <w:rPr>
              <w:lang w:val="en-US"/>
            </w:rPr>
            <w:instrText xml:space="preserve"> CITATION Leg102 \l 1033 </w:instrText>
          </w:r>
          <w:r w:rsidR="00D11E80">
            <w:fldChar w:fldCharType="separate"/>
          </w:r>
          <w:r w:rsidR="00D11E80">
            <w:rPr>
              <w:noProof/>
              <w:lang w:val="en-US"/>
            </w:rPr>
            <w:t xml:space="preserve"> </w:t>
          </w:r>
          <w:r w:rsidR="00D11E80" w:rsidRPr="00D11E80">
            <w:rPr>
              <w:noProof/>
              <w:lang w:val="en-US"/>
            </w:rPr>
            <w:t>(Legislation, 2010)</w:t>
          </w:r>
          <w:r w:rsidR="00D11E80">
            <w:fldChar w:fldCharType="end"/>
          </w:r>
        </w:sdtContent>
      </w:sdt>
      <w:r w:rsidRPr="00E01706">
        <w:t xml:space="preserve">. This improves the inclusivity of accessing healthcare services by the needy ones. </w:t>
      </w:r>
    </w:p>
    <w:p w14:paraId="142353DB" w14:textId="5F8E056C" w:rsidR="003F60A2" w:rsidRPr="00E01706" w:rsidRDefault="00000000" w:rsidP="003D6587">
      <w:pPr>
        <w:pStyle w:val="Heading2"/>
      </w:pPr>
      <w:bookmarkStart w:id="21" w:name="_nx7ltp7xqje7" w:colFirst="0" w:colLast="0"/>
      <w:bookmarkStart w:id="22" w:name="_Toc235459043"/>
      <w:bookmarkEnd w:id="21"/>
      <w:r w:rsidRPr="00E01706">
        <w:t>Conclusion</w:t>
      </w:r>
      <w:bookmarkEnd w:id="22"/>
      <w:r w:rsidRPr="00E01706">
        <w:t xml:space="preserve"> </w:t>
      </w:r>
    </w:p>
    <w:p w14:paraId="2A54C463" w14:textId="79536B84" w:rsidR="00AA3FC8" w:rsidRDefault="00000000" w:rsidP="003D6587">
      <w:r w:rsidRPr="00E01706">
        <w:t xml:space="preserve">This section has discussed innovative solutions, such as Health Information Interoperability Platforms, which have been effective in reducing limited information-sharing in the healthcare system. It has been effective in overcoming the repetitive tests conducted by the patient parties and increased the accessibility of healthcare irrespective of age, sex and people from any socio-economic status. Real-time information providing facilities also has been effective for the healthcare staff to offer relevant services to the needy ones. As per the Care Act 2014, the healthcare professionals have been guided to introduce the relevant healthcare services to the patients, especially the children. </w:t>
      </w:r>
    </w:p>
    <w:p w14:paraId="1050A955" w14:textId="77777777" w:rsidR="00AA3FC8" w:rsidRDefault="00AA3FC8" w:rsidP="003D6587">
      <w:r>
        <w:br w:type="page"/>
      </w:r>
    </w:p>
    <w:p w14:paraId="4D2C54FC" w14:textId="27E880DE" w:rsidR="003B2208" w:rsidRDefault="003B2208" w:rsidP="003D6587">
      <w:pPr>
        <w:pStyle w:val="Heading1"/>
        <w:rPr>
          <w:noProof/>
        </w:rPr>
      </w:pPr>
      <w:bookmarkStart w:id="23" w:name="_Toc235459044"/>
      <w:r>
        <w:rPr>
          <w:noProof/>
        </w:rPr>
        <w:lastRenderedPageBreak/>
        <w:t>References</w:t>
      </w:r>
      <w:bookmarkEnd w:id="23"/>
    </w:p>
    <w:p w14:paraId="03F4A5AD" w14:textId="77777777" w:rsidR="00DB6AE3" w:rsidRDefault="00DB6AE3" w:rsidP="003D6587">
      <w:r>
        <w:t xml:space="preserve">Caplan, A. B. (2025) </w:t>
      </w:r>
      <w:r w:rsidRPr="00A727C0">
        <w:rPr>
          <w:i/>
          <w:iCs/>
        </w:rPr>
        <w:t>The ethics of data interoperability: Mapping problems and strategies in biomedical data and beyond.</w:t>
      </w:r>
      <w:r>
        <w:t xml:space="preserve"> [Online] Available at: https://journals.sagepub.com/doi/10.1177/20539517251352815 (Accessed: 14 July 2026).</w:t>
      </w:r>
    </w:p>
    <w:p w14:paraId="5B8484BC" w14:textId="77777777" w:rsidR="00DB6AE3" w:rsidRDefault="00DB6AE3" w:rsidP="003D6587">
      <w:r>
        <w:t xml:space="preserve">England.nhs.uk (2026) </w:t>
      </w:r>
      <w:r w:rsidRPr="00A727C0">
        <w:rPr>
          <w:i/>
          <w:iCs/>
        </w:rPr>
        <w:t>Safeguarding children, young people and adults at risk in the NHS.</w:t>
      </w:r>
      <w:r>
        <w:t xml:space="preserve"> [Online] Available at: https://www.england.nhs.uk/long-read/safeguarding-children-young-people-and-adults-at-risk-in-the-nhs/ (Accessed: 15 July 2026).</w:t>
      </w:r>
    </w:p>
    <w:p w14:paraId="05E5048E" w14:textId="77777777" w:rsidR="00DB6AE3" w:rsidRDefault="00DB6AE3" w:rsidP="003D6587">
      <w:r>
        <w:t xml:space="preserve">Forbes (2025) </w:t>
      </w:r>
      <w:r w:rsidRPr="00A727C0">
        <w:rPr>
          <w:i/>
          <w:iCs/>
        </w:rPr>
        <w:t xml:space="preserve">The Future </w:t>
      </w:r>
      <w:proofErr w:type="gramStart"/>
      <w:r w:rsidRPr="00A727C0">
        <w:rPr>
          <w:i/>
          <w:iCs/>
        </w:rPr>
        <w:t>Of</w:t>
      </w:r>
      <w:proofErr w:type="gramEnd"/>
      <w:r w:rsidRPr="00A727C0">
        <w:rPr>
          <w:i/>
          <w:iCs/>
        </w:rPr>
        <w:t xml:space="preserve"> Interoperability: Leveraging AI To Improve Care </w:t>
      </w:r>
      <w:proofErr w:type="gramStart"/>
      <w:r w:rsidRPr="00A727C0">
        <w:rPr>
          <w:i/>
          <w:iCs/>
        </w:rPr>
        <w:t>And</w:t>
      </w:r>
      <w:proofErr w:type="gramEnd"/>
      <w:r w:rsidRPr="00A727C0">
        <w:rPr>
          <w:i/>
          <w:iCs/>
        </w:rPr>
        <w:t xml:space="preserve"> Reduce Administrative Burdens.</w:t>
      </w:r>
      <w:r>
        <w:t xml:space="preserve"> [Online] Available at: https://www.forbes.com/sites/athenahealth/2025/12/11/the-future-of-interoperability-leveraging-ai-to-improve-care-and-reduce-administrative-burdens/ (Accessed: 14 July 2026).</w:t>
      </w:r>
    </w:p>
    <w:p w14:paraId="3DEC7069" w14:textId="77777777" w:rsidR="00DB6AE3" w:rsidRDefault="00DB6AE3" w:rsidP="003D6587">
      <w:r>
        <w:t xml:space="preserve">GOV.UK (2020) </w:t>
      </w:r>
      <w:r w:rsidRPr="00A727C0">
        <w:rPr>
          <w:i/>
          <w:iCs/>
        </w:rPr>
        <w:t>Exploring the barriers to information sharing for direct care.</w:t>
      </w:r>
      <w:r>
        <w:t xml:space="preserve"> [Online] Available at: https://www.gov.uk/government/news/exploring-the-barriers-to-information-sharing-for-direct-care (Accessed: 14 July 2026).</w:t>
      </w:r>
    </w:p>
    <w:p w14:paraId="32A14828" w14:textId="77777777" w:rsidR="00DB6AE3" w:rsidRDefault="00DB6AE3" w:rsidP="003D6587">
      <w:r>
        <w:t xml:space="preserve">Hayes, E. (2021) </w:t>
      </w:r>
      <w:r w:rsidRPr="00A727C0">
        <w:rPr>
          <w:i/>
          <w:iCs/>
        </w:rPr>
        <w:t xml:space="preserve">The Importance </w:t>
      </w:r>
      <w:proofErr w:type="gramStart"/>
      <w:r w:rsidRPr="00A727C0">
        <w:rPr>
          <w:i/>
          <w:iCs/>
        </w:rPr>
        <w:t>Of</w:t>
      </w:r>
      <w:proofErr w:type="gramEnd"/>
      <w:r w:rsidRPr="00A727C0">
        <w:rPr>
          <w:i/>
          <w:iCs/>
        </w:rPr>
        <w:t xml:space="preserve"> Fully Interoperable Healthcare Systems.</w:t>
      </w:r>
      <w:r>
        <w:t xml:space="preserve"> [Online] Available at: https://www.forbes.com/councils/forbestechcouncil/2021/05/28/the-importance-of-fully-interoperable-healthcare-systems/ (Accessed: 14 July 2026).</w:t>
      </w:r>
    </w:p>
    <w:p w14:paraId="705A0277" w14:textId="77777777" w:rsidR="00DB6AE3" w:rsidRPr="00AA3FC8" w:rsidRDefault="00DB6AE3" w:rsidP="003D6587">
      <w:pPr>
        <w:pStyle w:val="Bibliography"/>
        <w:rPr>
          <w:noProof/>
        </w:rPr>
      </w:pPr>
      <w:r w:rsidRPr="00AA3FC8">
        <w:rPr>
          <w:noProof/>
        </w:rPr>
        <w:t xml:space="preserve">IBM (2026) </w:t>
      </w:r>
      <w:r w:rsidRPr="00AA3FC8">
        <w:rPr>
          <w:i/>
          <w:iCs/>
          <w:noProof/>
        </w:rPr>
        <w:t xml:space="preserve">The urgency of healthcare interoperability. </w:t>
      </w:r>
      <w:r w:rsidRPr="00AA3FC8">
        <w:rPr>
          <w:noProof/>
        </w:rPr>
        <w:t>[Online] Available at: https://www.ibm.com/thought-leadership/institute-business-value/en-us/report/healthcare-interoperability (Accessed: 15 July 2026).</w:t>
      </w:r>
    </w:p>
    <w:p w14:paraId="481D8A90" w14:textId="77777777" w:rsidR="00DB6AE3" w:rsidRPr="00AA3FC8" w:rsidRDefault="00DB6AE3" w:rsidP="003D6587">
      <w:pPr>
        <w:pStyle w:val="Bibliography"/>
        <w:rPr>
          <w:noProof/>
        </w:rPr>
      </w:pPr>
      <w:r w:rsidRPr="00AA3FC8">
        <w:rPr>
          <w:noProof/>
        </w:rPr>
        <w:t xml:space="preserve">Legislation (2010) </w:t>
      </w:r>
      <w:r w:rsidRPr="00AA3FC8">
        <w:rPr>
          <w:i/>
          <w:iCs/>
          <w:noProof/>
        </w:rPr>
        <w:t xml:space="preserve">Equality Act 2010. </w:t>
      </w:r>
      <w:r w:rsidRPr="00AA3FC8">
        <w:rPr>
          <w:noProof/>
        </w:rPr>
        <w:t>[Online] Available at: https://www.legislation.gov.uk/ukpga/2010/15/contents (Accessed: 15 July 2026).</w:t>
      </w:r>
    </w:p>
    <w:p w14:paraId="30598F8E" w14:textId="77777777" w:rsidR="00DB6AE3" w:rsidRDefault="00DB6AE3" w:rsidP="003D6587">
      <w:pPr>
        <w:rPr>
          <w:noProof/>
        </w:rPr>
      </w:pPr>
      <w:r w:rsidRPr="00AA3FC8">
        <w:rPr>
          <w:noProof/>
        </w:rPr>
        <w:t xml:space="preserve">Legislation (2014) </w:t>
      </w:r>
      <w:r w:rsidRPr="00AA3FC8">
        <w:rPr>
          <w:i/>
          <w:iCs/>
          <w:noProof/>
        </w:rPr>
        <w:t xml:space="preserve">Care Act 2014. </w:t>
      </w:r>
      <w:r w:rsidRPr="00AA3FC8">
        <w:rPr>
          <w:noProof/>
        </w:rPr>
        <w:t>[Online] Available at: https://www.legislation.gov.uk/ukpga/2014/23/contents (Accessed: 15 July 2026).</w:t>
      </w:r>
    </w:p>
    <w:p w14:paraId="76E4FADF" w14:textId="77777777" w:rsidR="00DB6AE3" w:rsidRDefault="00DB6AE3" w:rsidP="003D6587">
      <w:r>
        <w:t xml:space="preserve">Lindquist, M. (2024) </w:t>
      </w:r>
      <w:r w:rsidRPr="00A727C0">
        <w:rPr>
          <w:i/>
          <w:iCs/>
        </w:rPr>
        <w:t>Interoperability in Healthcare Explained.</w:t>
      </w:r>
      <w:r>
        <w:t xml:space="preserve"> [Online] Available at: https://www.oracle.com/uk/health/interoperability-healthcare/ (Accessed: 14 July 2026).</w:t>
      </w:r>
    </w:p>
    <w:p w14:paraId="4979375F" w14:textId="77777777" w:rsidR="00DB6AE3" w:rsidRDefault="00DB6AE3" w:rsidP="003D6587">
      <w:r>
        <w:t xml:space="preserve">Thomas, T. (2026) </w:t>
      </w:r>
      <w:r w:rsidRPr="00A727C0">
        <w:rPr>
          <w:i/>
          <w:iCs/>
        </w:rPr>
        <w:t>UK children will be one of the unhealthiest generations in decades, doctors say.</w:t>
      </w:r>
      <w:r>
        <w:t xml:space="preserve"> [Online] Available at: </w:t>
      </w:r>
      <w:r>
        <w:lastRenderedPageBreak/>
        <w:t>https://www.theguardian.com/society/2026/jul/14/children-uk-unhealthiest-generation-decades-doctors-say (Accessed: 15 July 2026).</w:t>
      </w:r>
    </w:p>
    <w:p w14:paraId="4A4E02D0" w14:textId="77777777" w:rsidR="00DB6AE3" w:rsidRDefault="00DB6AE3" w:rsidP="003D6587">
      <w:r>
        <w:t xml:space="preserve">Thoroughcare.net (2023) </w:t>
      </w:r>
      <w:r w:rsidRPr="00A727C0">
        <w:rPr>
          <w:i/>
          <w:iCs/>
        </w:rPr>
        <w:t>Healthcare Data Integration &amp; Interoperability: Why They Matter.</w:t>
      </w:r>
      <w:r>
        <w:t xml:space="preserve"> [Online] Available at: https://www.thoroughcare.net/blog/healthcare-data-integration-interoperability-why-they-matter (Accessed: 14 July 2026).</w:t>
      </w:r>
    </w:p>
    <w:p w14:paraId="2DCED475" w14:textId="77777777" w:rsidR="00DB6AE3" w:rsidRDefault="00DB6AE3" w:rsidP="003D6587">
      <w:r>
        <w:t xml:space="preserve">Turney, S. (2024) </w:t>
      </w:r>
      <w:r w:rsidRPr="00A727C0">
        <w:rPr>
          <w:i/>
          <w:iCs/>
        </w:rPr>
        <w:t>Healthcare in interoperability.</w:t>
      </w:r>
      <w:r>
        <w:t xml:space="preserve"> [Online] Available at: https://www.pingidentity.com/en/resources/blog/post/healthcare-iam-interoperability.html (Accessed: 14 July 2026).</w:t>
      </w:r>
    </w:p>
    <w:p w14:paraId="72B95FBF" w14:textId="77777777" w:rsidR="00DB6AE3" w:rsidRDefault="00DB6AE3" w:rsidP="003D6587">
      <w:r>
        <w:t xml:space="preserve">Zajac, S. (2021) </w:t>
      </w:r>
      <w:r w:rsidRPr="00A727C0">
        <w:rPr>
          <w:i/>
          <w:iCs/>
        </w:rPr>
        <w:t>Overcoming Challenges to Teamwork in Healthcare: A Team Effectiveness Framework and Evidence-Based Guidance.</w:t>
      </w:r>
      <w:r>
        <w:t xml:space="preserve"> [Online] Available at: https://www.frontiersin.org/journals/communication/articles/10.3389/fcomm.2021.606445/full (Accessed: 14 July 2026).</w:t>
      </w:r>
    </w:p>
    <w:p w14:paraId="398C1B48" w14:textId="77777777" w:rsidR="000D7177" w:rsidRDefault="000D7177" w:rsidP="003D6587">
      <w:pPr>
        <w:rPr>
          <w:b/>
          <w:bCs/>
          <w:sz w:val="28"/>
          <w:szCs w:val="28"/>
        </w:rPr>
      </w:pPr>
      <w:r>
        <w:br w:type="page"/>
      </w:r>
    </w:p>
    <w:p w14:paraId="1DFB688E" w14:textId="36F03E20" w:rsidR="000D7177" w:rsidRDefault="000D7177" w:rsidP="003D6587">
      <w:pPr>
        <w:pStyle w:val="Heading1"/>
      </w:pPr>
      <w:bookmarkStart w:id="24" w:name="_Toc235459045"/>
      <w:r>
        <w:lastRenderedPageBreak/>
        <w:t>Appendix</w:t>
      </w:r>
      <w:bookmarkEnd w:id="24"/>
    </w:p>
    <w:p w14:paraId="50E6E05C" w14:textId="77777777" w:rsidR="000D7177" w:rsidRDefault="000D7177" w:rsidP="003D6587">
      <w:pPr>
        <w:rPr>
          <w:b/>
          <w:bCs/>
        </w:rPr>
      </w:pPr>
      <w:r w:rsidRPr="00A727C0">
        <w:rPr>
          <w:b/>
          <w:bCs/>
        </w:rPr>
        <w:t>Gantt Chart</w:t>
      </w:r>
    </w:p>
    <w:tbl>
      <w:tblPr>
        <w:tblW w:w="9488" w:type="dxa"/>
        <w:jc w:val="center"/>
        <w:tblCellMar>
          <w:top w:w="15" w:type="dxa"/>
          <w:left w:w="15" w:type="dxa"/>
          <w:bottom w:w="15" w:type="dxa"/>
          <w:right w:w="15" w:type="dxa"/>
        </w:tblCellMar>
        <w:tblLook w:val="04A0" w:firstRow="1" w:lastRow="0" w:firstColumn="1" w:lastColumn="0" w:noHBand="0" w:noVBand="1"/>
      </w:tblPr>
      <w:tblGrid>
        <w:gridCol w:w="2348"/>
        <w:gridCol w:w="827"/>
        <w:gridCol w:w="827"/>
        <w:gridCol w:w="827"/>
        <w:gridCol w:w="827"/>
        <w:gridCol w:w="827"/>
        <w:gridCol w:w="827"/>
        <w:gridCol w:w="827"/>
        <w:gridCol w:w="827"/>
        <w:gridCol w:w="657"/>
      </w:tblGrid>
      <w:tr w:rsidR="000D7177" w14:paraId="0E57B78D" w14:textId="77777777" w:rsidTr="00E40089">
        <w:trPr>
          <w:trHeight w:val="735"/>
          <w:jc w:val="center"/>
        </w:trPr>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4439FBEB" w14:textId="77777777" w:rsidR="000D7177" w:rsidRPr="00AB3E28" w:rsidRDefault="000D7177" w:rsidP="003D6587">
            <w:r w:rsidRPr="00AB3E28">
              <w:rPr>
                <w:b/>
                <w:bCs/>
              </w:rPr>
              <w:t>Actions</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7F823FAF" w14:textId="77777777" w:rsidR="000D7177" w:rsidRPr="00AB3E28" w:rsidRDefault="000D7177" w:rsidP="003D6587">
            <w:r w:rsidRPr="00AB3E28">
              <w:rPr>
                <w:b/>
                <w:bCs/>
              </w:rPr>
              <w:t>Week 1</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42D20A32" w14:textId="77777777" w:rsidR="000D7177" w:rsidRPr="00AB3E28" w:rsidRDefault="000D7177" w:rsidP="003D6587">
            <w:r w:rsidRPr="00AB3E28">
              <w:rPr>
                <w:b/>
                <w:bCs/>
              </w:rPr>
              <w:t>Week 2</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0EDDF01E" w14:textId="77777777" w:rsidR="000D7177" w:rsidRPr="00AB3E28" w:rsidRDefault="000D7177" w:rsidP="003D6587">
            <w:r w:rsidRPr="00AB3E28">
              <w:rPr>
                <w:b/>
                <w:bCs/>
              </w:rPr>
              <w:t>Week 3</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73515B1A" w14:textId="77777777" w:rsidR="000D7177" w:rsidRPr="00AB3E28" w:rsidRDefault="000D7177" w:rsidP="003D6587">
            <w:r w:rsidRPr="00AB3E28">
              <w:rPr>
                <w:b/>
                <w:bCs/>
              </w:rPr>
              <w:t>Week 4</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1320FB18" w14:textId="77777777" w:rsidR="000D7177" w:rsidRPr="00AB3E28" w:rsidRDefault="000D7177" w:rsidP="003D6587">
            <w:r w:rsidRPr="00AB3E28">
              <w:rPr>
                <w:b/>
                <w:bCs/>
              </w:rPr>
              <w:t>Week 5</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734D8AED" w14:textId="77777777" w:rsidR="000D7177" w:rsidRPr="00AB3E28" w:rsidRDefault="000D7177" w:rsidP="003D6587">
            <w:r w:rsidRPr="00AB3E28">
              <w:rPr>
                <w:b/>
                <w:bCs/>
              </w:rPr>
              <w:t>Week 6</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00D7A3AF" w14:textId="77777777" w:rsidR="000D7177" w:rsidRPr="00AB3E28" w:rsidRDefault="000D7177" w:rsidP="003D6587">
            <w:r w:rsidRPr="00AB3E28">
              <w:rPr>
                <w:b/>
                <w:bCs/>
              </w:rPr>
              <w:t>Week 7</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6BAF0E2B" w14:textId="77777777" w:rsidR="000D7177" w:rsidRPr="00AB3E28" w:rsidRDefault="000D7177" w:rsidP="003D6587">
            <w:r w:rsidRPr="00AB3E28">
              <w:rPr>
                <w:b/>
                <w:bCs/>
              </w:rPr>
              <w:t>Week 8</w:t>
            </w:r>
          </w:p>
        </w:tc>
        <w:tc>
          <w:tcPr>
            <w:tcW w:w="51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BF7E29" w14:textId="77777777" w:rsidR="000D7177" w:rsidRPr="00AB3E28" w:rsidRDefault="000D7177" w:rsidP="003D6587">
            <w:pPr>
              <w:rPr>
                <w:b/>
                <w:bCs/>
              </w:rPr>
            </w:pPr>
            <w:r w:rsidRPr="00AB3E28">
              <w:rPr>
                <w:b/>
                <w:bCs/>
              </w:rPr>
              <w:t>Week 9</w:t>
            </w:r>
          </w:p>
        </w:tc>
      </w:tr>
      <w:tr w:rsidR="000D7177" w14:paraId="6222F893" w14:textId="77777777" w:rsidTr="00E40089">
        <w:trPr>
          <w:trHeight w:val="735"/>
          <w:jc w:val="center"/>
        </w:trPr>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562948BB" w14:textId="77777777" w:rsidR="000D7177" w:rsidRPr="00A727C0" w:rsidRDefault="000D7177" w:rsidP="003D6587">
            <w:pPr>
              <w:rPr>
                <w:b/>
                <w:bCs/>
              </w:rPr>
            </w:pPr>
            <w:r>
              <w:rPr>
                <w:b/>
                <w:bCs/>
              </w:rPr>
              <w:t>Identifying the issue</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8064A2" w:themeFill="accent4"/>
            <w:tcMar>
              <w:top w:w="0" w:type="dxa"/>
              <w:left w:w="100" w:type="dxa"/>
              <w:bottom w:w="0" w:type="dxa"/>
              <w:right w:w="100" w:type="dxa"/>
            </w:tcMar>
            <w:hideMark/>
          </w:tcPr>
          <w:p w14:paraId="08D803BB"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6213CF95"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2D0F7F3E"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46912785"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49A5E36C"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7C12725C"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6ABA223D"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01C070E1" w14:textId="77777777" w:rsidR="000D7177" w:rsidRPr="00AB3E28" w:rsidRDefault="000D7177" w:rsidP="003D6587">
            <w:r w:rsidRPr="00AB3E28">
              <w:rPr>
                <w:b/>
                <w:bCs/>
              </w:rPr>
              <w:t> </w:t>
            </w:r>
          </w:p>
        </w:tc>
        <w:tc>
          <w:tcPr>
            <w:tcW w:w="51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EB71EBC" w14:textId="77777777" w:rsidR="000D7177" w:rsidRPr="00AB3E28" w:rsidRDefault="000D7177" w:rsidP="003D6587">
            <w:pPr>
              <w:rPr>
                <w:b/>
                <w:bCs/>
              </w:rPr>
            </w:pPr>
          </w:p>
        </w:tc>
      </w:tr>
      <w:tr w:rsidR="000D7177" w14:paraId="1D370F95" w14:textId="77777777" w:rsidTr="00E40089">
        <w:trPr>
          <w:trHeight w:val="375"/>
          <w:jc w:val="center"/>
        </w:trPr>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72A70DEB" w14:textId="77777777" w:rsidR="000D7177" w:rsidRPr="00A727C0" w:rsidRDefault="000D7177" w:rsidP="003D6587">
            <w:pPr>
              <w:rPr>
                <w:b/>
                <w:bCs/>
              </w:rPr>
            </w:pPr>
            <w:r>
              <w:rPr>
                <w:b/>
                <w:bCs/>
              </w:rPr>
              <w:t>Selecting Business</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0DCDED81"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63A4F7"/>
            <w:tcMar>
              <w:top w:w="0" w:type="dxa"/>
              <w:left w:w="100" w:type="dxa"/>
              <w:bottom w:w="0" w:type="dxa"/>
              <w:right w:w="100" w:type="dxa"/>
            </w:tcMar>
            <w:hideMark/>
          </w:tcPr>
          <w:p w14:paraId="301D2E87"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63A4F7"/>
            <w:tcMar>
              <w:top w:w="0" w:type="dxa"/>
              <w:left w:w="100" w:type="dxa"/>
              <w:bottom w:w="0" w:type="dxa"/>
              <w:right w:w="100" w:type="dxa"/>
            </w:tcMar>
            <w:hideMark/>
          </w:tcPr>
          <w:p w14:paraId="6A8EC184"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01A2C1F1"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5BF6FDFC"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2D7A98AC"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533FC18B"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4FF0E123" w14:textId="77777777" w:rsidR="000D7177" w:rsidRPr="00AB3E28" w:rsidRDefault="000D7177" w:rsidP="003D6587">
            <w:r w:rsidRPr="00AB3E28">
              <w:rPr>
                <w:b/>
                <w:bCs/>
              </w:rPr>
              <w:t> </w:t>
            </w:r>
          </w:p>
        </w:tc>
        <w:tc>
          <w:tcPr>
            <w:tcW w:w="51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F9EE47" w14:textId="77777777" w:rsidR="000D7177" w:rsidRPr="00AB3E28" w:rsidRDefault="000D7177" w:rsidP="003D6587">
            <w:pPr>
              <w:rPr>
                <w:b/>
                <w:bCs/>
              </w:rPr>
            </w:pPr>
          </w:p>
        </w:tc>
      </w:tr>
      <w:tr w:rsidR="000D7177" w14:paraId="70704666" w14:textId="77777777" w:rsidTr="00E40089">
        <w:trPr>
          <w:trHeight w:val="735"/>
          <w:jc w:val="center"/>
        </w:trPr>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645D8F48" w14:textId="77777777" w:rsidR="000D7177" w:rsidRPr="00AB3E28" w:rsidRDefault="000D7177" w:rsidP="003D6587">
            <w:r w:rsidRPr="00AB3E28">
              <w:rPr>
                <w:b/>
                <w:bCs/>
              </w:rPr>
              <w:t>Research Methodology</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744EBA49"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0B4D6966"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0000"/>
            <w:tcMar>
              <w:top w:w="0" w:type="dxa"/>
              <w:left w:w="100" w:type="dxa"/>
              <w:bottom w:w="0" w:type="dxa"/>
              <w:right w:w="100" w:type="dxa"/>
            </w:tcMar>
            <w:hideMark/>
          </w:tcPr>
          <w:p w14:paraId="33D130AB"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0000"/>
            <w:tcMar>
              <w:top w:w="0" w:type="dxa"/>
              <w:left w:w="100" w:type="dxa"/>
              <w:bottom w:w="0" w:type="dxa"/>
              <w:right w:w="100" w:type="dxa"/>
            </w:tcMar>
            <w:hideMark/>
          </w:tcPr>
          <w:p w14:paraId="7B44D5F3"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1AD0D692"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58C46C4A"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027B3724"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4BFF14E7" w14:textId="77777777" w:rsidR="000D7177" w:rsidRPr="00AB3E28" w:rsidRDefault="000D7177" w:rsidP="003D6587">
            <w:r w:rsidRPr="00AB3E28">
              <w:rPr>
                <w:b/>
                <w:bCs/>
              </w:rPr>
              <w:t> </w:t>
            </w:r>
          </w:p>
        </w:tc>
        <w:tc>
          <w:tcPr>
            <w:tcW w:w="51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3D1BDEF" w14:textId="77777777" w:rsidR="000D7177" w:rsidRPr="00AB3E28" w:rsidRDefault="000D7177" w:rsidP="003D6587">
            <w:pPr>
              <w:rPr>
                <w:b/>
                <w:bCs/>
              </w:rPr>
            </w:pPr>
          </w:p>
        </w:tc>
      </w:tr>
      <w:tr w:rsidR="000D7177" w14:paraId="6FE6AB21" w14:textId="77777777" w:rsidTr="00E40089">
        <w:trPr>
          <w:trHeight w:val="375"/>
          <w:jc w:val="center"/>
        </w:trPr>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1E49A953" w14:textId="77777777" w:rsidR="000D7177" w:rsidRPr="00AB3E28" w:rsidRDefault="000D7177" w:rsidP="003D6587">
            <w:r>
              <w:rPr>
                <w:b/>
                <w:bCs/>
              </w:rPr>
              <w:t>Conducting thorough analysis</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0AF188C8"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6F1919E6"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31038411"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95B3D7" w:themeFill="accent1" w:themeFillTint="99"/>
            <w:tcMar>
              <w:top w:w="0" w:type="dxa"/>
              <w:left w:w="100" w:type="dxa"/>
              <w:bottom w:w="0" w:type="dxa"/>
              <w:right w:w="100" w:type="dxa"/>
            </w:tcMar>
            <w:hideMark/>
          </w:tcPr>
          <w:p w14:paraId="6EEE4F39"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95B3D7" w:themeFill="accent1" w:themeFillTint="99"/>
            <w:tcMar>
              <w:top w:w="0" w:type="dxa"/>
              <w:left w:w="100" w:type="dxa"/>
              <w:bottom w:w="0" w:type="dxa"/>
              <w:right w:w="100" w:type="dxa"/>
            </w:tcMar>
            <w:hideMark/>
          </w:tcPr>
          <w:p w14:paraId="47622FBF"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95B3D7" w:themeFill="accent1" w:themeFillTint="99"/>
            <w:tcMar>
              <w:top w:w="0" w:type="dxa"/>
              <w:left w:w="100" w:type="dxa"/>
              <w:bottom w:w="0" w:type="dxa"/>
              <w:right w:w="100" w:type="dxa"/>
            </w:tcMar>
            <w:hideMark/>
          </w:tcPr>
          <w:p w14:paraId="1CCE9DE9"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3D8CC039"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5BB7169C" w14:textId="77777777" w:rsidR="000D7177" w:rsidRPr="00AB3E28" w:rsidRDefault="000D7177" w:rsidP="003D6587">
            <w:r w:rsidRPr="00AB3E28">
              <w:rPr>
                <w:b/>
                <w:bCs/>
              </w:rPr>
              <w:t> </w:t>
            </w:r>
          </w:p>
        </w:tc>
        <w:tc>
          <w:tcPr>
            <w:tcW w:w="51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9EB3897" w14:textId="77777777" w:rsidR="000D7177" w:rsidRPr="00AB3E28" w:rsidRDefault="000D7177" w:rsidP="003D6587">
            <w:pPr>
              <w:rPr>
                <w:b/>
                <w:bCs/>
              </w:rPr>
            </w:pPr>
          </w:p>
        </w:tc>
      </w:tr>
      <w:tr w:rsidR="000D7177" w14:paraId="17B0528F" w14:textId="77777777" w:rsidTr="00E40089">
        <w:trPr>
          <w:trHeight w:val="735"/>
          <w:jc w:val="center"/>
        </w:trPr>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7F400C9E" w14:textId="77777777" w:rsidR="000D7177" w:rsidRPr="00AB3E28" w:rsidRDefault="000D7177" w:rsidP="003D6587">
            <w:r w:rsidRPr="00AB3E28">
              <w:rPr>
                <w:b/>
                <w:bCs/>
              </w:rPr>
              <w:t>Analysis and Discussion</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5730FE83"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0DA0BDD6"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6A9F70D7"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01B8C77E"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DBDB" w:themeFill="accent2" w:themeFillTint="33"/>
            <w:tcMar>
              <w:top w:w="0" w:type="dxa"/>
              <w:left w:w="100" w:type="dxa"/>
              <w:bottom w:w="0" w:type="dxa"/>
              <w:right w:w="100" w:type="dxa"/>
            </w:tcMar>
            <w:hideMark/>
          </w:tcPr>
          <w:p w14:paraId="28C9E904"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DBDB" w:themeFill="accent2" w:themeFillTint="33"/>
            <w:tcMar>
              <w:top w:w="0" w:type="dxa"/>
              <w:left w:w="100" w:type="dxa"/>
              <w:bottom w:w="0" w:type="dxa"/>
              <w:right w:w="100" w:type="dxa"/>
            </w:tcMar>
            <w:hideMark/>
          </w:tcPr>
          <w:p w14:paraId="64FD19CB"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DBDB" w:themeFill="accent2" w:themeFillTint="33"/>
            <w:tcMar>
              <w:top w:w="0" w:type="dxa"/>
              <w:left w:w="100" w:type="dxa"/>
              <w:bottom w:w="0" w:type="dxa"/>
              <w:right w:w="100" w:type="dxa"/>
            </w:tcMar>
            <w:hideMark/>
          </w:tcPr>
          <w:p w14:paraId="5CD35B55"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3363BCDF" w14:textId="77777777" w:rsidR="000D7177" w:rsidRPr="00AB3E28" w:rsidRDefault="000D7177" w:rsidP="003D6587">
            <w:r w:rsidRPr="00AB3E28">
              <w:rPr>
                <w:b/>
                <w:bCs/>
              </w:rPr>
              <w:t> </w:t>
            </w:r>
          </w:p>
        </w:tc>
        <w:tc>
          <w:tcPr>
            <w:tcW w:w="51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4518D8F" w14:textId="77777777" w:rsidR="000D7177" w:rsidRPr="00AB3E28" w:rsidRDefault="000D7177" w:rsidP="003D6587">
            <w:pPr>
              <w:rPr>
                <w:b/>
                <w:bCs/>
              </w:rPr>
            </w:pPr>
          </w:p>
        </w:tc>
      </w:tr>
      <w:tr w:rsidR="000D7177" w14:paraId="0FCCC488" w14:textId="77777777" w:rsidTr="00E40089">
        <w:trPr>
          <w:trHeight w:val="735"/>
          <w:jc w:val="center"/>
        </w:trPr>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625C06D9" w14:textId="77777777" w:rsidR="000D7177" w:rsidRPr="00AB3E28" w:rsidRDefault="000D7177" w:rsidP="003D6587">
            <w:r w:rsidRPr="00AB3E28">
              <w:rPr>
                <w:b/>
                <w:bCs/>
              </w:rPr>
              <w:t>Conclusion and Recommendations</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7F7F96EF"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5CCE4270"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6FD7A704"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3F2F269C"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0EE906B7"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hideMark/>
          </w:tcPr>
          <w:p w14:paraId="1CB35E5E"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FC6C6"/>
            <w:tcMar>
              <w:top w:w="0" w:type="dxa"/>
              <w:left w:w="100" w:type="dxa"/>
              <w:bottom w:w="0" w:type="dxa"/>
              <w:right w:w="100" w:type="dxa"/>
            </w:tcMar>
            <w:hideMark/>
          </w:tcPr>
          <w:p w14:paraId="2838055B" w14:textId="77777777" w:rsidR="000D7177" w:rsidRPr="00AB3E28" w:rsidRDefault="000D7177" w:rsidP="003D6587">
            <w:r w:rsidRPr="00AB3E28">
              <w:rPr>
                <w:b/>
                <w:bCs/>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FC6C6"/>
            <w:tcMar>
              <w:top w:w="0" w:type="dxa"/>
              <w:left w:w="100" w:type="dxa"/>
              <w:bottom w:w="0" w:type="dxa"/>
              <w:right w:w="100" w:type="dxa"/>
            </w:tcMar>
            <w:hideMark/>
          </w:tcPr>
          <w:p w14:paraId="0832394C" w14:textId="77777777" w:rsidR="000D7177" w:rsidRPr="00AB3E28" w:rsidRDefault="000D7177" w:rsidP="003D6587">
            <w:r w:rsidRPr="00AB3E28">
              <w:rPr>
                <w:b/>
                <w:bCs/>
              </w:rPr>
              <w:t> </w:t>
            </w:r>
          </w:p>
        </w:tc>
        <w:tc>
          <w:tcPr>
            <w:tcW w:w="51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9CCC5CB" w14:textId="77777777" w:rsidR="000D7177" w:rsidRPr="00AB3E28" w:rsidRDefault="000D7177" w:rsidP="003D6587">
            <w:pPr>
              <w:rPr>
                <w:b/>
                <w:bCs/>
              </w:rPr>
            </w:pPr>
          </w:p>
        </w:tc>
      </w:tr>
      <w:tr w:rsidR="000D7177" w14:paraId="30794BE1" w14:textId="77777777" w:rsidTr="00E40089">
        <w:trPr>
          <w:trHeight w:val="735"/>
          <w:jc w:val="center"/>
        </w:trPr>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tcPr>
          <w:p w14:paraId="3D9C4955" w14:textId="77777777" w:rsidR="000D7177" w:rsidRPr="00AB3E28" w:rsidRDefault="000D7177" w:rsidP="003D6587">
            <w:pPr>
              <w:rPr>
                <w:b/>
                <w:bCs/>
              </w:rPr>
            </w:pPr>
            <w:r w:rsidRPr="00AB3E28">
              <w:rPr>
                <w:b/>
                <w:bCs/>
              </w:rPr>
              <w:t>Submission</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tcPr>
          <w:p w14:paraId="2FB61700" w14:textId="77777777" w:rsidR="000D7177" w:rsidRPr="00AB3E28" w:rsidRDefault="000D7177" w:rsidP="003D6587">
            <w:pPr>
              <w:rPr>
                <w:b/>
                <w:bCs/>
              </w:rPr>
            </w:pP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tcPr>
          <w:p w14:paraId="779D1BA9" w14:textId="77777777" w:rsidR="000D7177" w:rsidRPr="00AB3E28" w:rsidRDefault="000D7177" w:rsidP="003D6587">
            <w:pPr>
              <w:rPr>
                <w:b/>
                <w:bCs/>
              </w:rPr>
            </w:pP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tcPr>
          <w:p w14:paraId="613B193B" w14:textId="77777777" w:rsidR="000D7177" w:rsidRPr="00AB3E28" w:rsidRDefault="000D7177" w:rsidP="003D6587">
            <w:pPr>
              <w:rPr>
                <w:b/>
                <w:bCs/>
              </w:rPr>
            </w:pP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tcPr>
          <w:p w14:paraId="3343C992" w14:textId="77777777" w:rsidR="000D7177" w:rsidRPr="00AB3E28" w:rsidRDefault="000D7177" w:rsidP="003D6587">
            <w:pPr>
              <w:rPr>
                <w:b/>
                <w:bCs/>
              </w:rPr>
            </w:pP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tcPr>
          <w:p w14:paraId="4A98B769" w14:textId="77777777" w:rsidR="000D7177" w:rsidRPr="00AB3E28" w:rsidRDefault="000D7177" w:rsidP="003D6587">
            <w:pPr>
              <w:rPr>
                <w:b/>
                <w:bCs/>
              </w:rPr>
            </w:pP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tcPr>
          <w:p w14:paraId="5FC11B06" w14:textId="77777777" w:rsidR="000D7177" w:rsidRPr="00AB3E28" w:rsidRDefault="000D7177" w:rsidP="003D6587">
            <w:pPr>
              <w:rPr>
                <w:b/>
                <w:bCs/>
              </w:rPr>
            </w:pP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tcPr>
          <w:p w14:paraId="0E3693E4" w14:textId="77777777" w:rsidR="000D7177" w:rsidRPr="00AB3E28" w:rsidRDefault="000D7177" w:rsidP="003D6587">
            <w:pPr>
              <w:rPr>
                <w:b/>
                <w:bCs/>
              </w:rPr>
            </w:pP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0" w:type="dxa"/>
              <w:left w:w="100" w:type="dxa"/>
              <w:bottom w:w="0" w:type="dxa"/>
              <w:right w:w="100" w:type="dxa"/>
            </w:tcMar>
          </w:tcPr>
          <w:p w14:paraId="5ED45C15" w14:textId="77777777" w:rsidR="000D7177" w:rsidRPr="00AB3E28" w:rsidRDefault="000D7177" w:rsidP="003D6587">
            <w:pPr>
              <w:rPr>
                <w:b/>
                <w:bCs/>
              </w:rPr>
            </w:pPr>
          </w:p>
        </w:tc>
        <w:tc>
          <w:tcPr>
            <w:tcW w:w="51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00B050"/>
          </w:tcPr>
          <w:p w14:paraId="13DD6BB2" w14:textId="77777777" w:rsidR="000D7177" w:rsidRPr="00AB3E28" w:rsidRDefault="000D7177" w:rsidP="003D6587">
            <w:pPr>
              <w:rPr>
                <w:b/>
                <w:bCs/>
              </w:rPr>
            </w:pPr>
          </w:p>
        </w:tc>
      </w:tr>
    </w:tbl>
    <w:p w14:paraId="3860C3C4" w14:textId="77777777" w:rsidR="000D7177" w:rsidRPr="00A727C0" w:rsidRDefault="000D7177" w:rsidP="003D6587">
      <w:pPr>
        <w:rPr>
          <w:b/>
          <w:bCs/>
        </w:rPr>
      </w:pPr>
    </w:p>
    <w:p w14:paraId="354D9F73" w14:textId="77777777" w:rsidR="000D7177" w:rsidRPr="00AA3FC8" w:rsidRDefault="000D7177" w:rsidP="003D6587"/>
    <w:p w14:paraId="0DD6825A" w14:textId="77777777" w:rsidR="003F60A2" w:rsidRDefault="003F60A2" w:rsidP="003D6587"/>
    <w:sectPr w:rsidR="003F60A2" w:rsidSect="00984ECD">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DD36F1" w14:textId="77777777" w:rsidR="00710DE3" w:rsidRDefault="00710DE3" w:rsidP="00984ECD">
      <w:pPr>
        <w:spacing w:line="240" w:lineRule="auto"/>
      </w:pPr>
      <w:r>
        <w:separator/>
      </w:r>
    </w:p>
  </w:endnote>
  <w:endnote w:type="continuationSeparator" w:id="0">
    <w:p w14:paraId="37E2EF0F" w14:textId="77777777" w:rsidR="00710DE3" w:rsidRDefault="00710DE3" w:rsidP="00984E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FBAE29B-4B18-42C8-B219-1187444752CA}"/>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E82068DC-DC2A-417B-AD08-C9CBF23672C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2149997"/>
      <w:docPartObj>
        <w:docPartGallery w:val="Page Numbers (Bottom of Page)"/>
        <w:docPartUnique/>
      </w:docPartObj>
    </w:sdtPr>
    <w:sdtContent>
      <w:sdt>
        <w:sdtPr>
          <w:id w:val="-1769616900"/>
          <w:docPartObj>
            <w:docPartGallery w:val="Page Numbers (Top of Page)"/>
            <w:docPartUnique/>
          </w:docPartObj>
        </w:sdtPr>
        <w:sdtContent>
          <w:p w14:paraId="4BE02E1E" w14:textId="6D321B4B" w:rsidR="00984ECD" w:rsidRDefault="00984ECD">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40C5779" w14:textId="77777777" w:rsidR="00984ECD" w:rsidRDefault="00984E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4DE5F" w14:textId="77777777" w:rsidR="00710DE3" w:rsidRDefault="00710DE3" w:rsidP="00984ECD">
      <w:pPr>
        <w:spacing w:line="240" w:lineRule="auto"/>
      </w:pPr>
      <w:r>
        <w:separator/>
      </w:r>
    </w:p>
  </w:footnote>
  <w:footnote w:type="continuationSeparator" w:id="0">
    <w:p w14:paraId="08EE31B5" w14:textId="77777777" w:rsidR="00710DE3" w:rsidRDefault="00710DE3" w:rsidP="00984EC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C68A21" w14:textId="7F40D1E3" w:rsidR="00984ECD" w:rsidRDefault="00984ECD" w:rsidP="00984ECD">
    <w:pPr>
      <w:pStyle w:val="Header"/>
      <w:jc w:val="right"/>
    </w:pPr>
    <w:r w:rsidRPr="00984ECD">
      <w:t>Changemakers: Creativity and Value Creation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60A2"/>
    <w:rsid w:val="00030A1D"/>
    <w:rsid w:val="00037F46"/>
    <w:rsid w:val="000C6785"/>
    <w:rsid w:val="000D7177"/>
    <w:rsid w:val="00100433"/>
    <w:rsid w:val="00161751"/>
    <w:rsid w:val="001A307D"/>
    <w:rsid w:val="00230711"/>
    <w:rsid w:val="00234244"/>
    <w:rsid w:val="00256210"/>
    <w:rsid w:val="00357C4D"/>
    <w:rsid w:val="003B2208"/>
    <w:rsid w:val="003B3FB4"/>
    <w:rsid w:val="003C6728"/>
    <w:rsid w:val="003D0AAB"/>
    <w:rsid w:val="003D6587"/>
    <w:rsid w:val="003F60A2"/>
    <w:rsid w:val="00525054"/>
    <w:rsid w:val="005568A3"/>
    <w:rsid w:val="005A044F"/>
    <w:rsid w:val="005C2762"/>
    <w:rsid w:val="005E75DB"/>
    <w:rsid w:val="006610AE"/>
    <w:rsid w:val="00662AAD"/>
    <w:rsid w:val="0069262F"/>
    <w:rsid w:val="006E0FF9"/>
    <w:rsid w:val="00710DE3"/>
    <w:rsid w:val="0074700B"/>
    <w:rsid w:val="007F2445"/>
    <w:rsid w:val="00815FA0"/>
    <w:rsid w:val="008324E1"/>
    <w:rsid w:val="009361D0"/>
    <w:rsid w:val="00984ECD"/>
    <w:rsid w:val="00A043BA"/>
    <w:rsid w:val="00A24AB0"/>
    <w:rsid w:val="00A958DA"/>
    <w:rsid w:val="00AA3FC8"/>
    <w:rsid w:val="00B00E50"/>
    <w:rsid w:val="00B25F24"/>
    <w:rsid w:val="00B32E1B"/>
    <w:rsid w:val="00BC20F1"/>
    <w:rsid w:val="00BD7ED3"/>
    <w:rsid w:val="00C01815"/>
    <w:rsid w:val="00C33BDD"/>
    <w:rsid w:val="00C66728"/>
    <w:rsid w:val="00C709F9"/>
    <w:rsid w:val="00C809AA"/>
    <w:rsid w:val="00CE2FDD"/>
    <w:rsid w:val="00CE4B55"/>
    <w:rsid w:val="00D11E80"/>
    <w:rsid w:val="00D15915"/>
    <w:rsid w:val="00D8679B"/>
    <w:rsid w:val="00D93D52"/>
    <w:rsid w:val="00DB6AE3"/>
    <w:rsid w:val="00E01706"/>
    <w:rsid w:val="00E25ECE"/>
    <w:rsid w:val="00E2630F"/>
    <w:rsid w:val="00E34416"/>
    <w:rsid w:val="00E62CA7"/>
    <w:rsid w:val="00EA5E2D"/>
    <w:rsid w:val="00EA641A"/>
    <w:rsid w:val="00EA64E1"/>
    <w:rsid w:val="00F24192"/>
    <w:rsid w:val="00F65DD9"/>
    <w:rsid w:val="00FA58BB"/>
    <w:rsid w:val="00FF756B"/>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AC5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915"/>
    <w:pPr>
      <w:spacing w:line="360" w:lineRule="auto"/>
    </w:pPr>
    <w:rPr>
      <w:rFonts w:ascii="Arial" w:hAnsi="Arial"/>
      <w:lang w:val="en-GB"/>
    </w:rPr>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AA3FC8"/>
    <w:rPr>
      <w:b/>
      <w:bCs/>
      <w:sz w:val="28"/>
      <w:szCs w:val="28"/>
      <w:lang w:val="en-GB"/>
    </w:rPr>
  </w:style>
  <w:style w:type="paragraph" w:styleId="Bibliography">
    <w:name w:val="Bibliography"/>
    <w:basedOn w:val="Normal"/>
    <w:next w:val="Normal"/>
    <w:uiPriority w:val="37"/>
    <w:unhideWhenUsed/>
    <w:rsid w:val="00AA3FC8"/>
  </w:style>
  <w:style w:type="character" w:styleId="Hyperlink">
    <w:name w:val="Hyperlink"/>
    <w:basedOn w:val="DefaultParagraphFont"/>
    <w:uiPriority w:val="99"/>
    <w:unhideWhenUsed/>
    <w:rsid w:val="00AA3FC8"/>
    <w:rPr>
      <w:color w:val="0000FF" w:themeColor="hyperlink"/>
      <w:u w:val="single"/>
    </w:rPr>
  </w:style>
  <w:style w:type="character" w:styleId="UnresolvedMention">
    <w:name w:val="Unresolved Mention"/>
    <w:basedOn w:val="DefaultParagraphFont"/>
    <w:uiPriority w:val="99"/>
    <w:semiHidden/>
    <w:unhideWhenUsed/>
    <w:rsid w:val="00AA3FC8"/>
    <w:rPr>
      <w:color w:val="605E5C"/>
      <w:shd w:val="clear" w:color="auto" w:fill="E1DFDD"/>
    </w:rPr>
  </w:style>
  <w:style w:type="paragraph" w:styleId="Header">
    <w:name w:val="header"/>
    <w:basedOn w:val="Normal"/>
    <w:link w:val="HeaderChar"/>
    <w:uiPriority w:val="99"/>
    <w:unhideWhenUsed/>
    <w:rsid w:val="00984ECD"/>
    <w:pPr>
      <w:tabs>
        <w:tab w:val="center" w:pos="4513"/>
        <w:tab w:val="right" w:pos="9026"/>
      </w:tabs>
      <w:spacing w:line="240" w:lineRule="auto"/>
    </w:pPr>
  </w:style>
  <w:style w:type="character" w:customStyle="1" w:styleId="HeaderChar">
    <w:name w:val="Header Char"/>
    <w:basedOn w:val="DefaultParagraphFont"/>
    <w:link w:val="Header"/>
    <w:uiPriority w:val="99"/>
    <w:rsid w:val="00984ECD"/>
    <w:rPr>
      <w:lang w:val="en-GB"/>
    </w:rPr>
  </w:style>
  <w:style w:type="paragraph" w:styleId="Footer">
    <w:name w:val="footer"/>
    <w:basedOn w:val="Normal"/>
    <w:link w:val="FooterChar"/>
    <w:uiPriority w:val="99"/>
    <w:unhideWhenUsed/>
    <w:rsid w:val="00984ECD"/>
    <w:pPr>
      <w:tabs>
        <w:tab w:val="center" w:pos="4513"/>
        <w:tab w:val="right" w:pos="9026"/>
      </w:tabs>
      <w:spacing w:line="240" w:lineRule="auto"/>
    </w:pPr>
  </w:style>
  <w:style w:type="character" w:customStyle="1" w:styleId="FooterChar">
    <w:name w:val="Footer Char"/>
    <w:basedOn w:val="DefaultParagraphFont"/>
    <w:link w:val="Footer"/>
    <w:uiPriority w:val="99"/>
    <w:rsid w:val="00984ECD"/>
    <w:rPr>
      <w:lang w:val="en-GB"/>
    </w:rPr>
  </w:style>
  <w:style w:type="paragraph" w:styleId="TOCHeading">
    <w:name w:val="TOC Heading"/>
    <w:basedOn w:val="Heading1"/>
    <w:next w:val="Normal"/>
    <w:uiPriority w:val="39"/>
    <w:unhideWhenUsed/>
    <w:qFormat/>
    <w:rsid w:val="005C276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5C2762"/>
    <w:pPr>
      <w:spacing w:after="100"/>
    </w:pPr>
  </w:style>
  <w:style w:type="paragraph" w:styleId="TOC2">
    <w:name w:val="toc 2"/>
    <w:basedOn w:val="Normal"/>
    <w:next w:val="Normal"/>
    <w:autoRedefine/>
    <w:uiPriority w:val="39"/>
    <w:unhideWhenUsed/>
    <w:rsid w:val="005C276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007260">
      <w:bodyDiv w:val="1"/>
      <w:marLeft w:val="0"/>
      <w:marRight w:val="0"/>
      <w:marTop w:val="0"/>
      <w:marBottom w:val="0"/>
      <w:divBdr>
        <w:top w:val="none" w:sz="0" w:space="0" w:color="auto"/>
        <w:left w:val="none" w:sz="0" w:space="0" w:color="auto"/>
        <w:bottom w:val="none" w:sz="0" w:space="0" w:color="auto"/>
        <w:right w:val="none" w:sz="0" w:space="0" w:color="auto"/>
      </w:divBdr>
    </w:div>
    <w:div w:id="1612201933">
      <w:bodyDiv w:val="1"/>
      <w:marLeft w:val="0"/>
      <w:marRight w:val="0"/>
      <w:marTop w:val="0"/>
      <w:marBottom w:val="0"/>
      <w:divBdr>
        <w:top w:val="none" w:sz="0" w:space="0" w:color="auto"/>
        <w:left w:val="none" w:sz="0" w:space="0" w:color="auto"/>
        <w:bottom w:val="none" w:sz="0" w:space="0" w:color="auto"/>
        <w:right w:val="none" w:sz="0" w:space="0" w:color="auto"/>
      </w:divBdr>
    </w:div>
    <w:div w:id="1808666136">
      <w:bodyDiv w:val="1"/>
      <w:marLeft w:val="0"/>
      <w:marRight w:val="0"/>
      <w:marTop w:val="0"/>
      <w:marBottom w:val="0"/>
      <w:divBdr>
        <w:top w:val="none" w:sz="0" w:space="0" w:color="auto"/>
        <w:left w:val="none" w:sz="0" w:space="0" w:color="auto"/>
        <w:bottom w:val="none" w:sz="0" w:space="0" w:color="auto"/>
        <w:right w:val="none" w:sz="0" w:space="0" w:color="auto"/>
      </w:divBdr>
    </w:div>
    <w:div w:id="203634928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IBM267</b:Tag>
    <b:SourceType>InternetSite</b:SourceType>
    <b:Guid>{C2827623-F6F9-4766-BE78-D05AA0CB9ED8}</b:Guid>
    <b:Author>
      <b:Author>
        <b:Corporate>IBM</b:Corporate>
      </b:Author>
    </b:Author>
    <b:Title>The urgency of healthcare interoperability</b:Title>
    <b:Year>2026</b:Year>
    <b:YearAccessed>2026</b:YearAccessed>
    <b:MonthAccessed>July</b:MonthAccessed>
    <b:DayAccessed>15</b:DayAccessed>
    <b:URL>https://www.ibm.com/thought-leadership/institute-business-value/en-us/report/healthcare-interoperability</b:URL>
    <b:RefOrder>1</b:RefOrder>
  </b:Source>
  <b:Source>
    <b:Tag>Leg141</b:Tag>
    <b:SourceType>InternetSite</b:SourceType>
    <b:Guid>{9E43F0E3-17D1-4040-8B88-BF6A38EDB53A}</b:Guid>
    <b:Author>
      <b:Author>
        <b:Corporate>Legislation</b:Corporate>
      </b:Author>
    </b:Author>
    <b:Title>Care Act 2014</b:Title>
    <b:Year>2014</b:Year>
    <b:YearAccessed>2026</b:YearAccessed>
    <b:MonthAccessed>July</b:MonthAccessed>
    <b:DayAccessed>15</b:DayAccessed>
    <b:URL>https://www.legislation.gov.uk/ukpga/2014/23/contents</b:URL>
    <b:RefOrder>2</b:RefOrder>
  </b:Source>
  <b:Source>
    <b:Tag>Leg102</b:Tag>
    <b:SourceType>InternetSite</b:SourceType>
    <b:Guid>{EB018F3F-4709-4382-8246-1B940B20C703}</b:Guid>
    <b:Author>
      <b:Author>
        <b:Corporate>Legislation</b:Corporate>
      </b:Author>
    </b:Author>
    <b:Title>Equality Act 2010</b:Title>
    <b:Year>2010</b:Year>
    <b:YearAccessed>2026</b:YearAccessed>
    <b:MonthAccessed>July</b:MonthAccessed>
    <b:DayAccessed>15</b:DayAccessed>
    <b:URL>https://www.legislation.gov.uk/ukpga/2010/15/contents</b:URL>
    <b:RefOrder>3</b:RefOrder>
  </b:Source>
  <b:Source>
    <b:Tag>For251</b:Tag>
    <b:SourceType>InternetSite</b:SourceType>
    <b:Guid>{23F14AD9-959C-4830-B89E-5D6B50B8B43F}</b:Guid>
    <b:Author>
      <b:Author>
        <b:Corporate>Forbes</b:Corporate>
      </b:Author>
    </b:Author>
    <b:Title>The Future Of Interoperability: Leveraging AI To Improve Care And Reduce Administrative Burdens</b:Title>
    <b:Year>2025</b:Year>
    <b:YearAccessed>2026</b:YearAccessed>
    <b:MonthAccessed>July</b:MonthAccessed>
    <b:DayAccessed>14</b:DayAccessed>
    <b:URL>https://www.forbes.com/sites/athenahealth/2025/12/11/the-future-of-interoperability-leveraging-ai-to-improve-care-and-reduce-administrative-burdens/</b:URL>
    <b:RefOrder>1</b:RefOrder>
  </b:Source>
  <b:Source>
    <b:Tag>GOV20</b:Tag>
    <b:SourceType>InternetSite</b:SourceType>
    <b:Guid>{FE142561-54FD-405E-A562-0AFC7A1FCA2A}</b:Guid>
    <b:Author>
      <b:Author>
        <b:Corporate>GOV.UK</b:Corporate>
      </b:Author>
    </b:Author>
    <b:Title>Exploring the barriers to information sharing for direct care</b:Title>
    <b:Year>2020</b:Year>
    <b:YearAccessed>2026</b:YearAccessed>
    <b:MonthAccessed>July</b:MonthAccessed>
    <b:DayAccessed>14</b:DayAccessed>
    <b:URL>https://www.gov.uk/government/news/exploring-the-barriers-to-information-sharing-for-direct-care</b:URL>
    <b:RefOrder>2</b:RefOrder>
  </b:Source>
  <b:Source>
    <b:Tag>Ste21</b:Tag>
    <b:SourceType>InternetSite</b:SourceType>
    <b:Guid>{DE4A127C-50F1-4DB9-A121-6E36CE1F4EC3}</b:Guid>
    <b:Author>
      <b:Author>
        <b:NameList>
          <b:Person>
            <b:Last>Zajac</b:Last>
            <b:First>Stephanie</b:First>
          </b:Person>
        </b:NameList>
      </b:Author>
    </b:Author>
    <b:Title>Overcoming Challenges to Teamwork in Healthcare: A Team Effectiveness Framework and Evidence-Based Guidance</b:Title>
    <b:Year>2021</b:Year>
    <b:YearAccessed>2026</b:YearAccessed>
    <b:MonthAccessed>July</b:MonthAccessed>
    <b:DayAccessed>14</b:DayAccessed>
    <b:URL>https://www.frontiersin.org/journals/communication/articles/10.3389/fcomm.2021.606445/full</b:URL>
    <b:RefOrder>3</b:RefOrder>
  </b:Source>
  <b:Source>
    <b:Tag>Eri21</b:Tag>
    <b:SourceType>InternetSite</b:SourceType>
    <b:Guid>{4432AFE4-4F9F-4EC9-953D-902E01ACE477}</b:Guid>
    <b:Author>
      <b:Author>
        <b:NameList>
          <b:Person>
            <b:Last>Hayes</b:Last>
            <b:First>Erin</b:First>
          </b:Person>
        </b:NameList>
      </b:Author>
    </b:Author>
    <b:Title>The Importance Of Fully Interoperable Healthcare Systems</b:Title>
    <b:Year>2021</b:Year>
    <b:YearAccessed>2026</b:YearAccessed>
    <b:MonthAccessed>July</b:MonthAccessed>
    <b:DayAccessed>14</b:DayAccessed>
    <b:URL>https://www.forbes.com/councils/forbestechcouncil/2021/05/28/the-importance-of-fully-interoperable-healthcare-systems/</b:URL>
    <b:RefOrder>4</b:RefOrder>
  </b:Source>
  <b:Source>
    <b:Tag>Tho23</b:Tag>
    <b:SourceType>InternetSite</b:SourceType>
    <b:Guid>{AAB90CE0-8164-4492-A8B3-36AFE9DE3D8D}</b:Guid>
    <b:Author>
      <b:Author>
        <b:Corporate>Thoroughcare.net</b:Corporate>
      </b:Author>
    </b:Author>
    <b:Title>Healthcare Data Integration &amp; Interoperability: Why They Matter</b:Title>
    <b:Year>2023</b:Year>
    <b:YearAccessed>2026</b:YearAccessed>
    <b:MonthAccessed>July</b:MonthAccessed>
    <b:DayAccessed>14</b:DayAccessed>
    <b:URL>https://www.thoroughcare.net/blog/healthcare-data-integration-interoperability-why-they-matter</b:URL>
    <b:RefOrder>5</b:RefOrder>
  </b:Source>
  <b:Source>
    <b:Tag>Mar241</b:Tag>
    <b:SourceType>InternetSite</b:SourceType>
    <b:Guid>{3C227AE1-5617-4D6F-BC79-03579EBF9EED}</b:Guid>
    <b:Author>
      <b:Author>
        <b:NameList>
          <b:Person>
            <b:Last>Lindquist</b:Last>
            <b:First>Margaret</b:First>
          </b:Person>
        </b:NameList>
      </b:Author>
    </b:Author>
    <b:Title>Interoperability in Healthcare Explained</b:Title>
    <b:Year>2024</b:Year>
    <b:YearAccessed>2026</b:YearAccessed>
    <b:MonthAccessed>July</b:MonthAccessed>
    <b:DayAccessed>14</b:DayAccessed>
    <b:URL>https://www.oracle.com/uk/health/interoperability-healthcare/</b:URL>
    <b:RefOrder>6</b:RefOrder>
  </b:Source>
  <b:Source>
    <b:Tag>Ash25</b:Tag>
    <b:SourceType>InternetSite</b:SourceType>
    <b:Guid>{9CA4AD0A-8D39-4D5C-99A2-D9F08A4E1D61}</b:Guid>
    <b:Author>
      <b:Author>
        <b:NameList>
          <b:Person>
            <b:Last>Caplan</b:Last>
            <b:First>Asher</b:First>
            <b:Middle>Brandon</b:Middle>
          </b:Person>
        </b:NameList>
      </b:Author>
    </b:Author>
    <b:Title>The ethics of data interoperability: Mapping problems and strategies in biomedical data and beyond</b:Title>
    <b:Year>2025</b:Year>
    <b:YearAccessed>2026</b:YearAccessed>
    <b:MonthAccessed>July</b:MonthAccessed>
    <b:DayAccessed>14</b:DayAccessed>
    <b:URL>https://journals.sagepub.com/doi/10.1177/20539517251352815</b:URL>
    <b:RefOrder>7</b:RefOrder>
  </b:Source>
  <b:Source>
    <b:Tag>Sha24</b:Tag>
    <b:SourceType>InternetSite</b:SourceType>
    <b:Guid>{9C5A01AF-7D24-41A5-96CC-3384BBE97281}</b:Guid>
    <b:Author>
      <b:Author>
        <b:NameList>
          <b:Person>
            <b:Last>Turney</b:Last>
            <b:First>Shasta</b:First>
          </b:Person>
        </b:NameList>
      </b:Author>
    </b:Author>
    <b:Title>Healthcare in interoperability</b:Title>
    <b:Year>2024</b:Year>
    <b:YearAccessed>2026</b:YearAccessed>
    <b:MonthAccessed>July</b:MonthAccessed>
    <b:DayAccessed>14</b:DayAccessed>
    <b:URL>https://www.pingidentity.com/en/resources/blog/post/healthcare-iam-interoperability.html</b:URL>
    <b:RefOrder>8</b:RefOrder>
  </b:Source>
  <b:Source>
    <b:Tag>Eng26</b:Tag>
    <b:SourceType>InternetSite</b:SourceType>
    <b:Guid>{31539451-46B7-4041-A3DD-91081AC76D77}</b:Guid>
    <b:Author>
      <b:Author>
        <b:Corporate>England.nhs.uk</b:Corporate>
      </b:Author>
    </b:Author>
    <b:Title>Safeguarding children, young people and adults at risk in the NHS</b:Title>
    <b:Year>2026</b:Year>
    <b:YearAccessed>2026</b:YearAccessed>
    <b:MonthAccessed>July</b:MonthAccessed>
    <b:DayAccessed>15</b:DayAccessed>
    <b:URL>https://www.england.nhs.uk/long-read/safeguarding-children-young-people-and-adults-at-risk-in-the-nhs/</b:URL>
    <b:RefOrder>9</b:RefOrder>
  </b:Source>
  <b:Source>
    <b:Tag>Tob26</b:Tag>
    <b:SourceType>InternetSite</b:SourceType>
    <b:Guid>{BC648083-56DC-4F3C-8C4A-D09911BF0608}</b:Guid>
    <b:Author>
      <b:Author>
        <b:NameList>
          <b:Person>
            <b:Last>Thomas</b:Last>
            <b:First>Tobi</b:First>
          </b:Person>
        </b:NameList>
      </b:Author>
    </b:Author>
    <b:Title>UK children will be one of unhealthiest generations in decades, doctors say</b:Title>
    <b:Year>2026</b:Year>
    <b:YearAccessed>2026</b:YearAccessed>
    <b:MonthAccessed>July</b:MonthAccessed>
    <b:DayAccessed>15</b:DayAccessed>
    <b:URL>https://www.theguardian.com/society/2026/jul/14/children-uk-unhealthiest-generation-decades-doctors-say</b:URL>
    <b:RefOrder>10</b:RefOrder>
  </b:Source>
</b:Sources>
</file>

<file path=customXml/itemProps1.xml><?xml version="1.0" encoding="utf-8"?>
<ds:datastoreItem xmlns:ds="http://schemas.openxmlformats.org/officeDocument/2006/customXml" ds:itemID="{4CE84644-DE13-4686-BC94-0A1DACBA2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2903</Words>
  <Characters>16551</Characters>
  <Application>Microsoft Office Word</Application>
  <DocSecurity>0</DocSecurity>
  <Lines>137</Lines>
  <Paragraphs>38</Paragraphs>
  <ScaleCrop>false</ScaleCrop>
  <Company/>
  <LinksUpToDate>false</LinksUpToDate>
  <CharactersWithSpaces>19416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2026-07-20T11:27:00Z</dcterms:created>
  <dcterms:modified xsi:type="dcterms:W3CDTF">2026-08-05T09:36:00Z</dcterms:modified>
</cp:coreProperties>
</file>