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F2FE9" w:rsidP="021F216E" w:rsidRDefault="32ADAAF6" w14:paraId="2C078E63" w14:textId="47C1FB75">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P="021F216E" w:rsidRDefault="021F216E" w14:paraId="2EBBF3BD" w14:textId="48352E28">
      <w:pPr>
        <w:jc w:val="center"/>
        <w:rPr>
          <w:rFonts w:ascii="Arial Nova" w:hAnsi="Arial Nova" w:eastAsia="Arial Nova" w:cs="Arial Nova"/>
        </w:rPr>
      </w:pPr>
    </w:p>
    <w:p w:rsidR="32ADAAF6" w:rsidP="021F216E" w:rsidRDefault="32ADAAF6" w14:paraId="3CC99A4D" w14:textId="7074DB94">
      <w:pPr>
        <w:jc w:val="center"/>
        <w:rPr>
          <w:rFonts w:ascii="Arial Nova" w:hAnsi="Arial Nova" w:eastAsia="Arial Nova" w:cs="Arial Nova"/>
          <w:sz w:val="96"/>
          <w:szCs w:val="96"/>
        </w:rPr>
      </w:pPr>
      <w:r w:rsidRPr="24D84D12" w:rsidR="32ADAAF6">
        <w:rPr>
          <w:rFonts w:ascii="Arial Nova" w:hAnsi="Arial Nova" w:eastAsia="Arial Nova" w:cs="Arial Nova"/>
          <w:sz w:val="72"/>
          <w:szCs w:val="72"/>
        </w:rPr>
        <w:t>Cover Page</w:t>
      </w:r>
    </w:p>
    <w:p w:rsidR="24D84D12" w:rsidP="24D84D12" w:rsidRDefault="24D84D12" w14:paraId="544AA90E" w14:textId="0822443F">
      <w:pPr>
        <w:jc w:val="center"/>
        <w:rPr>
          <w:rFonts w:ascii="Arial Nova" w:hAnsi="Arial Nova" w:eastAsia="Arial Nova" w:cs="Arial Nova"/>
          <w:sz w:val="72"/>
          <w:szCs w:val="72"/>
        </w:rPr>
      </w:pPr>
    </w:p>
    <w:p w:rsidR="24D84D12" w:rsidP="24D84D12" w:rsidRDefault="24D84D12" w14:paraId="72F70F59" w14:textId="625D5D67">
      <w:pPr>
        <w:jc w:val="center"/>
        <w:rPr>
          <w:rFonts w:ascii="Arial Nova" w:hAnsi="Arial Nova" w:eastAsia="Arial Nova" w:cs="Arial Nova"/>
          <w:sz w:val="72"/>
          <w:szCs w:val="72"/>
        </w:rPr>
      </w:pPr>
    </w:p>
    <w:p w:rsidR="021F216E" w:rsidP="021F216E" w:rsidRDefault="021F216E" w14:paraId="6844EBA0" w14:textId="28C86DEB">
      <w:pPr>
        <w:jc w:val="center"/>
        <w:rPr>
          <w:rFonts w:ascii="Arial Nova" w:hAnsi="Arial Nova" w:eastAsia="Arial Nova" w:cs="Arial Nova"/>
          <w:sz w:val="72"/>
          <w:szCs w:val="72"/>
        </w:rPr>
      </w:pPr>
    </w:p>
    <w:p w:rsidR="021F216E" w:rsidP="021F216E" w:rsidRDefault="021F216E" w14:paraId="33535727" w14:textId="151F077E">
      <w:pPr>
        <w:jc w:val="center"/>
        <w:rPr>
          <w:rFonts w:ascii="Arial Nova" w:hAnsi="Arial Nova" w:eastAsia="Arial Nova" w:cs="Arial Nova"/>
          <w:sz w:val="72"/>
          <w:szCs w:val="72"/>
        </w:rPr>
      </w:pPr>
    </w:p>
    <w:tbl>
      <w:tblPr>
        <w:tblStyle w:val="TableGrid"/>
        <w:tblW w:w="0" w:type="auto"/>
        <w:tblLayout w:type="fixed"/>
        <w:tblLook w:val="06A0" w:firstRow="1" w:lastRow="0" w:firstColumn="1" w:lastColumn="0" w:noHBand="1" w:noVBand="1"/>
      </w:tblPr>
      <w:tblGrid>
        <w:gridCol w:w="4680"/>
        <w:gridCol w:w="4680"/>
      </w:tblGrid>
      <w:tr w:rsidR="24D84D12" w:rsidTr="24D84D12" w14:paraId="706F7A0F">
        <w:trPr>
          <w:trHeight w:val="300"/>
        </w:trPr>
        <w:tc>
          <w:tcPr>
            <w:tcW w:w="4680" w:type="dxa"/>
            <w:tcMar/>
          </w:tcPr>
          <w:p w:rsidR="03DC2784" w:rsidP="24D84D12" w:rsidRDefault="03DC2784" w14:paraId="6922159D" w14:textId="636753D7">
            <w:pPr>
              <w:pStyle w:val="Normal"/>
              <w:rPr>
                <w:rFonts w:ascii="Arial Nova" w:hAnsi="Arial Nova" w:eastAsia="Arial Nova" w:cs="Arial Nova"/>
                <w:sz w:val="28"/>
                <w:szCs w:val="28"/>
              </w:rPr>
            </w:pPr>
            <w:r w:rsidRPr="24D84D12" w:rsidR="03DC2784">
              <w:rPr>
                <w:rFonts w:ascii="Arial Nova" w:hAnsi="Arial Nova" w:eastAsia="Arial Nova" w:cs="Arial Nova"/>
                <w:sz w:val="28"/>
                <w:szCs w:val="28"/>
              </w:rPr>
              <w:t>STUDENT NAME</w:t>
            </w:r>
          </w:p>
        </w:tc>
        <w:tc>
          <w:tcPr>
            <w:tcW w:w="4680" w:type="dxa"/>
            <w:tcMar/>
          </w:tcPr>
          <w:p w:rsidR="03DC2784" w:rsidP="24D84D12" w:rsidRDefault="03DC2784" w14:paraId="1DC20D27" w14:textId="73EBB397">
            <w:pPr>
              <w:pStyle w:val="Normal"/>
              <w:rPr>
                <w:rFonts w:ascii="Arial Nova" w:hAnsi="Arial Nova" w:eastAsia="Arial Nova" w:cs="Arial Nova"/>
                <w:sz w:val="22"/>
                <w:szCs w:val="22"/>
              </w:rPr>
            </w:pPr>
            <w:r w:rsidRPr="24D84D12" w:rsidR="03DC2784">
              <w:rPr>
                <w:rFonts w:ascii="Arial Nova" w:hAnsi="Arial Nova" w:eastAsia="Arial Nova" w:cs="Arial Nova"/>
                <w:sz w:val="22"/>
                <w:szCs w:val="22"/>
              </w:rPr>
              <w:t>Uzma Mehtab</w:t>
            </w:r>
          </w:p>
        </w:tc>
      </w:tr>
      <w:tr w:rsidR="24D84D12" w:rsidTr="24D84D12" w14:paraId="437522ED">
        <w:trPr>
          <w:trHeight w:val="300"/>
        </w:trPr>
        <w:tc>
          <w:tcPr>
            <w:tcW w:w="4680" w:type="dxa"/>
            <w:tcMar/>
          </w:tcPr>
          <w:p w:rsidR="03DC2784" w:rsidP="24D84D12" w:rsidRDefault="03DC2784" w14:paraId="102A7C99" w14:textId="64F34ED5">
            <w:pPr>
              <w:pStyle w:val="Normal"/>
              <w:rPr>
                <w:rFonts w:ascii="Arial Nova" w:hAnsi="Arial Nova" w:eastAsia="Arial Nova" w:cs="Arial Nova"/>
                <w:sz w:val="22"/>
                <w:szCs w:val="22"/>
              </w:rPr>
            </w:pPr>
            <w:r w:rsidRPr="24D84D12" w:rsidR="03DC2784">
              <w:rPr>
                <w:rFonts w:ascii="Arial Nova" w:hAnsi="Arial Nova" w:eastAsia="Arial Nova" w:cs="Arial Nova"/>
                <w:sz w:val="22"/>
                <w:szCs w:val="22"/>
              </w:rPr>
              <w:t>STUDENT ID</w:t>
            </w:r>
          </w:p>
        </w:tc>
        <w:tc>
          <w:tcPr>
            <w:tcW w:w="4680" w:type="dxa"/>
            <w:tcMar/>
          </w:tcPr>
          <w:p w:rsidR="03DC2784" w:rsidP="24D84D12" w:rsidRDefault="03DC2784" w14:paraId="318D9D93" w14:textId="305CD7F3">
            <w:pPr>
              <w:pStyle w:val="Normal"/>
              <w:rPr>
                <w:rFonts w:ascii="Arial Nova" w:hAnsi="Arial Nova" w:eastAsia="Arial Nova" w:cs="Arial Nova"/>
                <w:sz w:val="22"/>
                <w:szCs w:val="22"/>
              </w:rPr>
            </w:pPr>
            <w:r w:rsidRPr="24D84D12" w:rsidR="03DC2784">
              <w:rPr>
                <w:rFonts w:ascii="Arial Nova" w:hAnsi="Arial Nova" w:eastAsia="Arial Nova" w:cs="Arial Nova"/>
                <w:sz w:val="22"/>
                <w:szCs w:val="22"/>
              </w:rPr>
              <w:t>2330366</w:t>
            </w:r>
          </w:p>
        </w:tc>
      </w:tr>
      <w:tr w:rsidR="24D84D12" w:rsidTr="24D84D12" w14:paraId="525377C2">
        <w:trPr>
          <w:trHeight w:val="300"/>
        </w:trPr>
        <w:tc>
          <w:tcPr>
            <w:tcW w:w="4680" w:type="dxa"/>
            <w:tcMar/>
          </w:tcPr>
          <w:p w:rsidR="03DC2784" w:rsidP="24D84D12" w:rsidRDefault="03DC2784" w14:paraId="09AF0150" w14:textId="7E04C22D">
            <w:pPr>
              <w:pStyle w:val="Normal"/>
              <w:rPr>
                <w:rFonts w:ascii="Arial Nova" w:hAnsi="Arial Nova" w:eastAsia="Arial Nova" w:cs="Arial Nova"/>
                <w:sz w:val="22"/>
                <w:szCs w:val="22"/>
              </w:rPr>
            </w:pPr>
            <w:r w:rsidRPr="24D84D12" w:rsidR="03DC2784">
              <w:rPr>
                <w:rFonts w:ascii="Arial Nova" w:hAnsi="Arial Nova" w:eastAsia="Arial Nova" w:cs="Arial Nova"/>
                <w:sz w:val="22"/>
                <w:szCs w:val="22"/>
              </w:rPr>
              <w:t>MODULE TITLE</w:t>
            </w:r>
          </w:p>
        </w:tc>
        <w:tc>
          <w:tcPr>
            <w:tcW w:w="4680" w:type="dxa"/>
            <w:tcMar/>
          </w:tcPr>
          <w:p w:rsidR="03DC2784" w:rsidP="24D84D12" w:rsidRDefault="03DC2784" w14:paraId="45A411FB" w14:textId="14B54F50">
            <w:pPr>
              <w:pStyle w:val="Normal"/>
              <w:rPr>
                <w:rFonts w:ascii="Arial Nova" w:hAnsi="Arial Nova" w:eastAsia="Arial Nova" w:cs="Arial Nova"/>
                <w:sz w:val="22"/>
                <w:szCs w:val="22"/>
              </w:rPr>
            </w:pPr>
            <w:r w:rsidRPr="24D84D12" w:rsidR="03DC2784">
              <w:rPr>
                <w:rFonts w:ascii="Arial Nova" w:hAnsi="Arial Nova" w:eastAsia="Arial Nova" w:cs="Arial Nova"/>
                <w:sz w:val="22"/>
                <w:szCs w:val="22"/>
              </w:rPr>
              <w:t xml:space="preserve">Changemaker, </w:t>
            </w:r>
            <w:r w:rsidRPr="24D84D12" w:rsidR="03DC2784">
              <w:rPr>
                <w:rFonts w:ascii="Arial Nova" w:hAnsi="Arial Nova" w:eastAsia="Arial Nova" w:cs="Arial Nova"/>
                <w:sz w:val="22"/>
                <w:szCs w:val="22"/>
              </w:rPr>
              <w:t>Creativity</w:t>
            </w:r>
            <w:r w:rsidRPr="24D84D12" w:rsidR="03DC2784">
              <w:rPr>
                <w:rFonts w:ascii="Arial Nova" w:hAnsi="Arial Nova" w:eastAsia="Arial Nova" w:cs="Arial Nova"/>
                <w:sz w:val="22"/>
                <w:szCs w:val="22"/>
              </w:rPr>
              <w:t>, &amp; value Creation</w:t>
            </w:r>
          </w:p>
        </w:tc>
      </w:tr>
      <w:tr w:rsidR="24D84D12" w:rsidTr="24D84D12" w14:paraId="377ACB4D">
        <w:trPr>
          <w:trHeight w:val="300"/>
        </w:trPr>
        <w:tc>
          <w:tcPr>
            <w:tcW w:w="4680" w:type="dxa"/>
            <w:tcMar/>
          </w:tcPr>
          <w:p w:rsidR="03DC2784" w:rsidP="24D84D12" w:rsidRDefault="03DC2784" w14:paraId="2665DAD5" w14:textId="77579237">
            <w:pPr>
              <w:pStyle w:val="Normal"/>
              <w:rPr>
                <w:rFonts w:ascii="Arial Nova" w:hAnsi="Arial Nova" w:eastAsia="Arial Nova" w:cs="Arial Nova"/>
                <w:sz w:val="22"/>
                <w:szCs w:val="22"/>
              </w:rPr>
            </w:pPr>
            <w:r w:rsidRPr="24D84D12" w:rsidR="03DC2784">
              <w:rPr>
                <w:rFonts w:ascii="Arial Nova" w:hAnsi="Arial Nova" w:eastAsia="Arial Nova" w:cs="Arial Nova"/>
                <w:sz w:val="22"/>
                <w:szCs w:val="22"/>
              </w:rPr>
              <w:t>MODULE CODE</w:t>
            </w:r>
          </w:p>
        </w:tc>
        <w:tc>
          <w:tcPr>
            <w:tcW w:w="4680" w:type="dxa"/>
            <w:tcMar/>
          </w:tcPr>
          <w:p w:rsidR="03DC2784" w:rsidP="24D84D12" w:rsidRDefault="03DC2784" w14:paraId="5BF18D70" w14:textId="28208CC3">
            <w:pPr>
              <w:pStyle w:val="Normal"/>
              <w:rPr>
                <w:rFonts w:ascii="Arial Nova" w:hAnsi="Arial Nova" w:eastAsia="Arial Nova" w:cs="Arial Nova"/>
                <w:sz w:val="22"/>
                <w:szCs w:val="22"/>
              </w:rPr>
            </w:pPr>
            <w:r w:rsidRPr="24D84D12" w:rsidR="03DC2784">
              <w:rPr>
                <w:rFonts w:ascii="Arial Nova" w:hAnsi="Arial Nova" w:eastAsia="Arial Nova" w:cs="Arial Nova"/>
                <w:sz w:val="22"/>
                <w:szCs w:val="22"/>
              </w:rPr>
              <w:t>BMHP5014</w:t>
            </w:r>
          </w:p>
        </w:tc>
      </w:tr>
      <w:tr w:rsidR="24D84D12" w:rsidTr="24D84D12" w14:paraId="10C152EC">
        <w:trPr>
          <w:trHeight w:val="300"/>
        </w:trPr>
        <w:tc>
          <w:tcPr>
            <w:tcW w:w="4680" w:type="dxa"/>
            <w:tcMar/>
          </w:tcPr>
          <w:p w:rsidR="03DC2784" w:rsidP="24D84D12" w:rsidRDefault="03DC2784" w14:paraId="76E63D16" w14:textId="6B8BF1F0">
            <w:pPr>
              <w:pStyle w:val="Normal"/>
              <w:rPr>
                <w:rFonts w:ascii="Arial Nova" w:hAnsi="Arial Nova" w:eastAsia="Arial Nova" w:cs="Arial Nova"/>
                <w:sz w:val="22"/>
                <w:szCs w:val="22"/>
              </w:rPr>
            </w:pPr>
            <w:r w:rsidRPr="24D84D12" w:rsidR="03DC2784">
              <w:rPr>
                <w:rFonts w:ascii="Arial Nova" w:hAnsi="Arial Nova" w:eastAsia="Arial Nova" w:cs="Arial Nova"/>
                <w:sz w:val="22"/>
                <w:szCs w:val="22"/>
              </w:rPr>
              <w:t>LECTURER NAME</w:t>
            </w:r>
          </w:p>
        </w:tc>
        <w:tc>
          <w:tcPr>
            <w:tcW w:w="4680" w:type="dxa"/>
            <w:tcMar/>
          </w:tcPr>
          <w:p w:rsidR="03DC2784" w:rsidP="24D84D12" w:rsidRDefault="03DC2784" w14:paraId="75FA1EB1" w14:textId="469C4679">
            <w:pPr>
              <w:pStyle w:val="Normal"/>
              <w:rPr>
                <w:rFonts w:ascii="Arial Nova" w:hAnsi="Arial Nova" w:eastAsia="Arial Nova" w:cs="Arial Nova"/>
                <w:sz w:val="22"/>
                <w:szCs w:val="22"/>
              </w:rPr>
            </w:pPr>
            <w:r w:rsidRPr="24D84D12" w:rsidR="03DC2784">
              <w:rPr>
                <w:rFonts w:ascii="Arial Nova" w:hAnsi="Arial Nova" w:eastAsia="Arial Nova" w:cs="Arial Nova"/>
                <w:sz w:val="22"/>
                <w:szCs w:val="22"/>
              </w:rPr>
              <w:t>PRECIOUS IGBINIGIE</w:t>
            </w:r>
          </w:p>
        </w:tc>
      </w:tr>
    </w:tbl>
    <w:p w:rsidR="021F216E" w:rsidP="021F216E" w:rsidRDefault="021F216E" w14:paraId="4955799E" w14:textId="6294BF02">
      <w:pPr>
        <w:jc w:val="center"/>
        <w:rPr>
          <w:rFonts w:ascii="Arial Nova" w:hAnsi="Arial Nova" w:eastAsia="Arial Nova" w:cs="Arial Nova"/>
          <w:sz w:val="72"/>
          <w:szCs w:val="72"/>
        </w:rPr>
      </w:pPr>
    </w:p>
    <w:p w:rsidR="021F216E" w:rsidP="021F216E" w:rsidRDefault="021F216E" w14:paraId="4D496928" w14:textId="5D9CF56B">
      <w:pPr>
        <w:jc w:val="center"/>
        <w:rPr>
          <w:rFonts w:ascii="Arial Nova" w:hAnsi="Arial Nova" w:eastAsia="Arial Nova" w:cs="Arial Nova"/>
          <w:sz w:val="72"/>
          <w:szCs w:val="72"/>
        </w:rPr>
      </w:pPr>
    </w:p>
    <w:p w:rsidR="32ADAAF6" w:rsidP="24D84D12" w:rsidRDefault="32ADAAF6" w14:paraId="19A53C3A" w14:textId="4C9D519A">
      <w:pPr>
        <w:pStyle w:val="Normal"/>
        <w:jc w:val="center"/>
        <w:rPr>
          <w:rFonts w:ascii="Arial Nova" w:hAnsi="Arial Nova" w:eastAsia="Arial Nova" w:cs="Arial Nova"/>
          <w:sz w:val="44"/>
          <w:szCs w:val="44"/>
        </w:rPr>
      </w:pPr>
    </w:p>
    <w:p w:rsidR="32ADAAF6" w:rsidP="24D84D12" w:rsidRDefault="32ADAAF6" w14:paraId="5ED067C8" w14:textId="75B8CDFE">
      <w:pPr>
        <w:pStyle w:val="Normal"/>
        <w:jc w:val="left"/>
        <w:rPr>
          <w:rFonts w:ascii="Arial Nova" w:hAnsi="Arial Nova" w:eastAsia="Arial Nova" w:cs="Arial Nova"/>
          <w:sz w:val="72"/>
          <w:szCs w:val="72"/>
        </w:rPr>
      </w:pPr>
      <w:r w:rsidRPr="24D84D12" w:rsidR="32ADAAF6">
        <w:rPr>
          <w:rFonts w:ascii="Arial Nova" w:hAnsi="Arial Nova" w:eastAsia="Arial Nova" w:cs="Arial Nova"/>
          <w:sz w:val="44"/>
          <w:szCs w:val="44"/>
        </w:rPr>
        <w:t>Task 1 – Concept Map</w:t>
      </w:r>
    </w:p>
    <w:p w:rsidR="32ADAAF6" w:rsidP="24D84D12" w:rsidRDefault="32ADAAF6" w14:paraId="27BB731D" w14:textId="7D948920">
      <w:pPr>
        <w:rPr>
          <w:rFonts w:ascii="Arial Nova" w:hAnsi="Arial Nova" w:eastAsia="Arial Nova" w:cs="Arial Nova"/>
          <w:i w:val="1"/>
          <w:iCs w:val="1"/>
          <w:color w:val="000000" w:themeColor="text1"/>
        </w:rPr>
      </w:pPr>
      <w:r w:rsidRPr="24D84D12" w:rsidR="32ADAAF6">
        <w:rPr>
          <w:rFonts w:ascii="Arial Nova" w:hAnsi="Arial Nova" w:eastAsia="Arial Nova" w:cs="Arial Nova"/>
          <w:i w:val="1"/>
          <w:iCs w:val="1"/>
          <w:color w:val="000000" w:themeColor="text1" w:themeTint="FF" w:themeShade="FF"/>
        </w:rPr>
        <w:t xml:space="preserve">Create a concept map that outlines the relationship between creativity, value creation, and health and social care improvement. </w:t>
      </w:r>
      <w:r w:rsidRPr="24D84D12" w:rsidR="00255A0D">
        <w:rPr>
          <w:rFonts w:ascii="Arial Nova" w:hAnsi="Arial Nova" w:eastAsia="Arial Nova" w:cs="Arial Nova"/>
          <w:i w:val="1"/>
          <w:iCs w:val="1"/>
          <w:color w:val="000000" w:themeColor="text1" w:themeTint="FF" w:themeShade="FF"/>
        </w:rPr>
        <w:t xml:space="preserve">Within the concept </w:t>
      </w:r>
      <w:r w:rsidRPr="24D84D12" w:rsidR="442ED6C7">
        <w:rPr>
          <w:rFonts w:ascii="Arial Nova" w:hAnsi="Arial Nova" w:eastAsia="Arial Nova" w:cs="Arial Nova"/>
          <w:i w:val="1"/>
          <w:iCs w:val="1"/>
          <w:color w:val="000000" w:themeColor="text1" w:themeTint="FF" w:themeShade="FF"/>
        </w:rPr>
        <w:t>map,</w:t>
      </w:r>
      <w:r w:rsidRPr="24D84D12" w:rsidR="32ADAAF6">
        <w:rPr>
          <w:rFonts w:ascii="Arial Nova" w:hAnsi="Arial Nova" w:eastAsia="Arial Nova" w:cs="Arial Nova"/>
          <w:i w:val="1"/>
          <w:iCs w:val="1"/>
          <w:color w:val="000000" w:themeColor="text1" w:themeTint="FF" w:themeShade="FF"/>
        </w:rPr>
        <w:t xml:space="preserve"> explain how these concepts interact in a health and social care context (250 words).</w:t>
      </w:r>
    </w:p>
    <w:p w:rsidR="1AEA2BF4" w:rsidP="24D84D12" w:rsidRDefault="1AEA2BF4" w14:paraId="58FB7A83" w14:textId="1303A413">
      <w:pPr>
        <w:rPr>
          <w:rFonts w:ascii="Arial Nova" w:hAnsi="Arial Nova" w:eastAsia="Arial Nova" w:cs="Arial Nova"/>
          <w:i w:val="1"/>
          <w:iCs w:val="1"/>
          <w:color w:val="FF0000"/>
        </w:rPr>
      </w:pPr>
    </w:p>
    <w:p w:rsidR="021F216E" w:rsidP="24D84D12" w:rsidRDefault="021F216E" w14:paraId="0BC7D9FC" w14:textId="66D53618">
      <w:pPr>
        <w:rPr>
          <w:rFonts w:ascii="Arial" w:hAnsi="Arial" w:eastAsia="Arial" w:cs="Arial"/>
          <w:i w:val="1"/>
          <w:iCs w:val="1"/>
          <w:color w:val="000000" w:themeColor="text1"/>
          <w:sz w:val="24"/>
          <w:szCs w:val="24"/>
        </w:rPr>
      </w:pPr>
      <w:r w:rsidRPr="24D84D12" w:rsidR="6F98E9A1">
        <w:rPr>
          <w:rFonts w:ascii="Arial" w:hAnsi="Arial" w:eastAsia="Arial" w:cs="Arial"/>
          <w:i w:val="1"/>
          <w:iCs w:val="1"/>
          <w:color w:val="000000" w:themeColor="text1" w:themeTint="FF" w:themeShade="FF"/>
          <w:sz w:val="24"/>
          <w:szCs w:val="24"/>
        </w:rPr>
        <w:t xml:space="preserve">The effective practice relies on the following being: creativity, value generation, and health and social care improvement. We also have ingenuity that helps professionals solve challenging problems creatively. This includes building digital health solutions and incorporating arts-based therapies to boost participation and wellbeing (McFadden &amp; Basting, 2010). In a resource-constrained industry, innovative thinking can create new care models that meet patient demands. These innovations create value by benefiting patients, families, and staff while </w:t>
      </w:r>
      <w:r w:rsidRPr="24D84D12" w:rsidR="6F98E9A1">
        <w:rPr>
          <w:rFonts w:ascii="Arial" w:hAnsi="Arial" w:eastAsia="Arial" w:cs="Arial"/>
          <w:i w:val="1"/>
          <w:iCs w:val="1"/>
          <w:color w:val="000000" w:themeColor="text1" w:themeTint="FF" w:themeShade="FF"/>
          <w:sz w:val="24"/>
          <w:szCs w:val="24"/>
        </w:rPr>
        <w:t>optimising</w:t>
      </w:r>
      <w:r w:rsidRPr="24D84D12" w:rsidR="6F98E9A1">
        <w:rPr>
          <w:rFonts w:ascii="Arial" w:hAnsi="Arial" w:eastAsia="Arial" w:cs="Arial"/>
          <w:i w:val="1"/>
          <w:iCs w:val="1"/>
          <w:color w:val="000000" w:themeColor="text1" w:themeTint="FF" w:themeShade="FF"/>
          <w:sz w:val="24"/>
          <w:szCs w:val="24"/>
        </w:rPr>
        <w:t xml:space="preserve"> resource allocation (Porter, 2010).Telehealth decreases unnecessary hospital visits while maintaining quality, adding economic and social benefit (Greenhalgh et al., 2016).Value creation also ensures interventions are sustainable, scalable, and aligned with service users' and providers' goals. Health and social care improvement embeds these reforms into </w:t>
      </w:r>
      <w:r w:rsidRPr="24D84D12" w:rsidR="6F98E9A1">
        <w:rPr>
          <w:rFonts w:ascii="Arial" w:hAnsi="Arial" w:eastAsia="Arial" w:cs="Arial"/>
          <w:i w:val="1"/>
          <w:iCs w:val="1"/>
          <w:color w:val="000000" w:themeColor="text1" w:themeTint="FF" w:themeShade="FF"/>
          <w:sz w:val="24"/>
          <w:szCs w:val="24"/>
        </w:rPr>
        <w:t>practice. This</w:t>
      </w:r>
      <w:r w:rsidRPr="24D84D12" w:rsidR="6F98E9A1">
        <w:rPr>
          <w:rFonts w:ascii="Arial" w:hAnsi="Arial" w:eastAsia="Arial" w:cs="Arial"/>
          <w:i w:val="1"/>
          <w:iCs w:val="1"/>
          <w:color w:val="000000" w:themeColor="text1" w:themeTint="FF" w:themeShade="FF"/>
          <w:sz w:val="24"/>
          <w:szCs w:val="24"/>
        </w:rPr>
        <w:t xml:space="preserve"> </w:t>
      </w:r>
      <w:r w:rsidRPr="24D84D12" w:rsidR="6F98E9A1">
        <w:rPr>
          <w:rFonts w:ascii="Arial" w:hAnsi="Arial" w:eastAsia="Arial" w:cs="Arial"/>
          <w:i w:val="1"/>
          <w:iCs w:val="1"/>
          <w:color w:val="000000" w:themeColor="text1" w:themeTint="FF" w:themeShade="FF"/>
          <w:sz w:val="24"/>
          <w:szCs w:val="24"/>
        </w:rPr>
        <w:t>emphasises</w:t>
      </w:r>
      <w:r w:rsidRPr="24D84D12" w:rsidR="6F98E9A1">
        <w:rPr>
          <w:rFonts w:ascii="Arial" w:hAnsi="Arial" w:eastAsia="Arial" w:cs="Arial"/>
          <w:i w:val="1"/>
          <w:iCs w:val="1"/>
          <w:color w:val="000000" w:themeColor="text1" w:themeTint="FF" w:themeShade="FF"/>
          <w:sz w:val="24"/>
          <w:szCs w:val="24"/>
        </w:rPr>
        <w:t xml:space="preserve"> systematic safety, quality, and outcome improvements (</w:t>
      </w:r>
      <w:r w:rsidRPr="24D84D12" w:rsidR="6F98E9A1">
        <w:rPr>
          <w:rFonts w:ascii="Arial" w:hAnsi="Arial" w:eastAsia="Arial" w:cs="Arial"/>
          <w:i w:val="1"/>
          <w:iCs w:val="1"/>
          <w:color w:val="000000" w:themeColor="text1" w:themeTint="FF" w:themeShade="FF"/>
          <w:sz w:val="24"/>
          <w:szCs w:val="24"/>
        </w:rPr>
        <w:t>Batalden</w:t>
      </w:r>
      <w:r w:rsidRPr="24D84D12" w:rsidR="6F98E9A1">
        <w:rPr>
          <w:rFonts w:ascii="Arial" w:hAnsi="Arial" w:eastAsia="Arial" w:cs="Arial"/>
          <w:i w:val="1"/>
          <w:iCs w:val="1"/>
          <w:color w:val="000000" w:themeColor="text1" w:themeTint="FF" w:themeShade="FF"/>
          <w:sz w:val="24"/>
          <w:szCs w:val="24"/>
        </w:rPr>
        <w:t xml:space="preserve"> &amp; Davidoff, 2007). Improvement strategies include evidence-based practice and multidisciplinary teamwork help services adapt and adjust (Dixon-Woods &amp; Martin, 2016). Cyclical interaction occurs between notions. Creation ignites innovation, value creation measures its benefits, and in turn improvement integrates it into normal care. Moreover, cycles are essential for meeting increased demand, workforce pressures, and various patient needs. Creativity and value creation in improvement techniques provide a more responsive, resilient, and patient-centered health and social care system (Ham, 2014).</w:t>
      </w:r>
    </w:p>
    <w:p w:rsidR="021F216E" w:rsidP="25F97975" w:rsidRDefault="021F216E" w14:paraId="783924C5" w14:textId="0822496D">
      <w:pPr>
        <w:pStyle w:val="Normal"/>
        <w:rPr>
          <w:rFonts w:ascii="Arial Nova" w:hAnsi="Arial Nova" w:eastAsia="Arial Nova" w:cs="Arial Nova"/>
          <w:i w:val="1"/>
          <w:iCs w:val="1"/>
          <w:color w:val="000000" w:themeColor="text1"/>
        </w:rPr>
      </w:pPr>
      <w:r w:rsidR="78E1E9A5">
        <w:drawing>
          <wp:inline wp14:editId="736E8AED" wp14:anchorId="5ED3C222">
            <wp:extent cx="5943600" cy="2800350"/>
            <wp:effectExtent l="0" t="0" r="0" b="0"/>
            <wp:docPr id="2061965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196578" name=""/>
                    <pic:cNvPicPr/>
                  </pic:nvPicPr>
                  <pic:blipFill>
                    <a:blip xmlns:r="http://schemas.openxmlformats.org/officeDocument/2006/relationships" r:embed="rId100223695">
                      <a:extLst>
                        <a:ext uri="{28A0092B-C50C-407E-A947-70E740481C1C}">
                          <a14:useLocalDpi xmlns:a14="http://schemas.microsoft.com/office/drawing/2010/main"/>
                        </a:ext>
                      </a:extLst>
                    </a:blip>
                    <a:stretch>
                      <a:fillRect/>
                    </a:stretch>
                  </pic:blipFill>
                  <pic:spPr>
                    <a:xfrm rot="0">
                      <a:off x="0" y="0"/>
                      <a:ext cx="5943600" cy="2800350"/>
                    </a:xfrm>
                    <a:prstGeom prst="rect">
                      <a:avLst/>
                    </a:prstGeom>
                  </pic:spPr>
                </pic:pic>
              </a:graphicData>
            </a:graphic>
          </wp:inline>
        </w:drawing>
      </w:r>
    </w:p>
    <w:p w:rsidR="021F216E" w:rsidP="24D84D12" w:rsidRDefault="021F216E" w14:paraId="60C376CC" w14:textId="46462AD6">
      <w:pPr>
        <w:pStyle w:val="Normal"/>
        <w:rPr>
          <w:rFonts w:ascii="Arial" w:hAnsi="Arial" w:eastAsia="Arial" w:cs="Arial"/>
          <w:i w:val="1"/>
          <w:iCs w:val="1"/>
          <w:color w:val="000000" w:themeColor="text1" w:themeTint="FF" w:themeShade="FF"/>
        </w:rPr>
      </w:pPr>
      <w:r w:rsidRPr="24D84D12" w:rsidR="4F29DCE8">
        <w:rPr>
          <w:rFonts w:ascii="Arial" w:hAnsi="Arial" w:eastAsia="Arial" w:cs="Arial"/>
          <w:b w:val="1"/>
          <w:bCs w:val="1"/>
          <w:i w:val="0"/>
          <w:iCs w:val="0"/>
          <w:color w:val="000000" w:themeColor="text1" w:themeTint="FF" w:themeShade="FF"/>
        </w:rPr>
        <w:t xml:space="preserve">BLUE: - </w:t>
      </w:r>
      <w:r w:rsidRPr="24D84D12" w:rsidR="4F29DCE8">
        <w:rPr>
          <w:rFonts w:ascii="Arial" w:hAnsi="Arial" w:eastAsia="Arial" w:cs="Arial"/>
          <w:i w:val="1"/>
          <w:iCs w:val="1"/>
          <w:color w:val="000000" w:themeColor="text1" w:themeTint="FF" w:themeShade="FF"/>
        </w:rPr>
        <w:t>Creativity themes (innovation, problem-solving, digital tools)</w:t>
      </w:r>
    </w:p>
    <w:p w:rsidR="021F216E" w:rsidP="24D84D12" w:rsidRDefault="021F216E" w14:paraId="0341B16D" w14:textId="50D02564">
      <w:pPr>
        <w:pStyle w:val="Normal"/>
        <w:rPr>
          <w:rFonts w:ascii="Arial" w:hAnsi="Arial" w:eastAsia="Arial" w:cs="Arial"/>
          <w:i w:val="1"/>
          <w:iCs w:val="1"/>
          <w:color w:val="000000" w:themeColor="text1" w:themeTint="FF" w:themeShade="FF"/>
        </w:rPr>
      </w:pPr>
      <w:r w:rsidRPr="24D84D12" w:rsidR="4F29DCE8">
        <w:rPr>
          <w:rFonts w:ascii="Arial" w:hAnsi="Arial" w:eastAsia="Arial" w:cs="Arial"/>
          <w:b w:val="1"/>
          <w:bCs w:val="1"/>
          <w:i w:val="0"/>
          <w:iCs w:val="0"/>
          <w:color w:val="000000" w:themeColor="text1" w:themeTint="FF" w:themeShade="FF"/>
        </w:rPr>
        <w:t xml:space="preserve">GREEN: - </w:t>
      </w:r>
      <w:r w:rsidRPr="24D84D12" w:rsidR="4F29DCE8">
        <w:rPr>
          <w:rFonts w:ascii="Arial" w:hAnsi="Arial" w:eastAsia="Arial" w:cs="Arial"/>
          <w:i w:val="1"/>
          <w:iCs w:val="1"/>
          <w:color w:val="000000" w:themeColor="text1" w:themeTint="FF" w:themeShade="FF"/>
        </w:rPr>
        <w:t>Value creation themes (efficiency, patient-</w:t>
      </w:r>
      <w:r w:rsidRPr="24D84D12" w:rsidR="4F29DCE8">
        <w:rPr>
          <w:rFonts w:ascii="Arial" w:hAnsi="Arial" w:eastAsia="Arial" w:cs="Arial"/>
          <w:i w:val="1"/>
          <w:iCs w:val="1"/>
          <w:color w:val="000000" w:themeColor="text1" w:themeTint="FF" w:themeShade="FF"/>
        </w:rPr>
        <w:t>centred</w:t>
      </w:r>
      <w:r w:rsidRPr="24D84D12" w:rsidR="4F29DCE8">
        <w:rPr>
          <w:rFonts w:ascii="Arial" w:hAnsi="Arial" w:eastAsia="Arial" w:cs="Arial"/>
          <w:i w:val="1"/>
          <w:iCs w:val="1"/>
          <w:color w:val="000000" w:themeColor="text1" w:themeTint="FF" w:themeShade="FF"/>
        </w:rPr>
        <w:t xml:space="preserve"> outcomes, cost-effectiveness.</w:t>
      </w:r>
    </w:p>
    <w:p w:rsidR="021F216E" w:rsidP="24D84D12" w:rsidRDefault="021F216E" w14:paraId="1CB81639" w14:textId="456F6A2C">
      <w:pPr>
        <w:pStyle w:val="Normal"/>
        <w:rPr>
          <w:rFonts w:ascii="Arial" w:hAnsi="Arial" w:eastAsia="Arial" w:cs="Arial"/>
          <w:i w:val="1"/>
          <w:iCs w:val="1"/>
          <w:color w:val="000000" w:themeColor="text1" w:themeTint="FF" w:themeShade="FF"/>
        </w:rPr>
      </w:pPr>
      <w:r w:rsidRPr="24D84D12" w:rsidR="4F29DCE8">
        <w:rPr>
          <w:rFonts w:ascii="Arial" w:hAnsi="Arial" w:eastAsia="Arial" w:cs="Arial"/>
          <w:b w:val="1"/>
          <w:bCs w:val="1"/>
          <w:i w:val="0"/>
          <w:iCs w:val="0"/>
          <w:color w:val="000000" w:themeColor="text1" w:themeTint="FF" w:themeShade="FF"/>
        </w:rPr>
        <w:t>RED:-</w:t>
      </w:r>
      <w:r w:rsidRPr="24D84D12" w:rsidR="4F29DCE8">
        <w:rPr>
          <w:rFonts w:ascii="Arial" w:hAnsi="Arial" w:eastAsia="Arial" w:cs="Arial"/>
          <w:b w:val="1"/>
          <w:bCs w:val="1"/>
          <w:i w:val="0"/>
          <w:iCs w:val="0"/>
          <w:color w:val="000000" w:themeColor="text1" w:themeTint="FF" w:themeShade="FF"/>
        </w:rPr>
        <w:t xml:space="preserve"> </w:t>
      </w:r>
      <w:r w:rsidRPr="24D84D12" w:rsidR="4F29DCE8">
        <w:rPr>
          <w:rFonts w:ascii="Arial" w:hAnsi="Arial" w:eastAsia="Arial" w:cs="Arial"/>
          <w:i w:val="1"/>
          <w:iCs w:val="1"/>
          <w:color w:val="000000" w:themeColor="text1" w:themeTint="FF" w:themeShade="FF"/>
        </w:rPr>
        <w:t>Health &amp; social care improvement themes (quality, safety, staff development</w:t>
      </w:r>
    </w:p>
    <w:p w:rsidR="32ADAAF6" w:rsidP="47853A3C" w:rsidRDefault="469F9A50" w14:paraId="78587690" w14:textId="3A3106A5">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lastRenderedPageBreak/>
        <w:t xml:space="preserve">Task 2 - </w:t>
      </w:r>
      <w:r w:rsidRPr="47853A3C" w:rsidR="32ADAAF6">
        <w:rPr>
          <w:rFonts w:ascii="Arial Nova" w:hAnsi="Arial Nova" w:eastAsia="Arial Nova" w:cs="Arial Nova"/>
          <w:color w:val="000000" w:themeColor="text1"/>
          <w:sz w:val="44"/>
          <w:szCs w:val="44"/>
        </w:rPr>
        <w:t>Self-Reflection of Group Activity</w:t>
      </w:r>
    </w:p>
    <w:p w:rsidR="32ADAAF6" w:rsidP="021F216E" w:rsidRDefault="32ADAAF6" w14:paraId="639F321C" w14:textId="4AB634A8">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Complete a self-Reflection on the Convergent/Divergent thinking class activity using a reflective model (250 words, 1 source)</w:t>
      </w:r>
    </w:p>
    <w:p w:rsidR="3575C376" w:rsidP="24D84D12" w:rsidRDefault="3575C376" w14:paraId="189F2616" w14:textId="4422DB39">
      <w:pPr>
        <w:rPr>
          <w:rFonts w:ascii="Arial Nova" w:hAnsi="Arial Nova" w:eastAsia="Arial Nova" w:cs="Arial Nova"/>
          <w:i w:val="1"/>
          <w:iCs w:val="1"/>
          <w:color w:val="FF0000"/>
        </w:rPr>
      </w:pPr>
    </w:p>
    <w:p w:rsidR="021F216E" w:rsidP="24D84D12" w:rsidRDefault="021F216E" w14:paraId="1BB0544D" w14:textId="730939D8">
      <w:pPr>
        <w:pStyle w:val="Normal"/>
        <w:rPr>
          <w:rFonts w:ascii="Arial Nova" w:hAnsi="Arial Nova" w:eastAsia="Arial Nova" w:cs="Arial Nova"/>
          <w:b w:val="0"/>
          <w:bCs w:val="0"/>
          <w:i w:val="0"/>
          <w:iCs w:val="0"/>
          <w:caps w:val="0"/>
          <w:smallCaps w:val="0"/>
          <w:noProof w:val="0"/>
          <w:color w:val="222222"/>
          <w:sz w:val="24"/>
          <w:szCs w:val="24"/>
          <w:lang w:val="en-US"/>
        </w:rPr>
      </w:pPr>
      <w:r w:rsidRPr="24D84D12" w:rsidR="29273733">
        <w:rPr>
          <w:rFonts w:ascii="Arial Nova" w:hAnsi="Arial Nova" w:eastAsia="Arial Nova" w:cs="Arial Nova"/>
          <w:b w:val="0"/>
          <w:bCs w:val="0"/>
          <w:i w:val="0"/>
          <w:iCs w:val="0"/>
          <w:caps w:val="0"/>
          <w:smallCaps w:val="0"/>
          <w:noProof w:val="0"/>
          <w:color w:val="222222"/>
          <w:sz w:val="24"/>
          <w:szCs w:val="24"/>
          <w:lang w:val="en-US"/>
        </w:rPr>
        <w:t xml:space="preserve">Description: To begin with, in the divergent stage, our team had brainstormed freely by generating ideas such as the following: bookmarks, phone stands, and lock picks. Moreover, through convergent thinking, we had narrowed down to the most practical options like a bookmark and zipper pull as a result. </w:t>
      </w:r>
    </w:p>
    <w:p w:rsidR="021F216E" w:rsidP="24D84D12" w:rsidRDefault="021F216E" w14:paraId="51F0648D" w14:textId="23896B4C">
      <w:pPr>
        <w:pStyle w:val="Normal"/>
        <w:rPr>
          <w:rFonts w:ascii="Arial Nova" w:hAnsi="Arial Nova" w:eastAsia="Arial Nova" w:cs="Arial Nova"/>
          <w:b w:val="0"/>
          <w:bCs w:val="0"/>
          <w:i w:val="0"/>
          <w:iCs w:val="0"/>
          <w:caps w:val="0"/>
          <w:smallCaps w:val="0"/>
          <w:noProof w:val="0"/>
          <w:color w:val="222222"/>
          <w:sz w:val="24"/>
          <w:szCs w:val="24"/>
          <w:lang w:val="en-US"/>
        </w:rPr>
      </w:pPr>
      <w:r w:rsidRPr="24D84D12" w:rsidR="29273733">
        <w:rPr>
          <w:rFonts w:ascii="Arial Nova" w:hAnsi="Arial Nova" w:eastAsia="Arial Nova" w:cs="Arial Nova"/>
          <w:b w:val="0"/>
          <w:bCs w:val="0"/>
          <w:i w:val="0"/>
          <w:iCs w:val="0"/>
          <w:caps w:val="0"/>
          <w:smallCaps w:val="0"/>
          <w:noProof w:val="0"/>
          <w:color w:val="222222"/>
          <w:sz w:val="24"/>
          <w:szCs w:val="24"/>
          <w:lang w:val="en-US"/>
        </w:rPr>
        <w:t xml:space="preserve">Feelings: At first, I felt quite uncertain about contributing, worrying my ideas might sound unrealistic. However, as everyone encouraged open sharing, I in turn became more confident and creative to share my ideas which had helped me develop better communication amongst my peers. </w:t>
      </w:r>
    </w:p>
    <w:p w:rsidR="021F216E" w:rsidP="24D84D12" w:rsidRDefault="021F216E" w14:paraId="57E4CD23" w14:textId="2255E973">
      <w:pPr>
        <w:pStyle w:val="Normal"/>
        <w:rPr>
          <w:rFonts w:ascii="Arial Nova" w:hAnsi="Arial Nova" w:eastAsia="Arial Nova" w:cs="Arial Nova"/>
          <w:b w:val="0"/>
          <w:bCs w:val="0"/>
          <w:i w:val="0"/>
          <w:iCs w:val="0"/>
          <w:caps w:val="0"/>
          <w:smallCaps w:val="0"/>
          <w:noProof w:val="0"/>
          <w:color w:val="222222"/>
          <w:sz w:val="24"/>
          <w:szCs w:val="24"/>
          <w:lang w:val="en-US"/>
        </w:rPr>
      </w:pPr>
      <w:r w:rsidRPr="24D84D12" w:rsidR="29273733">
        <w:rPr>
          <w:rFonts w:ascii="Arial Nova" w:hAnsi="Arial Nova" w:eastAsia="Arial Nova" w:cs="Arial Nova"/>
          <w:b w:val="0"/>
          <w:bCs w:val="0"/>
          <w:i w:val="0"/>
          <w:iCs w:val="0"/>
          <w:caps w:val="0"/>
          <w:smallCaps w:val="0"/>
          <w:noProof w:val="0"/>
          <w:color w:val="222222"/>
          <w:sz w:val="24"/>
          <w:szCs w:val="24"/>
          <w:lang w:val="en-US"/>
        </w:rPr>
        <w:t xml:space="preserve">Evaluation: The exercise helped me </w:t>
      </w:r>
      <w:r w:rsidRPr="24D84D12" w:rsidR="29273733">
        <w:rPr>
          <w:rFonts w:ascii="Arial Nova" w:hAnsi="Arial Nova" w:eastAsia="Arial Nova" w:cs="Arial Nova"/>
          <w:b w:val="0"/>
          <w:bCs w:val="0"/>
          <w:i w:val="0"/>
          <w:iCs w:val="0"/>
          <w:caps w:val="0"/>
          <w:smallCaps w:val="0"/>
          <w:noProof w:val="0"/>
          <w:color w:val="222222"/>
          <w:sz w:val="24"/>
          <w:szCs w:val="24"/>
          <w:lang w:val="en-US"/>
        </w:rPr>
        <w:t>comprehend</w:t>
      </w:r>
      <w:r w:rsidRPr="24D84D12" w:rsidR="29273733">
        <w:rPr>
          <w:rFonts w:ascii="Arial Nova" w:hAnsi="Arial Nova" w:eastAsia="Arial Nova" w:cs="Arial Nova"/>
          <w:b w:val="0"/>
          <w:bCs w:val="0"/>
          <w:i w:val="0"/>
          <w:iCs w:val="0"/>
          <w:caps w:val="0"/>
          <w:smallCaps w:val="0"/>
          <w:noProof w:val="0"/>
          <w:color w:val="222222"/>
          <w:sz w:val="24"/>
          <w:szCs w:val="24"/>
          <w:lang w:val="en-US"/>
        </w:rPr>
        <w:t xml:space="preserve"> the value of combining both imagination with logic. In turn, with divergent thinking we encouraged idea generation without judgment, whilst convergence ensured we reached </w:t>
      </w:r>
      <w:r w:rsidRPr="24D84D12" w:rsidR="29273733">
        <w:rPr>
          <w:rFonts w:ascii="Arial Nova" w:hAnsi="Arial Nova" w:eastAsia="Arial Nova" w:cs="Arial Nova"/>
          <w:b w:val="0"/>
          <w:bCs w:val="0"/>
          <w:i w:val="0"/>
          <w:iCs w:val="0"/>
          <w:caps w:val="0"/>
          <w:smallCaps w:val="0"/>
          <w:noProof w:val="0"/>
          <w:color w:val="222222"/>
          <w:sz w:val="24"/>
          <w:szCs w:val="24"/>
          <w:lang w:val="en-US"/>
        </w:rPr>
        <w:t>feasible</w:t>
      </w:r>
      <w:r w:rsidRPr="24D84D12" w:rsidR="29273733">
        <w:rPr>
          <w:rFonts w:ascii="Arial Nova" w:hAnsi="Arial Nova" w:eastAsia="Arial Nova" w:cs="Arial Nova"/>
          <w:b w:val="0"/>
          <w:bCs w:val="0"/>
          <w:i w:val="0"/>
          <w:iCs w:val="0"/>
          <w:caps w:val="0"/>
          <w:smallCaps w:val="0"/>
          <w:noProof w:val="0"/>
          <w:color w:val="222222"/>
          <w:sz w:val="24"/>
          <w:szCs w:val="24"/>
          <w:lang w:val="en-US"/>
        </w:rPr>
        <w:t xml:space="preserve"> outcomes. On the other hand, I had noticed we sometimes rushed the convergent phase, dismissing ideas that could have worked and could have been quite efficient. </w:t>
      </w:r>
    </w:p>
    <w:p w:rsidR="021F216E" w:rsidP="24D84D12" w:rsidRDefault="021F216E" w14:paraId="46CFB6F0" w14:textId="36B8A5F5">
      <w:pPr>
        <w:pStyle w:val="Normal"/>
        <w:rPr>
          <w:rFonts w:ascii="Arial Nova" w:hAnsi="Arial Nova" w:eastAsia="Arial Nova" w:cs="Arial Nova"/>
          <w:b w:val="0"/>
          <w:bCs w:val="0"/>
          <w:i w:val="0"/>
          <w:iCs w:val="0"/>
          <w:caps w:val="0"/>
          <w:smallCaps w:val="0"/>
          <w:noProof w:val="0"/>
          <w:color w:val="222222"/>
          <w:sz w:val="24"/>
          <w:szCs w:val="24"/>
          <w:lang w:val="en-US"/>
        </w:rPr>
      </w:pPr>
      <w:r w:rsidRPr="24D84D12" w:rsidR="29273733">
        <w:rPr>
          <w:rFonts w:ascii="Arial Nova" w:hAnsi="Arial Nova" w:eastAsia="Arial Nova" w:cs="Arial Nova"/>
          <w:b w:val="0"/>
          <w:bCs w:val="0"/>
          <w:i w:val="0"/>
          <w:iCs w:val="0"/>
          <w:caps w:val="0"/>
          <w:smallCaps w:val="0"/>
          <w:noProof w:val="0"/>
          <w:color w:val="222222"/>
          <w:sz w:val="24"/>
          <w:szCs w:val="24"/>
          <w:lang w:val="en-US"/>
        </w:rPr>
        <w:t xml:space="preserve">Analysis: According to Guilford (1967), the use of divergent thinking focuses on producing a plethora of ideas, whilst convergent thinking selects the best solution through reasoning. Balancing both led to effective teamwork and problem-solving. </w:t>
      </w:r>
    </w:p>
    <w:p w:rsidR="021F216E" w:rsidP="24D84D12" w:rsidRDefault="021F216E" w14:paraId="31D5C660" w14:textId="7C5193C2">
      <w:pPr>
        <w:pStyle w:val="Normal"/>
        <w:rPr>
          <w:rFonts w:ascii="Arial Nova" w:hAnsi="Arial Nova" w:eastAsia="Arial Nova" w:cs="Arial Nova"/>
          <w:b w:val="0"/>
          <w:bCs w:val="0"/>
          <w:i w:val="0"/>
          <w:iCs w:val="0"/>
          <w:caps w:val="0"/>
          <w:smallCaps w:val="0"/>
          <w:noProof w:val="0"/>
          <w:color w:val="222222"/>
          <w:sz w:val="24"/>
          <w:szCs w:val="24"/>
          <w:lang w:val="en-US"/>
        </w:rPr>
      </w:pPr>
      <w:r w:rsidRPr="24D84D12" w:rsidR="29273733">
        <w:rPr>
          <w:rFonts w:ascii="Arial Nova" w:hAnsi="Arial Nova" w:eastAsia="Arial Nova" w:cs="Arial Nova"/>
          <w:b w:val="0"/>
          <w:bCs w:val="0"/>
          <w:i w:val="0"/>
          <w:iCs w:val="0"/>
          <w:caps w:val="0"/>
          <w:smallCaps w:val="0"/>
          <w:noProof w:val="0"/>
          <w:color w:val="222222"/>
          <w:sz w:val="24"/>
          <w:szCs w:val="24"/>
          <w:lang w:val="en-US"/>
        </w:rPr>
        <w:t xml:space="preserve">Conclusion: I had come to terms on the idea that creativity thrives when both imagination and critical thinking are used together rather than separately. </w:t>
      </w:r>
    </w:p>
    <w:p w:rsidR="021F216E" w:rsidP="24D84D12" w:rsidRDefault="021F216E" w14:paraId="2FDFC4D6" w14:textId="2CF70D50">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D84D12" w:rsidR="29273733">
        <w:rPr>
          <w:rFonts w:ascii="Arial Nova" w:hAnsi="Arial Nova" w:eastAsia="Arial Nova" w:cs="Arial Nova"/>
          <w:b w:val="0"/>
          <w:bCs w:val="0"/>
          <w:i w:val="0"/>
          <w:iCs w:val="0"/>
          <w:caps w:val="0"/>
          <w:smallCaps w:val="0"/>
          <w:noProof w:val="0"/>
          <w:color w:val="222222"/>
          <w:sz w:val="24"/>
          <w:szCs w:val="24"/>
          <w:lang w:val="en-US"/>
        </w:rPr>
        <w:t>Action Plan: My action plan for next time is that I will share my ideas more confidently but also evaluate them more. I will do this by ensuring equal focus on both divergent and convergent processes.</w:t>
      </w:r>
    </w:p>
    <w:p w:rsidR="021F216E" w:rsidP="25F97975" w:rsidRDefault="021F216E" w14:paraId="0FE39BA5" w14:textId="590129AB">
      <w:pPr>
        <w:pStyle w:val="Normal"/>
        <w:rPr>
          <w:rFonts w:ascii="Arial Nova" w:hAnsi="Arial Nova" w:eastAsia="Arial Nova" w:cs="Arial Nova"/>
          <w:i w:val="1"/>
          <w:iCs w:val="1"/>
          <w:color w:val="000000" w:themeColor="text1"/>
        </w:rPr>
      </w:pPr>
      <w:r w:rsidR="49100141">
        <w:drawing>
          <wp:inline wp14:editId="10D7E771" wp14:anchorId="122AA977">
            <wp:extent cx="5943600" cy="4810125"/>
            <wp:effectExtent l="0" t="0" r="0" b="0"/>
            <wp:docPr id="16278693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7869363" name=""/>
                    <pic:cNvPicPr/>
                  </pic:nvPicPr>
                  <pic:blipFill>
                    <a:blip xmlns:r="http://schemas.openxmlformats.org/officeDocument/2006/relationships" r:embed="rId759073690">
                      <a:extLst>
                        <a:ext uri="{28A0092B-C50C-407E-A947-70E740481C1C}">
                          <a14:useLocalDpi xmlns:a14="http://schemas.microsoft.com/office/drawing/2010/main"/>
                        </a:ext>
                      </a:extLst>
                    </a:blip>
                    <a:stretch>
                      <a:fillRect/>
                    </a:stretch>
                  </pic:blipFill>
                  <pic:spPr>
                    <a:xfrm rot="0">
                      <a:off x="0" y="0"/>
                      <a:ext cx="5943600" cy="4810125"/>
                    </a:xfrm>
                    <a:prstGeom prst="rect">
                      <a:avLst/>
                    </a:prstGeom>
                  </pic:spPr>
                </pic:pic>
              </a:graphicData>
            </a:graphic>
          </wp:inline>
        </w:drawing>
      </w:r>
    </w:p>
    <w:p w:rsidR="00563EB8" w:rsidP="021F216E" w:rsidRDefault="00563EB8" w14:paraId="06BD4C04" w14:textId="77777777">
      <w:pPr>
        <w:rPr>
          <w:rFonts w:ascii="Arial Nova" w:hAnsi="Arial Nova" w:eastAsia="Arial Nova" w:cs="Arial Nova"/>
          <w:i/>
          <w:iCs/>
          <w:color w:val="000000" w:themeColor="text1"/>
        </w:rPr>
      </w:pPr>
    </w:p>
    <w:p w:rsidR="00563EB8" w:rsidP="021F216E" w:rsidRDefault="00563EB8" w14:paraId="2912383D" w14:textId="77777777">
      <w:pPr>
        <w:rPr>
          <w:rFonts w:ascii="Arial Nova" w:hAnsi="Arial Nova" w:eastAsia="Arial Nova" w:cs="Arial Nova"/>
          <w:i/>
          <w:iCs/>
          <w:color w:val="000000" w:themeColor="text1"/>
        </w:rPr>
      </w:pPr>
    </w:p>
    <w:p w:rsidR="00563EB8" w:rsidP="021F216E" w:rsidRDefault="00563EB8" w14:paraId="2B3F8AE8" w14:textId="77777777">
      <w:pPr>
        <w:rPr>
          <w:rFonts w:ascii="Arial Nova" w:hAnsi="Arial Nova" w:eastAsia="Arial Nova" w:cs="Arial Nova"/>
          <w:i/>
          <w:iCs/>
          <w:color w:val="000000" w:themeColor="text1"/>
        </w:rPr>
      </w:pPr>
    </w:p>
    <w:p w:rsidR="32ADAAF6" w:rsidP="25F97975" w:rsidRDefault="2A01ADFD" w14:paraId="3D8E9ECA" w14:textId="281B52EA">
      <w:pPr>
        <w:pStyle w:val="Normal"/>
        <w:rPr>
          <w:rFonts w:ascii="Arial Nova" w:hAnsi="Arial Nova" w:eastAsia="Arial Nova" w:cs="Arial Nova"/>
          <w:color w:val="000000" w:themeColor="text1"/>
          <w:sz w:val="44"/>
          <w:szCs w:val="44"/>
        </w:rPr>
      </w:pPr>
      <w:r w:rsidRPr="24D84D12" w:rsidR="2A01ADFD">
        <w:rPr>
          <w:rFonts w:ascii="Arial Nova" w:hAnsi="Arial Nova" w:eastAsia="Arial Nova" w:cs="Arial Nova"/>
          <w:color w:val="000000" w:themeColor="text1" w:themeTint="FF" w:themeShade="FF"/>
          <w:sz w:val="44"/>
          <w:szCs w:val="44"/>
        </w:rPr>
        <w:t xml:space="preserve">Task 3 - </w:t>
      </w:r>
      <w:r w:rsidRPr="24D84D12" w:rsidR="32ADAAF6">
        <w:rPr>
          <w:rFonts w:ascii="Arial Nova" w:hAnsi="Arial Nova" w:eastAsia="Arial Nova" w:cs="Arial Nova"/>
          <w:color w:val="000000" w:themeColor="text1" w:themeTint="FF" w:themeShade="FF"/>
          <w:sz w:val="44"/>
          <w:szCs w:val="44"/>
        </w:rPr>
        <w:t>Case Study of a UK innovation</w:t>
      </w:r>
    </w:p>
    <w:p w:rsidR="32ADAAF6" w:rsidP="021F216E" w:rsidRDefault="32ADAAF6" w14:paraId="31203949" w14:textId="68943C91">
      <w:pPr>
        <w:rPr>
          <w:rFonts w:ascii="Arial Nova" w:hAnsi="Arial Nova" w:eastAsia="Arial Nova" w:cs="Arial Nova"/>
          <w:i/>
          <w:iCs/>
          <w:color w:val="000000" w:themeColor="text1"/>
        </w:rPr>
      </w:pPr>
      <w:r w:rsidRPr="24D84D12" w:rsidR="32ADAAF6">
        <w:rPr>
          <w:rFonts w:ascii="Arial Nova" w:hAnsi="Arial Nova" w:eastAsia="Arial Nova" w:cs="Arial Nova"/>
          <w:i w:val="1"/>
          <w:iCs w:val="1"/>
          <w:color w:val="000000" w:themeColor="text1" w:themeTint="FF" w:themeShade="FF"/>
        </w:rPr>
        <w:t>Write a concise case study analysis of an innovative project or initiative within the NHS or UK social care. Focus on how creativity was used to drive change and the value it created for patients or service users (400 words, 2 sources).</w:t>
      </w:r>
    </w:p>
    <w:p w:rsidR="24D84D12" w:rsidP="24D84D12" w:rsidRDefault="24D84D12" w14:paraId="347BCBE7" w14:textId="21DF60D3">
      <w:pPr>
        <w:rPr>
          <w:rFonts w:ascii="Times New Roman" w:hAnsi="Times New Roman" w:eastAsia="Times New Roman" w:cs="Times New Roman"/>
          <w:noProof w:val="0"/>
          <w:sz w:val="24"/>
          <w:szCs w:val="24"/>
          <w:lang w:val="en-US"/>
        </w:rPr>
      </w:pPr>
    </w:p>
    <w:p w:rsidR="00563EB8" w:rsidP="24D84D12" w:rsidRDefault="00563EB8" w14:paraId="546DF62B" w14:textId="431FC608">
      <w:pPr>
        <w:rPr>
          <w:rFonts w:ascii="Arial" w:hAnsi="Arial" w:eastAsia="Arial" w:cs="Arial"/>
          <w:noProof w:val="0"/>
          <w:sz w:val="24"/>
          <w:szCs w:val="24"/>
          <w:lang w:val="en-US"/>
        </w:rPr>
      </w:pPr>
      <w:r w:rsidRPr="24D84D12" w:rsidR="0B4F0E85">
        <w:rPr>
          <w:rFonts w:ascii="Arial" w:hAnsi="Arial" w:eastAsia="Arial" w:cs="Arial"/>
          <w:noProof w:val="0"/>
          <w:sz w:val="24"/>
          <w:szCs w:val="24"/>
          <w:lang w:val="en-US"/>
        </w:rPr>
        <w:t>One of the most impactful NHS innovations recently is the NHS Virtual Wards initiative, this has been designed to provide hospital-level care in patients’ homes. Introduced as part of the NHS Long Term Plan and accelerated in the aftermath of the COVID-19 pandemic. As a result, this innovation has aimed to reduce hospital overcrowding, improve patient recovery, and in turn enhance the efficiency of care delivery (NHS England, 2023).</w:t>
      </w:r>
    </w:p>
    <w:p w:rsidR="00563EB8" w:rsidP="24D84D12" w:rsidRDefault="00563EB8" w14:paraId="2083C321" w14:textId="49FF7FC1">
      <w:pPr>
        <w:rPr>
          <w:rFonts w:ascii="Arial" w:hAnsi="Arial" w:eastAsia="Arial" w:cs="Arial"/>
          <w:noProof w:val="0"/>
          <w:sz w:val="24"/>
          <w:szCs w:val="24"/>
          <w:lang w:val="en-US"/>
        </w:rPr>
      </w:pPr>
      <w:r w:rsidRPr="24D84D12" w:rsidR="0B4F0E85">
        <w:rPr>
          <w:rFonts w:ascii="Arial" w:hAnsi="Arial" w:eastAsia="Arial" w:cs="Arial"/>
          <w:noProof w:val="0"/>
          <w:sz w:val="24"/>
          <w:szCs w:val="24"/>
          <w:lang w:val="en-US"/>
        </w:rPr>
        <w:t>Creativity and Change:</w:t>
      </w:r>
    </w:p>
    <w:p w:rsidR="00563EB8" w:rsidP="24D84D12" w:rsidRDefault="00563EB8" w14:paraId="3AD3A10C" w14:textId="6A99EC44">
      <w:pPr>
        <w:rPr>
          <w:rFonts w:ascii="Arial" w:hAnsi="Arial" w:eastAsia="Arial" w:cs="Arial"/>
          <w:noProof w:val="0"/>
          <w:sz w:val="24"/>
          <w:szCs w:val="24"/>
          <w:lang w:val="en-US"/>
        </w:rPr>
      </w:pPr>
      <w:r w:rsidRPr="24D84D12" w:rsidR="0B4F0E85">
        <w:rPr>
          <w:rFonts w:ascii="Arial" w:hAnsi="Arial" w:eastAsia="Arial" w:cs="Arial"/>
          <w:noProof w:val="0"/>
          <w:sz w:val="24"/>
          <w:szCs w:val="24"/>
          <w:lang w:val="en-US"/>
        </w:rPr>
        <w:t xml:space="preserve">Moreover, creativity was at the </w:t>
      </w:r>
      <w:r w:rsidRPr="24D84D12" w:rsidR="0B4F0E85">
        <w:rPr>
          <w:rFonts w:ascii="Arial" w:hAnsi="Arial" w:eastAsia="Arial" w:cs="Arial"/>
          <w:noProof w:val="0"/>
          <w:sz w:val="24"/>
          <w:szCs w:val="24"/>
          <w:lang w:val="en-US"/>
        </w:rPr>
        <w:t>centre</w:t>
      </w:r>
      <w:r w:rsidRPr="24D84D12" w:rsidR="0B4F0E85">
        <w:rPr>
          <w:rFonts w:ascii="Arial" w:hAnsi="Arial" w:eastAsia="Arial" w:cs="Arial"/>
          <w:noProof w:val="0"/>
          <w:sz w:val="24"/>
          <w:szCs w:val="24"/>
          <w:lang w:val="en-US"/>
        </w:rPr>
        <w:t xml:space="preserve"> of this initiative. So, rather than treating care as something confined to hospitals, the NHS teams themselves has reimagined service delivery through the integration of digital monitoring technology, including wearable sensors, mobile applications, and remote consultations. In turn, this creative use of digital infrastructure has represented a shift from reactive to proactive care, allowing clinicians to </w:t>
      </w:r>
      <w:r w:rsidRPr="24D84D12" w:rsidR="0B4F0E85">
        <w:rPr>
          <w:rFonts w:ascii="Arial" w:hAnsi="Arial" w:eastAsia="Arial" w:cs="Arial"/>
          <w:noProof w:val="0"/>
          <w:sz w:val="24"/>
          <w:szCs w:val="24"/>
          <w:lang w:val="en-US"/>
        </w:rPr>
        <w:t>monitor</w:t>
      </w:r>
      <w:r w:rsidRPr="24D84D12" w:rsidR="0B4F0E85">
        <w:rPr>
          <w:rFonts w:ascii="Arial" w:hAnsi="Arial" w:eastAsia="Arial" w:cs="Arial"/>
          <w:noProof w:val="0"/>
          <w:sz w:val="24"/>
          <w:szCs w:val="24"/>
          <w:lang w:val="en-US"/>
        </w:rPr>
        <w:t xml:space="preserve"> patients in real time while enabling patients to remain in their familiar home environments. Also, early development stages </w:t>
      </w:r>
      <w:r w:rsidRPr="24D84D12" w:rsidR="0B4F0E85">
        <w:rPr>
          <w:rFonts w:ascii="Arial" w:hAnsi="Arial" w:eastAsia="Arial" w:cs="Arial"/>
          <w:noProof w:val="0"/>
          <w:sz w:val="24"/>
          <w:szCs w:val="24"/>
          <w:lang w:val="en-US"/>
        </w:rPr>
        <w:t>have</w:t>
      </w:r>
      <w:r w:rsidRPr="24D84D12" w:rsidR="0B4F0E85">
        <w:rPr>
          <w:rFonts w:ascii="Arial" w:hAnsi="Arial" w:eastAsia="Arial" w:cs="Arial"/>
          <w:noProof w:val="0"/>
          <w:sz w:val="24"/>
          <w:szCs w:val="24"/>
          <w:lang w:val="en-US"/>
        </w:rPr>
        <w:t xml:space="preserve"> involved divergent thinking, where a plethora of innovative possibilities were explored, followed using convergent thinking. This focuses on both refining and implementing </w:t>
      </w:r>
      <w:r w:rsidRPr="24D84D12" w:rsidR="0B4F0E85">
        <w:rPr>
          <w:rFonts w:ascii="Arial" w:hAnsi="Arial" w:eastAsia="Arial" w:cs="Arial"/>
          <w:noProof w:val="0"/>
          <w:sz w:val="24"/>
          <w:szCs w:val="24"/>
          <w:lang w:val="en-US"/>
        </w:rPr>
        <w:t>feasible</w:t>
      </w:r>
      <w:r w:rsidRPr="24D84D12" w:rsidR="0B4F0E85">
        <w:rPr>
          <w:rFonts w:ascii="Arial" w:hAnsi="Arial" w:eastAsia="Arial" w:cs="Arial"/>
          <w:noProof w:val="0"/>
          <w:sz w:val="24"/>
          <w:szCs w:val="24"/>
          <w:lang w:val="en-US"/>
        </w:rPr>
        <w:t xml:space="preserve"> digital solutions (</w:t>
      </w:r>
      <w:r w:rsidRPr="24D84D12" w:rsidR="0B4F0E85">
        <w:rPr>
          <w:rFonts w:ascii="Arial" w:hAnsi="Arial" w:eastAsia="Arial" w:cs="Arial"/>
          <w:noProof w:val="0"/>
          <w:sz w:val="24"/>
          <w:szCs w:val="24"/>
          <w:lang w:val="en-US"/>
        </w:rPr>
        <w:t>Batalden</w:t>
      </w:r>
      <w:r w:rsidRPr="24D84D12" w:rsidR="0B4F0E85">
        <w:rPr>
          <w:rFonts w:ascii="Arial" w:hAnsi="Arial" w:eastAsia="Arial" w:cs="Arial"/>
          <w:noProof w:val="0"/>
          <w:sz w:val="24"/>
          <w:szCs w:val="24"/>
          <w:lang w:val="en-US"/>
        </w:rPr>
        <w:t xml:space="preserve"> and Davidoff, 2007).</w:t>
      </w:r>
    </w:p>
    <w:p w:rsidR="00563EB8" w:rsidP="24D84D12" w:rsidRDefault="00563EB8" w14:paraId="72C2A772" w14:textId="016A88BE">
      <w:pPr>
        <w:rPr>
          <w:rFonts w:ascii="Arial" w:hAnsi="Arial" w:eastAsia="Arial" w:cs="Arial"/>
          <w:noProof w:val="0"/>
          <w:sz w:val="24"/>
          <w:szCs w:val="24"/>
          <w:lang w:val="en-US"/>
        </w:rPr>
      </w:pPr>
      <w:r w:rsidRPr="24D84D12" w:rsidR="0B4F0E85">
        <w:rPr>
          <w:rFonts w:ascii="Arial" w:hAnsi="Arial" w:eastAsia="Arial" w:cs="Arial"/>
          <w:noProof w:val="0"/>
          <w:sz w:val="24"/>
          <w:szCs w:val="24"/>
          <w:lang w:val="en-US"/>
        </w:rPr>
        <w:t>Value Creation for Patients:</w:t>
      </w:r>
    </w:p>
    <w:p w:rsidR="00563EB8" w:rsidP="24D84D12" w:rsidRDefault="00563EB8" w14:paraId="1F33F796" w14:textId="6C651105">
      <w:pPr>
        <w:rPr>
          <w:rFonts w:ascii="Arial" w:hAnsi="Arial" w:eastAsia="Arial" w:cs="Arial"/>
          <w:noProof w:val="0"/>
          <w:sz w:val="24"/>
          <w:szCs w:val="24"/>
          <w:lang w:val="en-US"/>
        </w:rPr>
      </w:pPr>
      <w:r w:rsidRPr="24D84D12" w:rsidR="0B4F0E85">
        <w:rPr>
          <w:rFonts w:ascii="Arial" w:hAnsi="Arial" w:eastAsia="Arial" w:cs="Arial"/>
          <w:noProof w:val="0"/>
          <w:sz w:val="24"/>
          <w:szCs w:val="24"/>
          <w:lang w:val="en-US"/>
        </w:rPr>
        <w:t xml:space="preserve">In addition, we have Virtual </w:t>
      </w:r>
      <w:r w:rsidRPr="24D84D12" w:rsidR="0B4F0E85">
        <w:rPr>
          <w:rFonts w:ascii="Arial" w:hAnsi="Arial" w:eastAsia="Arial" w:cs="Arial"/>
          <w:noProof w:val="0"/>
          <w:sz w:val="24"/>
          <w:szCs w:val="24"/>
          <w:lang w:val="en-US"/>
        </w:rPr>
        <w:t>Vards</w:t>
      </w:r>
      <w:r w:rsidRPr="24D84D12" w:rsidR="0B4F0E85">
        <w:rPr>
          <w:rFonts w:ascii="Arial" w:hAnsi="Arial" w:eastAsia="Arial" w:cs="Arial"/>
          <w:noProof w:val="0"/>
          <w:sz w:val="24"/>
          <w:szCs w:val="24"/>
          <w:lang w:val="en-US"/>
        </w:rPr>
        <w:t xml:space="preserve"> that have created clear value by improving patient experience, safety, and outcomes. As a result, patients reported higher satisfaction due to reduced hospital stays, greater autonomy, and lower exposure to hospital-acquired infections. In addition, hospitals experienced reduced pressure on beds and resources, freeing capacity for more critical cases. Meanwhile, we have collaboration of staff across disciplinaries that has strengthened teamwork and innovation culture within the NHS.</w:t>
      </w:r>
    </w:p>
    <w:p w:rsidR="00563EB8" w:rsidP="24D84D12" w:rsidRDefault="00563EB8" w14:paraId="1D66E76F" w14:textId="4BB33AAD">
      <w:pPr>
        <w:rPr>
          <w:rFonts w:ascii="Arial" w:hAnsi="Arial" w:eastAsia="Arial" w:cs="Arial"/>
          <w:noProof w:val="0"/>
          <w:sz w:val="24"/>
          <w:szCs w:val="24"/>
          <w:lang w:val="en-US"/>
        </w:rPr>
      </w:pPr>
      <w:r w:rsidRPr="24D84D12" w:rsidR="0B4F0E85">
        <w:rPr>
          <w:rFonts w:ascii="Arial" w:hAnsi="Arial" w:eastAsia="Arial" w:cs="Arial"/>
          <w:noProof w:val="0"/>
          <w:sz w:val="24"/>
          <w:szCs w:val="24"/>
          <w:lang w:val="en-US"/>
        </w:rPr>
        <w:t>Impact and Reflection:</w:t>
      </w:r>
    </w:p>
    <w:p w:rsidR="00563EB8" w:rsidP="24D84D12" w:rsidRDefault="00563EB8" w14:paraId="7A54C266" w14:textId="22B979F8">
      <w:pPr>
        <w:spacing w:before="0" w:beforeAutospacing="off" w:after="0" w:afterAutospacing="off"/>
        <w:rPr>
          <w:rFonts w:ascii="Arial" w:hAnsi="Arial" w:eastAsia="Arial" w:cs="Arial"/>
          <w:noProof w:val="0"/>
          <w:sz w:val="24"/>
          <w:szCs w:val="24"/>
          <w:lang w:val="en-US"/>
        </w:rPr>
      </w:pPr>
      <w:r w:rsidRPr="24D84D12" w:rsidR="0B4F0E85">
        <w:rPr>
          <w:rFonts w:ascii="Arial" w:hAnsi="Arial" w:eastAsia="Arial" w:cs="Arial"/>
          <w:noProof w:val="0"/>
          <w:sz w:val="24"/>
          <w:szCs w:val="24"/>
          <w:lang w:val="en-US"/>
        </w:rPr>
        <w:t xml:space="preserve">To add on, this in turn illustrates evidence-based </w:t>
      </w:r>
      <w:r w:rsidRPr="24D84D12" w:rsidR="0B4F0E85">
        <w:rPr>
          <w:rFonts w:ascii="Arial" w:hAnsi="Arial" w:eastAsia="Arial" w:cs="Arial"/>
          <w:noProof w:val="0"/>
          <w:sz w:val="24"/>
          <w:szCs w:val="24"/>
          <w:lang w:val="en-US"/>
        </w:rPr>
        <w:t>decision</w:t>
      </w:r>
      <w:r w:rsidRPr="24D84D12" w:rsidR="0B4F0E85">
        <w:rPr>
          <w:rFonts w:ascii="Arial" w:hAnsi="Arial" w:eastAsia="Arial" w:cs="Arial"/>
          <w:noProof w:val="0"/>
          <w:sz w:val="24"/>
          <w:szCs w:val="24"/>
          <w:lang w:val="en-US"/>
        </w:rPr>
        <w:t xml:space="preserve"> and creative problem-solving which can </w:t>
      </w:r>
      <w:r w:rsidRPr="24D84D12" w:rsidR="0B4F0E85">
        <w:rPr>
          <w:rFonts w:ascii="Arial" w:hAnsi="Arial" w:eastAsia="Arial" w:cs="Arial"/>
          <w:noProof w:val="0"/>
          <w:sz w:val="24"/>
          <w:szCs w:val="24"/>
          <w:lang w:val="en-US"/>
        </w:rPr>
        <w:t>adapt</w:t>
      </w:r>
      <w:r w:rsidRPr="24D84D12" w:rsidR="0B4F0E85">
        <w:rPr>
          <w:rFonts w:ascii="Arial" w:hAnsi="Arial" w:eastAsia="Arial" w:cs="Arial"/>
          <w:noProof w:val="0"/>
          <w:sz w:val="24"/>
          <w:szCs w:val="24"/>
          <w:lang w:val="en-US"/>
        </w:rPr>
        <w:t xml:space="preserve"> public healthcare. It illustrates how creativity in healthcare is not limited to </w:t>
      </w:r>
      <w:r w:rsidRPr="24D84D12" w:rsidR="0B4F0E85">
        <w:rPr>
          <w:rFonts w:ascii="Arial" w:hAnsi="Arial" w:eastAsia="Arial" w:cs="Arial"/>
          <w:noProof w:val="0"/>
          <w:sz w:val="24"/>
          <w:szCs w:val="24"/>
          <w:lang w:val="en-US"/>
        </w:rPr>
        <w:t>new technology</w:t>
      </w:r>
      <w:r w:rsidRPr="24D84D12" w:rsidR="0B4F0E85">
        <w:rPr>
          <w:rFonts w:ascii="Arial" w:hAnsi="Arial" w:eastAsia="Arial" w:cs="Arial"/>
          <w:noProof w:val="0"/>
          <w:sz w:val="24"/>
          <w:szCs w:val="24"/>
          <w:lang w:val="en-US"/>
        </w:rPr>
        <w:t xml:space="preserve"> but includes rethinking processes and advancing empathetic systems as a whole</w:t>
      </w:r>
      <w:r w:rsidRPr="24D84D12" w:rsidR="0B4F0E85">
        <w:rPr>
          <w:rFonts w:ascii="Arial" w:hAnsi="Arial" w:eastAsia="Arial" w:cs="Arial"/>
          <w:noProof w:val="0"/>
          <w:sz w:val="24"/>
          <w:szCs w:val="24"/>
          <w:lang w:val="en-US"/>
        </w:rPr>
        <w:t xml:space="preserve">.  </w:t>
      </w:r>
      <w:r w:rsidRPr="24D84D12" w:rsidR="0B4F0E85">
        <w:rPr>
          <w:rFonts w:ascii="Arial" w:hAnsi="Arial" w:eastAsia="Arial" w:cs="Arial"/>
          <w:noProof w:val="0"/>
          <w:sz w:val="24"/>
          <w:szCs w:val="24"/>
          <w:lang w:val="en-US"/>
        </w:rPr>
        <w:t xml:space="preserve">Simultaneously, Virtual Wards have proven that sustainable innovation </w:t>
      </w:r>
      <w:r w:rsidRPr="24D84D12" w:rsidR="0B4F0E85">
        <w:rPr>
          <w:rFonts w:ascii="Arial" w:hAnsi="Arial" w:eastAsia="Arial" w:cs="Arial"/>
          <w:noProof w:val="0"/>
          <w:sz w:val="24"/>
          <w:szCs w:val="24"/>
          <w:lang w:val="en-US"/>
        </w:rPr>
        <w:t>emerges</w:t>
      </w:r>
      <w:r w:rsidRPr="24D84D12" w:rsidR="0B4F0E85">
        <w:rPr>
          <w:rFonts w:ascii="Arial" w:hAnsi="Arial" w:eastAsia="Arial" w:cs="Arial"/>
          <w:noProof w:val="0"/>
          <w:sz w:val="24"/>
          <w:szCs w:val="24"/>
          <w:lang w:val="en-US"/>
        </w:rPr>
        <w:t xml:space="preserve"> when creative design aligns with both patient-centered values and operational feasibility. By embracing both divergent and convergent thinking, the NHS successfully bridged both imagination with implementation by redefining what compassionate efficient care can look like in a digital age.</w:t>
      </w:r>
    </w:p>
    <w:p w:rsidR="79E626CA" w:rsidP="47853A3C" w:rsidRDefault="11DCB36E" w14:paraId="7E7EEBF1" w14:textId="442FECF6">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lastRenderedPageBreak/>
        <w:t xml:space="preserve">Task 4 - </w:t>
      </w:r>
      <w:r w:rsidRPr="47853A3C" w:rsidR="79E626CA">
        <w:rPr>
          <w:rFonts w:ascii="Arial Nova" w:hAnsi="Arial Nova" w:eastAsia="Arial Nova" w:cs="Arial Nova"/>
          <w:color w:val="000000" w:themeColor="text1"/>
          <w:sz w:val="44"/>
          <w:szCs w:val="44"/>
        </w:rPr>
        <w:t>Research Task</w:t>
      </w:r>
    </w:p>
    <w:p w:rsidR="79E626CA" w:rsidP="24D84D12" w:rsidRDefault="79E626CA" w14:paraId="6153600B" w14:textId="26CFF60D">
      <w:pPr>
        <w:rPr>
          <w:rFonts w:ascii="Arial Nova" w:hAnsi="Arial Nova" w:eastAsia="Arial Nova" w:cs="Arial Nova"/>
          <w:i w:val="1"/>
          <w:iCs w:val="1"/>
          <w:color w:val="000000" w:themeColor="text1"/>
        </w:rPr>
      </w:pPr>
      <w:r w:rsidRPr="24D84D12" w:rsidR="79E626CA">
        <w:rPr>
          <w:rFonts w:ascii="Arial Nova" w:hAnsi="Arial Nova" w:eastAsia="Arial Nova" w:cs="Arial Nova"/>
          <w:i w:val="1"/>
          <w:iCs w:val="1"/>
          <w:color w:val="000000" w:themeColor="text1" w:themeTint="FF" w:themeShade="FF"/>
        </w:rPr>
        <w:t>Identify</w:t>
      </w:r>
      <w:r w:rsidRPr="24D84D12" w:rsidR="79E626CA">
        <w:rPr>
          <w:rFonts w:ascii="Arial Nova" w:hAnsi="Arial Nova" w:eastAsia="Arial Nova" w:cs="Arial Nova"/>
          <w:i w:val="1"/>
          <w:iCs w:val="1"/>
          <w:color w:val="000000" w:themeColor="text1" w:themeTint="FF" w:themeShade="FF"/>
        </w:rPr>
        <w:t xml:space="preserve"> a current issue in health and social care </w:t>
      </w:r>
      <w:r w:rsidRPr="24D84D12" w:rsidR="0012AC92">
        <w:rPr>
          <w:rFonts w:ascii="Arial Nova" w:hAnsi="Arial Nova" w:eastAsia="Arial Nova" w:cs="Arial Nova"/>
          <w:i w:val="1"/>
          <w:iCs w:val="1"/>
          <w:color w:val="000000" w:themeColor="text1" w:themeTint="FF" w:themeShade="FF"/>
        </w:rPr>
        <w:t>(</w:t>
      </w:r>
      <w:r w:rsidRPr="24D84D12" w:rsidR="00337274">
        <w:rPr>
          <w:rFonts w:ascii="Arial Nova" w:hAnsi="Arial Nova" w:eastAsia="Arial Nova" w:cs="Arial Nova"/>
          <w:i w:val="1"/>
          <w:iCs w:val="1"/>
          <w:color w:val="000000" w:themeColor="text1" w:themeTint="FF" w:themeShade="FF"/>
        </w:rPr>
        <w:t>e.g., mental health stigma, access to care for vulnerable populations</w:t>
      </w:r>
      <w:r w:rsidRPr="24D84D12" w:rsidR="79E626CA">
        <w:rPr>
          <w:rFonts w:ascii="Arial Nova" w:hAnsi="Arial Nova" w:eastAsia="Arial Nova" w:cs="Arial Nova"/>
          <w:i w:val="1"/>
          <w:iCs w:val="1"/>
          <w:color w:val="000000" w:themeColor="text1" w:themeTint="FF" w:themeShade="FF"/>
        </w:rPr>
        <w:t xml:space="preserve">). Find two pieces of </w:t>
      </w:r>
      <w:r w:rsidRPr="24D84D12" w:rsidR="00255A0D">
        <w:rPr>
          <w:rFonts w:ascii="Arial Nova" w:hAnsi="Arial Nova" w:eastAsia="Arial Nova" w:cs="Arial Nova"/>
          <w:i w:val="1"/>
          <w:iCs w:val="1"/>
          <w:color w:val="000000" w:themeColor="text1" w:themeTint="FF" w:themeShade="FF"/>
        </w:rPr>
        <w:t xml:space="preserve">academic </w:t>
      </w:r>
      <w:r w:rsidRPr="24D84D12" w:rsidR="79E626CA">
        <w:rPr>
          <w:rFonts w:ascii="Arial Nova" w:hAnsi="Arial Nova" w:eastAsia="Arial Nova" w:cs="Arial Nova"/>
          <w:i w:val="1"/>
          <w:iCs w:val="1"/>
          <w:color w:val="000000" w:themeColor="text1" w:themeTint="FF" w:themeShade="FF"/>
        </w:rPr>
        <w:t>research</w:t>
      </w:r>
      <w:r w:rsidRPr="24D84D12" w:rsidR="00255A0D">
        <w:rPr>
          <w:rFonts w:ascii="Arial Nova" w:hAnsi="Arial Nova" w:eastAsia="Arial Nova" w:cs="Arial Nova"/>
          <w:i w:val="1"/>
          <w:iCs w:val="1"/>
          <w:color w:val="000000" w:themeColor="text1" w:themeTint="FF" w:themeShade="FF"/>
        </w:rPr>
        <w:t xml:space="preserve"> (journal articles)</w:t>
      </w:r>
      <w:r w:rsidRPr="24D84D12" w:rsidR="79E626CA">
        <w:rPr>
          <w:rFonts w:ascii="Arial Nova" w:hAnsi="Arial Nova" w:eastAsia="Arial Nova" w:cs="Arial Nova"/>
          <w:i w:val="1"/>
          <w:iCs w:val="1"/>
          <w:color w:val="000000" w:themeColor="text1" w:themeTint="FF" w:themeShade="FF"/>
        </w:rPr>
        <w:t xml:space="preserve"> that explain the reason for this problem. Paraphrase the findings of each article (300 words, 2 sources).</w:t>
      </w:r>
    </w:p>
    <w:p w:rsidR="240D90F5" w:rsidP="24D84D12" w:rsidRDefault="240D90F5" w14:paraId="5DA34871" w14:textId="575EDDC2">
      <w:pPr>
        <w:rPr>
          <w:rFonts w:ascii="Arial Nova" w:hAnsi="Arial Nova" w:eastAsia="Arial Nova" w:cs="Arial Nova"/>
          <w:i w:val="1"/>
          <w:iCs w:val="1"/>
          <w:color w:val="FF0000"/>
        </w:rPr>
      </w:pPr>
    </w:p>
    <w:p w:rsidR="155A2A85" w:rsidP="24D84D12" w:rsidRDefault="155A2A85" w14:paraId="75886C1C" w14:textId="08F15F47">
      <w:pPr>
        <w:rPr>
          <w:rFonts w:ascii="Arial" w:hAnsi="Arial" w:eastAsia="Arial" w:cs="Arial"/>
          <w:noProof w:val="0"/>
          <w:sz w:val="24"/>
          <w:szCs w:val="24"/>
          <w:lang w:val="en-US"/>
        </w:rPr>
      </w:pPr>
      <w:r w:rsidRPr="24D84D12" w:rsidR="155A2A85">
        <w:rPr>
          <w:rFonts w:ascii="Arial" w:hAnsi="Arial" w:eastAsia="Arial" w:cs="Arial"/>
          <w:noProof w:val="0"/>
          <w:sz w:val="24"/>
          <w:szCs w:val="24"/>
          <w:lang w:val="en-US"/>
        </w:rPr>
        <w:t xml:space="preserve">The key issue in UK health and social care is mental health stigma, which discourages individuals from </w:t>
      </w:r>
      <w:r w:rsidRPr="24D84D12" w:rsidR="155A2A85">
        <w:rPr>
          <w:rFonts w:ascii="Arial" w:hAnsi="Arial" w:eastAsia="Arial" w:cs="Arial"/>
          <w:noProof w:val="0"/>
          <w:sz w:val="24"/>
          <w:szCs w:val="24"/>
          <w:lang w:val="en-US"/>
        </w:rPr>
        <w:t>seeking</w:t>
      </w:r>
      <w:r w:rsidRPr="24D84D12" w:rsidR="155A2A85">
        <w:rPr>
          <w:rFonts w:ascii="Arial" w:hAnsi="Arial" w:eastAsia="Arial" w:cs="Arial"/>
          <w:noProof w:val="0"/>
          <w:sz w:val="24"/>
          <w:szCs w:val="24"/>
          <w:lang w:val="en-US"/>
        </w:rPr>
        <w:t xml:space="preserve"> either help or accessing services. Awareness has </w:t>
      </w:r>
      <w:r w:rsidRPr="24D84D12" w:rsidR="155A2A85">
        <w:rPr>
          <w:rFonts w:ascii="Arial" w:hAnsi="Arial" w:eastAsia="Arial" w:cs="Arial"/>
          <w:noProof w:val="0"/>
          <w:sz w:val="24"/>
          <w:szCs w:val="24"/>
          <w:lang w:val="en-US"/>
        </w:rPr>
        <w:t>improved;</w:t>
      </w:r>
      <w:r w:rsidRPr="24D84D12" w:rsidR="155A2A85">
        <w:rPr>
          <w:rFonts w:ascii="Arial" w:hAnsi="Arial" w:eastAsia="Arial" w:cs="Arial"/>
          <w:noProof w:val="0"/>
          <w:sz w:val="24"/>
          <w:szCs w:val="24"/>
          <w:lang w:val="en-US"/>
        </w:rPr>
        <w:t xml:space="preserve"> stigma continues to affect how people with mental illness are perceived and treated.</w:t>
      </w:r>
    </w:p>
    <w:p w:rsidR="25F97975" w:rsidP="24D84D12" w:rsidRDefault="25F97975" w14:paraId="10EFC234" w14:textId="60FD9FD4">
      <w:pPr>
        <w:rPr>
          <w:rFonts w:ascii="Arial" w:hAnsi="Arial" w:eastAsia="Arial" w:cs="Arial"/>
        </w:rPr>
      </w:pPr>
    </w:p>
    <w:p w:rsidR="155A2A85" w:rsidP="24D84D12" w:rsidRDefault="155A2A85" w14:paraId="4A2B84BB" w14:textId="0DC2809C">
      <w:pPr>
        <w:rPr>
          <w:rFonts w:ascii="Arial" w:hAnsi="Arial" w:eastAsia="Arial" w:cs="Arial"/>
          <w:noProof w:val="0"/>
          <w:sz w:val="24"/>
          <w:szCs w:val="24"/>
          <w:lang w:val="en-US"/>
        </w:rPr>
      </w:pPr>
      <w:r w:rsidRPr="24D84D12" w:rsidR="155A2A85">
        <w:rPr>
          <w:rFonts w:ascii="Arial" w:hAnsi="Arial" w:eastAsia="Arial" w:cs="Arial"/>
          <w:noProof w:val="0"/>
          <w:sz w:val="24"/>
          <w:szCs w:val="24"/>
          <w:lang w:val="en-US"/>
        </w:rPr>
        <w:t>Moreover, we have Henderson, Evans-Lacko and Thornicroft (2014) that have in turn examined public attitudes towards mental illness in England over ten years as a result. Also, they have found that while campaigns such as Time to Change improved understanding, majority of people still view those with mental illness as either unpredictable or weak. These stereotypes causes discrimination in workplaces and communities, creating fear and shame around mental health disclosure overall. Also, researchers concluded that sustained education is crucial to transform long-standing social attitudes and reduce stigma-driven isolation.</w:t>
      </w:r>
    </w:p>
    <w:p w:rsidR="25F97975" w:rsidP="24D84D12" w:rsidRDefault="25F97975" w14:paraId="7CFD9F9E" w14:textId="1A263DD6">
      <w:pPr>
        <w:rPr>
          <w:rFonts w:ascii="Arial" w:hAnsi="Arial" w:eastAsia="Arial" w:cs="Arial"/>
        </w:rPr>
      </w:pPr>
    </w:p>
    <w:p w:rsidR="155A2A85" w:rsidP="24D84D12" w:rsidRDefault="155A2A85" w14:paraId="1E1E8D40" w14:textId="1B2F3E37">
      <w:pPr>
        <w:rPr>
          <w:rFonts w:ascii="Arial" w:hAnsi="Arial" w:eastAsia="Arial" w:cs="Arial"/>
          <w:noProof w:val="0"/>
          <w:sz w:val="24"/>
          <w:szCs w:val="24"/>
          <w:lang w:val="en-US"/>
        </w:rPr>
      </w:pPr>
      <w:r w:rsidRPr="24D84D12" w:rsidR="155A2A85">
        <w:rPr>
          <w:rFonts w:ascii="Arial" w:hAnsi="Arial" w:eastAsia="Arial" w:cs="Arial"/>
          <w:noProof w:val="0"/>
          <w:sz w:val="24"/>
          <w:szCs w:val="24"/>
          <w:lang w:val="en-US"/>
        </w:rPr>
        <w:t xml:space="preserve">Similarly, we have Thornicroft et al. (2016) that in turn have explored how stigma exists not only in society but also within healthcare systems. To add on, we have the study that has revealed that even some professionals hold unconscious biases, which can as a a result in patients receiving less empathy and poorer care. To add on, this reinforces a cycle where people avoid treatment which will in turn worsen their conditions. Furthermore, we have Thornicroft and colleagues argued that staff training and public education are quite critical and essential to promote equality and normalise mental health </w:t>
      </w:r>
      <w:r w:rsidRPr="24D84D12" w:rsidR="155A2A85">
        <w:rPr>
          <w:rFonts w:ascii="Arial" w:hAnsi="Arial" w:eastAsia="Arial" w:cs="Arial"/>
          <w:noProof w:val="0"/>
          <w:sz w:val="24"/>
          <w:szCs w:val="24"/>
          <w:lang w:val="en-US"/>
        </w:rPr>
        <w:t>discussions</w:t>
      </w:r>
      <w:r w:rsidRPr="24D84D12" w:rsidR="155A2A85">
        <w:rPr>
          <w:rFonts w:ascii="Arial" w:hAnsi="Arial" w:eastAsia="Arial" w:cs="Arial"/>
          <w:noProof w:val="0"/>
          <w:sz w:val="24"/>
          <w:szCs w:val="24"/>
          <w:lang w:val="en-US"/>
        </w:rPr>
        <w:t>.</w:t>
      </w:r>
    </w:p>
    <w:p w:rsidR="25F97975" w:rsidP="24D84D12" w:rsidRDefault="25F97975" w14:paraId="1BB4A39C" w14:textId="1235DB84">
      <w:pPr>
        <w:rPr>
          <w:rFonts w:ascii="Arial" w:hAnsi="Arial" w:eastAsia="Arial" w:cs="Arial"/>
        </w:rPr>
      </w:pPr>
    </w:p>
    <w:p w:rsidR="155A2A85" w:rsidP="24D84D12" w:rsidRDefault="155A2A85" w14:paraId="1ED23629" w14:textId="75AE6C65">
      <w:pPr>
        <w:rPr>
          <w:rFonts w:ascii="Arial" w:hAnsi="Arial" w:eastAsia="Arial" w:cs="Arial"/>
          <w:noProof w:val="0"/>
          <w:sz w:val="24"/>
          <w:szCs w:val="24"/>
          <w:lang w:val="en-US"/>
        </w:rPr>
      </w:pPr>
      <w:r w:rsidRPr="24D84D12" w:rsidR="155A2A85">
        <w:rPr>
          <w:rFonts w:ascii="Arial" w:hAnsi="Arial" w:eastAsia="Arial" w:cs="Arial"/>
          <w:noProof w:val="0"/>
          <w:sz w:val="24"/>
          <w:szCs w:val="24"/>
          <w:lang w:val="en-US"/>
        </w:rPr>
        <w:t xml:space="preserve">Overall, both studies highlight that stigma stems from misinformation and cultural fear. Reducing it requires continuous </w:t>
      </w:r>
      <w:r w:rsidRPr="24D84D12" w:rsidR="3870346B">
        <w:rPr>
          <w:rFonts w:ascii="Arial" w:hAnsi="Arial" w:eastAsia="Arial" w:cs="Arial"/>
          <w:noProof w:val="0"/>
          <w:sz w:val="24"/>
          <w:szCs w:val="24"/>
          <w:lang w:val="en-US"/>
        </w:rPr>
        <w:t>awareness of</w:t>
      </w:r>
      <w:r w:rsidRPr="24D84D12" w:rsidR="155A2A85">
        <w:rPr>
          <w:rFonts w:ascii="Arial" w:hAnsi="Arial" w:eastAsia="Arial" w:cs="Arial"/>
          <w:noProof w:val="0"/>
          <w:sz w:val="24"/>
          <w:szCs w:val="24"/>
          <w:lang w:val="en-US"/>
        </w:rPr>
        <w:t xml:space="preserve"> campaigns, inclusive media representation, and stronger mental health education among professionals and the public.</w:t>
      </w:r>
    </w:p>
    <w:p w:rsidR="25F97975" w:rsidP="24D84D12" w:rsidRDefault="25F97975" w14:paraId="7D46116D" w14:textId="5E3C736C">
      <w:pPr>
        <w:spacing w:before="240" w:beforeAutospacing="off" w:after="240" w:afterAutospacing="off"/>
        <w:rPr>
          <w:rFonts w:ascii="Times New Roman" w:hAnsi="Times New Roman" w:eastAsia="Times New Roman" w:cs="Times New Roman"/>
          <w:b w:val="1"/>
          <w:bCs w:val="1"/>
          <w:noProof w:val="0"/>
          <w:sz w:val="24"/>
          <w:szCs w:val="24"/>
          <w:lang w:val="en-US"/>
        </w:rPr>
      </w:pPr>
    </w:p>
    <w:p w:rsidR="25F97975" w:rsidP="25F97975" w:rsidRDefault="25F97975" w14:paraId="4DFA668D" w14:textId="3C688DD3">
      <w:pPr>
        <w:pStyle w:val="Normal"/>
        <w:spacing w:before="0" w:beforeAutospacing="off" w:after="0" w:afterAutospacing="off"/>
      </w:pPr>
    </w:p>
    <w:p w:rsidR="021F216E" w:rsidP="021F216E" w:rsidRDefault="021F216E" w14:paraId="0A496E4E" w14:textId="48E76F8E">
      <w:pPr>
        <w:rPr>
          <w:rFonts w:ascii="Arial Nova" w:hAnsi="Arial Nova" w:eastAsia="Arial Nova" w:cs="Arial Nova"/>
          <w:i/>
          <w:iCs/>
          <w:color w:val="000000" w:themeColor="text1"/>
        </w:rPr>
      </w:pPr>
    </w:p>
    <w:p w:rsidR="021F216E" w:rsidP="021F216E" w:rsidRDefault="021F216E" w14:paraId="6578F6D8" w14:textId="687B7DC4">
      <w:pPr>
        <w:rPr>
          <w:rFonts w:ascii="Arial Nova" w:hAnsi="Arial Nova" w:eastAsia="Arial Nova" w:cs="Arial Nova"/>
          <w:i/>
          <w:iCs/>
          <w:color w:val="000000" w:themeColor="text1"/>
        </w:rPr>
      </w:pPr>
    </w:p>
    <w:p w:rsidR="021F216E" w:rsidP="021F216E" w:rsidRDefault="021F216E" w14:paraId="15D1512F" w14:textId="4893D673">
      <w:pPr>
        <w:rPr>
          <w:rFonts w:ascii="Arial Nova" w:hAnsi="Arial Nova" w:eastAsia="Arial Nova" w:cs="Arial Nova"/>
          <w:i/>
          <w:iCs/>
          <w:color w:val="000000" w:themeColor="text1"/>
        </w:rPr>
      </w:pPr>
    </w:p>
    <w:p w:rsidR="00337274" w:rsidP="021F216E" w:rsidRDefault="00337274" w14:paraId="07A0DAFF" w14:textId="77777777">
      <w:pPr>
        <w:rPr>
          <w:rFonts w:ascii="Arial Nova" w:hAnsi="Arial Nova" w:eastAsia="Arial Nova" w:cs="Arial Nova"/>
          <w:i/>
          <w:iCs/>
          <w:color w:val="000000" w:themeColor="text1"/>
        </w:rPr>
      </w:pPr>
    </w:p>
    <w:p w:rsidR="00563EB8" w:rsidP="021F216E" w:rsidRDefault="00563EB8" w14:paraId="260A9DA3" w14:textId="77777777">
      <w:pPr>
        <w:rPr>
          <w:rFonts w:ascii="Arial Nova" w:hAnsi="Arial Nova" w:eastAsia="Arial Nova" w:cs="Arial Nova"/>
          <w:i/>
          <w:iCs/>
          <w:color w:val="000000" w:themeColor="text1"/>
        </w:rPr>
      </w:pPr>
    </w:p>
    <w:p w:rsidR="00563EB8" w:rsidP="021F216E" w:rsidRDefault="00563EB8" w14:paraId="5376C7E4" w14:textId="77777777">
      <w:pPr>
        <w:rPr>
          <w:rFonts w:ascii="Arial Nova" w:hAnsi="Arial Nova" w:eastAsia="Arial Nova" w:cs="Arial Nova"/>
          <w:i/>
          <w:iCs/>
          <w:color w:val="000000" w:themeColor="text1"/>
        </w:rPr>
      </w:pPr>
    </w:p>
    <w:p w:rsidR="00563EB8" w:rsidP="021F216E" w:rsidRDefault="00563EB8" w14:paraId="2AC0737F" w14:textId="77777777">
      <w:pPr>
        <w:rPr>
          <w:rFonts w:ascii="Arial Nova" w:hAnsi="Arial Nova" w:eastAsia="Arial Nova" w:cs="Arial Nova"/>
          <w:i/>
          <w:iCs/>
          <w:color w:val="000000" w:themeColor="text1"/>
        </w:rPr>
      </w:pPr>
    </w:p>
    <w:p w:rsidR="6D65878B" w:rsidP="24D84D12" w:rsidRDefault="72B6EECC" w14:paraId="443966C0" w14:textId="79873CC2">
      <w:pPr>
        <w:pStyle w:val="Normal"/>
        <w:rPr>
          <w:rFonts w:ascii="Arial Nova" w:hAnsi="Arial Nova" w:eastAsia="Arial Nova" w:cs="Arial Nova"/>
          <w:color w:val="000000" w:themeColor="text1"/>
          <w:sz w:val="44"/>
          <w:szCs w:val="44"/>
        </w:rPr>
      </w:pPr>
      <w:r w:rsidRPr="24D84D12" w:rsidR="72B6EECC">
        <w:rPr>
          <w:rFonts w:ascii="Arial Nova" w:hAnsi="Arial Nova" w:eastAsia="Arial Nova" w:cs="Arial Nova"/>
          <w:color w:val="000000" w:themeColor="text1" w:themeTint="FF" w:themeShade="FF"/>
          <w:sz w:val="44"/>
          <w:szCs w:val="44"/>
        </w:rPr>
        <w:t xml:space="preserve">Task </w:t>
      </w:r>
      <w:r w:rsidRPr="24D84D12" w:rsidR="00563EB8">
        <w:rPr>
          <w:rFonts w:ascii="Arial Nova" w:hAnsi="Arial Nova" w:eastAsia="Arial Nova" w:cs="Arial Nova"/>
          <w:color w:val="000000" w:themeColor="text1" w:themeTint="FF" w:themeShade="FF"/>
          <w:sz w:val="44"/>
          <w:szCs w:val="44"/>
        </w:rPr>
        <w:t>5</w:t>
      </w:r>
      <w:r w:rsidRPr="24D84D12" w:rsidR="72B6EECC">
        <w:rPr>
          <w:rFonts w:ascii="Arial Nova" w:hAnsi="Arial Nova" w:eastAsia="Arial Nova" w:cs="Arial Nova"/>
          <w:color w:val="000000" w:themeColor="text1" w:themeTint="FF" w:themeShade="FF"/>
          <w:sz w:val="44"/>
          <w:szCs w:val="44"/>
        </w:rPr>
        <w:t xml:space="preserve"> - </w:t>
      </w:r>
      <w:r w:rsidRPr="24D84D12" w:rsidR="6D65878B">
        <w:rPr>
          <w:rFonts w:ascii="Arial Nova" w:hAnsi="Arial Nova" w:eastAsia="Arial Nova" w:cs="Arial Nova"/>
          <w:color w:val="000000" w:themeColor="text1" w:themeTint="FF" w:themeShade="FF"/>
          <w:sz w:val="44"/>
          <w:szCs w:val="44"/>
        </w:rPr>
        <w:t>Podcast</w:t>
      </w:r>
    </w:p>
    <w:p w:rsidR="6D65878B" w:rsidP="47853A3C" w:rsidRDefault="6D65878B" w14:paraId="11129455" w14:textId="2A9BB9A0">
      <w:pPr>
        <w:rPr>
          <w:rFonts w:ascii="Arial Nova" w:hAnsi="Arial Nova" w:eastAsia="Arial Nova" w:cs="Arial Nova"/>
          <w:i/>
          <w:iCs/>
        </w:rPr>
      </w:pPr>
      <w:r w:rsidRPr="47853A3C">
        <w:rPr>
          <w:rFonts w:ascii="Arial Nova" w:hAnsi="Arial Nova" w:eastAsia="Arial Nova" w:cs="Arial Nova"/>
          <w:i/>
          <w:iCs/>
          <w:color w:val="000000" w:themeColor="text1"/>
        </w:rPr>
        <w:t xml:space="preserve">Record a two-minute Podcast introducing your idea for component 2 using </w:t>
      </w:r>
      <w:hyperlink r:id="rId8">
        <w:r w:rsidRPr="47853A3C">
          <w:rPr>
            <w:rStyle w:val="Hyperlink"/>
            <w:rFonts w:ascii="Arial Nova" w:hAnsi="Arial Nova" w:eastAsia="Arial Nova" w:cs="Arial Nova"/>
            <w:i/>
            <w:iCs/>
          </w:rPr>
          <w:t>https://www.rev.com/onlinevoicerecorder</w:t>
        </w:r>
      </w:hyperlink>
      <w:r w:rsidRPr="47853A3C">
        <w:rPr>
          <w:rFonts w:ascii="Arial Nova" w:hAnsi="Arial Nova" w:eastAsia="Arial Nova" w:cs="Arial Nova"/>
          <w:i/>
          <w:iCs/>
        </w:rPr>
        <w:t xml:space="preserve"> The MP3 audio must be downloaded and embedded as a file</w:t>
      </w:r>
      <w:r w:rsidRPr="47853A3C" w:rsidR="3299FD2E">
        <w:rPr>
          <w:rFonts w:ascii="Arial Nova" w:hAnsi="Arial Nova" w:eastAsia="Arial Nova" w:cs="Arial Nova"/>
          <w:i/>
          <w:iCs/>
        </w:rPr>
        <w:t xml:space="preserve"> (see guidance </w:t>
      </w:r>
      <w:r w:rsidRPr="47853A3C" w:rsidR="4CDDFD23">
        <w:rPr>
          <w:rFonts w:ascii="Arial Nova" w:hAnsi="Arial Nova" w:eastAsia="Arial Nova" w:cs="Arial Nova"/>
          <w:i/>
          <w:iCs/>
        </w:rPr>
        <w:t>video</w:t>
      </w:r>
      <w:r w:rsidRPr="47853A3C" w:rsidR="3299FD2E">
        <w:rPr>
          <w:rFonts w:ascii="Arial Nova" w:hAnsi="Arial Nova" w:eastAsia="Arial Nova" w:cs="Arial Nova"/>
          <w:i/>
          <w:iCs/>
        </w:rPr>
        <w:t xml:space="preserve"> on how to do this</w:t>
      </w:r>
      <w:r w:rsidRPr="47853A3C" w:rsidR="5D1B1139">
        <w:rPr>
          <w:rFonts w:ascii="Arial Nova" w:hAnsi="Arial Nova" w:eastAsia="Arial Nova" w:cs="Arial Nova"/>
          <w:i/>
          <w:iCs/>
        </w:rPr>
        <w:t xml:space="preserve"> here: https://www.youtube.com/watch?v=D21isId0agw</w:t>
      </w:r>
      <w:r w:rsidRPr="47853A3C" w:rsidR="3299FD2E">
        <w:rPr>
          <w:rFonts w:ascii="Arial Nova" w:hAnsi="Arial Nova" w:eastAsia="Arial Nova" w:cs="Arial Nova"/>
          <w:i/>
          <w:iCs/>
        </w:rPr>
        <w:t>)</w:t>
      </w:r>
      <w:r w:rsidRPr="47853A3C">
        <w:rPr>
          <w:rFonts w:ascii="Arial Nova" w:hAnsi="Arial Nova" w:eastAsia="Arial Nova" w:cs="Arial Nova"/>
          <w:i/>
          <w:iCs/>
        </w:rPr>
        <w:t xml:space="preserve"> or </w:t>
      </w:r>
      <w:r w:rsidRPr="47853A3C" w:rsidR="04D995C7">
        <w:rPr>
          <w:rFonts w:ascii="Arial Nova" w:hAnsi="Arial Nova" w:eastAsia="Arial Nova" w:cs="Arial Nova"/>
          <w:i/>
          <w:iCs/>
        </w:rPr>
        <w:t>an accessible OneDrive link</w:t>
      </w:r>
      <w:r w:rsidRPr="47853A3C" w:rsidR="02449CD0">
        <w:rPr>
          <w:rFonts w:ascii="Arial Nova" w:hAnsi="Arial Nova" w:eastAsia="Arial Nova" w:cs="Arial Nova"/>
          <w:i/>
          <w:iCs/>
        </w:rPr>
        <w:t xml:space="preserve"> if using a </w:t>
      </w:r>
      <w:proofErr w:type="spellStart"/>
      <w:r w:rsidRPr="47853A3C" w:rsidR="02449CD0">
        <w:rPr>
          <w:rFonts w:ascii="Arial Nova" w:hAnsi="Arial Nova" w:eastAsia="Arial Nova" w:cs="Arial Nova"/>
          <w:i/>
          <w:iCs/>
        </w:rPr>
        <w:t>chromebook</w:t>
      </w:r>
      <w:proofErr w:type="spellEnd"/>
      <w:r w:rsidRPr="47853A3C" w:rsidR="04D995C7">
        <w:rPr>
          <w:rFonts w:ascii="Arial Nova" w:hAnsi="Arial Nova" w:eastAsia="Arial Nova" w:cs="Arial Nova"/>
          <w:i/>
          <w:iCs/>
        </w:rPr>
        <w:t xml:space="preserve"> (make accessibility – anybody) before inserting</w:t>
      </w:r>
      <w:r w:rsidRPr="47853A3C" w:rsidR="4D842DEF">
        <w:rPr>
          <w:rFonts w:ascii="Arial Nova" w:hAnsi="Arial Nova" w:eastAsia="Arial Nova" w:cs="Arial Nova"/>
          <w:i/>
          <w:iCs/>
        </w:rPr>
        <w:t xml:space="preserve"> into your portfolio</w:t>
      </w:r>
      <w:r w:rsidRPr="47853A3C" w:rsidR="04D995C7">
        <w:rPr>
          <w:rFonts w:ascii="Arial Nova" w:hAnsi="Arial Nova" w:eastAsia="Arial Nova" w:cs="Arial Nova"/>
          <w:i/>
          <w:iCs/>
        </w:rPr>
        <w:t>. Check the accessibility of the link before submitting.</w:t>
      </w:r>
    </w:p>
    <w:p w:rsidR="021F216E" w:rsidP="24D84D12" w:rsidRDefault="021F216E" w14:paraId="296C1697" w14:textId="7571AED8">
      <w:pPr>
        <w:pStyle w:val="Normal"/>
        <w:rPr>
          <w:rFonts w:ascii="Arial Nova" w:hAnsi="Arial Nova" w:eastAsia="Arial Nova" w:cs="Arial Nova"/>
          <w:i w:val="1"/>
          <w:iCs w:val="1"/>
          <w:color w:val="FF0000"/>
        </w:rPr>
      </w:pPr>
      <w:r w:rsidRPr="24D84D12" w:rsidR="1EB2E656">
        <w:rPr>
          <w:rFonts w:ascii="Arial Nova" w:hAnsi="Arial Nova" w:eastAsia="Arial Nova" w:cs="Arial Nova"/>
          <w:i w:val="1"/>
          <w:iCs w:val="1"/>
          <w:color w:val="FF0000"/>
        </w:rPr>
        <w:t>(Please refer to the one drive link below for MP3 Audio Podcast Recording)</w:t>
      </w:r>
    </w:p>
    <w:p w:rsidR="1EB2E656" w:rsidP="24D84D12" w:rsidRDefault="1EB2E656" w14:paraId="2CBD9543" w14:textId="5DF71ADD">
      <w:pPr>
        <w:pStyle w:val="Normal"/>
      </w:pPr>
      <w:hyperlink r:id="Rb5472b5a3fae4ee0">
        <w:r w:rsidRPr="24D84D12" w:rsidR="1EB2E656">
          <w:rPr>
            <w:rStyle w:val="Hyperlink"/>
            <w:rFonts w:ascii="Arial Nova" w:hAnsi="Arial Nova" w:eastAsia="Arial Nova" w:cs="Arial Nova"/>
            <w:noProof w:val="0"/>
            <w:sz w:val="24"/>
            <w:szCs w:val="24"/>
            <w:lang w:val="en-US"/>
          </w:rPr>
          <w:t>Rev.mp3</w:t>
        </w:r>
      </w:hyperlink>
      <w:r w:rsidRPr="24D84D12" w:rsidR="1EB2E656">
        <w:rPr>
          <w:rFonts w:ascii="Arial Nova" w:hAnsi="Arial Nova" w:eastAsia="Arial Nova" w:cs="Arial Nova"/>
          <w:i w:val="0"/>
          <w:iCs w:val="0"/>
          <w:color w:val="auto"/>
        </w:rPr>
        <w:t xml:space="preserve">   </w:t>
      </w:r>
    </w:p>
    <w:p w:rsidR="24D84D12" w:rsidP="24D84D12" w:rsidRDefault="24D84D12" w14:paraId="1892C622" w14:textId="3F7E7E30">
      <w:pPr>
        <w:rPr>
          <w:rFonts w:ascii="Arial Nova" w:hAnsi="Arial Nova" w:eastAsia="Arial Nova" w:cs="Arial Nova"/>
          <w:i w:val="1"/>
          <w:iCs w:val="1"/>
          <w:color w:val="FF0000"/>
        </w:rPr>
      </w:pPr>
    </w:p>
    <w:p w:rsidR="021F216E" w:rsidP="021F216E" w:rsidRDefault="021F216E" w14:paraId="2056293E" w14:textId="0D1BD613">
      <w:pPr>
        <w:rPr>
          <w:rFonts w:ascii="Arial Nova" w:hAnsi="Arial Nova" w:eastAsia="Arial Nova" w:cs="Arial Nova"/>
          <w:i/>
          <w:iCs/>
        </w:rPr>
      </w:pPr>
    </w:p>
    <w:p w:rsidR="021F216E" w:rsidP="021F216E" w:rsidRDefault="021F216E" w14:paraId="0D0443BA" w14:textId="520F57D8">
      <w:pPr>
        <w:rPr>
          <w:rFonts w:ascii="Arial Nova" w:hAnsi="Arial Nova" w:eastAsia="Arial Nova" w:cs="Arial Nova"/>
          <w:i/>
          <w:iCs/>
        </w:rPr>
      </w:pPr>
    </w:p>
    <w:p w:rsidR="021F216E" w:rsidP="021F216E" w:rsidRDefault="021F216E" w14:paraId="6CD6835C" w14:textId="0BAA246E">
      <w:pPr>
        <w:rPr>
          <w:rFonts w:ascii="Arial Nova" w:hAnsi="Arial Nova" w:eastAsia="Arial Nova" w:cs="Arial Nova"/>
          <w:i/>
          <w:iCs/>
        </w:rPr>
      </w:pPr>
    </w:p>
    <w:p w:rsidR="021F216E" w:rsidP="021F216E" w:rsidRDefault="021F216E" w14:paraId="3AD05CBE" w14:textId="46134CAC">
      <w:pPr>
        <w:rPr>
          <w:rFonts w:ascii="Arial Nova" w:hAnsi="Arial Nova" w:eastAsia="Arial Nova" w:cs="Arial Nova"/>
          <w:i/>
          <w:iCs/>
        </w:rPr>
      </w:pPr>
    </w:p>
    <w:p w:rsidR="021F216E" w:rsidP="021F216E" w:rsidRDefault="021F216E" w14:paraId="36AC34DF" w14:textId="7D1BFEC8">
      <w:pPr>
        <w:rPr>
          <w:rFonts w:ascii="Arial Nova" w:hAnsi="Arial Nova" w:eastAsia="Arial Nova" w:cs="Arial Nova"/>
          <w:i/>
          <w:iCs/>
        </w:rPr>
      </w:pPr>
    </w:p>
    <w:p w:rsidR="47853A3C" w:rsidP="47853A3C" w:rsidRDefault="47853A3C" w14:paraId="40BF57B2" w14:textId="5648DE36">
      <w:pPr>
        <w:rPr>
          <w:rFonts w:ascii="Arial Nova" w:hAnsi="Arial Nova" w:eastAsia="Arial Nova" w:cs="Arial Nova"/>
          <w:color w:val="000000" w:themeColor="text1"/>
          <w:sz w:val="44"/>
          <w:szCs w:val="44"/>
        </w:rPr>
      </w:pPr>
    </w:p>
    <w:p w:rsidR="17E92B46" w:rsidP="24D84D12" w:rsidRDefault="21B62BFC" w14:paraId="58A63EFA" w14:textId="4BAD3DBB">
      <w:pPr>
        <w:pStyle w:val="Normal"/>
        <w:rPr>
          <w:rFonts w:ascii="Arial Nova" w:hAnsi="Arial Nova" w:eastAsia="Arial Nova" w:cs="Arial Nova"/>
          <w:color w:val="000000" w:themeColor="text1"/>
          <w:sz w:val="44"/>
          <w:szCs w:val="44"/>
        </w:rPr>
      </w:pPr>
      <w:r w:rsidRPr="24D84D12" w:rsidR="21B62BFC">
        <w:rPr>
          <w:rFonts w:ascii="Arial Nova" w:hAnsi="Arial Nova" w:eastAsia="Arial Nova" w:cs="Arial Nova"/>
          <w:color w:val="000000" w:themeColor="text1" w:themeTint="FF" w:themeShade="FF"/>
          <w:sz w:val="44"/>
          <w:szCs w:val="44"/>
        </w:rPr>
        <w:t xml:space="preserve">Task </w:t>
      </w:r>
      <w:r w:rsidRPr="24D84D12" w:rsidR="00563EB8">
        <w:rPr>
          <w:rFonts w:ascii="Arial Nova" w:hAnsi="Arial Nova" w:eastAsia="Arial Nova" w:cs="Arial Nova"/>
          <w:color w:val="000000" w:themeColor="text1" w:themeTint="FF" w:themeShade="FF"/>
          <w:sz w:val="44"/>
          <w:szCs w:val="44"/>
        </w:rPr>
        <w:t>6</w:t>
      </w:r>
      <w:r w:rsidRPr="24D84D12" w:rsidR="21B62BFC">
        <w:rPr>
          <w:rFonts w:ascii="Arial Nova" w:hAnsi="Arial Nova" w:eastAsia="Arial Nova" w:cs="Arial Nova"/>
          <w:color w:val="000000" w:themeColor="text1" w:themeTint="FF" w:themeShade="FF"/>
          <w:sz w:val="44"/>
          <w:szCs w:val="44"/>
        </w:rPr>
        <w:t xml:space="preserve"> - </w:t>
      </w:r>
      <w:r w:rsidRPr="24D84D12" w:rsidR="17E92B46">
        <w:rPr>
          <w:rFonts w:ascii="Arial Nova" w:hAnsi="Arial Nova" w:eastAsia="Arial Nova" w:cs="Arial Nova"/>
          <w:color w:val="000000" w:themeColor="text1" w:themeTint="FF" w:themeShade="FF"/>
          <w:sz w:val="44"/>
          <w:szCs w:val="44"/>
        </w:rPr>
        <w:t>NHS Leadership Framework Analysis</w:t>
      </w:r>
    </w:p>
    <w:p w:rsidR="38F3069B" w:rsidP="24D84D12" w:rsidRDefault="38F3069B" w14:paraId="462F4D73" w14:textId="2835489F">
      <w:pPr>
        <w:rPr>
          <w:rFonts w:ascii="Arial Nova" w:hAnsi="Arial Nova" w:eastAsia="Arial Nova" w:cs="Arial Nova"/>
          <w:i w:val="0"/>
          <w:iCs w:val="0"/>
          <w:color w:val="000000" w:themeColor="text1" w:themeTint="FF" w:themeShade="FF"/>
          <w:u w:val="none"/>
        </w:rPr>
      </w:pPr>
      <w:r w:rsidRPr="24D84D12" w:rsidR="17E92B46">
        <w:rPr>
          <w:rFonts w:ascii="Arial Nova" w:hAnsi="Arial Nova" w:eastAsia="Arial Nova" w:cs="Arial Nova"/>
          <w:i w:val="1"/>
          <w:iCs w:val="1"/>
          <w:color w:val="000000" w:themeColor="text1" w:themeTint="FF" w:themeShade="FF"/>
        </w:rPr>
        <w:t xml:space="preserve">Write </w:t>
      </w:r>
      <w:r w:rsidRPr="24D84D12" w:rsidR="17E92B46">
        <w:rPr>
          <w:rFonts w:ascii="Arial Nova" w:hAnsi="Arial Nova" w:eastAsia="Arial Nova" w:cs="Arial Nova"/>
          <w:i w:val="1"/>
          <w:iCs w:val="1"/>
          <w:color w:val="000000" w:themeColor="text1" w:themeTint="FF" w:themeShade="FF"/>
        </w:rPr>
        <w:t>a short summary</w:t>
      </w:r>
      <w:r w:rsidRPr="24D84D12" w:rsidR="17E92B46">
        <w:rPr>
          <w:rFonts w:ascii="Arial Nova" w:hAnsi="Arial Nova" w:eastAsia="Arial Nova" w:cs="Arial Nova"/>
          <w:i w:val="1"/>
          <w:iCs w:val="1"/>
          <w:color w:val="000000" w:themeColor="text1" w:themeTint="FF" w:themeShade="FF"/>
        </w:rPr>
        <w:t xml:space="preserve"> (</w:t>
      </w:r>
      <w:r w:rsidRPr="24D84D12" w:rsidR="00563EB8">
        <w:rPr>
          <w:rFonts w:ascii="Arial Nova" w:hAnsi="Arial Nova" w:eastAsia="Arial Nova" w:cs="Arial Nova"/>
          <w:i w:val="1"/>
          <w:iCs w:val="1"/>
          <w:color w:val="000000" w:themeColor="text1" w:themeTint="FF" w:themeShade="FF"/>
        </w:rPr>
        <w:t>200</w:t>
      </w:r>
      <w:r w:rsidRPr="24D84D12" w:rsidR="17E92B46">
        <w:rPr>
          <w:rFonts w:ascii="Arial Nova" w:hAnsi="Arial Nova" w:eastAsia="Arial Nova" w:cs="Arial Nova"/>
          <w:i w:val="1"/>
          <w:iCs w:val="1"/>
          <w:color w:val="000000" w:themeColor="text1" w:themeTint="FF" w:themeShade="FF"/>
        </w:rPr>
        <w:t xml:space="preserve"> words) explaining the key components of the NHS Leadership Framework. Then, choose one </w:t>
      </w:r>
      <w:r w:rsidRPr="24D84D12" w:rsidR="17E92B46">
        <w:rPr>
          <w:rFonts w:ascii="Arial Nova" w:hAnsi="Arial Nova" w:eastAsia="Arial Nova" w:cs="Arial Nova"/>
          <w:i w:val="1"/>
          <w:iCs w:val="1"/>
          <w:color w:val="000000" w:themeColor="text1" w:themeTint="FF" w:themeShade="FF"/>
        </w:rPr>
        <w:t>component</w:t>
      </w:r>
      <w:r w:rsidRPr="24D84D12" w:rsidR="17E92B46">
        <w:rPr>
          <w:rFonts w:ascii="Arial Nova" w:hAnsi="Arial Nova" w:eastAsia="Arial Nova" w:cs="Arial Nova"/>
          <w:i w:val="1"/>
          <w:iCs w:val="1"/>
          <w:color w:val="000000" w:themeColor="text1" w:themeTint="FF" w:themeShade="FF"/>
        </w:rPr>
        <w:t xml:space="preserve"> and describe (1</w:t>
      </w:r>
      <w:r w:rsidRPr="24D84D12" w:rsidR="00563EB8">
        <w:rPr>
          <w:rFonts w:ascii="Arial Nova" w:hAnsi="Arial Nova" w:eastAsia="Arial Nova" w:cs="Arial Nova"/>
          <w:i w:val="1"/>
          <w:iCs w:val="1"/>
          <w:color w:val="000000" w:themeColor="text1" w:themeTint="FF" w:themeShade="FF"/>
        </w:rPr>
        <w:t>50</w:t>
      </w:r>
      <w:r w:rsidRPr="24D84D12" w:rsidR="17E92B46">
        <w:rPr>
          <w:rFonts w:ascii="Arial Nova" w:hAnsi="Arial Nova" w:eastAsia="Arial Nova" w:cs="Arial Nova"/>
          <w:i w:val="1"/>
          <w:iCs w:val="1"/>
          <w:color w:val="000000" w:themeColor="text1" w:themeTint="FF" w:themeShade="FF"/>
        </w:rPr>
        <w:t xml:space="preserve"> words) how a leader might use it to encourage creativity and improve care in the NHS (2 sources).</w:t>
      </w:r>
    </w:p>
    <w:p w:rsidR="021F216E" w:rsidP="24D84D12" w:rsidRDefault="021F216E" w14:paraId="156F27C2" w14:textId="542C85AF">
      <w:pPr>
        <w:rPr>
          <w:rFonts w:ascii="Arial Nova" w:hAnsi="Arial Nova" w:eastAsia="Arial Nova" w:cs="Arial Nova"/>
          <w:i w:val="0"/>
          <w:iCs w:val="0"/>
          <w:color w:val="000000" w:themeColor="text1"/>
        </w:rPr>
      </w:pPr>
      <w:r w:rsidRPr="24D84D12" w:rsidR="1293AE2A">
        <w:rPr>
          <w:rFonts w:ascii="Arial Nova" w:hAnsi="Arial Nova" w:eastAsia="Arial Nova" w:cs="Arial Nova"/>
          <w:i w:val="0"/>
          <w:iCs w:val="0"/>
          <w:color w:val="000000" w:themeColor="text1" w:themeTint="FF" w:themeShade="FF"/>
        </w:rPr>
        <w:t>Firstly, we have NHS Leadership Framework is a single, overarching model that describes the leadership behaviours expected of all health and social care staff, not only those in formal managerial posts (NHS Leadership Academy, 2011). In addition, it is based on shared and distributed leadership, in turn this means that every staff at every level are to take responsibility for quality, safety and involving patients and the public in improving services.</w:t>
      </w:r>
      <w:r>
        <w:br/>
      </w:r>
      <w:r>
        <w:br/>
      </w:r>
      <w:r w:rsidRPr="24D84D12" w:rsidR="1293AE2A">
        <w:rPr>
          <w:rFonts w:ascii="Arial Nova" w:hAnsi="Arial Nova" w:eastAsia="Arial Nova" w:cs="Arial Nova"/>
          <w:i w:val="0"/>
          <w:iCs w:val="0"/>
          <w:color w:val="000000" w:themeColor="text1" w:themeTint="FF" w:themeShade="FF"/>
        </w:rPr>
        <w:t>The framework is organised into seven domains. Five core domains apply to everyone: demonstrating personal qualities, working with others, managing services, improving services and setting direction. These emphasise self-awareness, effective teamwork, managing resources and performance, continuous improvement, reflective practice and evidence-based decision-making.</w:t>
      </w:r>
      <w:r>
        <w:br/>
      </w:r>
      <w:r w:rsidRPr="24D84D12" w:rsidR="1293AE2A">
        <w:rPr>
          <w:rFonts w:ascii="Arial Nova" w:hAnsi="Arial Nova" w:eastAsia="Arial Nova" w:cs="Arial Nova"/>
          <w:i w:val="0"/>
          <w:iCs w:val="0"/>
          <w:color w:val="000000" w:themeColor="text1" w:themeTint="FF" w:themeShade="FF"/>
        </w:rPr>
        <w:t>Two further domains—creating the vision and delivering the strategy—are aimed particularly at senior leaders, who must shape a compelling future for services and translate it into realistic operational plans.</w:t>
      </w:r>
      <w:r>
        <w:br/>
      </w:r>
      <w:r>
        <w:br/>
      </w:r>
      <w:r w:rsidRPr="24D84D12" w:rsidR="1293AE2A">
        <w:rPr>
          <w:rFonts w:ascii="Arial Nova" w:hAnsi="Arial Nova" w:eastAsia="Arial Nova" w:cs="Arial Nova"/>
          <w:i w:val="0"/>
          <w:iCs w:val="0"/>
          <w:color w:val="000000" w:themeColor="text1" w:themeTint="FF" w:themeShade="FF"/>
        </w:rPr>
        <w:t>Moreover, we have domains that are underpinned by the values in the NHS Constitution, such as compassion, accountability and commitment to high-quality care (NHS Leadership Academy, 2011).</w:t>
      </w:r>
      <w:r>
        <w:br/>
      </w:r>
      <w:r>
        <w:br/>
      </w:r>
      <w:r w:rsidRPr="24D84D12" w:rsidR="1293AE2A">
        <w:rPr>
          <w:rFonts w:ascii="Arial Nova" w:hAnsi="Arial Nova" w:eastAsia="Arial Nova" w:cs="Arial Nova"/>
          <w:i w:val="0"/>
          <w:iCs w:val="0"/>
          <w:color w:val="000000" w:themeColor="text1" w:themeTint="FF" w:themeShade="FF"/>
        </w:rPr>
        <w:t>Furthermore, we have framework that is used for individual development, leadership programmes, appraisal and workforce planning which is also providing a common language for leadership across roles, professions and sectors.</w:t>
      </w:r>
    </w:p>
    <w:p w:rsidR="24D84D12" w:rsidP="24D84D12" w:rsidRDefault="24D84D12" w14:paraId="6DB75157" w14:textId="24832983">
      <w:pPr>
        <w:rPr>
          <w:rFonts w:ascii="Arial Nova" w:hAnsi="Arial Nova" w:eastAsia="Arial Nova" w:cs="Arial Nova"/>
          <w:i w:val="0"/>
          <w:iCs w:val="0"/>
          <w:color w:val="000000" w:themeColor="text1" w:themeTint="FF" w:themeShade="FF"/>
        </w:rPr>
      </w:pPr>
    </w:p>
    <w:p w:rsidR="021F216E" w:rsidP="021F216E" w:rsidRDefault="021F216E" w14:paraId="3C413130" w14:textId="229A4F51">
      <w:pPr>
        <w:rPr>
          <w:rFonts w:ascii="Arial Nova" w:hAnsi="Arial Nova" w:eastAsia="Arial Nova" w:cs="Arial Nova"/>
          <w:i/>
          <w:iCs/>
          <w:color w:val="000000" w:themeColor="text1"/>
        </w:rPr>
      </w:pPr>
    </w:p>
    <w:p w:rsidR="24D84D12" w:rsidP="24D84D12" w:rsidRDefault="24D84D12" w14:paraId="18B6FC39" w14:textId="2855C757">
      <w:pPr>
        <w:pStyle w:val="Normal"/>
        <w:rPr>
          <w:rFonts w:ascii="Arial Nova" w:hAnsi="Arial Nova" w:eastAsia="Arial Nova" w:cs="Arial Nova"/>
          <w:color w:val="000000" w:themeColor="text1" w:themeTint="FF" w:themeShade="FF"/>
          <w:sz w:val="44"/>
          <w:szCs w:val="44"/>
        </w:rPr>
      </w:pPr>
    </w:p>
    <w:p w:rsidR="24D84D12" w:rsidP="24D84D12" w:rsidRDefault="24D84D12" w14:paraId="082A3466" w14:textId="47D620C7">
      <w:pPr>
        <w:pStyle w:val="Normal"/>
        <w:rPr>
          <w:rFonts w:ascii="Arial Nova" w:hAnsi="Arial Nova" w:eastAsia="Arial Nova" w:cs="Arial Nova"/>
          <w:color w:val="000000" w:themeColor="text1" w:themeTint="FF" w:themeShade="FF"/>
          <w:sz w:val="44"/>
          <w:szCs w:val="44"/>
        </w:rPr>
      </w:pPr>
    </w:p>
    <w:p w:rsidR="24D84D12" w:rsidP="24D84D12" w:rsidRDefault="24D84D12" w14:paraId="6B3A62AF" w14:textId="623A4807">
      <w:pPr>
        <w:pStyle w:val="Normal"/>
        <w:rPr>
          <w:rFonts w:ascii="Arial Nova" w:hAnsi="Arial Nova" w:eastAsia="Arial Nova" w:cs="Arial Nova"/>
          <w:color w:val="000000" w:themeColor="text1" w:themeTint="FF" w:themeShade="FF"/>
          <w:sz w:val="44"/>
          <w:szCs w:val="44"/>
        </w:rPr>
      </w:pPr>
    </w:p>
    <w:p w:rsidR="17E92B46" w:rsidP="24D84D12" w:rsidRDefault="38F3069B" w14:paraId="743C7137" w14:textId="3CEB7A02">
      <w:pPr>
        <w:pStyle w:val="Normal"/>
        <w:rPr>
          <w:rFonts w:ascii="Arial Nova" w:hAnsi="Arial Nova" w:eastAsia="Arial Nova" w:cs="Arial Nova"/>
          <w:color w:val="000000" w:themeColor="text1"/>
          <w:sz w:val="44"/>
          <w:szCs w:val="44"/>
        </w:rPr>
      </w:pPr>
      <w:r w:rsidRPr="24D84D12" w:rsidR="38F3069B">
        <w:rPr>
          <w:rFonts w:ascii="Arial Nova" w:hAnsi="Arial Nova" w:eastAsia="Arial Nova" w:cs="Arial Nova"/>
          <w:color w:val="000000" w:themeColor="text1" w:themeTint="FF" w:themeShade="FF"/>
          <w:sz w:val="44"/>
          <w:szCs w:val="44"/>
        </w:rPr>
        <w:t xml:space="preserve">Task </w:t>
      </w:r>
      <w:r w:rsidRPr="24D84D12" w:rsidR="00563EB8">
        <w:rPr>
          <w:rFonts w:ascii="Arial Nova" w:hAnsi="Arial Nova" w:eastAsia="Arial Nova" w:cs="Arial Nova"/>
          <w:color w:val="000000" w:themeColor="text1" w:themeTint="FF" w:themeShade="FF"/>
          <w:sz w:val="44"/>
          <w:szCs w:val="44"/>
        </w:rPr>
        <w:t>7</w:t>
      </w:r>
      <w:r w:rsidRPr="24D84D12" w:rsidR="38F3069B">
        <w:rPr>
          <w:rFonts w:ascii="Arial Nova" w:hAnsi="Arial Nova" w:eastAsia="Arial Nova" w:cs="Arial Nova"/>
          <w:color w:val="000000" w:themeColor="text1" w:themeTint="FF" w:themeShade="FF"/>
          <w:sz w:val="44"/>
          <w:szCs w:val="44"/>
        </w:rPr>
        <w:t xml:space="preserve"> - </w:t>
      </w:r>
      <w:r w:rsidRPr="24D84D12" w:rsidR="17E92B46">
        <w:rPr>
          <w:rFonts w:ascii="Arial Nova" w:hAnsi="Arial Nova" w:eastAsia="Arial Nova" w:cs="Arial Nova"/>
          <w:color w:val="000000" w:themeColor="text1" w:themeTint="FF" w:themeShade="FF"/>
          <w:sz w:val="44"/>
          <w:szCs w:val="44"/>
        </w:rPr>
        <w:t>Self-Reflection Journal Entry</w:t>
      </w:r>
    </w:p>
    <w:p w:rsidR="17E92B46" w:rsidP="021F216E" w:rsidRDefault="17E92B46" w14:paraId="5040CF5E" w14:textId="215BFBEF">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hAnsi="Arial Nova" w:eastAsia="Arial Nova" w:cs="Arial Nova"/>
          <w:i/>
          <w:iCs/>
          <w:color w:val="000000" w:themeColor="text1"/>
        </w:rPr>
        <w:t>20</w:t>
      </w:r>
      <w:r w:rsidRPr="47853A3C">
        <w:rPr>
          <w:rFonts w:ascii="Arial Nova" w:hAnsi="Arial Nova" w:eastAsia="Arial Nova" w:cs="Arial Nova"/>
          <w:i/>
          <w:iCs/>
          <w:color w:val="000000" w:themeColor="text1"/>
        </w:rPr>
        <w:t>0 words).</w:t>
      </w:r>
    </w:p>
    <w:p w:rsidR="021F216E" w:rsidP="24D84D12" w:rsidRDefault="021F216E" w14:paraId="11710E1B" w14:textId="6671982A">
      <w:pPr>
        <w:rPr>
          <w:rFonts w:ascii="Arial Nova" w:hAnsi="Arial Nova" w:eastAsia="Arial Nova" w:cs="Arial Nova"/>
          <w:i w:val="0"/>
          <w:iCs w:val="0"/>
          <w:color w:val="auto" w:themeColor="text1"/>
        </w:rPr>
      </w:pPr>
      <w:r w:rsidRPr="24D84D12" w:rsidR="0061ABD5">
        <w:rPr>
          <w:rFonts w:ascii="Arial Nova" w:hAnsi="Arial Nova" w:eastAsia="Arial Nova" w:cs="Arial Nova"/>
          <w:i w:val="0"/>
          <w:iCs w:val="0"/>
          <w:color w:val="auto"/>
        </w:rPr>
        <w:t xml:space="preserve">The talks we had in class throughout this subject helped me understand creativity in Health and Social Care much better. Initially, I perceived creativity as primarily generating novel ideas; nevertheless, the lessons elucidated that it fundamentally involves addressing genuine issues in manners that enhance patient outcomes and staff efficiency (Brown, 2020). I </w:t>
      </w:r>
      <w:r w:rsidRPr="24D84D12" w:rsidR="012E25A7">
        <w:rPr>
          <w:rFonts w:ascii="Arial Nova" w:hAnsi="Arial Nova" w:eastAsia="Arial Nova" w:cs="Arial Nova"/>
          <w:i w:val="0"/>
          <w:iCs w:val="0"/>
          <w:color w:val="auto"/>
        </w:rPr>
        <w:t>learned</w:t>
      </w:r>
      <w:r w:rsidRPr="24D84D12" w:rsidR="0061ABD5">
        <w:rPr>
          <w:rFonts w:ascii="Arial Nova" w:hAnsi="Arial Nova" w:eastAsia="Arial Nova" w:cs="Arial Nova"/>
          <w:i w:val="0"/>
          <w:iCs w:val="0"/>
          <w:color w:val="auto"/>
        </w:rPr>
        <w:t xml:space="preserve"> how </w:t>
      </w:r>
      <w:r w:rsidRPr="24D84D12" w:rsidR="713B1C87">
        <w:rPr>
          <w:rFonts w:ascii="Arial Nova" w:hAnsi="Arial Nova" w:eastAsia="Arial Nova" w:cs="Arial Nova"/>
          <w:i w:val="0"/>
          <w:iCs w:val="0"/>
          <w:color w:val="auto"/>
        </w:rPr>
        <w:t>organized</w:t>
      </w:r>
      <w:r w:rsidRPr="24D84D12" w:rsidR="0061ABD5">
        <w:rPr>
          <w:rFonts w:ascii="Arial Nova" w:hAnsi="Arial Nova" w:eastAsia="Arial Nova" w:cs="Arial Nova"/>
          <w:i w:val="0"/>
          <w:iCs w:val="0"/>
          <w:color w:val="auto"/>
        </w:rPr>
        <w:t xml:space="preserve"> creativity can lead to useful </w:t>
      </w:r>
      <w:r w:rsidRPr="24D84D12" w:rsidR="0061ABD5">
        <w:rPr>
          <w:rFonts w:ascii="Arial Nova" w:hAnsi="Arial Nova" w:eastAsia="Arial Nova" w:cs="Arial Nova"/>
          <w:i w:val="0"/>
          <w:iCs w:val="0"/>
          <w:color w:val="auto"/>
        </w:rPr>
        <w:t>new ideas</w:t>
      </w:r>
      <w:r w:rsidRPr="24D84D12" w:rsidR="0061ABD5">
        <w:rPr>
          <w:rFonts w:ascii="Arial Nova" w:hAnsi="Arial Nova" w:eastAsia="Arial Nova" w:cs="Arial Nova"/>
          <w:i w:val="0"/>
          <w:iCs w:val="0"/>
          <w:color w:val="auto"/>
        </w:rPr>
        <w:t xml:space="preserve"> that provide real value in care settings through activities on divergent and convergent thinking.</w:t>
      </w:r>
      <w:r>
        <w:br/>
      </w:r>
      <w:r>
        <w:br/>
      </w:r>
      <w:r w:rsidRPr="24D84D12" w:rsidR="0061ABD5">
        <w:rPr>
          <w:rFonts w:ascii="Arial Nova" w:hAnsi="Arial Nova" w:eastAsia="Arial Nova" w:cs="Arial Nova"/>
          <w:i w:val="0"/>
          <w:iCs w:val="0"/>
          <w:color w:val="auto"/>
        </w:rPr>
        <w:t xml:space="preserve"> We also looked at how </w:t>
      </w:r>
      <w:r w:rsidRPr="24D84D12" w:rsidR="0061ABD5">
        <w:rPr>
          <w:rFonts w:ascii="Arial Nova" w:hAnsi="Arial Nova" w:eastAsia="Arial Nova" w:cs="Arial Nova"/>
          <w:i w:val="0"/>
          <w:iCs w:val="0"/>
          <w:color w:val="auto"/>
        </w:rPr>
        <w:t>new technologies</w:t>
      </w:r>
      <w:r w:rsidRPr="24D84D12" w:rsidR="0061ABD5">
        <w:rPr>
          <w:rFonts w:ascii="Arial Nova" w:hAnsi="Arial Nova" w:eastAsia="Arial Nova" w:cs="Arial Nova"/>
          <w:i w:val="0"/>
          <w:iCs w:val="0"/>
          <w:color w:val="auto"/>
        </w:rPr>
        <w:t xml:space="preserve"> like digital records, AI-assisted diagnostics, and remote care tools are changing the NHS. These talks helped me see that technology is more than simply a convenience; it is also a crucial driver of value creation since it helps people make decisions faster, lowers risk, and </w:t>
      </w:r>
      <w:r w:rsidRPr="24D84D12" w:rsidR="4765C59F">
        <w:rPr>
          <w:rFonts w:ascii="Arial Nova" w:hAnsi="Arial Nova" w:eastAsia="Arial Nova" w:cs="Arial Nova"/>
          <w:i w:val="0"/>
          <w:iCs w:val="0"/>
          <w:color w:val="auto"/>
        </w:rPr>
        <w:t>enables</w:t>
      </w:r>
      <w:r w:rsidRPr="24D84D12" w:rsidR="0061ABD5">
        <w:rPr>
          <w:rFonts w:ascii="Arial Nova" w:hAnsi="Arial Nova" w:eastAsia="Arial Nova" w:cs="Arial Nova"/>
          <w:i w:val="0"/>
          <w:iCs w:val="0"/>
          <w:color w:val="auto"/>
        </w:rPr>
        <w:t xml:space="preserve"> more </w:t>
      </w:r>
      <w:r w:rsidRPr="24D84D12" w:rsidR="0061ABD5">
        <w:rPr>
          <w:rFonts w:ascii="Arial Nova" w:hAnsi="Arial Nova" w:eastAsia="Arial Nova" w:cs="Arial Nova"/>
          <w:i w:val="0"/>
          <w:iCs w:val="0"/>
          <w:color w:val="auto"/>
        </w:rPr>
        <w:t>personalised</w:t>
      </w:r>
      <w:r w:rsidRPr="24D84D12" w:rsidR="0061ABD5">
        <w:rPr>
          <w:rFonts w:ascii="Arial Nova" w:hAnsi="Arial Nova" w:eastAsia="Arial Nova" w:cs="Arial Nova"/>
          <w:i w:val="0"/>
          <w:iCs w:val="0"/>
          <w:color w:val="auto"/>
        </w:rPr>
        <w:t xml:space="preserve"> treatment (NHS England, 2023). Knowing this has changed how I think about my own career growth. I used to cling to old methods, but now I know that I need to be more flexible, use digital tools, and think more critically about how my ideas may make service quality better.</w:t>
      </w:r>
      <w:r>
        <w:br/>
      </w:r>
      <w:r>
        <w:br/>
      </w:r>
      <w:r w:rsidRPr="24D84D12" w:rsidR="0061ABD5">
        <w:rPr>
          <w:rFonts w:ascii="Arial Nova" w:hAnsi="Arial Nova" w:eastAsia="Arial Nova" w:cs="Arial Nova"/>
          <w:i w:val="0"/>
          <w:iCs w:val="0"/>
          <w:color w:val="auto"/>
        </w:rPr>
        <w:t xml:space="preserve"> The classroom experience made me </w:t>
      </w:r>
      <w:bookmarkStart w:name="_Int_Q9l4IAYG" w:id="1300925414"/>
      <w:r w:rsidRPr="24D84D12" w:rsidR="42E79882">
        <w:rPr>
          <w:rFonts w:ascii="Arial Nova" w:hAnsi="Arial Nova" w:eastAsia="Arial Nova" w:cs="Arial Nova"/>
          <w:i w:val="0"/>
          <w:iCs w:val="0"/>
          <w:color w:val="auto"/>
        </w:rPr>
        <w:t>surer</w:t>
      </w:r>
      <w:bookmarkEnd w:id="1300925414"/>
      <w:r w:rsidRPr="24D84D12" w:rsidR="0061ABD5">
        <w:rPr>
          <w:rFonts w:ascii="Arial Nova" w:hAnsi="Arial Nova" w:eastAsia="Arial Nova" w:cs="Arial Nova"/>
          <w:i w:val="0"/>
          <w:iCs w:val="0"/>
          <w:color w:val="auto"/>
        </w:rPr>
        <w:t xml:space="preserve"> that I could use my creativity and </w:t>
      </w:r>
      <w:r w:rsidRPr="24D84D12" w:rsidR="0061ABD5">
        <w:rPr>
          <w:rFonts w:ascii="Arial Nova" w:hAnsi="Arial Nova" w:eastAsia="Arial Nova" w:cs="Arial Nova"/>
          <w:i w:val="0"/>
          <w:iCs w:val="0"/>
          <w:color w:val="auto"/>
        </w:rPr>
        <w:t>new ideas</w:t>
      </w:r>
      <w:r w:rsidRPr="24D84D12" w:rsidR="0061ABD5">
        <w:rPr>
          <w:rFonts w:ascii="Arial Nova" w:hAnsi="Arial Nova" w:eastAsia="Arial Nova" w:cs="Arial Nova"/>
          <w:i w:val="0"/>
          <w:iCs w:val="0"/>
          <w:color w:val="auto"/>
        </w:rPr>
        <w:t xml:space="preserve"> to make a real difference in Health and Social Care practice.</w:t>
      </w:r>
      <w:r>
        <w:br/>
      </w:r>
      <w:r>
        <w:br/>
      </w:r>
      <w:r w:rsidRPr="24D84D12" w:rsidR="0061ABD5">
        <w:rPr>
          <w:rFonts w:ascii="Arial Nova" w:hAnsi="Arial Nova" w:eastAsia="Arial Nova" w:cs="Arial Nova"/>
          <w:i w:val="0"/>
          <w:iCs w:val="0"/>
          <w:color w:val="auto"/>
        </w:rPr>
        <w:t xml:space="preserve"> </w:t>
      </w:r>
    </w:p>
    <w:p w:rsidR="24D84D12" w:rsidP="24D84D12" w:rsidRDefault="24D84D12" w14:paraId="2B555DD5" w14:textId="10E60F87">
      <w:pPr>
        <w:rPr>
          <w:rFonts w:ascii="Arial Nova" w:hAnsi="Arial Nova" w:eastAsia="Arial Nova" w:cs="Arial Nova"/>
          <w:i w:val="0"/>
          <w:iCs w:val="0"/>
          <w:color w:val="auto"/>
        </w:rPr>
      </w:pPr>
    </w:p>
    <w:p w:rsidR="24D84D12" w:rsidP="24D84D12" w:rsidRDefault="24D84D12" w14:paraId="1BEACD20" w14:textId="7387A8DB">
      <w:pPr>
        <w:rPr>
          <w:rFonts w:ascii="Arial Nova" w:hAnsi="Arial Nova" w:eastAsia="Arial Nova" w:cs="Arial Nova"/>
          <w:i w:val="0"/>
          <w:iCs w:val="0"/>
          <w:color w:val="auto"/>
        </w:rPr>
      </w:pPr>
    </w:p>
    <w:p w:rsidR="24D84D12" w:rsidP="24D84D12" w:rsidRDefault="24D84D12" w14:paraId="0002067C" w14:textId="78FF88BE">
      <w:pPr>
        <w:rPr>
          <w:rFonts w:ascii="Arial Nova" w:hAnsi="Arial Nova" w:eastAsia="Arial Nova" w:cs="Arial Nova"/>
          <w:i w:val="0"/>
          <w:iCs w:val="0"/>
          <w:color w:val="auto"/>
        </w:rPr>
      </w:pPr>
    </w:p>
    <w:p w:rsidR="24D84D12" w:rsidP="24D84D12" w:rsidRDefault="24D84D12" w14:paraId="46E0213A" w14:textId="4D19242F">
      <w:pPr>
        <w:rPr>
          <w:rFonts w:ascii="Arial Nova" w:hAnsi="Arial Nova" w:eastAsia="Arial Nova" w:cs="Arial Nova"/>
          <w:i w:val="0"/>
          <w:iCs w:val="0"/>
          <w:color w:val="auto"/>
        </w:rPr>
      </w:pPr>
    </w:p>
    <w:p w:rsidR="24D84D12" w:rsidP="24D84D12" w:rsidRDefault="24D84D12" w14:paraId="229B5236" w14:textId="3798D344">
      <w:pPr>
        <w:rPr>
          <w:rFonts w:ascii="Arial Nova" w:hAnsi="Arial Nova" w:eastAsia="Arial Nova" w:cs="Arial Nova"/>
          <w:i w:val="0"/>
          <w:iCs w:val="0"/>
          <w:color w:val="auto"/>
        </w:rPr>
      </w:pPr>
    </w:p>
    <w:p w:rsidR="24D84D12" w:rsidP="24D84D12" w:rsidRDefault="24D84D12" w14:paraId="45C5E49E" w14:textId="1103D350">
      <w:pPr>
        <w:rPr>
          <w:rFonts w:ascii="Arial Nova" w:hAnsi="Arial Nova" w:eastAsia="Arial Nova" w:cs="Arial Nova"/>
          <w:i w:val="0"/>
          <w:iCs w:val="0"/>
          <w:color w:val="auto"/>
        </w:rPr>
      </w:pPr>
    </w:p>
    <w:p w:rsidR="24D84D12" w:rsidP="24D84D12" w:rsidRDefault="24D84D12" w14:paraId="2B368D3F" w14:textId="36E5811B">
      <w:pPr>
        <w:rPr>
          <w:rFonts w:ascii="Arial Nova" w:hAnsi="Arial Nova" w:eastAsia="Arial Nova" w:cs="Arial Nova"/>
          <w:i w:val="0"/>
          <w:iCs w:val="0"/>
          <w:color w:val="auto"/>
        </w:rPr>
      </w:pPr>
    </w:p>
    <w:p w:rsidR="24D84D12" w:rsidP="24D84D12" w:rsidRDefault="24D84D12" w14:paraId="4AB3D858" w14:textId="205DFDEC">
      <w:pPr>
        <w:rPr>
          <w:rFonts w:ascii="Arial Nova" w:hAnsi="Arial Nova" w:eastAsia="Arial Nova" w:cs="Arial Nova"/>
          <w:i w:val="0"/>
          <w:iCs w:val="0"/>
          <w:color w:val="auto"/>
        </w:rPr>
      </w:pPr>
    </w:p>
    <w:p w:rsidR="3EA1690F" w:rsidP="24D84D12" w:rsidRDefault="3EA1690F" w14:paraId="5E2803DD" w14:textId="31CCAF58">
      <w:pPr>
        <w:pStyle w:val="Normal"/>
        <w:rPr>
          <w:rFonts w:ascii="Arial Nova" w:hAnsi="Arial Nova" w:eastAsia="Arial Nova" w:cs="Arial Nova"/>
          <w:color w:val="000000" w:themeColor="text1"/>
          <w:sz w:val="48"/>
          <w:szCs w:val="48"/>
        </w:rPr>
      </w:pPr>
      <w:r w:rsidRPr="24D84D12" w:rsidR="3EA1690F">
        <w:rPr>
          <w:rFonts w:ascii="Arial Nova" w:hAnsi="Arial Nova" w:eastAsia="Arial Nova" w:cs="Arial Nova"/>
          <w:color w:val="000000" w:themeColor="text1" w:themeTint="FF" w:themeShade="FF"/>
          <w:sz w:val="48"/>
          <w:szCs w:val="48"/>
        </w:rPr>
        <w:t>Reference List</w:t>
      </w:r>
    </w:p>
    <w:p w:rsidR="021F216E" w:rsidP="24D84D12" w:rsidRDefault="021F216E" w14:paraId="4DB9C0EA" w14:textId="66173A4B">
      <w:pPr>
        <w:rPr>
          <w:rFonts w:ascii="Aptos" w:hAnsi="Aptos" w:eastAsia="Aptos" w:cs="Aptos"/>
          <w:color w:val="000000" w:themeColor="text1" w:themeTint="FF" w:themeShade="FF"/>
          <w:sz w:val="20"/>
          <w:szCs w:val="20"/>
        </w:rPr>
      </w:pPr>
      <w:r w:rsidRPr="24D84D12" w:rsidR="21F96F58">
        <w:rPr>
          <w:rFonts w:ascii="Aptos" w:hAnsi="Aptos" w:eastAsia="Aptos" w:cs="Aptos"/>
          <w:color w:val="000000" w:themeColor="text1" w:themeTint="FF" w:themeShade="FF"/>
          <w:sz w:val="20"/>
          <w:szCs w:val="20"/>
        </w:rPr>
        <w:t xml:space="preserve">Batalden, P. and Davidoff, F. (2007) ‘What is “quality improvement” and how can it transform healthcare?’, Quality and Safety in Health Care, 16(1), pp. 2–3. </w:t>
      </w:r>
    </w:p>
    <w:p w:rsidR="021F216E" w:rsidP="24D84D12" w:rsidRDefault="021F216E" w14:paraId="178BE984" w14:textId="5AD2E071">
      <w:pPr>
        <w:pStyle w:val="Normal"/>
      </w:pPr>
      <w:r w:rsidRPr="24D84D12" w:rsidR="21F96F58">
        <w:rPr>
          <w:rFonts w:ascii="Aptos" w:hAnsi="Aptos" w:eastAsia="Aptos" w:cs="Aptos"/>
          <w:color w:val="000000" w:themeColor="text1" w:themeTint="FF" w:themeShade="FF"/>
          <w:sz w:val="20"/>
          <w:szCs w:val="20"/>
        </w:rPr>
        <w:t xml:space="preserve">Dixon-Woods, M. and Martin, G. (2016) ‘Does quality improvement improve quality?’, Future Hospital Journal, 3(3), pp. 191–194. </w:t>
      </w:r>
    </w:p>
    <w:p w:rsidR="021F216E" w:rsidP="24D84D12" w:rsidRDefault="021F216E" w14:paraId="2C141102" w14:textId="42055FB4">
      <w:pPr>
        <w:pStyle w:val="Normal"/>
      </w:pPr>
      <w:r w:rsidRPr="24D84D12" w:rsidR="21F96F58">
        <w:rPr>
          <w:rFonts w:ascii="Aptos" w:hAnsi="Aptos" w:eastAsia="Aptos" w:cs="Aptos"/>
          <w:color w:val="000000" w:themeColor="text1" w:themeTint="FF" w:themeShade="FF"/>
          <w:sz w:val="20"/>
          <w:szCs w:val="20"/>
        </w:rPr>
        <w:t xml:space="preserve">Greenhalgh, T., Wherton, J., Papoutsi, C., Lynch, J. and Hughes, G. (2016) ‘Beyond adoption: a new framework for theorizing and evaluating nonadoption, abandonment, and challenges to the scale-up, spread, and sustainability of health and care technologies’, Journal of Medical Internet Research, 18(11), e367. </w:t>
      </w:r>
    </w:p>
    <w:p w:rsidR="021F216E" w:rsidP="24D84D12" w:rsidRDefault="021F216E" w14:paraId="50C5E026" w14:textId="1FA07A70">
      <w:pPr>
        <w:pStyle w:val="Normal"/>
      </w:pPr>
      <w:r w:rsidRPr="24D84D12" w:rsidR="21F96F58">
        <w:rPr>
          <w:rFonts w:ascii="Aptos" w:hAnsi="Aptos" w:eastAsia="Aptos" w:cs="Aptos"/>
          <w:color w:val="000000" w:themeColor="text1" w:themeTint="FF" w:themeShade="FF"/>
          <w:sz w:val="20"/>
          <w:szCs w:val="20"/>
        </w:rPr>
        <w:t xml:space="preserve">Ham, C. (2014) Reforming the NHS from within: Beyond hierarchy, inspection and markets. London: The King’s Fund. </w:t>
      </w:r>
    </w:p>
    <w:p w:rsidR="021F216E" w:rsidP="24D84D12" w:rsidRDefault="021F216E" w14:paraId="64963E3E" w14:textId="4DED9E55">
      <w:pPr>
        <w:pStyle w:val="Normal"/>
      </w:pPr>
      <w:r w:rsidRPr="24D84D12" w:rsidR="21F96F58">
        <w:rPr>
          <w:rFonts w:ascii="Aptos" w:hAnsi="Aptos" w:eastAsia="Aptos" w:cs="Aptos"/>
          <w:color w:val="000000" w:themeColor="text1" w:themeTint="FF" w:themeShade="FF"/>
          <w:sz w:val="20"/>
          <w:szCs w:val="20"/>
        </w:rPr>
        <w:t xml:space="preserve">McFadden, S.H. and Basting, A.D. (2010) ‘Healthy aging persons and their brains: Promoting resilience through creative engagement’, Clinics in Geriatric Medicine, 26(1), pp. 149–161. </w:t>
      </w:r>
    </w:p>
    <w:p w:rsidR="021F216E" w:rsidP="24D84D12" w:rsidRDefault="021F216E" w14:paraId="45701BE0" w14:textId="046CF4C0">
      <w:pPr>
        <w:pStyle w:val="Normal"/>
      </w:pPr>
      <w:r w:rsidRPr="24D84D12" w:rsidR="21F96F58">
        <w:rPr>
          <w:rFonts w:ascii="Aptos" w:hAnsi="Aptos" w:eastAsia="Aptos" w:cs="Aptos"/>
          <w:color w:val="000000" w:themeColor="text1" w:themeTint="FF" w:themeShade="FF"/>
          <w:sz w:val="20"/>
          <w:szCs w:val="20"/>
        </w:rPr>
        <w:t>Porter, M.E. (2010) ‘What is value in health care?’, New England Journal of Medicine, 363(26), pp. 2477–2481.</w:t>
      </w:r>
    </w:p>
    <w:p w:rsidR="21F96F58" w:rsidP="24D84D12" w:rsidRDefault="21F96F58" w14:paraId="75A81E50" w14:textId="3CBF6E6D">
      <w:pPr>
        <w:pStyle w:val="Normal"/>
        <w:rPr>
          <w:rFonts w:ascii="Aptos" w:hAnsi="Aptos" w:eastAsia="Aptos" w:cs="Aptos"/>
          <w:color w:val="000000" w:themeColor="text1" w:themeTint="FF" w:themeShade="FF"/>
          <w:sz w:val="20"/>
          <w:szCs w:val="20"/>
        </w:rPr>
      </w:pPr>
      <w:r w:rsidRPr="24D84D12" w:rsidR="21F96F58">
        <w:rPr>
          <w:rFonts w:ascii="Aptos" w:hAnsi="Aptos" w:eastAsia="Aptos" w:cs="Aptos"/>
          <w:color w:val="000000" w:themeColor="text1" w:themeTint="FF" w:themeShade="FF"/>
          <w:sz w:val="20"/>
          <w:szCs w:val="20"/>
        </w:rPr>
        <w:t>Gibbs, G. (1988)</w:t>
      </w:r>
      <w:r w:rsidRPr="24D84D12" w:rsidR="7E8AE257">
        <w:rPr>
          <w:rFonts w:ascii="Aptos" w:hAnsi="Aptos" w:eastAsia="Aptos" w:cs="Aptos"/>
          <w:color w:val="000000" w:themeColor="text1" w:themeTint="FF" w:themeShade="FF"/>
          <w:sz w:val="20"/>
          <w:szCs w:val="20"/>
        </w:rPr>
        <w:t>. Learning</w:t>
      </w:r>
      <w:r w:rsidRPr="24D84D12" w:rsidR="21F96F58">
        <w:rPr>
          <w:rFonts w:ascii="Aptos" w:hAnsi="Aptos" w:eastAsia="Aptos" w:cs="Aptos"/>
          <w:color w:val="000000" w:themeColor="text1" w:themeTint="FF" w:themeShade="FF"/>
          <w:sz w:val="20"/>
          <w:szCs w:val="20"/>
        </w:rPr>
        <w:t xml:space="preserve"> by doing: A guide to teaching and learning methods. Oxford: Oxford Polytechnic.</w:t>
      </w:r>
    </w:p>
    <w:p w:rsidR="21F96F58" w:rsidP="24D84D12" w:rsidRDefault="21F96F58" w14:paraId="39489436" w14:textId="29246742">
      <w:pPr>
        <w:pStyle w:val="Normal"/>
        <w:rPr>
          <w:rFonts w:ascii="Aptos" w:hAnsi="Aptos" w:eastAsia="Aptos" w:cs="Aptos"/>
          <w:color w:val="000000" w:themeColor="text1" w:themeTint="FF" w:themeShade="FF"/>
          <w:sz w:val="20"/>
          <w:szCs w:val="20"/>
        </w:rPr>
      </w:pPr>
      <w:r w:rsidRPr="24D84D12" w:rsidR="21F96F58">
        <w:rPr>
          <w:rFonts w:ascii="Aptos" w:hAnsi="Aptos" w:eastAsia="Aptos" w:cs="Aptos"/>
          <w:color w:val="000000" w:themeColor="text1" w:themeTint="FF" w:themeShade="FF"/>
          <w:sz w:val="20"/>
          <w:szCs w:val="20"/>
        </w:rPr>
        <w:t xml:space="preserve">Batalden, P. and Davidoff, F. (2007) ‘What is “quality improvement” and how can it transform healthcare?’, Quality and Safety in Health Care, 16(1), pp. 2–3. </w:t>
      </w:r>
    </w:p>
    <w:p w:rsidR="21F96F58" w:rsidP="24D84D12" w:rsidRDefault="21F96F58" w14:paraId="1434EEAF" w14:textId="56844DC6">
      <w:pPr>
        <w:pStyle w:val="Normal"/>
      </w:pPr>
      <w:r w:rsidRPr="24D84D12" w:rsidR="21F96F58">
        <w:rPr>
          <w:rFonts w:ascii="Aptos" w:hAnsi="Aptos" w:eastAsia="Aptos" w:cs="Aptos"/>
          <w:color w:val="000000" w:themeColor="text1" w:themeTint="FF" w:themeShade="FF"/>
          <w:sz w:val="20"/>
          <w:szCs w:val="20"/>
        </w:rPr>
        <w:t xml:space="preserve">NHS England (2023) Virtual wards: Transforming healthcare at home. Available at: https://www.england.nhs.uk (Accessed: 26 October 2025). </w:t>
      </w:r>
    </w:p>
    <w:p w:rsidR="21F96F58" w:rsidP="24D84D12" w:rsidRDefault="21F96F58" w14:paraId="2CE545C7" w14:textId="27980217">
      <w:pPr>
        <w:pStyle w:val="Normal"/>
      </w:pPr>
      <w:r w:rsidRPr="24D84D12" w:rsidR="21F96F58">
        <w:rPr>
          <w:rFonts w:ascii="Aptos" w:hAnsi="Aptos" w:eastAsia="Aptos" w:cs="Aptos"/>
          <w:color w:val="000000" w:themeColor="text1" w:themeTint="FF" w:themeShade="FF"/>
          <w:sz w:val="20"/>
          <w:szCs w:val="20"/>
        </w:rPr>
        <w:t>The King’s Fund (2024) Virtual wards and hospital at home: What do we know so far? London: The King’s Fund</w:t>
      </w:r>
    </w:p>
    <w:p w:rsidR="21F96F58" w:rsidP="24D84D12" w:rsidRDefault="21F96F58" w14:paraId="39BA282F" w14:textId="7CA56777">
      <w:pPr>
        <w:pStyle w:val="Normal"/>
        <w:rPr>
          <w:rFonts w:ascii="Aptos" w:hAnsi="Aptos" w:eastAsia="Aptos" w:cs="Aptos"/>
          <w:color w:val="000000" w:themeColor="text1" w:themeTint="FF" w:themeShade="FF"/>
          <w:sz w:val="20"/>
          <w:szCs w:val="20"/>
        </w:rPr>
      </w:pPr>
      <w:r w:rsidRPr="24D84D12" w:rsidR="21F96F58">
        <w:rPr>
          <w:rFonts w:ascii="Aptos" w:hAnsi="Aptos" w:eastAsia="Aptos" w:cs="Aptos"/>
          <w:color w:val="000000" w:themeColor="text1" w:themeTint="FF" w:themeShade="FF"/>
          <w:sz w:val="20"/>
          <w:szCs w:val="20"/>
        </w:rPr>
        <w:t xml:space="preserve">Henderson, C., Evans-Lacko, S. and Thornicroft, G. (2014) ‘Mental illness stigma, help seeking, and public health programs’, American Journal of Public Health, 103(5), pp. 777–780. </w:t>
      </w:r>
    </w:p>
    <w:p w:rsidR="21F96F58" w:rsidP="24D84D12" w:rsidRDefault="21F96F58" w14:paraId="62622EFA" w14:textId="5E0D02F8">
      <w:pPr>
        <w:pStyle w:val="Normal"/>
      </w:pPr>
      <w:r w:rsidRPr="24D84D12" w:rsidR="21F96F58">
        <w:rPr>
          <w:rFonts w:ascii="Aptos" w:hAnsi="Aptos" w:eastAsia="Aptos" w:cs="Aptos"/>
          <w:color w:val="000000" w:themeColor="text1" w:themeTint="FF" w:themeShade="FF"/>
          <w:sz w:val="20"/>
          <w:szCs w:val="20"/>
        </w:rPr>
        <w:t xml:space="preserve">Thornicroft, G., Mehta, N., Clement, S., Evans-Lacko, S., Doherty, M. and Rose, D. (2016) ‘Evidence for effective interventions to reduce mental-health-related stigma and discrimination’, The Lancet Psychiatry, 3(10), pp. 1067–1076. </w:t>
      </w:r>
    </w:p>
    <w:p w:rsidR="21F96F58" w:rsidP="24D84D12" w:rsidRDefault="21F96F58" w14:paraId="231F53E3" w14:textId="64A03985">
      <w:pPr>
        <w:pStyle w:val="Normal"/>
        <w:rPr>
          <w:rFonts w:ascii="Aptos" w:hAnsi="Aptos" w:eastAsia="Aptos" w:cs="Aptos"/>
          <w:color w:val="000000" w:themeColor="text1" w:themeTint="FF" w:themeShade="FF"/>
          <w:sz w:val="20"/>
          <w:szCs w:val="20"/>
        </w:rPr>
      </w:pPr>
      <w:r w:rsidRPr="24D84D12" w:rsidR="21F96F58">
        <w:rPr>
          <w:rFonts w:ascii="Aptos" w:hAnsi="Aptos" w:eastAsia="Aptos" w:cs="Aptos"/>
          <w:color w:val="000000" w:themeColor="text1" w:themeTint="FF" w:themeShade="FF"/>
          <w:sz w:val="20"/>
          <w:szCs w:val="20"/>
        </w:rPr>
        <w:t xml:space="preserve">T. Brown (2020). Change with a plan. HarperCollins. </w:t>
      </w:r>
    </w:p>
    <w:p w:rsidR="21F96F58" w:rsidP="24D84D12" w:rsidRDefault="21F96F58" w14:paraId="66CEA8F7" w14:textId="0506A557">
      <w:pPr>
        <w:pStyle w:val="Normal"/>
        <w:rPr>
          <w:rFonts w:ascii="Aptos" w:hAnsi="Aptos" w:eastAsia="Aptos" w:cs="Aptos"/>
          <w:color w:val="000000" w:themeColor="text1" w:themeTint="FF" w:themeShade="FF"/>
          <w:sz w:val="20"/>
          <w:szCs w:val="20"/>
        </w:rPr>
      </w:pPr>
      <w:r>
        <w:br/>
      </w:r>
      <w:r w:rsidRPr="24D84D12" w:rsidR="21F96F58">
        <w:rPr>
          <w:rFonts w:ascii="Aptos" w:hAnsi="Aptos" w:eastAsia="Aptos" w:cs="Aptos"/>
          <w:color w:val="000000" w:themeColor="text1" w:themeTint="FF" w:themeShade="FF"/>
          <w:sz w:val="20"/>
          <w:szCs w:val="20"/>
        </w:rPr>
        <w:t>NHS England's Long-Term Plan for 2023. NHS in England.</w:t>
      </w:r>
    </w:p>
    <w:p w:rsidR="33FB5164" w:rsidP="24D84D12" w:rsidRDefault="33FB5164" w14:paraId="44AD69E8" w14:textId="3F679E94">
      <w:pPr>
        <w:pStyle w:val="Normal"/>
        <w:rPr>
          <w:rFonts w:ascii="Aptos" w:hAnsi="Aptos" w:eastAsia="Aptos" w:cs="Aptos"/>
          <w:color w:val="000000" w:themeColor="text1" w:themeTint="FF" w:themeShade="FF"/>
          <w:sz w:val="20"/>
          <w:szCs w:val="20"/>
        </w:rPr>
      </w:pPr>
      <w:r w:rsidRPr="24D84D12" w:rsidR="33FB5164">
        <w:rPr>
          <w:rFonts w:ascii="Aptos" w:hAnsi="Aptos" w:eastAsia="Aptos" w:cs="Aptos"/>
          <w:color w:val="000000" w:themeColor="text1" w:themeTint="FF" w:themeShade="FF"/>
          <w:sz w:val="20"/>
          <w:szCs w:val="20"/>
        </w:rPr>
        <w:t xml:space="preserve">NHS England (2019) The NHS Long Term Plan. NHS England. </w:t>
      </w:r>
    </w:p>
    <w:p w:rsidR="33FB5164" w:rsidP="24D84D12" w:rsidRDefault="33FB5164" w14:paraId="5AD33850" w14:textId="165FF864">
      <w:pPr>
        <w:pStyle w:val="Normal"/>
      </w:pPr>
      <w:r w:rsidRPr="24D84D12" w:rsidR="33FB5164">
        <w:rPr>
          <w:rFonts w:ascii="Aptos" w:hAnsi="Aptos" w:eastAsia="Aptos" w:cs="Aptos"/>
          <w:color w:val="000000" w:themeColor="text1" w:themeTint="FF" w:themeShade="FF"/>
          <w:sz w:val="20"/>
          <w:szCs w:val="20"/>
        </w:rPr>
        <w:t xml:space="preserve">Department of Health and Social Care (2021) Integration and Innovation: Working Together to Improve Health and Social Care for All. London: DHSC. </w:t>
      </w:r>
    </w:p>
    <w:p w:rsidR="33FB5164" w:rsidP="24D84D12" w:rsidRDefault="33FB5164" w14:paraId="11B0136F" w14:textId="6D7ED280">
      <w:pPr>
        <w:pStyle w:val="Normal"/>
      </w:pPr>
      <w:r w:rsidRPr="24D84D12" w:rsidR="33FB5164">
        <w:rPr>
          <w:rFonts w:ascii="Aptos" w:hAnsi="Aptos" w:eastAsia="Aptos" w:cs="Aptos"/>
          <w:color w:val="000000" w:themeColor="text1" w:themeTint="FF" w:themeShade="FF"/>
          <w:sz w:val="20"/>
          <w:szCs w:val="20"/>
        </w:rPr>
        <w:t xml:space="preserve">NHS Leadership Academy (2013) Healthcare Leadership Model. NHS Leadership Academy. </w:t>
      </w:r>
    </w:p>
    <w:p w:rsidR="33FB5164" w:rsidP="24D84D12" w:rsidRDefault="33FB5164" w14:paraId="0E1688AF" w14:textId="6BBA31BB">
      <w:pPr>
        <w:pStyle w:val="Normal"/>
      </w:pPr>
      <w:r w:rsidRPr="24D84D12" w:rsidR="33FB5164">
        <w:rPr>
          <w:rFonts w:ascii="Aptos" w:hAnsi="Aptos" w:eastAsia="Aptos" w:cs="Aptos"/>
          <w:color w:val="000000" w:themeColor="text1" w:themeTint="FF" w:themeShade="FF"/>
          <w:sz w:val="20"/>
          <w:szCs w:val="20"/>
        </w:rPr>
        <w:t xml:space="preserve">West, M., Eckert, R., Collins, B. and Chowla, R. (2017) Caring to Change: How Compassionate Leadership Can Stimulate Innovation in Healthcare. London: The King’s Fund. </w:t>
      </w:r>
    </w:p>
    <w:p w:rsidR="33FB5164" w:rsidP="24D84D12" w:rsidRDefault="33FB5164" w14:paraId="50CEEF0F" w14:textId="7124A477">
      <w:pPr>
        <w:pStyle w:val="Normal"/>
      </w:pPr>
      <w:r w:rsidRPr="24D84D12" w:rsidR="33FB5164">
        <w:rPr>
          <w:rFonts w:ascii="Aptos" w:hAnsi="Aptos" w:eastAsia="Aptos" w:cs="Aptos"/>
          <w:color w:val="000000" w:themeColor="text1" w:themeTint="FF" w:themeShade="FF"/>
          <w:sz w:val="20"/>
          <w:szCs w:val="20"/>
        </w:rPr>
        <w:t xml:space="preserve">West, M., Armit, K., Loewenthal, L., Eckert, R., West, T. and Lee, A. (2015) Developing Collective Leadership for Healthcare. London: The King’s Fund. </w:t>
      </w:r>
    </w:p>
    <w:p w:rsidR="33FB5164" w:rsidP="24D84D12" w:rsidRDefault="33FB5164" w14:paraId="220A6A2B" w14:textId="28EC0AB6">
      <w:pPr>
        <w:pStyle w:val="Normal"/>
      </w:pPr>
      <w:r w:rsidRPr="24D84D12" w:rsidR="33FB5164">
        <w:rPr>
          <w:rFonts w:ascii="Aptos" w:hAnsi="Aptos" w:eastAsia="Aptos" w:cs="Aptos"/>
          <w:color w:val="000000" w:themeColor="text1" w:themeTint="FF" w:themeShade="FF"/>
          <w:sz w:val="20"/>
          <w:szCs w:val="20"/>
        </w:rPr>
        <w:t xml:space="preserve">Ham, C. (2014) Reforming the NHS from Within: Beyond Hierarchy, Inspection and Markets. London: The King’s Fund. </w:t>
      </w:r>
    </w:p>
    <w:p w:rsidR="33FB5164" w:rsidP="24D84D12" w:rsidRDefault="33FB5164" w14:paraId="201B1EEC" w14:textId="607587CA">
      <w:pPr>
        <w:pStyle w:val="Normal"/>
      </w:pPr>
      <w:r w:rsidRPr="24D84D12" w:rsidR="33FB5164">
        <w:rPr>
          <w:rFonts w:ascii="Aptos" w:hAnsi="Aptos" w:eastAsia="Aptos" w:cs="Aptos"/>
          <w:color w:val="000000" w:themeColor="text1" w:themeTint="FF" w:themeShade="FF"/>
          <w:sz w:val="20"/>
          <w:szCs w:val="20"/>
        </w:rPr>
        <w:t xml:space="preserve">Bate, P. and Robert, G. (2006) ‘Experience-Based Co-Design: From Redesigning the System Around the Patient to Co-Designing Services with the Patient’, Quality and Safety in Health Care, 15(5), pp. 307–310. </w:t>
      </w:r>
    </w:p>
    <w:p w:rsidR="33FB5164" w:rsidP="24D84D12" w:rsidRDefault="33FB5164" w14:paraId="61AD298B" w14:textId="5E693AE4">
      <w:pPr>
        <w:pStyle w:val="Normal"/>
      </w:pPr>
      <w:r w:rsidRPr="24D84D12" w:rsidR="33FB5164">
        <w:rPr>
          <w:rFonts w:ascii="Aptos" w:hAnsi="Aptos" w:eastAsia="Aptos" w:cs="Aptos"/>
          <w:color w:val="000000" w:themeColor="text1" w:themeTint="FF" w:themeShade="FF"/>
          <w:sz w:val="20"/>
          <w:szCs w:val="20"/>
        </w:rPr>
        <w:t xml:space="preserve">Amabile, T. (1998) ‘How to Kill Creativity’, Harvard Business Review, 76(5), pp. 77–87. </w:t>
      </w:r>
    </w:p>
    <w:p w:rsidR="33FB5164" w:rsidP="24D84D12" w:rsidRDefault="33FB5164" w14:paraId="3363C3CB" w14:textId="4877AAAB">
      <w:pPr>
        <w:pStyle w:val="Normal"/>
      </w:pPr>
      <w:r w:rsidRPr="24D84D12" w:rsidR="33FB5164">
        <w:rPr>
          <w:rFonts w:ascii="Aptos" w:hAnsi="Aptos" w:eastAsia="Aptos" w:cs="Aptos"/>
          <w:color w:val="000000" w:themeColor="text1" w:themeTint="FF" w:themeShade="FF"/>
          <w:sz w:val="20"/>
          <w:szCs w:val="20"/>
        </w:rPr>
        <w:t xml:space="preserve">Nembhard, I.M. and Edmondson, A.C. (2006) ‘Making It Safe: The Effects of Leader Inclusiveness on Psychological Safety and Improvement Efforts’, Journal of Organizational Behavior, 27(7), pp. 941–966. </w:t>
      </w:r>
    </w:p>
    <w:p w:rsidR="33FB5164" w:rsidP="24D84D12" w:rsidRDefault="33FB5164" w14:paraId="4381561B" w14:textId="08E00CE7">
      <w:pPr>
        <w:pStyle w:val="Normal"/>
      </w:pPr>
      <w:r w:rsidRPr="24D84D12" w:rsidR="33FB5164">
        <w:rPr>
          <w:rFonts w:ascii="Aptos" w:hAnsi="Aptos" w:eastAsia="Aptos" w:cs="Aptos"/>
          <w:color w:val="000000" w:themeColor="text1" w:themeTint="FF" w:themeShade="FF"/>
          <w:sz w:val="20"/>
          <w:szCs w:val="20"/>
        </w:rPr>
        <w:t xml:space="preserve">Dixon-Woods, M., Baker, R., Charles, K. et al. (2014) ‘Culture and Behaviour in the English NHS’, BMJ Quality &amp; Safety, 23(2), pp. 106–115. </w:t>
      </w:r>
    </w:p>
    <w:p w:rsidR="33FB5164" w:rsidP="24D84D12" w:rsidRDefault="33FB5164" w14:paraId="133EC173" w14:textId="5498D2BC">
      <w:pPr>
        <w:pStyle w:val="Normal"/>
      </w:pPr>
      <w:r w:rsidRPr="24D84D12" w:rsidR="33FB5164">
        <w:rPr>
          <w:rFonts w:ascii="Aptos" w:hAnsi="Aptos" w:eastAsia="Aptos" w:cs="Aptos"/>
          <w:color w:val="000000" w:themeColor="text1" w:themeTint="FF" w:themeShade="FF"/>
          <w:sz w:val="20"/>
          <w:szCs w:val="20"/>
        </w:rPr>
        <w:t xml:space="preserve">Wong, C.A. and Cummings, G.G. (2007) ‘The Relationship Between Nursing Leadership and Patient Outcomes’, Journal of Nursing Management, 15(5), pp. 508–521. </w:t>
      </w:r>
    </w:p>
    <w:p w:rsidR="33FB5164" w:rsidP="24D84D12" w:rsidRDefault="33FB5164" w14:paraId="47710AEA" w14:textId="7FB95A8B">
      <w:pPr>
        <w:pStyle w:val="Normal"/>
      </w:pPr>
      <w:r w:rsidRPr="24D84D12" w:rsidR="33FB5164">
        <w:rPr>
          <w:rFonts w:ascii="Aptos" w:hAnsi="Aptos" w:eastAsia="Aptos" w:cs="Aptos"/>
          <w:color w:val="000000" w:themeColor="text1" w:themeTint="FF" w:themeShade="FF"/>
          <w:sz w:val="20"/>
          <w:szCs w:val="20"/>
        </w:rPr>
        <w:t xml:space="preserve">Francis, R. (2013) The Mid Staffordshire NHS Foundation Trust Public Inquiry: Final Report. London: The Stationery Office. </w:t>
      </w:r>
    </w:p>
    <w:p w:rsidR="33FB5164" w:rsidP="24D84D12" w:rsidRDefault="33FB5164" w14:paraId="23637AED" w14:textId="39231C4F">
      <w:pPr>
        <w:pStyle w:val="Normal"/>
      </w:pPr>
      <w:r w:rsidRPr="24D84D12" w:rsidR="33FB5164">
        <w:rPr>
          <w:rFonts w:ascii="Aptos" w:hAnsi="Aptos" w:eastAsia="Aptos" w:cs="Aptos"/>
          <w:color w:val="000000" w:themeColor="text1" w:themeTint="FF" w:themeShade="FF"/>
          <w:sz w:val="20"/>
          <w:szCs w:val="20"/>
        </w:rPr>
        <w:t xml:space="preserve"> </w:t>
      </w:r>
    </w:p>
    <w:p w:rsidR="33FB5164" w:rsidP="24D84D12" w:rsidRDefault="33FB5164" w14:paraId="1EE6A2EC" w14:textId="6864D3DC">
      <w:pPr>
        <w:pStyle w:val="Normal"/>
      </w:pPr>
      <w:r w:rsidRPr="24D84D12" w:rsidR="33FB5164">
        <w:rPr>
          <w:rFonts w:ascii="Aptos" w:hAnsi="Aptos" w:eastAsia="Aptos" w:cs="Aptos"/>
          <w:color w:val="000000" w:themeColor="text1" w:themeTint="FF" w:themeShade="FF"/>
          <w:sz w:val="20"/>
          <w:szCs w:val="20"/>
        </w:rPr>
        <w:t xml:space="preserve"> </w:t>
      </w:r>
    </w:p>
    <w:p w:rsidR="33FB5164" w:rsidP="24D84D12" w:rsidRDefault="33FB5164" w14:paraId="347B4E75" w14:textId="03B22EEF">
      <w:pPr>
        <w:pStyle w:val="Normal"/>
      </w:pPr>
      <w:r w:rsidRPr="24D84D12" w:rsidR="33FB5164">
        <w:rPr>
          <w:rFonts w:ascii="Aptos" w:hAnsi="Aptos" w:eastAsia="Aptos" w:cs="Aptos"/>
          <w:color w:val="000000" w:themeColor="text1" w:themeTint="FF" w:themeShade="FF"/>
          <w:sz w:val="20"/>
          <w:szCs w:val="20"/>
        </w:rPr>
        <w:t xml:space="preserve"> </w:t>
      </w:r>
    </w:p>
    <w:p w:rsidR="33FB5164" w:rsidP="24D84D12" w:rsidRDefault="33FB5164" w14:paraId="693E36D0" w14:textId="1F4AC303">
      <w:pPr>
        <w:pStyle w:val="Normal"/>
      </w:pPr>
      <w:r w:rsidRPr="24D84D12" w:rsidR="33FB5164">
        <w:rPr>
          <w:rFonts w:ascii="Aptos" w:hAnsi="Aptos" w:eastAsia="Aptos" w:cs="Aptos"/>
          <w:color w:val="000000" w:themeColor="text1" w:themeTint="FF" w:themeShade="FF"/>
          <w:sz w:val="20"/>
          <w:szCs w:val="20"/>
        </w:rPr>
        <w:t xml:space="preserve"> </w:t>
      </w:r>
    </w:p>
    <w:p w:rsidR="24D84D12" w:rsidP="24D84D12" w:rsidRDefault="24D84D12" w14:paraId="45B7EF16" w14:textId="254BB6EE">
      <w:pPr>
        <w:pStyle w:val="Normal"/>
        <w:rPr>
          <w:rFonts w:ascii="Aptos" w:hAnsi="Aptos" w:eastAsia="Aptos" w:cs="Aptos"/>
          <w:color w:val="000000" w:themeColor="text1" w:themeTint="FF" w:themeShade="FF"/>
          <w:sz w:val="20"/>
          <w:szCs w:val="20"/>
        </w:rPr>
      </w:pPr>
    </w:p>
    <w:p w:rsidR="24D84D12" w:rsidP="24D84D12" w:rsidRDefault="24D84D12" w14:paraId="57403F60" w14:textId="0F1A5709">
      <w:pPr>
        <w:pStyle w:val="Normal"/>
        <w:rPr>
          <w:rFonts w:ascii="Aptos" w:hAnsi="Aptos" w:eastAsia="Aptos" w:cs="Aptos"/>
          <w:color w:val="000000" w:themeColor="text1" w:themeTint="FF" w:themeShade="FF"/>
          <w:sz w:val="20"/>
          <w:szCs w:val="20"/>
        </w:rPr>
      </w:pPr>
    </w:p>
    <w:p w:rsidR="24D84D12" w:rsidP="24D84D12" w:rsidRDefault="24D84D12" w14:paraId="50987885" w14:textId="535B4A26">
      <w:pPr>
        <w:pStyle w:val="Normal"/>
        <w:rPr>
          <w:rFonts w:ascii="Aptos" w:hAnsi="Aptos" w:eastAsia="Aptos" w:cs="Aptos"/>
          <w:color w:val="000000" w:themeColor="text1" w:themeTint="FF" w:themeShade="FF"/>
          <w:sz w:val="20"/>
          <w:szCs w:val="20"/>
        </w:rPr>
      </w:pPr>
    </w:p>
    <w:p w:rsidR="21F96F58" w:rsidP="24D84D12" w:rsidRDefault="21F96F58" w14:paraId="6E8ECB3C" w14:textId="1D5735FD">
      <w:pPr>
        <w:pStyle w:val="Normal"/>
      </w:pPr>
      <w:r w:rsidRPr="24D84D12" w:rsidR="21F96F58">
        <w:rPr>
          <w:rFonts w:ascii="Aptos" w:hAnsi="Aptos" w:eastAsia="Aptos" w:cs="Aptos"/>
          <w:color w:val="000000" w:themeColor="text1" w:themeTint="FF" w:themeShade="FF"/>
          <w:sz w:val="20"/>
          <w:szCs w:val="20"/>
        </w:rPr>
        <w:t xml:space="preserve"> </w:t>
      </w:r>
    </w:p>
    <w:p w:rsidR="21F96F58" w:rsidP="24D84D12" w:rsidRDefault="21F96F58" w14:paraId="1E4F64C3" w14:textId="224CC5D7">
      <w:pPr>
        <w:pStyle w:val="Normal"/>
      </w:pPr>
      <w:r w:rsidRPr="24D84D12" w:rsidR="21F96F58">
        <w:rPr>
          <w:rFonts w:ascii="Aptos" w:hAnsi="Aptos" w:eastAsia="Aptos" w:cs="Aptos"/>
          <w:color w:val="000000" w:themeColor="text1" w:themeTint="FF" w:themeShade="FF"/>
          <w:sz w:val="20"/>
          <w:szCs w:val="20"/>
        </w:rPr>
        <w:t xml:space="preserve"> </w:t>
      </w:r>
    </w:p>
    <w:p w:rsidR="21F96F58" w:rsidP="24D84D12" w:rsidRDefault="21F96F58" w14:paraId="77C78CCF" w14:textId="7D95CCF2">
      <w:pPr>
        <w:pStyle w:val="Normal"/>
      </w:pPr>
      <w:r w:rsidRPr="24D84D12" w:rsidR="21F96F58">
        <w:rPr>
          <w:rFonts w:ascii="Aptos" w:hAnsi="Aptos" w:eastAsia="Aptos" w:cs="Aptos"/>
          <w:color w:val="000000" w:themeColor="text1" w:themeTint="FF" w:themeShade="FF"/>
          <w:sz w:val="20"/>
          <w:szCs w:val="20"/>
        </w:rPr>
        <w:t xml:space="preserve"> </w:t>
      </w:r>
    </w:p>
    <w:p w:rsidR="21F96F58" w:rsidP="24D84D12" w:rsidRDefault="21F96F58" w14:paraId="34628388" w14:textId="5250D36C">
      <w:pPr>
        <w:pStyle w:val="Normal"/>
      </w:pPr>
      <w:r w:rsidRPr="24D84D12" w:rsidR="21F96F58">
        <w:rPr>
          <w:rFonts w:ascii="Aptos" w:hAnsi="Aptos" w:eastAsia="Aptos" w:cs="Aptos"/>
          <w:color w:val="000000" w:themeColor="text1" w:themeTint="FF" w:themeShade="FF"/>
          <w:sz w:val="20"/>
          <w:szCs w:val="20"/>
        </w:rPr>
        <w:t xml:space="preserve"> </w:t>
      </w:r>
    </w:p>
    <w:p w:rsidR="21F96F58" w:rsidP="24D84D12" w:rsidRDefault="21F96F58" w14:paraId="44848EF9" w14:textId="1AD41DC4">
      <w:pPr>
        <w:pStyle w:val="Normal"/>
      </w:pPr>
      <w:r w:rsidRPr="24D84D12" w:rsidR="21F96F58">
        <w:rPr>
          <w:rFonts w:ascii="Aptos" w:hAnsi="Aptos" w:eastAsia="Aptos" w:cs="Aptos"/>
          <w:color w:val="000000" w:themeColor="text1" w:themeTint="FF" w:themeShade="FF"/>
          <w:sz w:val="20"/>
          <w:szCs w:val="20"/>
        </w:rPr>
        <w:t xml:space="preserve"> </w:t>
      </w:r>
    </w:p>
    <w:p w:rsidR="21F96F58" w:rsidP="24D84D12" w:rsidRDefault="21F96F58" w14:paraId="569B64A3" w14:textId="2A2CB1B2">
      <w:pPr>
        <w:pStyle w:val="Normal"/>
      </w:pPr>
      <w:r w:rsidRPr="24D84D12" w:rsidR="21F96F58">
        <w:rPr>
          <w:rFonts w:ascii="Aptos" w:hAnsi="Aptos" w:eastAsia="Aptos" w:cs="Aptos"/>
          <w:color w:val="000000" w:themeColor="text1" w:themeTint="FF" w:themeShade="FF"/>
          <w:sz w:val="20"/>
          <w:szCs w:val="20"/>
        </w:rPr>
        <w:t xml:space="preserve"> </w:t>
      </w:r>
    </w:p>
    <w:p w:rsidR="21F96F58" w:rsidP="24D84D12" w:rsidRDefault="21F96F58" w14:paraId="44F02B83" w14:textId="4941E003">
      <w:pPr>
        <w:pStyle w:val="Normal"/>
      </w:pPr>
      <w:r w:rsidRPr="24D84D12" w:rsidR="21F96F58">
        <w:rPr>
          <w:rFonts w:ascii="Aptos" w:hAnsi="Aptos" w:eastAsia="Aptos" w:cs="Aptos"/>
          <w:color w:val="000000" w:themeColor="text1" w:themeTint="FF" w:themeShade="FF"/>
          <w:sz w:val="20"/>
          <w:szCs w:val="20"/>
        </w:rPr>
        <w:t xml:space="preserve"> </w:t>
      </w:r>
    </w:p>
    <w:p w:rsidR="24D84D12" w:rsidP="24D84D12" w:rsidRDefault="24D84D12" w14:paraId="15ADB754" w14:textId="2992D054">
      <w:pPr>
        <w:pStyle w:val="Normal"/>
        <w:rPr>
          <w:rFonts w:ascii="Aptos" w:hAnsi="Aptos" w:eastAsia="Aptos" w:cs="Aptos"/>
          <w:color w:val="000000" w:themeColor="text1" w:themeTint="FF" w:themeShade="FF"/>
          <w:sz w:val="20"/>
          <w:szCs w:val="20"/>
        </w:rPr>
      </w:pPr>
    </w:p>
    <w:p w:rsidR="021F216E" w:rsidP="021F216E" w:rsidRDefault="021F216E" w14:paraId="6D72AE3F" w14:textId="0C24E00A">
      <w:pPr>
        <w:rPr>
          <w:rFonts w:ascii="Aptos" w:hAnsi="Aptos" w:eastAsia="Aptos" w:cs="Aptos"/>
          <w:color w:val="000000" w:themeColor="text1"/>
          <w:sz w:val="44"/>
          <w:szCs w:val="44"/>
        </w:rPr>
      </w:pPr>
    </w:p>
    <w:p w:rsidR="021F216E" w:rsidP="021F216E" w:rsidRDefault="021F216E" w14:paraId="6BB25047" w14:textId="766DBABD">
      <w:pPr>
        <w:rPr>
          <w:rFonts w:ascii="Aptos" w:hAnsi="Aptos" w:eastAsia="Aptos" w:cs="Aptos"/>
          <w:color w:val="000000" w:themeColor="text1"/>
        </w:rPr>
      </w:pPr>
    </w:p>
    <w:p w:rsidR="021F216E" w:rsidP="021F216E" w:rsidRDefault="021F216E" w14:paraId="3974B5FE" w14:textId="736421FC">
      <w:pPr>
        <w:rPr>
          <w:rFonts w:ascii="Aptos" w:hAnsi="Aptos" w:eastAsia="Aptos" w:cs="Aptos"/>
          <w:color w:val="000000" w:themeColor="text1"/>
        </w:rPr>
      </w:pPr>
    </w:p>
    <w:p w:rsidR="021F216E" w:rsidP="021F216E" w:rsidRDefault="021F216E" w14:paraId="39D61FC0" w14:textId="2F10F095">
      <w:pPr>
        <w:rPr>
          <w:rFonts w:ascii="Aptos" w:hAnsi="Aptos" w:eastAsia="Aptos" w:cs="Aptos"/>
          <w:color w:val="000000" w:themeColor="text1"/>
        </w:rPr>
      </w:pPr>
    </w:p>
    <w:p w:rsidR="021F216E" w:rsidP="021F216E" w:rsidRDefault="021F216E" w14:paraId="1AB1E2C7" w14:textId="5F54C5AD">
      <w:pPr>
        <w:rPr>
          <w:rFonts w:ascii="Aptos" w:hAnsi="Aptos" w:eastAsia="Aptos" w:cs="Aptos"/>
          <w:color w:val="000000" w:themeColor="text1"/>
        </w:rPr>
      </w:pPr>
    </w:p>
    <w:p w:rsidR="021F216E" w:rsidP="021F216E" w:rsidRDefault="021F216E" w14:paraId="6BB63F87" w14:textId="72FB10C2">
      <w:pPr>
        <w:rPr>
          <w:rFonts w:ascii="Aptos" w:hAnsi="Aptos" w:eastAsia="Aptos" w:cs="Aptos"/>
          <w:color w:val="000000" w:themeColor="text1"/>
        </w:rPr>
      </w:pPr>
    </w:p>
    <w:p w:rsidR="021F216E" w:rsidP="021F216E" w:rsidRDefault="021F216E" w14:paraId="7978F55E" w14:textId="54439AB5">
      <w:pPr>
        <w:rPr>
          <w:rFonts w:ascii="Aptos" w:hAnsi="Aptos" w:eastAsia="Aptos" w:cs="Aptos"/>
          <w:color w:val="000000" w:themeColor="text1"/>
        </w:rPr>
      </w:pPr>
    </w:p>
    <w:p w:rsidR="021F216E" w:rsidP="021F216E" w:rsidRDefault="021F216E" w14:paraId="47E96089" w14:textId="62FF98E7">
      <w:pPr>
        <w:rPr>
          <w:rFonts w:ascii="Aptos" w:hAnsi="Aptos" w:eastAsia="Aptos" w:cs="Aptos"/>
          <w:color w:val="000000" w:themeColor="text1"/>
        </w:rPr>
      </w:pPr>
    </w:p>
    <w:p w:rsidR="021F216E" w:rsidP="021F216E" w:rsidRDefault="021F216E" w14:paraId="5838B94D" w14:textId="325CE51E">
      <w:pPr>
        <w:rPr>
          <w:rFonts w:ascii="Aptos" w:hAnsi="Aptos" w:eastAsia="Aptos" w:cs="Aptos"/>
          <w:color w:val="000000" w:themeColor="text1"/>
        </w:rPr>
      </w:pPr>
    </w:p>
    <w:p w:rsidR="021F216E" w:rsidP="021F216E" w:rsidRDefault="021F216E" w14:paraId="42B9099D" w14:textId="61B09283">
      <w:pPr>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C40BE" w:rsidP="00255A0D" w:rsidRDefault="001C40BE" w14:paraId="0C51357A" w14:textId="77777777">
      <w:pPr>
        <w:spacing w:after="0" w:line="240" w:lineRule="auto"/>
      </w:pPr>
      <w:r>
        <w:separator/>
      </w:r>
    </w:p>
  </w:endnote>
  <w:endnote w:type="continuationSeparator" w:id="0">
    <w:p w:rsidR="001C40BE" w:rsidP="00255A0D" w:rsidRDefault="001C40BE" w14:paraId="3A75459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C40BE" w:rsidP="00255A0D" w:rsidRDefault="001C40BE" w14:paraId="6C1A96D3" w14:textId="77777777">
      <w:pPr>
        <w:spacing w:after="0" w:line="240" w:lineRule="auto"/>
      </w:pPr>
      <w:r>
        <w:separator/>
      </w:r>
    </w:p>
  </w:footnote>
  <w:footnote w:type="continuationSeparator" w:id="0">
    <w:p w:rsidR="001C40BE" w:rsidP="00255A0D" w:rsidRDefault="001C40BE" w14:paraId="05E20A65"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gOigg3B4VG+1IR" int2:id="YDeVjah1">
      <int2:state int2:type="spell" int2:value="Rejected"/>
    </int2:textHash>
    <int2:textHash int2:hashCode="oLH6i02lq/5q0v" int2:id="jNWauQbC">
      <int2:state int2:type="spell" int2:value="Rejected"/>
    </int2:textHash>
    <int2:textHash int2:hashCode="9oNz09EuikaoGU" int2:id="jSoPz965">
      <int2:state int2:type="spell" int2:value="Rejected"/>
    </int2:textHash>
    <int2:textHash int2:hashCode="NT12h6See3qwhk" int2:id="AraM4eos">
      <int2:state int2:type="spell" int2:value="Rejected"/>
    </int2:textHash>
    <int2:bookmark int2:bookmarkName="_Int_Q9l4IAYG" int2:invalidationBookmarkName="" int2:hashCode="x8cYAP51UKhseK" int2:id="asFYhQpd">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94EFD"/>
    <w:rsid w:val="0012AC92"/>
    <w:rsid w:val="001C40BE"/>
    <w:rsid w:val="00255A0D"/>
    <w:rsid w:val="00337274"/>
    <w:rsid w:val="00352BC6"/>
    <w:rsid w:val="00456C61"/>
    <w:rsid w:val="00563EB8"/>
    <w:rsid w:val="00577423"/>
    <w:rsid w:val="0061ABD5"/>
    <w:rsid w:val="007F0718"/>
    <w:rsid w:val="008F2FE9"/>
    <w:rsid w:val="00A507D8"/>
    <w:rsid w:val="00BE31FD"/>
    <w:rsid w:val="00CA384C"/>
    <w:rsid w:val="00DC2ECF"/>
    <w:rsid w:val="00E27A2D"/>
    <w:rsid w:val="00F2F6BF"/>
    <w:rsid w:val="012E25A7"/>
    <w:rsid w:val="01F9BF87"/>
    <w:rsid w:val="021F216E"/>
    <w:rsid w:val="02449CD0"/>
    <w:rsid w:val="0265074D"/>
    <w:rsid w:val="0301BA44"/>
    <w:rsid w:val="0329BDBA"/>
    <w:rsid w:val="03DC2784"/>
    <w:rsid w:val="04C24B1F"/>
    <w:rsid w:val="04D995C7"/>
    <w:rsid w:val="073417F5"/>
    <w:rsid w:val="07D9342E"/>
    <w:rsid w:val="07DB88DA"/>
    <w:rsid w:val="081F19E1"/>
    <w:rsid w:val="0B4F0E85"/>
    <w:rsid w:val="0B87ADC0"/>
    <w:rsid w:val="0E299666"/>
    <w:rsid w:val="0F5D0B49"/>
    <w:rsid w:val="111C6C6B"/>
    <w:rsid w:val="118E4763"/>
    <w:rsid w:val="11DCB36E"/>
    <w:rsid w:val="1260D88E"/>
    <w:rsid w:val="126CC4F3"/>
    <w:rsid w:val="1293AE2A"/>
    <w:rsid w:val="14410AF1"/>
    <w:rsid w:val="155A2A85"/>
    <w:rsid w:val="16AAC293"/>
    <w:rsid w:val="16F10FBA"/>
    <w:rsid w:val="1751A648"/>
    <w:rsid w:val="179701DC"/>
    <w:rsid w:val="17E92B46"/>
    <w:rsid w:val="18BB0ACF"/>
    <w:rsid w:val="1AD7CC6F"/>
    <w:rsid w:val="1AEA2BF4"/>
    <w:rsid w:val="1CCBA91D"/>
    <w:rsid w:val="1D4C7ABC"/>
    <w:rsid w:val="1D9D1880"/>
    <w:rsid w:val="1EB2E656"/>
    <w:rsid w:val="1F6AAC3D"/>
    <w:rsid w:val="2056A12D"/>
    <w:rsid w:val="2058F26C"/>
    <w:rsid w:val="21B62BFC"/>
    <w:rsid w:val="21F96F58"/>
    <w:rsid w:val="22567C85"/>
    <w:rsid w:val="240D90F5"/>
    <w:rsid w:val="24D84D12"/>
    <w:rsid w:val="251C0B80"/>
    <w:rsid w:val="25F97975"/>
    <w:rsid w:val="268E23F8"/>
    <w:rsid w:val="26B4599C"/>
    <w:rsid w:val="27053207"/>
    <w:rsid w:val="27277D9F"/>
    <w:rsid w:val="27957E30"/>
    <w:rsid w:val="27BBFA31"/>
    <w:rsid w:val="284520E4"/>
    <w:rsid w:val="284F49DD"/>
    <w:rsid w:val="29273733"/>
    <w:rsid w:val="2A01ADFD"/>
    <w:rsid w:val="2A19C232"/>
    <w:rsid w:val="2A23208A"/>
    <w:rsid w:val="2B7DCDE6"/>
    <w:rsid w:val="2FE8868C"/>
    <w:rsid w:val="304A2B5D"/>
    <w:rsid w:val="30DB0D1E"/>
    <w:rsid w:val="3299FD2E"/>
    <w:rsid w:val="32ADAAF6"/>
    <w:rsid w:val="33FB5164"/>
    <w:rsid w:val="356397D3"/>
    <w:rsid w:val="3575C376"/>
    <w:rsid w:val="3622B505"/>
    <w:rsid w:val="363F2267"/>
    <w:rsid w:val="36FBD366"/>
    <w:rsid w:val="3870346B"/>
    <w:rsid w:val="387BE15F"/>
    <w:rsid w:val="38D3C832"/>
    <w:rsid w:val="38F3069B"/>
    <w:rsid w:val="39B59DDC"/>
    <w:rsid w:val="39E5AD7F"/>
    <w:rsid w:val="3A0A7FF6"/>
    <w:rsid w:val="3A9A8AF2"/>
    <w:rsid w:val="3C272679"/>
    <w:rsid w:val="3C994C85"/>
    <w:rsid w:val="3DAABA0B"/>
    <w:rsid w:val="3EA1690F"/>
    <w:rsid w:val="3EF52F69"/>
    <w:rsid w:val="3F99161F"/>
    <w:rsid w:val="42E79882"/>
    <w:rsid w:val="43A90E21"/>
    <w:rsid w:val="43AAF5A1"/>
    <w:rsid w:val="442ED6C7"/>
    <w:rsid w:val="469F9A50"/>
    <w:rsid w:val="4765C59F"/>
    <w:rsid w:val="47853A3C"/>
    <w:rsid w:val="47E1062D"/>
    <w:rsid w:val="47F71378"/>
    <w:rsid w:val="48C9F55A"/>
    <w:rsid w:val="48DF47A6"/>
    <w:rsid w:val="49100141"/>
    <w:rsid w:val="4AAD6330"/>
    <w:rsid w:val="4CDDFD23"/>
    <w:rsid w:val="4D842DEF"/>
    <w:rsid w:val="4EEDC385"/>
    <w:rsid w:val="4F164E30"/>
    <w:rsid w:val="4F29DCE8"/>
    <w:rsid w:val="4FBCB652"/>
    <w:rsid w:val="50F1DE52"/>
    <w:rsid w:val="5137FA03"/>
    <w:rsid w:val="53BC4EDA"/>
    <w:rsid w:val="546666F3"/>
    <w:rsid w:val="564B2548"/>
    <w:rsid w:val="5761139E"/>
    <w:rsid w:val="5790A825"/>
    <w:rsid w:val="5C25A517"/>
    <w:rsid w:val="5CB01AD7"/>
    <w:rsid w:val="5D1B1139"/>
    <w:rsid w:val="5D1B241E"/>
    <w:rsid w:val="5DC84C66"/>
    <w:rsid w:val="63237FAE"/>
    <w:rsid w:val="648C21D4"/>
    <w:rsid w:val="6657EC72"/>
    <w:rsid w:val="680D9FF3"/>
    <w:rsid w:val="6BEF03B5"/>
    <w:rsid w:val="6D5765E9"/>
    <w:rsid w:val="6D60DCDE"/>
    <w:rsid w:val="6D65878B"/>
    <w:rsid w:val="6E2C028A"/>
    <w:rsid w:val="6F4F07BE"/>
    <w:rsid w:val="6F98E9A1"/>
    <w:rsid w:val="6FE7966A"/>
    <w:rsid w:val="7016E409"/>
    <w:rsid w:val="713B1C87"/>
    <w:rsid w:val="723804E2"/>
    <w:rsid w:val="72B6EECC"/>
    <w:rsid w:val="730EE8AF"/>
    <w:rsid w:val="739F8A34"/>
    <w:rsid w:val="74CF99F4"/>
    <w:rsid w:val="75F109D6"/>
    <w:rsid w:val="761B3D0B"/>
    <w:rsid w:val="76793336"/>
    <w:rsid w:val="776AEF63"/>
    <w:rsid w:val="78E1E9A5"/>
    <w:rsid w:val="78EB0FE3"/>
    <w:rsid w:val="79E626CA"/>
    <w:rsid w:val="7DA3B185"/>
    <w:rsid w:val="7E4A7366"/>
    <w:rsid w:val="7E8AE257"/>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rev.com/onlinevoicerecorder"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jpg" Id="rId100223695" /><Relationship Type="http://schemas.openxmlformats.org/officeDocument/2006/relationships/image" Target="/media/image2.jpg" Id="rId759073690" /><Relationship Type="http://schemas.microsoft.com/office/2020/10/relationships/intelligence" Target="intelligence2.xml" Id="R2ac150a26d1f4fee" /><Relationship Type="http://schemas.openxmlformats.org/officeDocument/2006/relationships/hyperlink" Target="https://uowtsd-my.sharepoint.com/:u:/r/personal/2330366_student_uwtsd_ac_uk/Documents/Rev.mp3?csf=1&amp;web=1&amp;nav=eyJyZWZlcnJhbEluZm8iOnsicmVmZXJyYWxBcHAiOiJPbmVEcml2ZUZvckJ1c2luZXNzIiwicmVmZXJyYWxBcHBQbGF0Zm9ybSI6IldlYiIsInJlZmVycmFsTW9kZSI6InZpZXciLCJyZWZlcnJhbFZpZXciOiJNeUZpbGVzTGlua0NvcHkifX0&amp;e=f8YLSM" TargetMode="External" Id="Rb5472b5a3fae4ee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uzma mehtab</lastModifiedBy>
  <revision>4</revision>
  <dcterms:created xsi:type="dcterms:W3CDTF">2025-09-04T20:23:00.0000000Z</dcterms:created>
  <dcterms:modified xsi:type="dcterms:W3CDTF">2025-11-14T20:01:49.4476854Z</dcterms:modified>
</coreProperties>
</file>