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b w:val="1"/>
          <w:sz w:val="24"/>
          <w:szCs w:val="24"/>
        </w:rPr>
      </w:pPr>
      <w:r w:rsidDel="00000000" w:rsidR="00000000" w:rsidRPr="00000000">
        <w:rPr>
          <w:b w:val="1"/>
          <w:sz w:val="24"/>
          <w:szCs w:val="24"/>
          <w:rtl w:val="0"/>
        </w:rPr>
        <w:t xml:space="preserve">Student name: Irina Dorina Precupet</w:t>
      </w:r>
    </w:p>
    <w:p w:rsidR="00000000" w:rsidDel="00000000" w:rsidP="00000000" w:rsidRDefault="00000000" w:rsidRPr="00000000" w14:paraId="00000002">
      <w:pPr>
        <w:rPr>
          <w:b w:val="1"/>
          <w:sz w:val="24"/>
          <w:szCs w:val="24"/>
        </w:rPr>
      </w:pPr>
      <w:r w:rsidDel="00000000" w:rsidR="00000000" w:rsidRPr="00000000">
        <w:rPr>
          <w:b w:val="1"/>
          <w:sz w:val="24"/>
          <w:szCs w:val="24"/>
          <w:rtl w:val="0"/>
        </w:rPr>
        <w:t xml:space="preserve">Student number: 1905216</w:t>
      </w:r>
    </w:p>
    <w:p w:rsidR="00000000" w:rsidDel="00000000" w:rsidP="00000000" w:rsidRDefault="00000000" w:rsidRPr="00000000" w14:paraId="00000003">
      <w:pPr>
        <w:rPr>
          <w:b w:val="1"/>
          <w:sz w:val="24"/>
          <w:szCs w:val="24"/>
        </w:rPr>
      </w:pPr>
      <w:r w:rsidDel="00000000" w:rsidR="00000000" w:rsidRPr="00000000">
        <w:rPr>
          <w:b w:val="1"/>
          <w:sz w:val="24"/>
          <w:szCs w:val="24"/>
          <w:rtl w:val="0"/>
        </w:rPr>
        <w:t xml:space="preserve">Module title: The Global Business Environment </w:t>
      </w:r>
    </w:p>
    <w:p w:rsidR="00000000" w:rsidDel="00000000" w:rsidP="00000000" w:rsidRDefault="00000000" w:rsidRPr="00000000" w14:paraId="00000004">
      <w:pPr>
        <w:rPr>
          <w:b w:val="1"/>
          <w:sz w:val="24"/>
          <w:szCs w:val="24"/>
        </w:rPr>
      </w:pPr>
      <w:r w:rsidDel="00000000" w:rsidR="00000000" w:rsidRPr="00000000">
        <w:rPr>
          <w:b w:val="1"/>
          <w:sz w:val="24"/>
          <w:szCs w:val="24"/>
          <w:rtl w:val="0"/>
        </w:rPr>
        <w:t xml:space="preserve">Assessment title: New Business Opportunities and Product Life Cycle</w:t>
      </w:r>
    </w:p>
    <w:p w:rsidR="00000000" w:rsidDel="00000000" w:rsidP="00000000" w:rsidRDefault="00000000" w:rsidRPr="00000000" w14:paraId="00000005">
      <w:pPr>
        <w:rPr>
          <w:b w:val="1"/>
          <w:sz w:val="24"/>
          <w:szCs w:val="24"/>
        </w:rPr>
      </w:pPr>
      <w:r w:rsidDel="00000000" w:rsidR="00000000" w:rsidRPr="00000000">
        <w:rPr>
          <w:b w:val="1"/>
          <w:sz w:val="24"/>
          <w:szCs w:val="24"/>
          <w:rtl w:val="0"/>
        </w:rPr>
        <w:t xml:space="preserve">Lecturer’s name: Kenny Tang </w:t>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b w:val="1"/>
        </w:rPr>
      </w:pPr>
      <w:r w:rsidDel="00000000" w:rsidR="00000000" w:rsidRPr="00000000">
        <w:rPr>
          <w:rtl w:val="0"/>
        </w:rPr>
        <w:t xml:space="preserve">                           </w:t>
      </w:r>
      <w:r w:rsidDel="00000000" w:rsidR="00000000" w:rsidRPr="00000000">
        <w:rPr>
          <w:b w:val="1"/>
          <w:rtl w:val="0"/>
        </w:rPr>
        <w:t xml:space="preserve">  New Business Opportunities and Product Life Cycle</w:t>
      </w:r>
    </w:p>
    <w:p w:rsidR="00000000" w:rsidDel="00000000" w:rsidP="00000000" w:rsidRDefault="00000000" w:rsidRPr="00000000" w14:paraId="0000000C">
      <w:pPr>
        <w:rPr>
          <w:b w:val="1"/>
        </w:rPr>
      </w:pPr>
      <w:r w:rsidDel="00000000" w:rsidR="00000000" w:rsidRPr="00000000">
        <w:rPr>
          <w:rtl w:val="0"/>
        </w:rPr>
      </w:r>
    </w:p>
    <w:p w:rsidR="00000000" w:rsidDel="00000000" w:rsidP="00000000" w:rsidRDefault="00000000" w:rsidRPr="00000000" w14:paraId="0000000D">
      <w:pPr>
        <w:rPr>
          <w:b w:val="1"/>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b w:val="1"/>
        </w:rPr>
      </w:pPr>
      <w:r w:rsidDel="00000000" w:rsidR="00000000" w:rsidRPr="00000000">
        <w:rPr>
          <w:b w:val="1"/>
          <w:rtl w:val="0"/>
        </w:rPr>
        <w:t xml:space="preserve">Introduction</w:t>
      </w:r>
    </w:p>
    <w:p w:rsidR="00000000" w:rsidDel="00000000" w:rsidP="00000000" w:rsidRDefault="00000000" w:rsidRPr="00000000" w14:paraId="00000010">
      <w:pPr>
        <w:rPr/>
      </w:pPr>
      <w:r w:rsidDel="00000000" w:rsidR="00000000" w:rsidRPr="00000000">
        <w:rPr>
          <w:b w:val="1"/>
          <w:rtl w:val="0"/>
        </w:rPr>
        <w:t xml:space="preserve">          </w:t>
      </w:r>
      <w:r w:rsidDel="00000000" w:rsidR="00000000" w:rsidRPr="00000000">
        <w:rPr>
          <w:rtl w:val="0"/>
        </w:rPr>
        <w:t xml:space="preserve">The electric vehicle industry is a sector that encompasses all automotive companies that manufacture, sell, and distribute electric cars. The electric vehicle industry has grown from a small sector into one with a sizable market share of the automotive industry. In recent years, the electric vehicle industry has witnessed rapid expansion as the demand for electric cars rises and people become more environmentally conscious. The paper will analyse the opportunities in the external business environment that electric car companies can exploit to draw higher sales, expand market share, and widen profit margins. The paper will also analyse the activities that electric car companies undertake to create value for customers and the product life cycle of the electric vehicle industry.</w:t>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b w:val="1"/>
        </w:rPr>
      </w:pPr>
      <w:r w:rsidDel="00000000" w:rsidR="00000000" w:rsidRPr="00000000">
        <w:rPr>
          <w:rtl w:val="0"/>
        </w:rPr>
        <w:t xml:space="preserve">                                                  </w:t>
      </w:r>
      <w:r w:rsidDel="00000000" w:rsidR="00000000" w:rsidRPr="00000000">
        <w:rPr>
          <w:b w:val="1"/>
          <w:rtl w:val="0"/>
        </w:rPr>
        <w:t xml:space="preserve">New Business Opportunities</w:t>
      </w:r>
    </w:p>
    <w:p w:rsidR="00000000" w:rsidDel="00000000" w:rsidP="00000000" w:rsidRDefault="00000000" w:rsidRPr="00000000" w14:paraId="00000013">
      <w:pPr>
        <w:rPr>
          <w:b w:val="1"/>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t xml:space="preserve">             The first opportunity for the electric vehicle industry is the production of cars for the mass market. The electric car companies can tap into the existing market by developing low-priced car models through efficient production approaches. Most electric cars available in the market currently have a high purchasing price which tends to discourage some consumers (Larson et al., 2014). Therefore, electric car manufacturers can attract price-sensitive customers and venture into new consumer segments by producing low-priced electric car models. The cheaper models will allow electric car companies to boost their sales and revenues which will drive the growth of the electric vehicle industry. </w:t>
      </w:r>
    </w:p>
    <w:p w:rsidR="00000000" w:rsidDel="00000000" w:rsidP="00000000" w:rsidRDefault="00000000" w:rsidRPr="00000000" w14:paraId="00000015">
      <w:pPr>
        <w:rPr/>
      </w:pPr>
      <w:r w:rsidDel="00000000" w:rsidR="00000000" w:rsidRPr="00000000">
        <w:rPr>
          <w:rtl w:val="0"/>
        </w:rPr>
        <w:t xml:space="preserve">             Secondly, electric car companies should exploit the opportunities presented by untapped markets. Electric cars have a foothold in most European countries and North American economies. However, there are several markets in Asia, Africa, and Latin America that are still untapped by electric car companies (Black &amp; McLennan, 2016). These markets are highly enticing for electric car companies since they are unsaturated and have expansive potential for expansive uptake of renewable energy sources. Consequently, electric car companies should establish operations in counties with low market penetration to tap into business opportunities available in the global market. The companies have an opportunity to market the products to new consumer demographics in new international markets. The penetrations of new markets are essential for the growth of the electric vehicle industry since the companies will increase sales, expand profit margins, and grow market share.</w:t>
      </w:r>
    </w:p>
    <w:p w:rsidR="00000000" w:rsidDel="00000000" w:rsidP="00000000" w:rsidRDefault="00000000" w:rsidRPr="00000000" w14:paraId="00000016">
      <w:pPr>
        <w:rPr/>
      </w:pPr>
      <w:r w:rsidDel="00000000" w:rsidR="00000000" w:rsidRPr="00000000">
        <w:rPr>
          <w:rtl w:val="0"/>
        </w:rPr>
        <w:t xml:space="preserve">            The third opportunity for the electric vehicle industry is the production of autonomous cars. Autonomous cars are self-driving vehicles that operate with little or completely without human operation. Autonomous cars are a fast- growing and highly attractive sector of the automotive industry. While a large proportion of the population initially resisted the idea of self-driving cars, there has been a gradual improvement in consumer perceptions of autonomous cars (Hodson, Orvica, &amp; Hunady, 2019). As such the autonomous cars sector presents an opportunity for the electric vehicle industry. Electric car manufacturers can exploit the opportunity by producing reliable self-driving electric cars. The mass production of autonomous electric cars will open new markets and consumer segments for the electric car companies and propel the growth of the electric vehicle industry. </w:t>
      </w:r>
    </w:p>
    <w:p w:rsidR="00000000" w:rsidDel="00000000" w:rsidP="00000000" w:rsidRDefault="00000000" w:rsidRPr="00000000" w14:paraId="00000017">
      <w:pPr>
        <w:rPr/>
      </w:pPr>
      <w:r w:rsidDel="00000000" w:rsidR="00000000" w:rsidRPr="00000000">
        <w:rPr>
          <w:rtl w:val="0"/>
        </w:rPr>
        <w:t xml:space="preserve">            The fourth business opportunity for the electric vehicle industry is the growing environmentalism in the population. Environmentalism is the concern for the wellbeing of the planet and actions aimed at environmental protection and conservation. Since the turn of the century, there has been increasing awareness and concern about global warming and climate change (Noppers et al, 2014). A higher percentage of people have developed a positive attitude towards renewable energy sources such as electricity, solar and wind energy. Moreover, people have developed a negative attitude towards the use of fossil fuels in the automobile industry due to high levels of air pollution and the release of greenhouse gases into the atmosphere which accelerates global warming and climate change. Therefore, electric car companies can tap into the opportunities presented by global environmentalism to market cars and increase their visibility in international markets. Young populations are especially receptive to environmentally friendly products and renewable energy. The companies should direct funds towards marketing campaigns to increase awareness of the eco-friendly electric cars available in the market. By tapping into environmentalism, electric car companies will have an opportunity to target wider consumer segments and increase sales of electric vehicles.</w:t>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b w:val="1"/>
        </w:rPr>
      </w:pPr>
      <w:r w:rsidDel="00000000" w:rsidR="00000000" w:rsidRPr="00000000">
        <w:rPr>
          <w:rtl w:val="0"/>
        </w:rPr>
        <w:t xml:space="preserve">                               </w:t>
      </w:r>
      <w:r w:rsidDel="00000000" w:rsidR="00000000" w:rsidRPr="00000000">
        <w:rPr>
          <w:b w:val="1"/>
          <w:rtl w:val="0"/>
        </w:rPr>
        <w:t xml:space="preserve">Business Threatened by Electric Vehicle Industry</w:t>
      </w:r>
    </w:p>
    <w:p w:rsidR="00000000" w:rsidDel="00000000" w:rsidP="00000000" w:rsidRDefault="00000000" w:rsidRPr="00000000" w14:paraId="0000001A">
      <w:pPr>
        <w:rPr/>
      </w:pPr>
      <w:r w:rsidDel="00000000" w:rsidR="00000000" w:rsidRPr="00000000">
        <w:rPr>
          <w:rtl w:val="0"/>
        </w:rPr>
        <w:t xml:space="preserve">         </w:t>
      </w:r>
    </w:p>
    <w:p w:rsidR="00000000" w:rsidDel="00000000" w:rsidP="00000000" w:rsidRDefault="00000000" w:rsidRPr="00000000" w14:paraId="0000001B">
      <w:pPr>
        <w:rPr/>
      </w:pPr>
      <w:r w:rsidDel="00000000" w:rsidR="00000000" w:rsidRPr="00000000">
        <w:rPr>
          <w:rtl w:val="0"/>
        </w:rPr>
        <w:t xml:space="preserve">            The growth of the electric vehicle industry poses a threat to the production of traditional internal combustion engines. Conventional cars that use fossil fuel are powered by internal combustion engines, which are also referred to as gasoline engines.  On the other hand, electric cars are powered by electric motors. Consequently, the growing popularity of electric cars and the growing armlet share of the electric car industry poses an existential threat to businesses involved in the manufacture of internal combustion engines (Isidore, 2019). Such companies are expected to record declining sales and revenues as the electric vehicle industry expands. Therefore, the production of internal combustion engines is a business that may not be profitable to invest in.</w:t>
      </w:r>
    </w:p>
    <w:p w:rsidR="00000000" w:rsidDel="00000000" w:rsidP="00000000" w:rsidRDefault="00000000" w:rsidRPr="00000000" w14:paraId="0000001C">
      <w:pPr>
        <w:rPr/>
      </w:pPr>
      <w:r w:rsidDel="00000000" w:rsidR="00000000" w:rsidRPr="00000000">
        <w:rPr>
          <w:rtl w:val="0"/>
        </w:rPr>
        <w:t xml:space="preserve">             The second business that is threatened by the electric vehicle industry is the production and assembly of traditional cars. The rapid growth of the electric vehicle industry poses a critical challenge to the manufacture of cars that use fossil fuel. Growing environmentalism and concern for the environment increases the appeal of electric cars and damages the reputation of traditional automobiles (Noppers et al, 2014). As such, the growth of the electric vehicle industry will eat into the market share currently controlled by conventional fossil fuel-powered vehicles. Consequently, electric car companies are projected to report declining sales and lower profits and eventually losses. As such, businesses involved in the manufacture and assembly of vehicles that use fossil fuel will cease being profitable in the long-run are therefore not attractive prospects for investment. Additionally, companies that supply automotive car manufacturers with exhaust systems are anticipated to reduce profitability as electric car companies increase sales and grow market share. Therefore, it will be inadvisable to invest in the manufacture and supply of exhaust systems.</w:t>
      </w:r>
    </w:p>
    <w:p w:rsidR="00000000" w:rsidDel="00000000" w:rsidP="00000000" w:rsidRDefault="00000000" w:rsidRPr="00000000" w14:paraId="0000001D">
      <w:pPr>
        <w:rPr/>
      </w:pPr>
      <w:r w:rsidDel="00000000" w:rsidR="00000000" w:rsidRPr="00000000">
        <w:rPr>
          <w:rtl w:val="0"/>
        </w:rPr>
        <w:t xml:space="preserve">            Finally, businesses involved in car maintenance are threatened by the growth of the electric vehicle industry. Electric cars have started to disrupt car maintenance businesses such as garages that service or repair vehicles that have internal combustion engines. The maintenance of electric cars varies sharply from the type of maintenance provided to conventional cars since most of the parts use electricity. As such, car maintenance businesses are projected to record a decline in business and profitability as more people purchase electric cars. As such, it may not be profitable in the long run to invest in traditional car maintenance businesses. </w:t>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b w:val="1"/>
        </w:rPr>
      </w:pPr>
      <w:r w:rsidDel="00000000" w:rsidR="00000000" w:rsidRPr="00000000">
        <w:rPr>
          <w:rtl w:val="0"/>
        </w:rPr>
        <w:t xml:space="preserve">                                          </w:t>
      </w:r>
      <w:r w:rsidDel="00000000" w:rsidR="00000000" w:rsidRPr="00000000">
        <w:rPr>
          <w:b w:val="1"/>
          <w:rtl w:val="0"/>
        </w:rPr>
        <w:t xml:space="preserve">Product Life Cycle</w:t>
      </w:r>
    </w:p>
    <w:p w:rsidR="00000000" w:rsidDel="00000000" w:rsidP="00000000" w:rsidRDefault="00000000" w:rsidRPr="00000000" w14:paraId="00000020">
      <w:pPr>
        <w:rPr>
          <w:b w:val="1"/>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t xml:space="preserve">          The product life cycle (PLC) refers to the stage that a product follows after introduction and until removal from the market. PLC has four stages namely introduction, growth, maturity, and decline.</w:t>
      </w:r>
    </w:p>
    <w:p w:rsidR="00000000" w:rsidDel="00000000" w:rsidP="00000000" w:rsidRDefault="00000000" w:rsidRPr="00000000" w14:paraId="00000022">
      <w:pPr>
        <w:rPr>
          <w:b w:val="1"/>
          <w:i w:val="1"/>
        </w:rPr>
      </w:pPr>
      <w:r w:rsidDel="00000000" w:rsidR="00000000" w:rsidRPr="00000000">
        <w:rPr>
          <w:b w:val="1"/>
          <w:i w:val="1"/>
          <w:rtl w:val="0"/>
        </w:rPr>
        <w:t xml:space="preserve">Introduction</w:t>
      </w:r>
    </w:p>
    <w:p w:rsidR="00000000" w:rsidDel="00000000" w:rsidP="00000000" w:rsidRDefault="00000000" w:rsidRPr="00000000" w14:paraId="00000023">
      <w:pPr>
        <w:rPr/>
      </w:pPr>
      <w:r w:rsidDel="00000000" w:rsidR="00000000" w:rsidRPr="00000000">
        <w:rPr>
          <w:rtl w:val="0"/>
        </w:rPr>
        <w:t xml:space="preserve">         In the introduction stage, the electric car companies introduce the vehicles into the market. In this stage, consumers possess limited knowledge of the existence and attributes of the product. The companies undertake widespread marketing and promotion to increase awareness about the features and benefits of the cars. In the introduction phase, marketing focuses on educating consumers on the basics of the vehicle. The electric car companies focus on features such as car size and driving technology. The goal is to increase consumer awareness of the product and build the reputation of the brand. In this stage, the market for the vehicles is still low and demand grows at a slow rate. The electric car companies target early adopters who are likely to purchase the vehicles upon introduction to the market. </w:t>
      </w:r>
    </w:p>
    <w:p w:rsidR="00000000" w:rsidDel="00000000" w:rsidP="00000000" w:rsidRDefault="00000000" w:rsidRPr="00000000" w14:paraId="00000024">
      <w:pPr>
        <w:rPr>
          <w:b w:val="1"/>
          <w:i w:val="1"/>
        </w:rPr>
      </w:pPr>
      <w:r w:rsidDel="00000000" w:rsidR="00000000" w:rsidRPr="00000000">
        <w:rPr>
          <w:b w:val="1"/>
          <w:i w:val="1"/>
          <w:rtl w:val="0"/>
        </w:rPr>
        <w:t xml:space="preserve">Growth</w:t>
      </w:r>
    </w:p>
    <w:p w:rsidR="00000000" w:rsidDel="00000000" w:rsidP="00000000" w:rsidRDefault="00000000" w:rsidRPr="00000000" w14:paraId="00000025">
      <w:pPr>
        <w:rPr/>
      </w:pPr>
      <w:r w:rsidDel="00000000" w:rsidR="00000000" w:rsidRPr="00000000">
        <w:rPr>
          <w:b w:val="1"/>
          <w:i w:val="1"/>
          <w:rtl w:val="0"/>
        </w:rPr>
        <w:t xml:space="preserve">           </w:t>
      </w:r>
      <w:r w:rsidDel="00000000" w:rsidR="00000000" w:rsidRPr="00000000">
        <w:rPr>
          <w:rtl w:val="0"/>
        </w:rPr>
        <w:t xml:space="preserve">The growth stage is characterised by an exponential growth in the demand for electric vehicles. In this phase, consumers have an increasing awareness of the product. The electric car companies continue to invest heavily in advertising towards the target consumer markets (Black &amp; McLennan, 2016). In the growth phase, marketing activities are usually focused on differentiating the vehicles from similar vehicles in the market. The marketing  focuses on aspects such as fuel efficiency, battery technology, parking sensor, and driving assistance. The increased brand awareness and visibility of the electric vehicles and aided by word-of-mouth marketing. In the growth phase, the electric car companies record a rapid increase in unit sales of the vehicles. </w:t>
      </w:r>
    </w:p>
    <w:p w:rsidR="00000000" w:rsidDel="00000000" w:rsidP="00000000" w:rsidRDefault="00000000" w:rsidRPr="00000000" w14:paraId="00000026">
      <w:pPr>
        <w:rPr>
          <w:b w:val="1"/>
          <w:i w:val="1"/>
        </w:rPr>
      </w:pPr>
      <w:r w:rsidDel="00000000" w:rsidR="00000000" w:rsidRPr="00000000">
        <w:rPr>
          <w:b w:val="1"/>
          <w:i w:val="1"/>
          <w:rtl w:val="0"/>
        </w:rPr>
        <w:t xml:space="preserve">Maturity</w:t>
      </w:r>
    </w:p>
    <w:p w:rsidR="00000000" w:rsidDel="00000000" w:rsidP="00000000" w:rsidRDefault="00000000" w:rsidRPr="00000000" w14:paraId="00000027">
      <w:pPr>
        <w:rPr/>
      </w:pPr>
      <w:r w:rsidDel="00000000" w:rsidR="00000000" w:rsidRPr="00000000">
        <w:rPr>
          <w:b w:val="1"/>
          <w:i w:val="1"/>
          <w:rtl w:val="0"/>
        </w:rPr>
        <w:t xml:space="preserve">           </w:t>
      </w:r>
      <w:r w:rsidDel="00000000" w:rsidR="00000000" w:rsidRPr="00000000">
        <w:rPr>
          <w:rtl w:val="0"/>
        </w:rPr>
        <w:t xml:space="preserve">In the maturity phase, electric vehicles attain peak market saturation. In this phase, the electric car manufacturers face still competition from companies that introduce similar products into the market. The electric companies minimise investment in marketing since a significant proportion of the target consumer segments have awareness of the vehicles and potential customers from the introduction phase have already bought the vehicles. The electric car companies pursue strategies such as competitive pricing to entice more consumers to purchase the vehicles. The companies offer discounts and other incentives to attract price-sensitive consumers. In the maturity phase, the electric car companies implement brand repositioning strategies to target new consumer segments.</w:t>
      </w:r>
    </w:p>
    <w:p w:rsidR="00000000" w:rsidDel="00000000" w:rsidP="00000000" w:rsidRDefault="00000000" w:rsidRPr="00000000" w14:paraId="00000028">
      <w:pPr>
        <w:rPr>
          <w:b w:val="1"/>
          <w:i w:val="1"/>
        </w:rPr>
      </w:pPr>
      <w:r w:rsidDel="00000000" w:rsidR="00000000" w:rsidRPr="00000000">
        <w:rPr>
          <w:b w:val="1"/>
          <w:i w:val="1"/>
          <w:rtl w:val="0"/>
        </w:rPr>
        <w:t xml:space="preserve">Decline</w:t>
      </w:r>
    </w:p>
    <w:p w:rsidR="00000000" w:rsidDel="00000000" w:rsidP="00000000" w:rsidRDefault="00000000" w:rsidRPr="00000000" w14:paraId="00000029">
      <w:pPr>
        <w:rPr/>
      </w:pPr>
      <w:r w:rsidDel="00000000" w:rsidR="00000000" w:rsidRPr="00000000">
        <w:rPr>
          <w:rtl w:val="0"/>
        </w:rPr>
        <w:t xml:space="preserve">          In the decline stage, the sales of electric vehicles start to decline sharply as demand decreases. Electric car companies drop some distribution channels as fewer consumers are making purchases. In the decline phase, companies minimise investment in marketing and advertising since the market is saturated and brand awareness has reached its peak. The electric car companies reduce the prices and offer steep discounts to attract sales. The vehicle eventually phases-out of the market when sales reach zero. The companies can extend the product life cycle through repositioning strategies, penetration of the new markets, and rebranding.</w:t>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b w:val="1"/>
        </w:rPr>
      </w:pPr>
      <w:r w:rsidDel="00000000" w:rsidR="00000000" w:rsidRPr="00000000">
        <w:rPr>
          <w:rtl w:val="0"/>
        </w:rPr>
        <w:t xml:space="preserve">                                                </w:t>
      </w:r>
      <w:r w:rsidDel="00000000" w:rsidR="00000000" w:rsidRPr="00000000">
        <w:rPr>
          <w:b w:val="1"/>
          <w:rtl w:val="0"/>
        </w:rPr>
        <w:t xml:space="preserve">Porter’s Value Chain</w:t>
      </w:r>
    </w:p>
    <w:p w:rsidR="00000000" w:rsidDel="00000000" w:rsidP="00000000" w:rsidRDefault="00000000" w:rsidRPr="00000000" w14:paraId="0000002C">
      <w:pPr>
        <w:rPr>
          <w:b w:val="1"/>
        </w:rPr>
      </w:pPr>
      <w:r w:rsidDel="00000000" w:rsidR="00000000" w:rsidRPr="00000000">
        <w:rPr>
          <w:rtl w:val="0"/>
        </w:rPr>
      </w:r>
    </w:p>
    <w:p w:rsidR="00000000" w:rsidDel="00000000" w:rsidP="00000000" w:rsidRDefault="00000000" w:rsidRPr="00000000" w14:paraId="0000002D">
      <w:pPr>
        <w:rPr/>
      </w:pPr>
      <w:r w:rsidDel="00000000" w:rsidR="00000000" w:rsidRPr="00000000">
        <w:rPr>
          <w:b w:val="1"/>
          <w:rtl w:val="0"/>
        </w:rPr>
        <w:t xml:space="preserve">           </w:t>
      </w:r>
      <w:r w:rsidDel="00000000" w:rsidR="00000000" w:rsidRPr="00000000">
        <w:rPr>
          <w:rtl w:val="0"/>
        </w:rPr>
        <w:t xml:space="preserve">Porter’s Value Chain analyses the activities that companies undertake to create value for customers. </w:t>
      </w:r>
    </w:p>
    <w:p w:rsidR="00000000" w:rsidDel="00000000" w:rsidP="00000000" w:rsidRDefault="00000000" w:rsidRPr="00000000" w14:paraId="0000002E">
      <w:pPr>
        <w:rPr>
          <w:b w:val="1"/>
          <w:i w:val="1"/>
        </w:rPr>
      </w:pPr>
      <w:r w:rsidDel="00000000" w:rsidR="00000000" w:rsidRPr="00000000">
        <w:rPr>
          <w:b w:val="1"/>
          <w:i w:val="1"/>
          <w:rtl w:val="0"/>
        </w:rPr>
        <w:t xml:space="preserve">Primary Activities </w:t>
      </w:r>
    </w:p>
    <w:p w:rsidR="00000000" w:rsidDel="00000000" w:rsidP="00000000" w:rsidRDefault="00000000" w:rsidRPr="00000000" w14:paraId="0000002F">
      <w:pPr>
        <w:ind w:left="0" w:firstLine="0"/>
        <w:rPr/>
      </w:pPr>
      <w:r w:rsidDel="00000000" w:rsidR="00000000" w:rsidRPr="00000000">
        <w:rPr>
          <w:rtl w:val="0"/>
        </w:rPr>
        <w:t xml:space="preserve">         1.Inbound logistics</w:t>
      </w:r>
    </w:p>
    <w:p w:rsidR="00000000" w:rsidDel="00000000" w:rsidP="00000000" w:rsidRDefault="00000000" w:rsidRPr="00000000" w14:paraId="00000030">
      <w:pPr>
        <w:ind w:left="0" w:firstLine="0"/>
        <w:rPr/>
      </w:pPr>
      <w:r w:rsidDel="00000000" w:rsidR="00000000" w:rsidRPr="00000000">
        <w:rPr>
          <w:rtl w:val="0"/>
        </w:rPr>
        <w:t xml:space="preserve">          The inbound logistics of electric car companies entail receiving and storing the raw materials, components, and parts that will be utilised in the production and assembly of the electric vehicles. Some of the components include batteries, braking systems, car seats and tires. The electric car companies source the materials from a range of domestic and international suppliers.</w:t>
      </w:r>
    </w:p>
    <w:p w:rsidR="00000000" w:rsidDel="00000000" w:rsidP="00000000" w:rsidRDefault="00000000" w:rsidRPr="00000000" w14:paraId="00000031">
      <w:pPr>
        <w:ind w:left="0" w:firstLine="0"/>
        <w:rPr/>
      </w:pPr>
      <w:r w:rsidDel="00000000" w:rsidR="00000000" w:rsidRPr="00000000">
        <w:rPr>
          <w:rtl w:val="0"/>
        </w:rPr>
        <w:t xml:space="preserve">           2. Operations</w:t>
      </w:r>
    </w:p>
    <w:p w:rsidR="00000000" w:rsidDel="00000000" w:rsidP="00000000" w:rsidRDefault="00000000" w:rsidRPr="00000000" w14:paraId="00000032">
      <w:pPr>
        <w:ind w:left="0" w:firstLine="0"/>
        <w:rPr/>
      </w:pPr>
      <w:r w:rsidDel="00000000" w:rsidR="00000000" w:rsidRPr="00000000">
        <w:rPr>
          <w:rtl w:val="0"/>
        </w:rPr>
        <w:t xml:space="preserve">           The operations of electric car companies involve the manufacture and assembly of the electric vehicles ( Weber, 2019). Operations cover all processes starting from the design of the vehicles until the end of the production process when a finished and functioning car is presented. Operations cover the processes of testing and inspecting the vehicles. Operations also include generating and storing the energy for the rechargeable batteries. The companies utilise technology throughout the processes of production.</w:t>
      </w:r>
    </w:p>
    <w:p w:rsidR="00000000" w:rsidDel="00000000" w:rsidP="00000000" w:rsidRDefault="00000000" w:rsidRPr="00000000" w14:paraId="00000033">
      <w:pPr>
        <w:ind w:left="0" w:firstLine="0"/>
        <w:rPr/>
      </w:pPr>
      <w:r w:rsidDel="00000000" w:rsidR="00000000" w:rsidRPr="00000000">
        <w:rPr>
          <w:rtl w:val="0"/>
        </w:rPr>
        <w:t xml:space="preserve">             3. Outbound logistics</w:t>
      </w:r>
    </w:p>
    <w:p w:rsidR="00000000" w:rsidDel="00000000" w:rsidP="00000000" w:rsidRDefault="00000000" w:rsidRPr="00000000" w14:paraId="00000034">
      <w:pPr>
        <w:ind w:left="0" w:firstLine="0"/>
        <w:rPr/>
      </w:pPr>
      <w:r w:rsidDel="00000000" w:rsidR="00000000" w:rsidRPr="00000000">
        <w:rPr>
          <w:rtl w:val="0"/>
        </w:rPr>
        <w:t xml:space="preserve">             The first activity in the outbound logistics of electric vehicles is warehousing. The companies house the vehicles in warehousing facilities before the vehicles can be shipped out to market. The companies utilise distribution channels and logistics networks to transport the vehicles to various dealerships and distribution destinations.   </w:t>
      </w:r>
    </w:p>
    <w:p w:rsidR="00000000" w:rsidDel="00000000" w:rsidP="00000000" w:rsidRDefault="00000000" w:rsidRPr="00000000" w14:paraId="00000035">
      <w:pPr>
        <w:ind w:left="0" w:firstLine="0"/>
        <w:rPr/>
      </w:pPr>
      <w:r w:rsidDel="00000000" w:rsidR="00000000" w:rsidRPr="00000000">
        <w:rPr>
          <w:rtl w:val="0"/>
        </w:rPr>
        <w:t xml:space="preserve">             4. Marketing and Sales</w:t>
      </w:r>
    </w:p>
    <w:p w:rsidR="00000000" w:rsidDel="00000000" w:rsidP="00000000" w:rsidRDefault="00000000" w:rsidRPr="00000000" w14:paraId="00000036">
      <w:pPr>
        <w:ind w:left="0" w:firstLine="0"/>
        <w:rPr/>
      </w:pPr>
      <w:r w:rsidDel="00000000" w:rsidR="00000000" w:rsidRPr="00000000">
        <w:rPr>
          <w:rtl w:val="0"/>
        </w:rPr>
        <w:t xml:space="preserve">             Companies in the electric vehicle industry undertake extensive marketing and promotion of the vehicles. The companies advertise extensively on traditional and new media platforms such as television, newspapers, website and social media sites (Bennett, Kottasz &amp; shaw, 2016). The companies direct sizeable resources to market and promotion due to the intense competition in the sector. </w:t>
      </w:r>
    </w:p>
    <w:p w:rsidR="00000000" w:rsidDel="00000000" w:rsidP="00000000" w:rsidRDefault="00000000" w:rsidRPr="00000000" w14:paraId="00000037">
      <w:pPr>
        <w:ind w:left="0" w:firstLine="0"/>
        <w:rPr/>
      </w:pPr>
      <w:r w:rsidDel="00000000" w:rsidR="00000000" w:rsidRPr="00000000">
        <w:rPr>
          <w:rtl w:val="0"/>
        </w:rPr>
      </w:r>
    </w:p>
    <w:p w:rsidR="00000000" w:rsidDel="00000000" w:rsidP="00000000" w:rsidRDefault="00000000" w:rsidRPr="00000000" w14:paraId="00000038">
      <w:pPr>
        <w:ind w:left="0" w:firstLine="0"/>
        <w:rPr/>
      </w:pPr>
      <w:r w:rsidDel="00000000" w:rsidR="00000000" w:rsidRPr="00000000">
        <w:rPr>
          <w:rtl w:val="0"/>
        </w:rPr>
        <w:t xml:space="preserve">            5. Service</w:t>
      </w:r>
    </w:p>
    <w:p w:rsidR="00000000" w:rsidDel="00000000" w:rsidP="00000000" w:rsidRDefault="00000000" w:rsidRPr="00000000" w14:paraId="00000039">
      <w:pPr>
        <w:ind w:left="0" w:firstLine="0"/>
        <w:rPr/>
      </w:pPr>
      <w:r w:rsidDel="00000000" w:rsidR="00000000" w:rsidRPr="00000000">
        <w:rPr>
          <w:rtl w:val="0"/>
        </w:rPr>
        <w:t xml:space="preserve">            Electric car companies offer after-sales support series to customers. The companies offer repair and maintenance services for customers. The companies offer services such as battery replacement and other services in service stations.</w:t>
      </w:r>
    </w:p>
    <w:p w:rsidR="00000000" w:rsidDel="00000000" w:rsidP="00000000" w:rsidRDefault="00000000" w:rsidRPr="00000000" w14:paraId="0000003A">
      <w:pPr>
        <w:ind w:left="0" w:firstLine="0"/>
        <w:rPr/>
      </w:pPr>
      <w:r w:rsidDel="00000000" w:rsidR="00000000" w:rsidRPr="00000000">
        <w:rPr>
          <w:rtl w:val="0"/>
        </w:rPr>
      </w:r>
    </w:p>
    <w:p w:rsidR="00000000" w:rsidDel="00000000" w:rsidP="00000000" w:rsidRDefault="00000000" w:rsidRPr="00000000" w14:paraId="0000003B">
      <w:pPr>
        <w:ind w:left="0" w:firstLine="0"/>
        <w:rPr>
          <w:b w:val="1"/>
          <w:i w:val="1"/>
        </w:rPr>
      </w:pPr>
      <w:r w:rsidDel="00000000" w:rsidR="00000000" w:rsidRPr="00000000">
        <w:rPr>
          <w:b w:val="1"/>
          <w:i w:val="1"/>
          <w:rtl w:val="0"/>
        </w:rPr>
        <w:t xml:space="preserve">Secondary Activities  </w:t>
      </w:r>
    </w:p>
    <w:p w:rsidR="00000000" w:rsidDel="00000000" w:rsidP="00000000" w:rsidRDefault="00000000" w:rsidRPr="00000000" w14:paraId="0000003C">
      <w:pPr>
        <w:numPr>
          <w:ilvl w:val="0"/>
          <w:numId w:val="1"/>
        </w:numPr>
        <w:ind w:left="720" w:hanging="360"/>
        <w:rPr>
          <w:u w:val="none"/>
        </w:rPr>
      </w:pPr>
      <w:r w:rsidDel="00000000" w:rsidR="00000000" w:rsidRPr="00000000">
        <w:rPr>
          <w:rtl w:val="0"/>
        </w:rPr>
        <w:t xml:space="preserve">Infrastructure</w:t>
      </w:r>
    </w:p>
    <w:p w:rsidR="00000000" w:rsidDel="00000000" w:rsidP="00000000" w:rsidRDefault="00000000" w:rsidRPr="00000000" w14:paraId="0000003D">
      <w:pPr>
        <w:ind w:left="0" w:firstLine="0"/>
        <w:rPr/>
      </w:pPr>
      <w:r w:rsidDel="00000000" w:rsidR="00000000" w:rsidRPr="00000000">
        <w:rPr>
          <w:rtl w:val="0"/>
        </w:rPr>
        <w:t xml:space="preserve">       Infrastructure encompasses the process in the electric car companies that support daily operations. Infrastructure mainly encompasses administrative activities such as quality assurance, quality control, planning, accounting, and budgeting. </w:t>
      </w:r>
    </w:p>
    <w:p w:rsidR="00000000" w:rsidDel="00000000" w:rsidP="00000000" w:rsidRDefault="00000000" w:rsidRPr="00000000" w14:paraId="0000003E">
      <w:pPr>
        <w:ind w:left="0" w:firstLine="0"/>
        <w:rPr/>
      </w:pPr>
      <w:r w:rsidDel="00000000" w:rsidR="00000000" w:rsidRPr="00000000">
        <w:rPr>
          <w:rtl w:val="0"/>
        </w:rPr>
      </w:r>
    </w:p>
    <w:p w:rsidR="00000000" w:rsidDel="00000000" w:rsidP="00000000" w:rsidRDefault="00000000" w:rsidRPr="00000000" w14:paraId="0000003F">
      <w:pPr>
        <w:numPr>
          <w:ilvl w:val="0"/>
          <w:numId w:val="1"/>
        </w:numPr>
        <w:ind w:left="720" w:hanging="360"/>
        <w:rPr>
          <w:u w:val="none"/>
        </w:rPr>
      </w:pPr>
      <w:r w:rsidDel="00000000" w:rsidR="00000000" w:rsidRPr="00000000">
        <w:rPr>
          <w:rtl w:val="0"/>
        </w:rPr>
        <w:t xml:space="preserve">Human resource management </w:t>
      </w:r>
    </w:p>
    <w:p w:rsidR="00000000" w:rsidDel="00000000" w:rsidP="00000000" w:rsidRDefault="00000000" w:rsidRPr="00000000" w14:paraId="00000040">
      <w:pPr>
        <w:ind w:left="0" w:firstLine="0"/>
        <w:rPr/>
      </w:pPr>
      <w:r w:rsidDel="00000000" w:rsidR="00000000" w:rsidRPr="00000000">
        <w:rPr>
          <w:rtl w:val="0"/>
        </w:rPr>
        <w:t xml:space="preserve">      Human resources are valuable throughout the value chain of the electric car companies. The human resource management activities of electric car companies encompass activities involved in the recruitment, training, and remuneration of workers in the electric vehicle industry. Human resource management also entails appraising, rewarding, and motivating workers. </w:t>
      </w:r>
    </w:p>
    <w:p w:rsidR="00000000" w:rsidDel="00000000" w:rsidP="00000000" w:rsidRDefault="00000000" w:rsidRPr="00000000" w14:paraId="00000041">
      <w:pPr>
        <w:ind w:left="0" w:firstLine="0"/>
        <w:rPr/>
      </w:pPr>
      <w:r w:rsidDel="00000000" w:rsidR="00000000" w:rsidRPr="00000000">
        <w:rPr>
          <w:rtl w:val="0"/>
        </w:rPr>
      </w:r>
    </w:p>
    <w:p w:rsidR="00000000" w:rsidDel="00000000" w:rsidP="00000000" w:rsidRDefault="00000000" w:rsidRPr="00000000" w14:paraId="00000042">
      <w:pPr>
        <w:numPr>
          <w:ilvl w:val="0"/>
          <w:numId w:val="1"/>
        </w:numPr>
        <w:ind w:left="720" w:hanging="360"/>
        <w:rPr>
          <w:u w:val="none"/>
        </w:rPr>
      </w:pPr>
      <w:r w:rsidDel="00000000" w:rsidR="00000000" w:rsidRPr="00000000">
        <w:rPr>
          <w:rtl w:val="0"/>
        </w:rPr>
        <w:t xml:space="preserve">Procurement</w:t>
      </w:r>
    </w:p>
    <w:p w:rsidR="00000000" w:rsidDel="00000000" w:rsidP="00000000" w:rsidRDefault="00000000" w:rsidRPr="00000000" w14:paraId="00000043">
      <w:pPr>
        <w:ind w:left="0" w:firstLine="0"/>
        <w:rPr/>
      </w:pPr>
      <w:r w:rsidDel="00000000" w:rsidR="00000000" w:rsidRPr="00000000">
        <w:rPr>
          <w:rtl w:val="0"/>
        </w:rPr>
        <w:t xml:space="preserve">      Electric car companies undertake procurement to obtain the raw materials, components, and parts for the manufacture and assembly of electric vehicles (Weber, 2019). The companies source for the material from the supplier network. </w:t>
      </w:r>
    </w:p>
    <w:p w:rsidR="00000000" w:rsidDel="00000000" w:rsidP="00000000" w:rsidRDefault="00000000" w:rsidRPr="00000000" w14:paraId="00000044">
      <w:pPr>
        <w:ind w:left="0" w:firstLine="0"/>
        <w:rPr/>
      </w:pPr>
      <w:r w:rsidDel="00000000" w:rsidR="00000000" w:rsidRPr="00000000">
        <w:rPr>
          <w:rtl w:val="0"/>
        </w:rPr>
      </w:r>
    </w:p>
    <w:p w:rsidR="00000000" w:rsidDel="00000000" w:rsidP="00000000" w:rsidRDefault="00000000" w:rsidRPr="00000000" w14:paraId="00000045">
      <w:pPr>
        <w:numPr>
          <w:ilvl w:val="0"/>
          <w:numId w:val="1"/>
        </w:numPr>
        <w:ind w:left="720" w:hanging="360"/>
        <w:rPr>
          <w:u w:val="none"/>
        </w:rPr>
      </w:pPr>
      <w:r w:rsidDel="00000000" w:rsidR="00000000" w:rsidRPr="00000000">
        <w:rPr>
          <w:rtl w:val="0"/>
        </w:rPr>
        <w:t xml:space="preserve">Technology development</w:t>
      </w:r>
    </w:p>
    <w:p w:rsidR="00000000" w:rsidDel="00000000" w:rsidP="00000000" w:rsidRDefault="00000000" w:rsidRPr="00000000" w14:paraId="00000046">
      <w:pPr>
        <w:ind w:left="0" w:firstLine="0"/>
        <w:rPr/>
      </w:pPr>
      <w:r w:rsidDel="00000000" w:rsidR="00000000" w:rsidRPr="00000000">
        <w:rPr>
          <w:rtl w:val="0"/>
        </w:rPr>
        <w:t xml:space="preserve">      Technological development involves the management of technological infrastructure at the companies. The technological infrastructure of the electric car companies includes the hardware and software components that enable the operations of the electric vehicle manufacturers. </w:t>
      </w:r>
    </w:p>
    <w:p w:rsidR="00000000" w:rsidDel="00000000" w:rsidP="00000000" w:rsidRDefault="00000000" w:rsidRPr="00000000" w14:paraId="00000047">
      <w:pPr>
        <w:ind w:left="0" w:firstLine="0"/>
        <w:rPr/>
      </w:pPr>
      <w:r w:rsidDel="00000000" w:rsidR="00000000" w:rsidRPr="00000000">
        <w:rPr>
          <w:rtl w:val="0"/>
        </w:rPr>
        <w:t xml:space="preserve"> </w:t>
      </w:r>
    </w:p>
    <w:p w:rsidR="00000000" w:rsidDel="00000000" w:rsidP="00000000" w:rsidRDefault="00000000" w:rsidRPr="00000000" w14:paraId="00000048">
      <w:pPr>
        <w:ind w:left="0" w:firstLine="0"/>
        <w:rPr>
          <w:b w:val="1"/>
        </w:rPr>
      </w:pPr>
      <w:r w:rsidDel="00000000" w:rsidR="00000000" w:rsidRPr="00000000">
        <w:rPr>
          <w:b w:val="1"/>
          <w:rtl w:val="0"/>
        </w:rPr>
        <w:t xml:space="preserve">Conclusion </w:t>
      </w:r>
    </w:p>
    <w:p w:rsidR="00000000" w:rsidDel="00000000" w:rsidP="00000000" w:rsidRDefault="00000000" w:rsidRPr="00000000" w14:paraId="00000049">
      <w:pPr>
        <w:ind w:left="0" w:firstLine="0"/>
        <w:rPr/>
      </w:pPr>
      <w:r w:rsidDel="00000000" w:rsidR="00000000" w:rsidRPr="00000000">
        <w:rPr>
          <w:rtl w:val="0"/>
        </w:rPr>
        <w:t xml:space="preserve">      New business opportunities for the electric vehicle industry include penetrating new markets, production of autonomous cars, growing environmentalism, and production of low-priced models for the mass market. Businesses that are threatened by the electric vehicle industry are the production of internal combustion engines, manufacture and assembly of fossil fuel-powered cars, and traditional car maintenance businesses. The electric vehicle industry is in the growth stage since the demand for electric cars is rapidly growing and more consumers are shifting from traditional vehicles.  </w:t>
      </w:r>
    </w:p>
    <w:p w:rsidR="00000000" w:rsidDel="00000000" w:rsidP="00000000" w:rsidRDefault="00000000" w:rsidRPr="00000000" w14:paraId="0000004A">
      <w:pPr>
        <w:ind w:left="0" w:firstLine="0"/>
        <w:rPr/>
      </w:pPr>
      <w:r w:rsidDel="00000000" w:rsidR="00000000" w:rsidRPr="00000000">
        <w:rPr>
          <w:rtl w:val="0"/>
        </w:rPr>
      </w:r>
    </w:p>
    <w:p w:rsidR="00000000" w:rsidDel="00000000" w:rsidP="00000000" w:rsidRDefault="00000000" w:rsidRPr="00000000" w14:paraId="0000004B">
      <w:pPr>
        <w:ind w:left="0" w:firstLine="0"/>
        <w:rPr>
          <w:b w:val="1"/>
        </w:rPr>
      </w:pPr>
      <w:r w:rsidDel="00000000" w:rsidR="00000000" w:rsidRPr="00000000">
        <w:rPr>
          <w:b w:val="1"/>
          <w:rtl w:val="0"/>
        </w:rPr>
        <w:t xml:space="preserve">References </w:t>
      </w:r>
    </w:p>
    <w:p w:rsidR="00000000" w:rsidDel="00000000" w:rsidP="00000000" w:rsidRDefault="00000000" w:rsidRPr="00000000" w14:paraId="0000004C">
      <w:pPr>
        <w:ind w:left="566.9291338582675" w:hanging="566.9291338582675"/>
        <w:rPr/>
      </w:pPr>
      <w:r w:rsidDel="00000000" w:rsidR="00000000" w:rsidRPr="00000000">
        <w:rPr>
          <w:rtl w:val="0"/>
        </w:rPr>
        <w:t xml:space="preserve">Isidore, C., 2019. </w:t>
      </w:r>
      <w:r w:rsidDel="00000000" w:rsidR="00000000" w:rsidRPr="00000000">
        <w:rPr>
          <w:i w:val="1"/>
          <w:rtl w:val="0"/>
        </w:rPr>
        <w:t xml:space="preserve">Electric vehicles pose a major threat to autoworkers’ jobs, </w:t>
      </w:r>
      <w:r w:rsidDel="00000000" w:rsidR="00000000" w:rsidRPr="00000000">
        <w:rPr>
          <w:rtl w:val="0"/>
        </w:rPr>
        <w:t xml:space="preserve">&lt;</w:t>
      </w:r>
      <w:hyperlink r:id="rId6">
        <w:r w:rsidDel="00000000" w:rsidR="00000000" w:rsidRPr="00000000">
          <w:rPr>
            <w:color w:val="1155cc"/>
            <w:u w:val="single"/>
            <w:rtl w:val="0"/>
          </w:rPr>
          <w:t xml:space="preserve">https://edition.cnn.com/2019/12/04/business/electric-car-job-threat/index.html</w:t>
        </w:r>
      </w:hyperlink>
      <w:r w:rsidDel="00000000" w:rsidR="00000000" w:rsidRPr="00000000">
        <w:rPr>
          <w:rtl w:val="0"/>
        </w:rPr>
        <w:t xml:space="preserve">&gt;</w:t>
      </w:r>
    </w:p>
    <w:p w:rsidR="00000000" w:rsidDel="00000000" w:rsidP="00000000" w:rsidRDefault="00000000" w:rsidRPr="00000000" w14:paraId="0000004D">
      <w:pPr>
        <w:ind w:left="566.9291338582675" w:hanging="566.9291338582675"/>
        <w:rPr/>
      </w:pPr>
      <w:r w:rsidDel="00000000" w:rsidR="00000000" w:rsidRPr="00000000">
        <w:rPr>
          <w:rtl w:val="0"/>
        </w:rPr>
      </w:r>
    </w:p>
    <w:p w:rsidR="00000000" w:rsidDel="00000000" w:rsidP="00000000" w:rsidRDefault="00000000" w:rsidRPr="00000000" w14:paraId="0000004E">
      <w:pPr>
        <w:ind w:left="566.9291338582675" w:hanging="566.9291338582675"/>
        <w:rPr/>
      </w:pPr>
      <w:r w:rsidDel="00000000" w:rsidR="00000000" w:rsidRPr="00000000">
        <w:rPr>
          <w:rtl w:val="0"/>
        </w:rPr>
        <w:t xml:space="preserve">Blank, A. and McLennan, T., 2016. The last frontier: prospects and policies for the automotive industry in Africa. </w:t>
      </w:r>
      <w:r w:rsidDel="00000000" w:rsidR="00000000" w:rsidRPr="00000000">
        <w:rPr>
          <w:i w:val="1"/>
          <w:rtl w:val="0"/>
        </w:rPr>
        <w:t xml:space="preserve">International Journal of Automotive Technology and Management, 16(2), </w:t>
      </w:r>
      <w:r w:rsidDel="00000000" w:rsidR="00000000" w:rsidRPr="00000000">
        <w:rPr>
          <w:rtl w:val="0"/>
        </w:rPr>
        <w:t xml:space="preserve">pp. 193-220 </w:t>
      </w:r>
    </w:p>
    <w:p w:rsidR="00000000" w:rsidDel="00000000" w:rsidP="00000000" w:rsidRDefault="00000000" w:rsidRPr="00000000" w14:paraId="0000004F">
      <w:pPr>
        <w:ind w:left="566.9291338582675" w:hanging="566.9291338582675"/>
        <w:rPr/>
      </w:pPr>
      <w:r w:rsidDel="00000000" w:rsidR="00000000" w:rsidRPr="00000000">
        <w:rPr>
          <w:rtl w:val="0"/>
        </w:rPr>
      </w:r>
    </w:p>
    <w:p w:rsidR="00000000" w:rsidDel="00000000" w:rsidP="00000000" w:rsidRDefault="00000000" w:rsidRPr="00000000" w14:paraId="00000050">
      <w:pPr>
        <w:ind w:left="566.9291338582675" w:hanging="566.9291338582675"/>
        <w:rPr/>
      </w:pPr>
      <w:r w:rsidDel="00000000" w:rsidR="00000000" w:rsidRPr="00000000">
        <w:rPr>
          <w:rtl w:val="0"/>
        </w:rPr>
        <w:t xml:space="preserve">Larson, P.D., Viafara, J., Parsons, R.V. and Elias, A., 2014. Consumer attitudes about electric cars: Pricing analysis and policy implications. </w:t>
      </w:r>
      <w:r w:rsidDel="00000000" w:rsidR="00000000" w:rsidRPr="00000000">
        <w:rPr>
          <w:i w:val="1"/>
          <w:rtl w:val="0"/>
        </w:rPr>
        <w:t xml:space="preserve">Transportation Research Part A: Policy and Practice, 69, </w:t>
      </w:r>
      <w:r w:rsidDel="00000000" w:rsidR="00000000" w:rsidRPr="00000000">
        <w:rPr>
          <w:rtl w:val="0"/>
        </w:rPr>
        <w:t xml:space="preserve">pp. 299-314</w:t>
      </w:r>
    </w:p>
    <w:p w:rsidR="00000000" w:rsidDel="00000000" w:rsidP="00000000" w:rsidRDefault="00000000" w:rsidRPr="00000000" w14:paraId="00000051">
      <w:pPr>
        <w:ind w:left="566.9291338582675" w:hanging="566.9291338582675"/>
        <w:rPr/>
      </w:pPr>
      <w:r w:rsidDel="00000000" w:rsidR="00000000" w:rsidRPr="00000000">
        <w:rPr>
          <w:rtl w:val="0"/>
        </w:rPr>
      </w:r>
    </w:p>
    <w:p w:rsidR="00000000" w:rsidDel="00000000" w:rsidP="00000000" w:rsidRDefault="00000000" w:rsidRPr="00000000" w14:paraId="00000052">
      <w:pPr>
        <w:ind w:left="566.9291338582675" w:hanging="566.9291338582675"/>
        <w:rPr/>
      </w:pPr>
      <w:r w:rsidDel="00000000" w:rsidR="00000000" w:rsidRPr="00000000">
        <w:rPr>
          <w:rtl w:val="0"/>
        </w:rPr>
        <w:t xml:space="preserve">Hudson, J., Orviska, M. and Hunady, J., 2019. People’s attitudes to autonomous vehicles. </w:t>
      </w:r>
      <w:r w:rsidDel="00000000" w:rsidR="00000000" w:rsidRPr="00000000">
        <w:rPr>
          <w:i w:val="1"/>
          <w:rtl w:val="0"/>
        </w:rPr>
        <w:t xml:space="preserve">Transportation research part A: policy and practice, 121, </w:t>
      </w:r>
      <w:r w:rsidDel="00000000" w:rsidR="00000000" w:rsidRPr="00000000">
        <w:rPr>
          <w:rtl w:val="0"/>
        </w:rPr>
        <w:t xml:space="preserve">pp. 164-176. </w:t>
      </w:r>
    </w:p>
    <w:p w:rsidR="00000000" w:rsidDel="00000000" w:rsidP="00000000" w:rsidRDefault="00000000" w:rsidRPr="00000000" w14:paraId="00000053">
      <w:pPr>
        <w:ind w:left="566.9291338582675" w:hanging="566.9291338582675"/>
        <w:rPr/>
      </w:pPr>
      <w:r w:rsidDel="00000000" w:rsidR="00000000" w:rsidRPr="00000000">
        <w:rPr>
          <w:rtl w:val="0"/>
        </w:rPr>
      </w:r>
    </w:p>
    <w:p w:rsidR="00000000" w:rsidDel="00000000" w:rsidP="00000000" w:rsidRDefault="00000000" w:rsidRPr="00000000" w14:paraId="00000054">
      <w:pPr>
        <w:ind w:left="566.9291338582675" w:hanging="566.9291338582675"/>
        <w:rPr/>
      </w:pPr>
      <w:r w:rsidDel="00000000" w:rsidR="00000000" w:rsidRPr="00000000">
        <w:rPr>
          <w:rtl w:val="0"/>
        </w:rPr>
        <w:t xml:space="preserve">Noppers, E.H., Keizer, K., Bolderdijk, J.W. and Steg, L., 2014. The adoption of sustainable innovations: driven by symbolic and environmental motives. </w:t>
      </w:r>
      <w:r w:rsidDel="00000000" w:rsidR="00000000" w:rsidRPr="00000000">
        <w:rPr>
          <w:i w:val="1"/>
          <w:rtl w:val="0"/>
        </w:rPr>
        <w:t xml:space="preserve">Global Environmental Change, 25, </w:t>
      </w:r>
      <w:r w:rsidDel="00000000" w:rsidR="00000000" w:rsidRPr="00000000">
        <w:rPr>
          <w:rtl w:val="0"/>
        </w:rPr>
        <w:t xml:space="preserve">pp. 52-62. </w:t>
      </w:r>
    </w:p>
    <w:p w:rsidR="00000000" w:rsidDel="00000000" w:rsidP="00000000" w:rsidRDefault="00000000" w:rsidRPr="00000000" w14:paraId="00000055">
      <w:pPr>
        <w:ind w:left="566.9291338582675" w:hanging="566.9291338582675"/>
        <w:rPr/>
      </w:pPr>
      <w:r w:rsidDel="00000000" w:rsidR="00000000" w:rsidRPr="00000000">
        <w:rPr>
          <w:rtl w:val="0"/>
        </w:rPr>
      </w:r>
    </w:p>
    <w:p w:rsidR="00000000" w:rsidDel="00000000" w:rsidP="00000000" w:rsidRDefault="00000000" w:rsidRPr="00000000" w14:paraId="00000056">
      <w:pPr>
        <w:ind w:left="566.9291338582675" w:hanging="566.9291338582675"/>
        <w:rPr/>
      </w:pPr>
      <w:r w:rsidDel="00000000" w:rsidR="00000000" w:rsidRPr="00000000">
        <w:rPr>
          <w:rtl w:val="0"/>
        </w:rPr>
        <w:t xml:space="preserve">Weber, A. (2019). Electric Vehicle Markers Rethink Assembly Processes, &lt;</w:t>
      </w:r>
      <w:hyperlink r:id="rId7">
        <w:r w:rsidDel="00000000" w:rsidR="00000000" w:rsidRPr="00000000">
          <w:rPr>
            <w:color w:val="1155cc"/>
            <w:u w:val="single"/>
            <w:rtl w:val="0"/>
          </w:rPr>
          <w:t xml:space="preserve">https://www.assemblymag.com/articles/95294-electric-vehicle-markers-rethink-assembly-processes</w:t>
        </w:r>
      </w:hyperlink>
      <w:r w:rsidDel="00000000" w:rsidR="00000000" w:rsidRPr="00000000">
        <w:rPr>
          <w:rtl w:val="0"/>
        </w:rPr>
        <w:t xml:space="preserve">&gt;</w:t>
      </w:r>
    </w:p>
    <w:p w:rsidR="00000000" w:rsidDel="00000000" w:rsidP="00000000" w:rsidRDefault="00000000" w:rsidRPr="00000000" w14:paraId="00000057">
      <w:pPr>
        <w:ind w:left="566.9291338582675" w:hanging="566.9291338582675"/>
        <w:rPr/>
      </w:pPr>
      <w:r w:rsidDel="00000000" w:rsidR="00000000" w:rsidRPr="00000000">
        <w:rPr>
          <w:rtl w:val="0"/>
        </w:rPr>
      </w:r>
    </w:p>
    <w:p w:rsidR="00000000" w:rsidDel="00000000" w:rsidP="00000000" w:rsidRDefault="00000000" w:rsidRPr="00000000" w14:paraId="00000058">
      <w:pPr>
        <w:ind w:left="566.9291338582675" w:hanging="566.9291338582675"/>
        <w:rPr/>
      </w:pPr>
      <w:r w:rsidDel="00000000" w:rsidR="00000000" w:rsidRPr="00000000">
        <w:rPr>
          <w:rtl w:val="0"/>
        </w:rPr>
        <w:t xml:space="preserve">Bennett, R., Kottasz, R. and Shaw, S., 2016. Factors potentially affecting the successful promotion of electric vehicles. </w:t>
      </w:r>
      <w:r w:rsidDel="00000000" w:rsidR="00000000" w:rsidRPr="00000000">
        <w:rPr>
          <w:i w:val="1"/>
          <w:rtl w:val="0"/>
        </w:rPr>
        <w:t xml:space="preserve">Journal of Social Marketing. </w:t>
      </w:r>
      <w:r w:rsidDel="00000000" w:rsidR="00000000" w:rsidRPr="00000000">
        <w:rPr>
          <w:rtl w:val="0"/>
        </w:rPr>
      </w:r>
    </w:p>
    <w:p w:rsidR="00000000" w:rsidDel="00000000" w:rsidP="00000000" w:rsidRDefault="00000000" w:rsidRPr="00000000" w14:paraId="00000059">
      <w:pPr>
        <w:ind w:left="0" w:firstLine="0"/>
        <w:rPr/>
      </w:pPr>
      <w:r w:rsidDel="00000000" w:rsidR="00000000" w:rsidRPr="00000000">
        <w:rPr>
          <w:rtl w:val="0"/>
        </w:rPr>
      </w:r>
    </w:p>
    <w:p w:rsidR="00000000" w:rsidDel="00000000" w:rsidP="00000000" w:rsidRDefault="00000000" w:rsidRPr="00000000" w14:paraId="0000005A">
      <w:pPr>
        <w:ind w:left="0" w:firstLine="708.6614173228347"/>
        <w:rPr/>
      </w:pPr>
      <w:r w:rsidDel="00000000" w:rsidR="00000000" w:rsidRPr="00000000">
        <w:rPr>
          <w:rtl w:val="0"/>
        </w:rPr>
        <w:t xml:space="preserve">        </w:t>
      </w:r>
    </w:p>
    <w:p w:rsidR="00000000" w:rsidDel="00000000" w:rsidP="00000000" w:rsidRDefault="00000000" w:rsidRPr="00000000" w14:paraId="0000005B">
      <w:pPr>
        <w:ind w:left="0" w:firstLine="0"/>
        <w:rPr/>
      </w:pPr>
      <w:r w:rsidDel="00000000" w:rsidR="00000000" w:rsidRPr="00000000">
        <w:rPr>
          <w:rtl w:val="0"/>
        </w:rPr>
        <w:t xml:space="preserve">        </w:t>
      </w:r>
    </w:p>
    <w:p w:rsidR="00000000" w:rsidDel="00000000" w:rsidP="00000000" w:rsidRDefault="00000000" w:rsidRPr="00000000" w14:paraId="0000005C">
      <w:pPr>
        <w:rPr>
          <w:b w:val="1"/>
        </w:rPr>
      </w:pPr>
      <w:r w:rsidDel="00000000" w:rsidR="00000000" w:rsidRPr="00000000">
        <w:rPr>
          <w:rtl w:val="0"/>
        </w:rPr>
      </w:r>
    </w:p>
    <w:p w:rsidR="00000000" w:rsidDel="00000000" w:rsidP="00000000" w:rsidRDefault="00000000" w:rsidRPr="00000000" w14:paraId="0000005D">
      <w:pPr>
        <w:rPr/>
      </w:pPr>
      <w:r w:rsidDel="00000000" w:rsidR="00000000" w:rsidRPr="00000000">
        <w:rPr>
          <w:b w:val="1"/>
          <w:rtl w:val="0"/>
        </w:rPr>
        <w:t xml:space="preserve">               </w:t>
      </w:r>
      <w:r w:rsidDel="00000000" w:rsidR="00000000" w:rsidRPr="00000000">
        <w:rPr>
          <w:rtl w:val="0"/>
        </w:rPr>
      </w:r>
    </w:p>
    <w:p w:rsidR="00000000" w:rsidDel="00000000" w:rsidP="00000000" w:rsidRDefault="00000000" w:rsidRPr="00000000" w14:paraId="0000005E">
      <w:pPr>
        <w:rPr/>
      </w:pPr>
      <w:r w:rsidDel="00000000" w:rsidR="00000000" w:rsidRPr="00000000">
        <w:rPr>
          <w:i w:val="1"/>
          <w:rtl w:val="0"/>
        </w:rPr>
        <w:t xml:space="preserve">           </w:t>
      </w:r>
      <w:r w:rsidDel="00000000" w:rsidR="00000000" w:rsidRPr="00000000">
        <w:rPr>
          <w:rtl w:val="0"/>
        </w:rPr>
      </w:r>
    </w:p>
    <w:p w:rsidR="00000000" w:rsidDel="00000000" w:rsidP="00000000" w:rsidRDefault="00000000" w:rsidRPr="00000000" w14:paraId="0000005F">
      <w:pPr>
        <w:rPr/>
      </w:pPr>
      <w:r w:rsidDel="00000000" w:rsidR="00000000" w:rsidRPr="00000000">
        <w:rPr>
          <w:rtl w:val="0"/>
        </w:rPr>
      </w:r>
    </w:p>
    <w:p w:rsidR="00000000" w:rsidDel="00000000" w:rsidP="00000000" w:rsidRDefault="00000000" w:rsidRPr="00000000" w14:paraId="00000060">
      <w:pPr>
        <w:rPr/>
      </w:pPr>
      <w:r w:rsidDel="00000000" w:rsidR="00000000" w:rsidRPr="00000000">
        <w:rPr>
          <w:rtl w:val="0"/>
        </w:rPr>
      </w:r>
    </w:p>
    <w:p w:rsidR="00000000" w:rsidDel="00000000" w:rsidP="00000000" w:rsidRDefault="00000000" w:rsidRPr="00000000" w14:paraId="00000061">
      <w:pPr>
        <w:rPr/>
      </w:pPr>
      <w:r w:rsidDel="00000000" w:rsidR="00000000" w:rsidRPr="00000000">
        <w:rPr>
          <w:rtl w:val="0"/>
        </w:rPr>
      </w:r>
    </w:p>
    <w:p w:rsidR="00000000" w:rsidDel="00000000" w:rsidP="00000000" w:rsidRDefault="00000000" w:rsidRPr="00000000" w14:paraId="00000062">
      <w:pPr>
        <w:rPr>
          <w:b w:val="1"/>
        </w:rPr>
      </w:pPr>
      <w:r w:rsidDel="00000000" w:rsidR="00000000" w:rsidRPr="00000000">
        <w:rPr>
          <w:b w:val="1"/>
          <w:rtl w:val="0"/>
        </w:rPr>
        <w:t xml:space="preserve"> </w:t>
      </w:r>
    </w:p>
    <w:sectPr>
      <w:pgSz w:h="16834" w:w="11909"/>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s://edition.cnn.com/2019/12/04/business/electric-car-job-threat/index.html" TargetMode="External"/><Relationship Id="rId7" Type="http://schemas.openxmlformats.org/officeDocument/2006/relationships/hyperlink" Target="https://www.assemblymag.com/articles/95294-electric-vehicle-markers-rethink-assembly-process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